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768102E" w14:textId="77777777" w:rsidR="005821F5" w:rsidRPr="00910AAC" w:rsidRDefault="005821F5">
      <w:pPr>
        <w:pStyle w:val="BodyText"/>
        <w:rPr>
          <w:sz w:val="20"/>
        </w:rPr>
      </w:pPr>
    </w:p>
    <w:p w14:paraId="5E416DF4" w14:textId="77777777" w:rsidR="005821F5" w:rsidRPr="00910AAC" w:rsidRDefault="005821F5">
      <w:pPr>
        <w:pStyle w:val="BodyText"/>
        <w:spacing w:before="10"/>
        <w:rPr>
          <w:sz w:val="2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63"/>
        <w:gridCol w:w="7349"/>
      </w:tblGrid>
      <w:tr w:rsidR="005821F5" w:rsidRPr="00910AAC" w14:paraId="645DE426" w14:textId="77777777">
        <w:trPr>
          <w:trHeight w:val="289"/>
        </w:trPr>
        <w:tc>
          <w:tcPr>
            <w:tcW w:w="1663" w:type="dxa"/>
            <w:shd w:val="clear" w:color="auto" w:fill="F1F1F2"/>
          </w:tcPr>
          <w:p w14:paraId="0F242128" w14:textId="779B1B9E" w:rsidR="005821F5" w:rsidRPr="00910AAC" w:rsidRDefault="005663BB">
            <w:pPr>
              <w:pStyle w:val="TableParagraph"/>
              <w:ind w:left="107"/>
              <w:rPr>
                <w:b/>
              </w:rPr>
            </w:pPr>
            <w:r w:rsidRPr="00910AAC">
              <w:rPr>
                <w:b/>
                <w:color w:val="231F20"/>
              </w:rPr>
              <w:t>Country</w:t>
            </w:r>
          </w:p>
        </w:tc>
        <w:tc>
          <w:tcPr>
            <w:tcW w:w="7349" w:type="dxa"/>
            <w:shd w:val="clear" w:color="auto" w:fill="C6D9F0"/>
          </w:tcPr>
          <w:p w14:paraId="7818A424" w14:textId="77777777" w:rsidR="005821F5" w:rsidRPr="00910AAC" w:rsidRDefault="005663BB">
            <w:pPr>
              <w:pStyle w:val="TableParagraph"/>
              <w:ind w:left="107"/>
              <w:rPr>
                <w:b/>
              </w:rPr>
            </w:pPr>
            <w:r w:rsidRPr="00910AAC">
              <w:rPr>
                <w:b/>
                <w:color w:val="231F20"/>
              </w:rPr>
              <w:t>Costa Rica</w:t>
            </w:r>
          </w:p>
        </w:tc>
      </w:tr>
      <w:tr w:rsidR="005821F5" w:rsidRPr="00910AAC" w14:paraId="4A154C5E" w14:textId="77777777" w:rsidTr="00910AAC">
        <w:trPr>
          <w:trHeight w:val="297"/>
        </w:trPr>
        <w:tc>
          <w:tcPr>
            <w:tcW w:w="1663" w:type="dxa"/>
            <w:shd w:val="clear" w:color="auto" w:fill="F1F1F2"/>
          </w:tcPr>
          <w:p w14:paraId="6FD1A91B" w14:textId="3FB0AAF4" w:rsidR="005821F5" w:rsidRPr="00910AAC" w:rsidRDefault="005663BB" w:rsidP="00910AAC">
            <w:pPr>
              <w:pStyle w:val="TableParagraph"/>
              <w:spacing w:line="276" w:lineRule="auto"/>
              <w:ind w:left="107" w:right="254"/>
              <w:rPr>
                <w:b/>
              </w:rPr>
            </w:pPr>
            <w:r w:rsidRPr="00910AAC">
              <w:rPr>
                <w:b/>
                <w:color w:val="231F20"/>
              </w:rPr>
              <w:t xml:space="preserve">Request </w:t>
            </w:r>
            <w:r w:rsidR="00910AAC" w:rsidRPr="00910AAC">
              <w:rPr>
                <w:b/>
                <w:color w:val="231F20"/>
              </w:rPr>
              <w:t>ID#</w:t>
            </w:r>
          </w:p>
        </w:tc>
        <w:tc>
          <w:tcPr>
            <w:tcW w:w="7349" w:type="dxa"/>
            <w:shd w:val="clear" w:color="auto" w:fill="C6D9F0"/>
          </w:tcPr>
          <w:p w14:paraId="59516AB8" w14:textId="77777777" w:rsidR="005821F5" w:rsidRPr="00910AAC" w:rsidRDefault="005821F5" w:rsidP="00910AAC">
            <w:pPr>
              <w:pStyle w:val="TableParagraph"/>
              <w:rPr>
                <w:sz w:val="25"/>
              </w:rPr>
            </w:pPr>
          </w:p>
          <w:p w14:paraId="2377E83E" w14:textId="77777777" w:rsidR="005821F5" w:rsidRPr="00910AAC" w:rsidRDefault="005663BB" w:rsidP="00910AAC">
            <w:pPr>
              <w:pStyle w:val="TableParagraph"/>
              <w:ind w:left="101"/>
              <w:rPr>
                <w:b/>
              </w:rPr>
            </w:pPr>
            <w:r w:rsidRPr="00910AAC">
              <w:rPr>
                <w:b/>
                <w:color w:val="231F20"/>
              </w:rPr>
              <w:t>2021000008</w:t>
            </w:r>
          </w:p>
        </w:tc>
      </w:tr>
      <w:tr w:rsidR="005821F5" w:rsidRPr="00910AAC" w14:paraId="319E3AD6" w14:textId="77777777">
        <w:trPr>
          <w:trHeight w:val="289"/>
        </w:trPr>
        <w:tc>
          <w:tcPr>
            <w:tcW w:w="1663" w:type="dxa"/>
            <w:shd w:val="clear" w:color="auto" w:fill="F1F1F2"/>
          </w:tcPr>
          <w:p w14:paraId="2E1F94AE" w14:textId="3EC8FD78" w:rsidR="005821F5" w:rsidRPr="00910AAC" w:rsidRDefault="005663BB">
            <w:pPr>
              <w:pStyle w:val="TableParagraph"/>
              <w:ind w:left="107"/>
              <w:rPr>
                <w:b/>
              </w:rPr>
            </w:pPr>
            <w:r w:rsidRPr="00910AAC">
              <w:rPr>
                <w:b/>
                <w:color w:val="231F20"/>
              </w:rPr>
              <w:t>Title</w:t>
            </w:r>
          </w:p>
        </w:tc>
        <w:tc>
          <w:tcPr>
            <w:tcW w:w="7349" w:type="dxa"/>
            <w:shd w:val="clear" w:color="auto" w:fill="C6D9F0"/>
          </w:tcPr>
          <w:p w14:paraId="0C97AB95" w14:textId="77777777" w:rsidR="005821F5" w:rsidRPr="00910AAC" w:rsidRDefault="005663BB">
            <w:pPr>
              <w:pStyle w:val="TableParagraph"/>
              <w:ind w:left="107"/>
              <w:rPr>
                <w:b/>
              </w:rPr>
            </w:pPr>
            <w:r w:rsidRPr="00910AAC">
              <w:rPr>
                <w:b/>
                <w:color w:val="231F20"/>
              </w:rPr>
              <w:t>Supporting the transition to a circular economy in Costa Rica</w:t>
            </w:r>
          </w:p>
        </w:tc>
      </w:tr>
      <w:tr w:rsidR="005821F5" w:rsidRPr="00910AAC" w14:paraId="7321F83F" w14:textId="77777777">
        <w:trPr>
          <w:trHeight w:val="2037"/>
        </w:trPr>
        <w:tc>
          <w:tcPr>
            <w:tcW w:w="1663" w:type="dxa"/>
            <w:shd w:val="clear" w:color="auto" w:fill="F1F1F2"/>
          </w:tcPr>
          <w:p w14:paraId="1E43F711" w14:textId="77777777" w:rsidR="005821F5" w:rsidRPr="00910AAC" w:rsidRDefault="005663BB">
            <w:pPr>
              <w:pStyle w:val="TableParagraph"/>
              <w:ind w:left="107"/>
              <w:rPr>
                <w:b/>
              </w:rPr>
            </w:pPr>
            <w:r w:rsidRPr="00910AAC">
              <w:rPr>
                <w:b/>
                <w:color w:val="231F20"/>
              </w:rPr>
              <w:t>NDE</w:t>
            </w:r>
          </w:p>
        </w:tc>
        <w:tc>
          <w:tcPr>
            <w:tcW w:w="7349" w:type="dxa"/>
            <w:shd w:val="clear" w:color="auto" w:fill="C6D9F0"/>
          </w:tcPr>
          <w:p w14:paraId="3069FA0E" w14:textId="77777777" w:rsidR="005821F5" w:rsidRPr="00910AAC" w:rsidRDefault="005663BB">
            <w:pPr>
              <w:pStyle w:val="TableParagraph"/>
              <w:ind w:left="107"/>
            </w:pPr>
            <w:r w:rsidRPr="00910AAC">
              <w:rPr>
                <w:color w:val="231F20"/>
              </w:rPr>
              <w:t>Patricia Campos Mesén, Director</w:t>
            </w:r>
          </w:p>
          <w:p w14:paraId="6CAAAB5F" w14:textId="77777777" w:rsidR="005821F5" w:rsidRPr="00910AAC" w:rsidRDefault="005663BB">
            <w:pPr>
              <w:pStyle w:val="TableParagraph"/>
              <w:spacing w:before="40"/>
              <w:ind w:left="107"/>
            </w:pPr>
            <w:r w:rsidRPr="00910AAC">
              <w:rPr>
                <w:color w:val="231F20"/>
              </w:rPr>
              <w:t>Directorate of Climate Change, Ministry of Environment and Energy (MINAE)</w:t>
            </w:r>
          </w:p>
          <w:p w14:paraId="6A7D55DE" w14:textId="77777777" w:rsidR="005821F5" w:rsidRPr="00910AAC" w:rsidRDefault="005663BB">
            <w:pPr>
              <w:pStyle w:val="TableParagraph"/>
              <w:spacing w:before="38" w:line="276" w:lineRule="auto"/>
              <w:ind w:left="107" w:right="4495"/>
              <w:rPr>
                <w:lang w:val="uz-Cyrl-UZ"/>
              </w:rPr>
            </w:pPr>
            <w:r w:rsidRPr="00910AAC">
              <w:rPr>
                <w:color w:val="231F20"/>
                <w:lang w:val="uz-Cyrl-UZ"/>
              </w:rPr>
              <w:t xml:space="preserve">Costa Rica </w:t>
            </w:r>
            <w:hyperlink r:id="rId12">
              <w:r w:rsidRPr="00910AAC">
                <w:rPr>
                  <w:color w:val="3953A4"/>
                  <w:u w:val="single" w:color="3953A4"/>
                  <w:lang w:val="uz-Cyrl-UZ"/>
                </w:rPr>
                <w:t>pcampos@minae.go.cr</w:t>
              </w:r>
            </w:hyperlink>
            <w:r w:rsidRPr="00910AAC">
              <w:rPr>
                <w:color w:val="3953A4"/>
                <w:lang w:val="uz-Cyrl-UZ"/>
              </w:rPr>
              <w:t xml:space="preserve"> </w:t>
            </w:r>
            <w:hyperlink r:id="rId13">
              <w:r w:rsidRPr="00910AAC">
                <w:rPr>
                  <w:color w:val="3953A4"/>
                  <w:u w:val="single" w:color="3953A4"/>
                  <w:lang w:val="uz-Cyrl-UZ"/>
                </w:rPr>
                <w:t>cambioclimatico@minae.go.cr</w:t>
              </w:r>
            </w:hyperlink>
          </w:p>
          <w:p w14:paraId="65541750" w14:textId="77777777" w:rsidR="005821F5" w:rsidRPr="00910AAC" w:rsidRDefault="005821F5">
            <w:pPr>
              <w:pStyle w:val="TableParagraph"/>
              <w:spacing w:before="4"/>
              <w:rPr>
                <w:sz w:val="25"/>
                <w:lang w:val="uz-Cyrl-UZ"/>
              </w:rPr>
            </w:pPr>
          </w:p>
          <w:p w14:paraId="660F46F4" w14:textId="77777777" w:rsidR="005821F5" w:rsidRPr="00910AAC" w:rsidRDefault="005663BB">
            <w:pPr>
              <w:pStyle w:val="TableParagraph"/>
              <w:ind w:left="107"/>
            </w:pPr>
            <w:r w:rsidRPr="00910AAC">
              <w:rPr>
                <w:color w:val="231F20"/>
              </w:rPr>
              <w:t>San José, Costa Rica</w:t>
            </w:r>
          </w:p>
        </w:tc>
      </w:tr>
      <w:tr w:rsidR="005821F5" w:rsidRPr="00910AAC" w14:paraId="08D1121F" w14:textId="77777777">
        <w:trPr>
          <w:trHeight w:val="3781"/>
        </w:trPr>
        <w:tc>
          <w:tcPr>
            <w:tcW w:w="1663" w:type="dxa"/>
            <w:shd w:val="clear" w:color="auto" w:fill="F1F1F2"/>
          </w:tcPr>
          <w:p w14:paraId="793D8185" w14:textId="77777777" w:rsidR="005821F5" w:rsidRPr="00910AAC" w:rsidRDefault="005663BB">
            <w:pPr>
              <w:pStyle w:val="TableParagraph"/>
              <w:ind w:left="107"/>
              <w:rPr>
                <w:b/>
              </w:rPr>
            </w:pPr>
            <w:r w:rsidRPr="00910AAC">
              <w:rPr>
                <w:b/>
                <w:color w:val="231F20"/>
              </w:rPr>
              <w:t>Proponent</w:t>
            </w:r>
          </w:p>
        </w:tc>
        <w:tc>
          <w:tcPr>
            <w:tcW w:w="7349" w:type="dxa"/>
            <w:shd w:val="clear" w:color="auto" w:fill="C6D9F0"/>
          </w:tcPr>
          <w:p w14:paraId="479EB63D" w14:textId="77777777" w:rsidR="005821F5" w:rsidRPr="00910AAC" w:rsidRDefault="005663BB">
            <w:pPr>
              <w:pStyle w:val="TableParagraph"/>
              <w:ind w:left="107"/>
            </w:pPr>
            <w:r w:rsidRPr="00910AAC">
              <w:rPr>
                <w:color w:val="231F20"/>
              </w:rPr>
              <w:t>Ministry of Environment and Energy (MINAE) Costa Rica</w:t>
            </w:r>
          </w:p>
          <w:p w14:paraId="2EC223CB" w14:textId="77777777" w:rsidR="005821F5" w:rsidRPr="00910AAC" w:rsidRDefault="005821F5">
            <w:pPr>
              <w:pStyle w:val="TableParagraph"/>
              <w:spacing w:before="6"/>
              <w:rPr>
                <w:sz w:val="28"/>
              </w:rPr>
            </w:pPr>
          </w:p>
          <w:p w14:paraId="68E3F038" w14:textId="77777777" w:rsidR="005821F5" w:rsidRPr="00910AAC" w:rsidRDefault="005663BB">
            <w:pPr>
              <w:pStyle w:val="TableParagraph"/>
              <w:ind w:left="107"/>
            </w:pPr>
            <w:r w:rsidRPr="00910AAC">
              <w:rPr>
                <w:color w:val="231F20"/>
              </w:rPr>
              <w:t>Patricia Campos Mesén, Director</w:t>
            </w:r>
          </w:p>
          <w:p w14:paraId="0B838D82" w14:textId="77777777" w:rsidR="005821F5" w:rsidRPr="00910AAC" w:rsidRDefault="005663BB">
            <w:pPr>
              <w:pStyle w:val="TableParagraph"/>
              <w:spacing w:before="40"/>
              <w:ind w:left="107"/>
            </w:pPr>
            <w:r w:rsidRPr="00910AAC">
              <w:rPr>
                <w:color w:val="231F20"/>
              </w:rPr>
              <w:t>Directorate of Climate Change, Ministry of Environment and Energy (MINAE)</w:t>
            </w:r>
          </w:p>
          <w:p w14:paraId="50D85CB0" w14:textId="77777777" w:rsidR="005821F5" w:rsidRPr="00910AAC" w:rsidRDefault="005663BB">
            <w:pPr>
              <w:pStyle w:val="TableParagraph"/>
              <w:spacing w:before="37" w:line="276" w:lineRule="auto"/>
              <w:ind w:left="107" w:right="4495"/>
              <w:rPr>
                <w:lang w:val="uz-Cyrl-UZ"/>
              </w:rPr>
            </w:pPr>
            <w:r w:rsidRPr="00910AAC">
              <w:rPr>
                <w:color w:val="231F20"/>
                <w:lang w:val="uz-Cyrl-UZ"/>
              </w:rPr>
              <w:t xml:space="preserve">Costa Rica </w:t>
            </w:r>
            <w:hyperlink r:id="rId14">
              <w:r w:rsidRPr="00910AAC">
                <w:rPr>
                  <w:color w:val="3953A4"/>
                  <w:u w:val="single" w:color="3953A4"/>
                  <w:lang w:val="uz-Cyrl-UZ"/>
                </w:rPr>
                <w:t>pcampos@minae.go.cr</w:t>
              </w:r>
            </w:hyperlink>
            <w:r w:rsidRPr="00910AAC">
              <w:rPr>
                <w:color w:val="3953A4"/>
                <w:lang w:val="uz-Cyrl-UZ"/>
              </w:rPr>
              <w:t xml:space="preserve"> </w:t>
            </w:r>
            <w:hyperlink r:id="rId15">
              <w:r w:rsidRPr="00910AAC">
                <w:rPr>
                  <w:color w:val="3953A4"/>
                  <w:u w:val="single" w:color="3953A4"/>
                  <w:lang w:val="uz-Cyrl-UZ"/>
                </w:rPr>
                <w:t>cambioclimatico@minae.go.cr</w:t>
              </w:r>
            </w:hyperlink>
          </w:p>
          <w:p w14:paraId="1768A913" w14:textId="77777777" w:rsidR="005821F5" w:rsidRPr="00910AAC" w:rsidRDefault="005821F5">
            <w:pPr>
              <w:pStyle w:val="TableParagraph"/>
              <w:spacing w:before="4"/>
              <w:rPr>
                <w:sz w:val="25"/>
                <w:lang w:val="uz-Cyrl-UZ"/>
              </w:rPr>
            </w:pPr>
          </w:p>
          <w:p w14:paraId="252B0F47" w14:textId="77777777" w:rsidR="005821F5" w:rsidRPr="00910AAC" w:rsidRDefault="005663BB">
            <w:pPr>
              <w:pStyle w:val="TableParagraph"/>
              <w:ind w:left="107"/>
              <w:rPr>
                <w:lang w:val="uz-Cyrl-UZ"/>
              </w:rPr>
            </w:pPr>
            <w:r w:rsidRPr="00910AAC">
              <w:rPr>
                <w:color w:val="231F20"/>
                <w:lang w:val="uz-Cyrl-UZ"/>
              </w:rPr>
              <w:t>Cynthia Córdoba</w:t>
            </w:r>
          </w:p>
          <w:p w14:paraId="7FF5D44E" w14:textId="77777777" w:rsidR="005821F5" w:rsidRPr="00910AAC" w:rsidRDefault="005663BB">
            <w:pPr>
              <w:pStyle w:val="TableParagraph"/>
              <w:spacing w:before="37" w:line="276" w:lineRule="auto"/>
              <w:ind w:left="107" w:right="4071"/>
              <w:rPr>
                <w:lang w:val="uz-Cyrl-UZ"/>
              </w:rPr>
            </w:pPr>
            <w:r w:rsidRPr="00910AAC">
              <w:rPr>
                <w:color w:val="231F20"/>
                <w:lang w:val="uz-Cyrl-UZ"/>
              </w:rPr>
              <w:t xml:space="preserve">Environmental Economics Coordinator </w:t>
            </w:r>
            <w:hyperlink r:id="rId16">
              <w:r w:rsidRPr="00910AAC">
                <w:rPr>
                  <w:color w:val="3953A4"/>
                  <w:u w:val="single" w:color="3953A4"/>
                  <w:lang w:val="uz-Cyrl-UZ"/>
                </w:rPr>
                <w:t>ccordoba@minae.go.cr</w:t>
              </w:r>
            </w:hyperlink>
          </w:p>
          <w:p w14:paraId="14DEB969" w14:textId="77777777" w:rsidR="005821F5" w:rsidRPr="00910AAC" w:rsidRDefault="005821F5">
            <w:pPr>
              <w:pStyle w:val="TableParagraph"/>
              <w:spacing w:before="4"/>
              <w:rPr>
                <w:sz w:val="25"/>
                <w:lang w:val="uz-Cyrl-UZ"/>
              </w:rPr>
            </w:pPr>
          </w:p>
          <w:p w14:paraId="3F7BBB66" w14:textId="77777777" w:rsidR="005821F5" w:rsidRPr="00910AAC" w:rsidRDefault="005663BB">
            <w:pPr>
              <w:pStyle w:val="TableParagraph"/>
              <w:spacing w:before="1"/>
              <w:ind w:left="107"/>
              <w:rPr>
                <w:lang w:val="uz-Cyrl-UZ"/>
              </w:rPr>
            </w:pPr>
            <w:r w:rsidRPr="00910AAC">
              <w:rPr>
                <w:color w:val="231F20"/>
                <w:lang w:val="uz-Cyrl-UZ"/>
              </w:rPr>
              <w:t>San José, Costa Rica</w:t>
            </w:r>
          </w:p>
        </w:tc>
      </w:tr>
    </w:tbl>
    <w:p w14:paraId="57B0EF79" w14:textId="77777777" w:rsidR="005821F5" w:rsidRPr="00910AAC" w:rsidRDefault="00910AAC">
      <w:pPr>
        <w:pStyle w:val="BodyText"/>
        <w:spacing w:before="9"/>
        <w:rPr>
          <w:sz w:val="21"/>
          <w:lang w:val="uz-Cyrl-UZ"/>
        </w:rPr>
      </w:pPr>
      <w:r w:rsidRPr="00910AAC">
        <w:pict w14:anchorId="3365FE67">
          <v:group id="_x0000_s1056" style="position:absolute;margin-left:72.05pt;margin-top:14.5pt;width:451.1pt;height:225.25pt;z-index:-15727616;mso-wrap-distance-left:0;mso-wrap-distance-right:0;mso-position-horizontal-relative:page;mso-position-vertical-relative:text" coordorigin="1441,290" coordsize="9022,4505">
            <v:shapetype id="_x0000_t202" coordsize="21600,21600" o:spt="202" path="m0,0l0,21600,21600,21600,21600,0xe">
              <v:stroke joinstyle="miter"/>
              <v:path gradientshapeok="t" o:connecttype="rect"/>
            </v:shapetype>
            <v:shape id="_x0000_s1058" type="#_x0000_t202" style="position:absolute;left:1445;top:707;width:9013;height:4083" fillcolor="#c6d9f0" strokecolor="#1e497d" strokeweight=".48pt">
              <v:textbox style="mso-next-textbox:#_x0000_s1058" inset="0,0,0,0">
                <w:txbxContent>
                  <w:p w14:paraId="64B5B5D7" w14:textId="77777777" w:rsidR="00910AAC" w:rsidRDefault="00910AAC">
                    <w:pPr>
                      <w:spacing w:before="3"/>
                      <w:rPr>
                        <w:sz w:val="25"/>
                      </w:rPr>
                    </w:pPr>
                  </w:p>
                  <w:p w14:paraId="2A0DF7D0" w14:textId="77777777" w:rsidR="00910AAC" w:rsidRDefault="00910AAC">
                    <w:pPr>
                      <w:spacing w:before="1" w:line="276" w:lineRule="auto"/>
                      <w:ind w:left="103" w:right="131"/>
                      <w:rPr>
                        <w:i/>
                      </w:rPr>
                    </w:pPr>
                    <w:r>
                      <w:rPr>
                        <w:i/>
                        <w:color w:val="231F20"/>
                      </w:rPr>
                      <w:t xml:space="preserve">The summary should provide a brief description of the problem (the barrier to implementing the climate technology) and how it will be addressed through technical assistance (a brief summary of products and activities). It is also necessary to concisely list the national actors involved and the deadlines envisaged. It should be noted that the summary </w:t>
                    </w:r>
                    <w:proofErr w:type="gramStart"/>
                    <w:r>
                      <w:rPr>
                        <w:i/>
                        <w:color w:val="231F20"/>
                      </w:rPr>
                      <w:t>will</w:t>
                    </w:r>
                    <w:proofErr w:type="gramEnd"/>
                    <w:r>
                      <w:rPr>
                        <w:i/>
                        <w:color w:val="231F20"/>
                      </w:rPr>
                      <w:t xml:space="preserve"> be used for public communication purposes, so it is important that it is well written (maximum 1250 characters including spaces).</w:t>
                    </w:r>
                  </w:p>
                  <w:p w14:paraId="74E89FF4" w14:textId="77777777" w:rsidR="00910AAC" w:rsidRDefault="00910AAC">
                    <w:pPr>
                      <w:spacing w:before="4"/>
                      <w:rPr>
                        <w:i/>
                        <w:sz w:val="25"/>
                      </w:rPr>
                    </w:pPr>
                  </w:p>
                  <w:p w14:paraId="1B4D5917" w14:textId="77777777" w:rsidR="00910AAC" w:rsidRDefault="00910AAC">
                    <w:pPr>
                      <w:spacing w:line="276" w:lineRule="auto"/>
                      <w:ind w:left="103" w:right="99"/>
                      <w:jc w:val="both"/>
                    </w:pPr>
                    <w:r>
                      <w:rPr>
                        <w:color w:val="231F20"/>
                      </w:rPr>
                      <w:t xml:space="preserve">Costa Rica's </w:t>
                    </w:r>
                    <w:r>
                      <w:rPr>
                        <w:i/>
                        <w:color w:val="231F20"/>
                      </w:rPr>
                      <w:t xml:space="preserve">2020 Nationally Determined Contribution </w:t>
                    </w:r>
                    <w:r>
                      <w:rPr>
                        <w:color w:val="231F20"/>
                      </w:rPr>
                      <w:t xml:space="preserve">includes measures related to the transition towards a circular economy. Furthermore, the </w:t>
                    </w:r>
                    <w:r>
                      <w:rPr>
                        <w:i/>
                        <w:color w:val="231F20"/>
                      </w:rPr>
                      <w:t>Step-by-Step Guide to Facilitating Local Government Transition to a Circular Economy</w:t>
                    </w:r>
                    <w:r>
                      <w:rPr>
                        <w:i/>
                        <w:color w:val="231F20"/>
                        <w:vertAlign w:val="superscript"/>
                      </w:rPr>
                      <w:t>1</w:t>
                    </w:r>
                    <w:r>
                      <w:rPr>
                        <w:i/>
                        <w:color w:val="231F20"/>
                      </w:rPr>
                      <w:t xml:space="preserve"> </w:t>
                    </w:r>
                    <w:r>
                      <w:rPr>
                        <w:color w:val="231F20"/>
                      </w:rPr>
                      <w:t>is an important milestone in scaling up knowledge of local planning. There are other enabling conditions in the country that facilitate progress towards the implementation of a circular economy in economic development that can be further enhanced, such as policies, regulations and instruments. However,</w:t>
                    </w:r>
                  </w:p>
                </w:txbxContent>
              </v:textbox>
            </v:shape>
            <v:shape id="_x0000_s1057" type="#_x0000_t202" style="position:absolute;left:1445;top:295;width:9013;height:413" fillcolor="#f1f1f2" strokecolor="#1e497d" strokeweight=".48pt">
              <v:textbox style="mso-next-textbox:#_x0000_s1057" inset="0,0,0,0">
                <w:txbxContent>
                  <w:p w14:paraId="49DDADAF" w14:textId="77777777" w:rsidR="00910AAC" w:rsidRDefault="00910AAC">
                    <w:pPr>
                      <w:spacing w:before="75"/>
                      <w:ind w:left="103"/>
                      <w:rPr>
                        <w:b/>
                      </w:rPr>
                    </w:pPr>
                    <w:r>
                      <w:rPr>
                        <w:b/>
                        <w:color w:val="231F20"/>
                      </w:rPr>
                      <w:t>Summary of the CTCN technical assistance</w:t>
                    </w:r>
                  </w:p>
                </w:txbxContent>
              </v:textbox>
            </v:shape>
            <w10:wrap type="topAndBottom" anchorx="page"/>
          </v:group>
        </w:pict>
      </w:r>
      <w:r w:rsidRPr="00910AAC">
        <w:pict w14:anchorId="6ADD7388">
          <v:rect id="_x0000_s1055" style="position:absolute;margin-left:72.05pt;margin-top:250.8pt;width:2in;height:.6pt;z-index:-15727104;mso-wrap-distance-left:0;mso-wrap-distance-right:0;mso-position-horizontal-relative:page;mso-position-vertical-relative:text" fillcolor="#231f20" stroked="f">
            <w10:wrap type="topAndBottom" anchorx="page"/>
          </v:rect>
        </w:pict>
      </w:r>
    </w:p>
    <w:p w14:paraId="39DFE859" w14:textId="77777777" w:rsidR="005821F5" w:rsidRPr="00910AAC" w:rsidRDefault="005821F5">
      <w:pPr>
        <w:pStyle w:val="BodyText"/>
        <w:spacing w:before="3"/>
        <w:rPr>
          <w:sz w:val="13"/>
          <w:lang w:val="uz-Cyrl-UZ"/>
        </w:rPr>
      </w:pPr>
    </w:p>
    <w:p w14:paraId="5DE16DAE" w14:textId="77777777" w:rsidR="005821F5" w:rsidRPr="00910AAC" w:rsidRDefault="005663BB">
      <w:pPr>
        <w:pStyle w:val="ListParagraph"/>
        <w:numPr>
          <w:ilvl w:val="0"/>
          <w:numId w:val="21"/>
        </w:numPr>
        <w:tabs>
          <w:tab w:val="left" w:pos="263"/>
        </w:tabs>
        <w:spacing w:before="87" w:line="249" w:lineRule="auto"/>
        <w:ind w:right="458" w:firstLine="0"/>
        <w:rPr>
          <w:sz w:val="20"/>
        </w:rPr>
      </w:pPr>
      <w:r w:rsidRPr="00910AAC">
        <w:rPr>
          <w:color w:val="231F20"/>
          <w:sz w:val="20"/>
        </w:rPr>
        <w:t>Mercado, L. and Rivera, D. 2021. Step-by-Step Guide to Facilitating Local Government Transition to a Circular Economy: The Case of Costa Rica. CATIE, CTCN, MINAE, IFAM. Costa Rica.</w:t>
      </w:r>
    </w:p>
    <w:p w14:paraId="2C3993C3" w14:textId="77777777" w:rsidR="005821F5" w:rsidRPr="00910AAC" w:rsidRDefault="005663BB">
      <w:pPr>
        <w:pStyle w:val="BodyText"/>
        <w:ind w:left="120" w:right="340"/>
      </w:pPr>
      <w:r w:rsidRPr="00910AAC">
        <w:rPr>
          <w:color w:val="3953A4"/>
          <w:u w:val="single" w:color="3953A4"/>
        </w:rPr>
        <w:t>https://</w:t>
      </w:r>
      <w:hyperlink r:id="rId17">
        <w:r w:rsidRPr="00910AAC">
          <w:rPr>
            <w:color w:val="3953A4"/>
            <w:u w:val="single" w:color="3953A4"/>
          </w:rPr>
          <w:t>www.ctc-n.org/technical-assistance/projects/developing-circular-economy-local-level-costa-</w:t>
        </w:r>
      </w:hyperlink>
      <w:r w:rsidRPr="00910AAC">
        <w:rPr>
          <w:color w:val="3953A4"/>
        </w:rPr>
        <w:t xml:space="preserve"> </w:t>
      </w:r>
      <w:r w:rsidRPr="00910AAC">
        <w:rPr>
          <w:color w:val="3953A4"/>
          <w:u w:val="single" w:color="3953A4"/>
        </w:rPr>
        <w:t>rich</w:t>
      </w:r>
    </w:p>
    <w:p w14:paraId="37E67ABB" w14:textId="77777777" w:rsidR="005821F5" w:rsidRPr="00910AAC" w:rsidRDefault="005821F5">
      <w:pPr>
        <w:sectPr w:rsidR="005821F5" w:rsidRPr="00910AAC">
          <w:headerReference w:type="even" r:id="rId18"/>
          <w:headerReference w:type="default" r:id="rId19"/>
          <w:type w:val="continuous"/>
          <w:pgSz w:w="11910" w:h="16840"/>
          <w:pgMar w:top="1340" w:right="1320" w:bottom="280" w:left="1320" w:header="405" w:footer="720" w:gutter="0"/>
          <w:cols w:space="720"/>
        </w:sectPr>
      </w:pPr>
    </w:p>
    <w:p w14:paraId="1FFF1813" w14:textId="77777777" w:rsidR="005821F5" w:rsidRPr="00910AAC" w:rsidRDefault="005821F5">
      <w:pPr>
        <w:pStyle w:val="BodyText"/>
        <w:spacing w:before="10"/>
        <w:rPr>
          <w:sz w:val="6"/>
        </w:rPr>
      </w:pPr>
    </w:p>
    <w:p w14:paraId="184B56F7" w14:textId="77777777" w:rsidR="005821F5" w:rsidRPr="00910AAC" w:rsidRDefault="00910AAC">
      <w:pPr>
        <w:pStyle w:val="BodyText"/>
        <w:ind w:left="120"/>
        <w:rPr>
          <w:sz w:val="20"/>
        </w:rPr>
      </w:pPr>
      <w:r w:rsidRPr="00910AAC">
        <w:rPr>
          <w:sz w:val="20"/>
        </w:rPr>
      </w:r>
      <w:r w:rsidRPr="00910AAC">
        <w:rPr>
          <w:sz w:val="20"/>
        </w:rPr>
        <w:pict w14:anchorId="1B06B627">
          <v:shape id="_x0000_s1069" type="#_x0000_t202" style="width:450.65pt;height:175.1pt;mso-left-percent:-10001;mso-top-percent:-10001;mso-position-horizontal:absolute;mso-position-horizontal-relative:char;mso-position-vertical:absolute;mso-position-vertical-relative:line;mso-left-percent:-10001;mso-top-percent:-10001" fillcolor="#c6d9f0" strokecolor="#1e497d" strokeweight=".48pt">
            <v:textbox style="mso-next-textbox:#_x0000_s1069" inset="0,0,0,0">
              <w:txbxContent>
                <w:p w14:paraId="0178E98B" w14:textId="77777777" w:rsidR="00910AAC" w:rsidRDefault="00910AAC">
                  <w:pPr>
                    <w:pStyle w:val="BodyText"/>
                    <w:spacing w:before="1" w:line="276" w:lineRule="auto"/>
                    <w:ind w:left="103" w:right="96"/>
                    <w:jc w:val="both"/>
                  </w:pPr>
                  <w:proofErr w:type="gramStart"/>
                  <w:r>
                    <w:rPr>
                      <w:color w:val="231F20"/>
                    </w:rPr>
                    <w:t>the</w:t>
                  </w:r>
                  <w:proofErr w:type="gramEnd"/>
                  <w:r>
                    <w:rPr>
                      <w:color w:val="231F20"/>
                    </w:rPr>
                    <w:t xml:space="preserve"> transition to a circular economy in Costa Rica requires the implementation of measures that are hampered by barriers such as the absence of a national and cross-sectoral strategy to provide elements to strengthen the country’s economic, environmental, and social development model in transitioning towards a circular economy. Thus, a number of sectoral regulations and instruments with embedded components that clearly relate to circularity </w:t>
                  </w:r>
                  <w:proofErr w:type="gramStart"/>
                  <w:r>
                    <w:rPr>
                      <w:color w:val="231F20"/>
                    </w:rPr>
                    <w:t>measures,</w:t>
                  </w:r>
                  <w:proofErr w:type="gramEnd"/>
                  <w:r>
                    <w:rPr>
                      <w:color w:val="231F20"/>
                    </w:rPr>
                    <w:t xml:space="preserve"> lack a common framework binding them together.</w:t>
                  </w:r>
                </w:p>
                <w:p w14:paraId="16A42302" w14:textId="77777777" w:rsidR="00910AAC" w:rsidRDefault="00910AAC">
                  <w:pPr>
                    <w:pStyle w:val="BodyText"/>
                    <w:spacing w:line="276" w:lineRule="auto"/>
                    <w:ind w:left="103" w:right="99"/>
                    <w:jc w:val="both"/>
                  </w:pPr>
                  <w:r>
                    <w:rPr>
                      <w:color w:val="231F20"/>
                    </w:rPr>
                    <w:t>Technical assistance will develop and validate a national circular economy strategy, along with its monitoring indicators and a national baseline; it will propose an outreach and training strategy to help municipalities use the Step-by-Step Guide, and it will develop recommendations for updating and implementing criteria for the incorporation of the circular economy into two national programmes (PGAIs and PCNs).</w:t>
                  </w:r>
                </w:p>
              </w:txbxContent>
            </v:textbox>
            <w10:wrap type="none"/>
            <w10:anchorlock/>
          </v:shape>
        </w:pict>
      </w:r>
    </w:p>
    <w:p w14:paraId="1D53EED7" w14:textId="77777777" w:rsidR="005821F5" w:rsidRPr="00910AAC" w:rsidRDefault="005821F5">
      <w:pPr>
        <w:pStyle w:val="BodyText"/>
        <w:spacing w:before="3"/>
        <w:rPr>
          <w:sz w:val="19"/>
        </w:rPr>
      </w:pPr>
    </w:p>
    <w:p w14:paraId="37FE6EEB" w14:textId="77777777" w:rsidR="005821F5" w:rsidRPr="00910AAC" w:rsidRDefault="005663BB">
      <w:pPr>
        <w:pStyle w:val="Heading1"/>
        <w:ind w:left="228" w:firstLine="0"/>
      </w:pPr>
      <w:r w:rsidRPr="00910AAC">
        <w:rPr>
          <w:color w:val="231F20"/>
        </w:rPr>
        <w:t>Agreement:</w:t>
      </w:r>
    </w:p>
    <w:p w14:paraId="36F20BC8" w14:textId="77777777" w:rsidR="005821F5" w:rsidRPr="00910AAC" w:rsidRDefault="005663BB">
      <w:pPr>
        <w:spacing w:before="97"/>
        <w:ind w:left="228"/>
        <w:rPr>
          <w:i/>
        </w:rPr>
      </w:pPr>
      <w:r w:rsidRPr="00910AAC">
        <w:rPr>
          <w:i/>
          <w:color w:val="231F20"/>
        </w:rPr>
        <w:t>(If possible, please use electronic signatures in Microsoft Word file format)</w:t>
      </w:r>
    </w:p>
    <w:p w14:paraId="7EBACC66" w14:textId="77777777" w:rsidR="005821F5" w:rsidRPr="00910AAC" w:rsidRDefault="005821F5">
      <w:pPr>
        <w:pStyle w:val="BodyText"/>
        <w:rPr>
          <w:i/>
          <w:sz w:val="20"/>
        </w:rPr>
      </w:pPr>
    </w:p>
    <w:p w14:paraId="5F404F9A" w14:textId="77777777" w:rsidR="005821F5" w:rsidRPr="00910AAC" w:rsidRDefault="00910AAC">
      <w:pPr>
        <w:pStyle w:val="BodyText"/>
        <w:spacing w:before="5"/>
        <w:rPr>
          <w:i/>
          <w:sz w:val="10"/>
        </w:rPr>
      </w:pPr>
      <w:r w:rsidRPr="00910AAC">
        <w:pict w14:anchorId="6B86ACDD">
          <v:shape id="_x0000_s1053" style="position:absolute;margin-left:71.8pt;margin-top:7.95pt;width:451.6pt;height:.5pt;z-index:-15726080;mso-wrap-distance-left:0;mso-wrap-distance-right:0;mso-position-horizontal-relative:page" coordorigin="1436,159" coordsize="9032,10" path="m10467,159l10458,159,1436,159,1436,169,10458,169,10467,169,10467,159xe" fillcolor="#231f20" stroked="f">
            <v:path arrowok="t"/>
            <w10:wrap type="topAndBottom" anchorx="page"/>
          </v:shape>
        </w:pict>
      </w:r>
    </w:p>
    <w:p w14:paraId="413AAC2C" w14:textId="77777777" w:rsidR="005821F5" w:rsidRPr="00910AAC" w:rsidRDefault="005663BB">
      <w:pPr>
        <w:pStyle w:val="Heading1"/>
        <w:spacing w:before="0" w:line="276" w:lineRule="auto"/>
        <w:ind w:left="228" w:right="411" w:firstLine="0"/>
      </w:pPr>
      <w:r w:rsidRPr="00910AAC">
        <w:rPr>
          <w:color w:val="231F20"/>
        </w:rPr>
        <w:t>National Designated Entity to the UNFCCC Technology Mechanism</w:t>
      </w:r>
    </w:p>
    <w:p w14:paraId="02EBFD0A" w14:textId="77777777" w:rsidR="005821F5" w:rsidRPr="00910AAC" w:rsidRDefault="005663BB">
      <w:pPr>
        <w:pStyle w:val="BodyText"/>
        <w:spacing w:before="11"/>
        <w:ind w:left="228"/>
      </w:pPr>
      <w:r w:rsidRPr="00910AAC">
        <w:rPr>
          <w:color w:val="231F20"/>
        </w:rPr>
        <w:t>Name: Patricia Campos Mesén</w:t>
      </w:r>
    </w:p>
    <w:p w14:paraId="32570F12" w14:textId="77777777" w:rsidR="005821F5" w:rsidRPr="00910AAC" w:rsidRDefault="005663BB">
      <w:pPr>
        <w:pStyle w:val="BodyText"/>
        <w:spacing w:before="46"/>
        <w:ind w:left="228"/>
      </w:pPr>
      <w:r w:rsidRPr="00910AAC">
        <w:rPr>
          <w:color w:val="231F20"/>
        </w:rPr>
        <w:t>Position: Director, Directorate of Climate Change</w:t>
      </w:r>
    </w:p>
    <w:p w14:paraId="50EA0659" w14:textId="77777777" w:rsidR="005821F5" w:rsidRPr="00910AAC" w:rsidRDefault="005821F5">
      <w:pPr>
        <w:sectPr w:rsidR="005821F5" w:rsidRPr="00910AAC">
          <w:pgSz w:w="11910" w:h="16840"/>
          <w:pgMar w:top="1340" w:right="1320" w:bottom="280" w:left="1320" w:header="406" w:footer="0" w:gutter="0"/>
          <w:cols w:space="720"/>
        </w:sectPr>
      </w:pPr>
    </w:p>
    <w:p w14:paraId="3D0268E3" w14:textId="7E5409FF" w:rsidR="005821F5" w:rsidRPr="00910AAC" w:rsidRDefault="005663BB">
      <w:pPr>
        <w:pStyle w:val="BodyText"/>
        <w:spacing w:before="47" w:line="278" w:lineRule="auto"/>
        <w:ind w:left="228" w:right="23"/>
      </w:pPr>
      <w:r w:rsidRPr="00910AAC">
        <w:rPr>
          <w:color w:val="231F20"/>
        </w:rPr>
        <w:lastRenderedPageBreak/>
        <w:t>Date: 11/07/2021 Signature:</w:t>
      </w:r>
    </w:p>
    <w:p w14:paraId="207E9D2A" w14:textId="77777777" w:rsidR="005821F5" w:rsidRPr="00910AAC" w:rsidRDefault="005663BB">
      <w:pPr>
        <w:pStyle w:val="BodyText"/>
        <w:spacing w:before="10"/>
        <w:rPr>
          <w:sz w:val="18"/>
        </w:rPr>
      </w:pPr>
      <w:r w:rsidRPr="00910AAC">
        <w:br w:type="column"/>
      </w:r>
    </w:p>
    <w:p w14:paraId="25F31305" w14:textId="77777777" w:rsidR="005821F5" w:rsidRPr="00910AAC" w:rsidRDefault="005821F5">
      <w:pPr>
        <w:rPr>
          <w:sz w:val="10"/>
        </w:rPr>
        <w:sectPr w:rsidR="005821F5" w:rsidRPr="00910AAC">
          <w:type w:val="continuous"/>
          <w:pgSz w:w="11910" w:h="16840"/>
          <w:pgMar w:top="1340" w:right="1320" w:bottom="280" w:left="1320" w:header="720" w:footer="720" w:gutter="0"/>
          <w:cols w:num="3" w:space="720" w:equalWidth="0">
            <w:col w:w="1915" w:space="202"/>
            <w:col w:w="1500" w:space="40"/>
            <w:col w:w="5613"/>
          </w:cols>
        </w:sectPr>
      </w:pPr>
    </w:p>
    <w:p w14:paraId="0A278660" w14:textId="77777777" w:rsidR="00910AAC" w:rsidRDefault="00910AAC">
      <w:pPr>
        <w:pStyle w:val="Heading1"/>
        <w:spacing w:before="91"/>
        <w:ind w:left="228" w:firstLine="0"/>
        <w:rPr>
          <w:color w:val="231F20"/>
        </w:rPr>
      </w:pPr>
    </w:p>
    <w:p w14:paraId="60DBA824" w14:textId="295AD24A" w:rsidR="005821F5" w:rsidRPr="00910AAC" w:rsidRDefault="005663BB" w:rsidP="00910AAC">
      <w:pPr>
        <w:pStyle w:val="Heading1"/>
        <w:spacing w:before="91"/>
        <w:ind w:left="228" w:firstLine="0"/>
      </w:pPr>
      <w:r w:rsidRPr="00910AAC">
        <w:rPr>
          <w:color w:val="231F20"/>
        </w:rPr>
        <w:t>Climate Technology Centre and Network (CTCN)</w:t>
      </w:r>
    </w:p>
    <w:p w14:paraId="76CA134A" w14:textId="77777777" w:rsidR="00910AAC" w:rsidRDefault="005663BB" w:rsidP="00910AAC">
      <w:pPr>
        <w:pStyle w:val="BodyText"/>
        <w:spacing w:before="46"/>
        <w:ind w:left="228"/>
        <w:rPr>
          <w:color w:val="231F20"/>
        </w:rPr>
      </w:pPr>
      <w:r w:rsidRPr="00910AAC">
        <w:rPr>
          <w:color w:val="231F20"/>
        </w:rPr>
        <w:t>Na</w:t>
      </w:r>
      <w:r w:rsidR="00910AAC">
        <w:rPr>
          <w:color w:val="231F20"/>
        </w:rPr>
        <w:t xml:space="preserve">me: Rose Mwebaza </w:t>
      </w:r>
    </w:p>
    <w:p w14:paraId="3A4BFFF3" w14:textId="4152E5BC" w:rsidR="005821F5" w:rsidRPr="00910AAC" w:rsidRDefault="00910AAC" w:rsidP="00910AAC">
      <w:pPr>
        <w:pStyle w:val="BodyText"/>
        <w:spacing w:before="46"/>
        <w:ind w:left="228"/>
        <w:rPr>
          <w:color w:val="231F20"/>
        </w:rPr>
        <w:sectPr w:rsidR="005821F5" w:rsidRPr="00910AAC">
          <w:type w:val="continuous"/>
          <w:pgSz w:w="11910" w:h="16840"/>
          <w:pgMar w:top="1340" w:right="1320" w:bottom="280" w:left="1320" w:header="720" w:footer="720" w:gutter="0"/>
          <w:cols w:space="720"/>
        </w:sectPr>
      </w:pPr>
      <w:r>
        <w:rPr>
          <w:color w:val="231F20"/>
        </w:rPr>
        <w:t xml:space="preserve">Position: CTCN </w:t>
      </w:r>
      <w:r w:rsidR="005663BB" w:rsidRPr="00910AAC">
        <w:rPr>
          <w:color w:val="231F20"/>
        </w:rPr>
        <w:t>Director</w:t>
      </w:r>
    </w:p>
    <w:p w14:paraId="362C1584" w14:textId="0EB5B847" w:rsidR="00910AAC" w:rsidRDefault="00910AAC" w:rsidP="00910AAC">
      <w:pPr>
        <w:pStyle w:val="BodyText"/>
        <w:spacing w:before="46"/>
        <w:ind w:left="228"/>
        <w:rPr>
          <w:color w:val="231F20"/>
        </w:rPr>
      </w:pPr>
      <w:r>
        <w:rPr>
          <w:color w:val="231F20"/>
        </w:rPr>
        <w:lastRenderedPageBreak/>
        <w:t>Date: 13/0</w:t>
      </w:r>
      <w:r w:rsidR="00045646">
        <w:rPr>
          <w:color w:val="231F20"/>
        </w:rPr>
        <w:t>7/2021</w:t>
      </w:r>
    </w:p>
    <w:p w14:paraId="141A63EA" w14:textId="0E6AC784" w:rsidR="00910AAC" w:rsidRDefault="00910AAC" w:rsidP="00910AAC">
      <w:pPr>
        <w:pStyle w:val="BodyText"/>
        <w:spacing w:before="46"/>
        <w:ind w:left="228"/>
        <w:rPr>
          <w:color w:val="231F20"/>
        </w:rPr>
      </w:pPr>
      <w:r>
        <w:rPr>
          <w:color w:val="231F20"/>
        </w:rPr>
        <w:t>Signature:</w:t>
      </w:r>
    </w:p>
    <w:p w14:paraId="10A6EFD0" w14:textId="41DD046E" w:rsidR="005821F5" w:rsidRPr="00910AAC" w:rsidRDefault="005821F5" w:rsidP="00910AAC">
      <w:pPr>
        <w:pStyle w:val="BodyText"/>
        <w:tabs>
          <w:tab w:val="left" w:pos="1160"/>
        </w:tabs>
        <w:spacing w:before="46"/>
        <w:ind w:left="228"/>
        <w:rPr>
          <w:color w:val="231F20"/>
        </w:rPr>
      </w:pPr>
    </w:p>
    <w:p w14:paraId="2DA772D1" w14:textId="18A563A3" w:rsidR="00910AAC" w:rsidRDefault="00910AAC" w:rsidP="00045646">
      <w:pPr>
        <w:pStyle w:val="BodyText"/>
        <w:tabs>
          <w:tab w:val="left" w:pos="1773"/>
        </w:tabs>
        <w:spacing w:before="46"/>
        <w:ind w:left="228"/>
        <w:rPr>
          <w:color w:val="231F20"/>
        </w:rPr>
      </w:pPr>
    </w:p>
    <w:p w14:paraId="6931C940" w14:textId="77777777" w:rsidR="00910AAC" w:rsidRPr="00910AAC" w:rsidRDefault="00910AAC" w:rsidP="00910AAC">
      <w:pPr>
        <w:pStyle w:val="BodyText"/>
        <w:spacing w:before="47" w:line="278" w:lineRule="auto"/>
        <w:ind w:left="-630" w:right="23"/>
        <w:rPr>
          <w:color w:val="231F20"/>
        </w:rPr>
      </w:pPr>
    </w:p>
    <w:p w14:paraId="503151A4" w14:textId="77777777" w:rsidR="00910AAC" w:rsidRPr="00910AAC" w:rsidRDefault="00910AAC" w:rsidP="00910AAC">
      <w:pPr>
        <w:pStyle w:val="BodyText"/>
        <w:spacing w:before="47" w:line="278" w:lineRule="auto"/>
        <w:ind w:left="228" w:right="23"/>
        <w:rPr>
          <w:color w:val="231F20"/>
        </w:rPr>
      </w:pPr>
    </w:p>
    <w:p w14:paraId="5654966D" w14:textId="77777777" w:rsidR="00910AAC" w:rsidRPr="00910AAC" w:rsidRDefault="00910AAC" w:rsidP="00910AAC">
      <w:pPr>
        <w:pStyle w:val="BodyText"/>
        <w:spacing w:before="46"/>
        <w:ind w:left="228"/>
        <w:rPr>
          <w:color w:val="231F20"/>
        </w:rPr>
      </w:pPr>
    </w:p>
    <w:p w14:paraId="1ECB24BF" w14:textId="77777777" w:rsidR="005821F5" w:rsidRDefault="005821F5">
      <w:pPr>
        <w:rPr>
          <w:sz w:val="20"/>
        </w:rPr>
      </w:pPr>
    </w:p>
    <w:p w14:paraId="1BEC22A2" w14:textId="77777777" w:rsidR="00045646" w:rsidRPr="00910AAC" w:rsidRDefault="00045646">
      <w:pPr>
        <w:rPr>
          <w:sz w:val="20"/>
        </w:rPr>
        <w:sectPr w:rsidR="00045646" w:rsidRPr="00910AAC" w:rsidSect="00910AAC">
          <w:type w:val="continuous"/>
          <w:pgSz w:w="11910" w:h="16840"/>
          <w:pgMar w:top="1340" w:right="1320" w:bottom="280" w:left="1320" w:header="720" w:footer="720" w:gutter="0"/>
          <w:cols w:space="2"/>
        </w:sectPr>
      </w:pPr>
    </w:p>
    <w:p w14:paraId="724D86C7" w14:textId="77777777" w:rsidR="005821F5" w:rsidRPr="00910AAC" w:rsidRDefault="005663BB">
      <w:pPr>
        <w:pStyle w:val="Heading1"/>
        <w:numPr>
          <w:ilvl w:val="0"/>
          <w:numId w:val="20"/>
        </w:numPr>
        <w:tabs>
          <w:tab w:val="left" w:pos="548"/>
        </w:tabs>
        <w:spacing w:before="81"/>
        <w:jc w:val="left"/>
      </w:pPr>
      <w:r w:rsidRPr="00910AAC">
        <w:rPr>
          <w:color w:val="231F20"/>
        </w:rPr>
        <w:lastRenderedPageBreak/>
        <w:t>Background and context</w:t>
      </w:r>
    </w:p>
    <w:p w14:paraId="233886DE" w14:textId="77777777" w:rsidR="005821F5" w:rsidRPr="00910AAC" w:rsidRDefault="00910AAC">
      <w:pPr>
        <w:spacing w:before="47" w:line="276" w:lineRule="auto"/>
        <w:ind w:left="233" w:right="365"/>
        <w:rPr>
          <w:i/>
        </w:rPr>
      </w:pPr>
      <w:r w:rsidRPr="00910AAC">
        <w:pict w14:anchorId="21F0C82A">
          <v:group id="_x0000_s1047" style="position:absolute;left:0;text-align:left;margin-left:72.05pt;margin-top:1.8pt;width:451.1pt;height:586.4pt;z-index:-17242112;mso-position-horizontal-relative:page" coordorigin="1441,36" coordsize="9022,11728">
            <v:rect id="_x0000_s1049" style="position:absolute;left:1450;top:46;width:9003;height:11709" fillcolor="#b9cbe3" stroked="f"/>
            <v:shape id="_x0000_s1048" style="position:absolute;left:1440;top:36;width:9022;height:11728" coordorigin="1441,36" coordsize="9022,11728" o:spt="100" adj="0,,0" path="m10462,46l10453,46,10453,11755,1450,11755,1450,46,1441,46,1441,11755,1441,11764,1450,11764,10453,11764,10453,11764,10462,11764,10462,11755,10462,46xm10462,36l10453,36,10453,36,1450,36,1441,36,1441,46,1450,46,10453,46,10453,46,10462,46,10462,36xe" fillcolor="#231f20" stroked="f">
              <v:stroke joinstyle="round"/>
              <v:formulas/>
              <v:path arrowok="t" o:connecttype="segments"/>
            </v:shape>
            <w10:wrap anchorx="page"/>
          </v:group>
        </w:pict>
      </w:r>
      <w:r w:rsidR="005663BB" w:rsidRPr="00910AAC">
        <w:rPr>
          <w:i/>
          <w:color w:val="231F20"/>
        </w:rPr>
        <w:t>Provide a brief description of the background and context of the CTCN response plan. National and sectoral information from recognised sources available to the public should be included (maximum 2500 characters including spaces).</w:t>
      </w:r>
    </w:p>
    <w:p w14:paraId="4A9AAED1" w14:textId="77777777" w:rsidR="005821F5" w:rsidRPr="00910AAC" w:rsidRDefault="005821F5">
      <w:pPr>
        <w:pStyle w:val="BodyText"/>
        <w:spacing w:before="3"/>
        <w:rPr>
          <w:i/>
          <w:sz w:val="25"/>
        </w:rPr>
      </w:pPr>
    </w:p>
    <w:p w14:paraId="2B315C4C" w14:textId="77777777" w:rsidR="005821F5" w:rsidRPr="00910AAC" w:rsidRDefault="005663BB">
      <w:pPr>
        <w:spacing w:line="276" w:lineRule="auto"/>
        <w:ind w:left="233" w:right="230"/>
        <w:jc w:val="both"/>
      </w:pPr>
      <w:r w:rsidRPr="00910AAC">
        <w:rPr>
          <w:color w:val="231F20"/>
        </w:rPr>
        <w:t xml:space="preserve">Costa Rica's </w:t>
      </w:r>
      <w:r w:rsidRPr="00910AAC">
        <w:rPr>
          <w:b/>
          <w:color w:val="231F20"/>
        </w:rPr>
        <w:t xml:space="preserve">2020 Nationally Determined Contribution </w:t>
      </w:r>
      <w:r w:rsidRPr="00910AAC">
        <w:rPr>
          <w:color w:val="231F20"/>
        </w:rPr>
        <w:t xml:space="preserve">includes measures related to the transition towards a circular economy. For example, in its 2020 NDC, under action area 6 “Integrated Waste Management”, Costa Rica commits to developing an integrated waste management system based on avoiding, reducing, reusing, valorising, treating, and disposing of such waste properly, with maximum efficiency and low greenhouse gas emissions. </w:t>
      </w:r>
      <w:r w:rsidRPr="00910AAC">
        <w:rPr>
          <w:i/>
          <w:color w:val="231F20"/>
        </w:rPr>
        <w:t xml:space="preserve">Contribution 6.4 explicitly states that, in the first two years of the NDC implementation period, Costa Rica will launch its public policy instrument for the promotion of the circular economy, corresponding to </w:t>
      </w:r>
      <w:r w:rsidRPr="00910AAC">
        <w:rPr>
          <w:b/>
          <w:i/>
          <w:color w:val="231F20"/>
        </w:rPr>
        <w:t>the National Circular Economy Strategy</w:t>
      </w:r>
      <w:r w:rsidRPr="00910AAC">
        <w:rPr>
          <w:color w:val="231F20"/>
        </w:rPr>
        <w:t xml:space="preserve">. This Strategy will be strengthened by contributions within the 2020 NDC aimed at the efficient use of resources, especially in the following action areas: 1. </w:t>
      </w:r>
      <w:proofErr w:type="gramStart"/>
      <w:r w:rsidRPr="00910AAC">
        <w:rPr>
          <w:color w:val="231F20"/>
        </w:rPr>
        <w:t>Mobility and transport, 3.</w:t>
      </w:r>
      <w:proofErr w:type="gramEnd"/>
      <w:r w:rsidRPr="00910AAC">
        <w:rPr>
          <w:color w:val="231F20"/>
        </w:rPr>
        <w:t xml:space="preserve"> </w:t>
      </w:r>
      <w:proofErr w:type="gramStart"/>
      <w:r w:rsidRPr="00910AAC">
        <w:rPr>
          <w:color w:val="231F20"/>
        </w:rPr>
        <w:t>Energy, 4.</w:t>
      </w:r>
      <w:proofErr w:type="gramEnd"/>
      <w:r w:rsidRPr="00910AAC">
        <w:rPr>
          <w:color w:val="231F20"/>
        </w:rPr>
        <w:t xml:space="preserve"> </w:t>
      </w:r>
      <w:proofErr w:type="gramStart"/>
      <w:r w:rsidRPr="00910AAC">
        <w:rPr>
          <w:color w:val="231F20"/>
        </w:rPr>
        <w:t>Infrastructure and construction, 5.</w:t>
      </w:r>
      <w:proofErr w:type="gramEnd"/>
      <w:r w:rsidRPr="00910AAC">
        <w:rPr>
          <w:color w:val="231F20"/>
        </w:rPr>
        <w:t xml:space="preserve"> </w:t>
      </w:r>
      <w:proofErr w:type="gramStart"/>
      <w:r w:rsidRPr="00910AAC">
        <w:rPr>
          <w:color w:val="231F20"/>
        </w:rPr>
        <w:t>Industry, trade and services, and 7.</w:t>
      </w:r>
      <w:proofErr w:type="gramEnd"/>
      <w:r w:rsidRPr="00910AAC">
        <w:rPr>
          <w:color w:val="231F20"/>
        </w:rPr>
        <w:t xml:space="preserve"> </w:t>
      </w:r>
      <w:proofErr w:type="gramStart"/>
      <w:r w:rsidRPr="00910AAC">
        <w:rPr>
          <w:color w:val="231F20"/>
        </w:rPr>
        <w:t>Agriculture and livestock.</w:t>
      </w:r>
      <w:proofErr w:type="gramEnd"/>
    </w:p>
    <w:p w14:paraId="1FAE9751" w14:textId="77777777" w:rsidR="005821F5" w:rsidRPr="00910AAC" w:rsidRDefault="005821F5">
      <w:pPr>
        <w:pStyle w:val="BodyText"/>
        <w:spacing w:before="4"/>
        <w:rPr>
          <w:sz w:val="25"/>
        </w:rPr>
      </w:pPr>
    </w:p>
    <w:p w14:paraId="07EFD1C0" w14:textId="77777777" w:rsidR="005821F5" w:rsidRPr="00910AAC" w:rsidRDefault="005663BB">
      <w:pPr>
        <w:spacing w:before="1" w:line="276" w:lineRule="auto"/>
        <w:ind w:left="233" w:right="229"/>
        <w:jc w:val="both"/>
      </w:pPr>
      <w:r w:rsidRPr="00910AAC">
        <w:rPr>
          <w:color w:val="231F20"/>
        </w:rPr>
        <w:t xml:space="preserve">Furthermore, the experience gained through the development of </w:t>
      </w:r>
      <w:r w:rsidRPr="00910AAC">
        <w:rPr>
          <w:i/>
          <w:color w:val="231F20"/>
        </w:rPr>
        <w:t xml:space="preserve">the Step-by-Step Guide to Facilitating Local Government Transition to a Circular Economy </w:t>
      </w:r>
      <w:r w:rsidRPr="00910AAC">
        <w:rPr>
          <w:i/>
          <w:color w:val="231F20"/>
          <w:vertAlign w:val="superscript"/>
        </w:rPr>
        <w:t>2</w:t>
      </w:r>
      <w:r w:rsidRPr="00910AAC">
        <w:rPr>
          <w:i/>
          <w:color w:val="231F20"/>
        </w:rPr>
        <w:t xml:space="preserve"> </w:t>
      </w:r>
      <w:r w:rsidRPr="00910AAC">
        <w:rPr>
          <w:color w:val="231F20"/>
        </w:rPr>
        <w:t>regarding how to implement the circular economy in local governments, will be an important milestone in scaling up knowledge from a local planning level such that it has a multiplier effect.</w:t>
      </w:r>
    </w:p>
    <w:p w14:paraId="164E65A1" w14:textId="77777777" w:rsidR="005821F5" w:rsidRPr="00910AAC" w:rsidRDefault="005821F5">
      <w:pPr>
        <w:pStyle w:val="BodyText"/>
        <w:spacing w:before="2"/>
        <w:rPr>
          <w:sz w:val="25"/>
        </w:rPr>
      </w:pPr>
    </w:p>
    <w:p w14:paraId="589D91C7" w14:textId="77777777" w:rsidR="005821F5" w:rsidRPr="00910AAC" w:rsidRDefault="005663BB">
      <w:pPr>
        <w:pStyle w:val="BodyText"/>
        <w:spacing w:before="1" w:line="276" w:lineRule="auto"/>
        <w:ind w:left="233" w:right="230"/>
        <w:jc w:val="both"/>
      </w:pPr>
      <w:r w:rsidRPr="00910AAC">
        <w:rPr>
          <w:color w:val="231F20"/>
        </w:rPr>
        <w:t>Costa Rica’s environmental action has set an international example, and the country may also set such an example in this area. There are already enabling conditions in the country facilitating progress towards the implementation of a circular economy in its economic development that can be further enhanced. These include policies, regulations and instruments such as:</w:t>
      </w:r>
    </w:p>
    <w:p w14:paraId="2FEE534A" w14:textId="77777777" w:rsidR="005821F5" w:rsidRPr="00910AAC" w:rsidRDefault="005663BB">
      <w:pPr>
        <w:pStyle w:val="ListParagraph"/>
        <w:numPr>
          <w:ilvl w:val="1"/>
          <w:numId w:val="21"/>
        </w:numPr>
        <w:tabs>
          <w:tab w:val="left" w:pos="593"/>
          <w:tab w:val="left" w:pos="594"/>
        </w:tabs>
        <w:ind w:right="239"/>
        <w:rPr>
          <w:color w:val="231F20"/>
        </w:rPr>
      </w:pPr>
      <w:r w:rsidRPr="00910AAC">
        <w:rPr>
          <w:color w:val="231F20"/>
        </w:rPr>
        <w:t>The Step-by-Step Guide to Facilitating Local Government Transition to a Circular Economy</w:t>
      </w:r>
    </w:p>
    <w:p w14:paraId="64FE091C" w14:textId="77777777" w:rsidR="005821F5" w:rsidRPr="00910AAC" w:rsidRDefault="005663BB">
      <w:pPr>
        <w:pStyle w:val="ListParagraph"/>
        <w:numPr>
          <w:ilvl w:val="1"/>
          <w:numId w:val="21"/>
        </w:numPr>
        <w:tabs>
          <w:tab w:val="left" w:pos="593"/>
          <w:tab w:val="left" w:pos="594"/>
        </w:tabs>
        <w:spacing w:line="267" w:lineRule="exact"/>
        <w:ind w:hanging="361"/>
        <w:rPr>
          <w:color w:val="231F20"/>
        </w:rPr>
      </w:pPr>
      <w:r w:rsidRPr="00910AAC">
        <w:rPr>
          <w:color w:val="231F20"/>
        </w:rPr>
        <w:t>The Institutional Environmental Management Plan (PGAI)</w:t>
      </w:r>
    </w:p>
    <w:p w14:paraId="00B05F1A"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Carbon Neutral Country Programme (PPCN)</w:t>
      </w:r>
    </w:p>
    <w:p w14:paraId="093D1974"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National Waste Management Plan</w:t>
      </w:r>
    </w:p>
    <w:p w14:paraId="080622AE"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National Bioeconomy Strategy</w:t>
      </w:r>
    </w:p>
    <w:p w14:paraId="6E6D1A47"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Waste NAMA</w:t>
      </w:r>
    </w:p>
    <w:p w14:paraId="6A960CAA"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National Adaptation Policy</w:t>
      </w:r>
    </w:p>
    <w:p w14:paraId="1970C986"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National Strategy for the Replacement of Single-Use Plastics</w:t>
      </w:r>
    </w:p>
    <w:p w14:paraId="16EFE583"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Roadmap for the Accession of Costa Rica to the OECD</w:t>
      </w:r>
    </w:p>
    <w:p w14:paraId="0C447F2D"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Sustainable consumption and production policy</w:t>
      </w:r>
    </w:p>
    <w:p w14:paraId="3ACF97BF" w14:textId="77777777" w:rsidR="005821F5" w:rsidRPr="00910AAC" w:rsidRDefault="005663BB">
      <w:pPr>
        <w:pStyle w:val="ListParagraph"/>
        <w:numPr>
          <w:ilvl w:val="1"/>
          <w:numId w:val="21"/>
        </w:numPr>
        <w:tabs>
          <w:tab w:val="left" w:pos="593"/>
          <w:tab w:val="left" w:pos="594"/>
        </w:tabs>
        <w:spacing w:line="269" w:lineRule="exact"/>
        <w:ind w:hanging="361"/>
        <w:rPr>
          <w:color w:val="231F20"/>
        </w:rPr>
      </w:pPr>
      <w:r w:rsidRPr="00910AAC">
        <w:rPr>
          <w:color w:val="231F20"/>
        </w:rPr>
        <w:t>The National Decarbonisation Plan</w:t>
      </w:r>
    </w:p>
    <w:p w14:paraId="48FD4F48" w14:textId="77777777" w:rsidR="005821F5" w:rsidRPr="00910AAC" w:rsidRDefault="005663BB">
      <w:pPr>
        <w:pStyle w:val="ListParagraph"/>
        <w:numPr>
          <w:ilvl w:val="1"/>
          <w:numId w:val="21"/>
        </w:numPr>
        <w:tabs>
          <w:tab w:val="left" w:pos="593"/>
          <w:tab w:val="left" w:pos="594"/>
        </w:tabs>
        <w:ind w:hanging="361"/>
        <w:rPr>
          <w:color w:val="231F20"/>
          <w:sz w:val="24"/>
        </w:rPr>
      </w:pPr>
      <w:r w:rsidRPr="00910AAC">
        <w:rPr>
          <w:color w:val="231F20"/>
        </w:rPr>
        <w:t>National and International Standards on Circular Economics</w:t>
      </w:r>
    </w:p>
    <w:p w14:paraId="38D74F47" w14:textId="77777777" w:rsidR="005821F5" w:rsidRPr="00910AAC" w:rsidRDefault="005821F5">
      <w:pPr>
        <w:pStyle w:val="BodyText"/>
        <w:spacing w:before="6"/>
        <w:rPr>
          <w:sz w:val="30"/>
        </w:rPr>
      </w:pPr>
    </w:p>
    <w:p w14:paraId="370933A1" w14:textId="77777777" w:rsidR="005821F5" w:rsidRPr="00910AAC" w:rsidRDefault="005663BB">
      <w:pPr>
        <w:pStyle w:val="BodyText"/>
        <w:spacing w:line="276" w:lineRule="auto"/>
        <w:ind w:left="233" w:right="234"/>
        <w:jc w:val="both"/>
      </w:pPr>
      <w:r w:rsidRPr="00910AAC">
        <w:rPr>
          <w:color w:val="231F20"/>
        </w:rPr>
        <w:t>This background makes up an important component of the formulation and dissemination of the National Circular Economy Strategy that is to be developed at the national level.</w:t>
      </w:r>
    </w:p>
    <w:p w14:paraId="770E8359" w14:textId="77777777" w:rsidR="005821F5" w:rsidRPr="00910AAC" w:rsidRDefault="005821F5">
      <w:pPr>
        <w:pStyle w:val="BodyText"/>
        <w:rPr>
          <w:sz w:val="20"/>
        </w:rPr>
      </w:pPr>
    </w:p>
    <w:p w14:paraId="02D1E1B3" w14:textId="77777777" w:rsidR="005821F5" w:rsidRPr="00910AAC" w:rsidRDefault="005821F5">
      <w:pPr>
        <w:pStyle w:val="BodyText"/>
        <w:rPr>
          <w:sz w:val="20"/>
        </w:rPr>
      </w:pPr>
    </w:p>
    <w:p w14:paraId="48CC46F3" w14:textId="77777777" w:rsidR="005821F5" w:rsidRPr="00910AAC" w:rsidRDefault="00910AAC">
      <w:pPr>
        <w:pStyle w:val="BodyText"/>
        <w:spacing w:before="9"/>
        <w:rPr>
          <w:sz w:val="27"/>
        </w:rPr>
      </w:pPr>
      <w:r w:rsidRPr="00910AAC">
        <w:pict w14:anchorId="2D3BBBF1">
          <v:rect id="_x0000_s1046" style="position:absolute;margin-left:72.05pt;margin-top:17.95pt;width:2in;height:.6pt;z-index:-15724544;mso-wrap-distance-left:0;mso-wrap-distance-right:0;mso-position-horizontal-relative:page" fillcolor="#231f20" stroked="f">
            <w10:wrap type="topAndBottom" anchorx="page"/>
          </v:rect>
        </w:pict>
      </w:r>
    </w:p>
    <w:p w14:paraId="5FCAB796" w14:textId="77777777" w:rsidR="005821F5" w:rsidRPr="00910AAC" w:rsidRDefault="005663BB">
      <w:pPr>
        <w:pStyle w:val="ListParagraph"/>
        <w:numPr>
          <w:ilvl w:val="0"/>
          <w:numId w:val="21"/>
        </w:numPr>
        <w:tabs>
          <w:tab w:val="left" w:pos="263"/>
        </w:tabs>
        <w:spacing w:before="87" w:line="249" w:lineRule="auto"/>
        <w:ind w:right="458" w:firstLine="0"/>
        <w:rPr>
          <w:sz w:val="20"/>
        </w:rPr>
      </w:pPr>
      <w:r w:rsidRPr="00910AAC">
        <w:rPr>
          <w:color w:val="231F20"/>
          <w:sz w:val="20"/>
        </w:rPr>
        <w:t>Mercado, L. and Rivera, D. 2021. Step-by-Step Guide to Facilitating Local Government Transition to a Circular Economy: The Case of Costa Rica. CATIE, CTCN, MINAE, IFAM. Costa Rica.</w:t>
      </w:r>
    </w:p>
    <w:p w14:paraId="7EF1E821" w14:textId="77777777" w:rsidR="005821F5" w:rsidRPr="00910AAC" w:rsidRDefault="005663BB">
      <w:pPr>
        <w:pStyle w:val="BodyText"/>
        <w:ind w:left="120" w:right="340"/>
      </w:pPr>
      <w:r w:rsidRPr="00910AAC">
        <w:rPr>
          <w:color w:val="3953A4"/>
          <w:u w:val="single" w:color="3953A4"/>
        </w:rPr>
        <w:t>https://</w:t>
      </w:r>
      <w:hyperlink r:id="rId20">
        <w:r w:rsidRPr="00910AAC">
          <w:rPr>
            <w:color w:val="3953A4"/>
            <w:u w:val="single" w:color="3953A4"/>
          </w:rPr>
          <w:t>www.ctc-n.org/technical-assistance/projects/developing-circular-economy-local-level-costa-</w:t>
        </w:r>
      </w:hyperlink>
      <w:r w:rsidRPr="00910AAC">
        <w:rPr>
          <w:color w:val="3953A4"/>
        </w:rPr>
        <w:t xml:space="preserve"> </w:t>
      </w:r>
      <w:r w:rsidRPr="00910AAC">
        <w:rPr>
          <w:color w:val="3953A4"/>
          <w:u w:val="single" w:color="3953A4"/>
        </w:rPr>
        <w:t>rich</w:t>
      </w:r>
    </w:p>
    <w:p w14:paraId="216336BF" w14:textId="77777777" w:rsidR="005821F5" w:rsidRPr="00910AAC" w:rsidRDefault="005821F5">
      <w:pPr>
        <w:sectPr w:rsidR="005821F5" w:rsidRPr="00910AAC" w:rsidSect="00045646">
          <w:pgSz w:w="11910" w:h="16840"/>
          <w:pgMar w:top="1620" w:right="1320" w:bottom="280" w:left="1320" w:header="405" w:footer="0" w:gutter="0"/>
          <w:cols w:space="720"/>
        </w:sectPr>
      </w:pPr>
    </w:p>
    <w:p w14:paraId="7638017E" w14:textId="77777777" w:rsidR="005821F5" w:rsidRPr="00910AAC" w:rsidRDefault="005821F5">
      <w:pPr>
        <w:pStyle w:val="BodyText"/>
        <w:rPr>
          <w:sz w:val="20"/>
        </w:rPr>
      </w:pPr>
    </w:p>
    <w:p w14:paraId="2783A20B" w14:textId="77777777" w:rsidR="005821F5" w:rsidRPr="00910AAC" w:rsidRDefault="005821F5">
      <w:pPr>
        <w:pStyle w:val="BodyText"/>
        <w:rPr>
          <w:sz w:val="20"/>
        </w:rPr>
      </w:pPr>
    </w:p>
    <w:p w14:paraId="7FEC42D4" w14:textId="77777777" w:rsidR="005821F5" w:rsidRPr="00910AAC" w:rsidRDefault="005821F5">
      <w:pPr>
        <w:pStyle w:val="BodyText"/>
        <w:spacing w:before="6"/>
        <w:rPr>
          <w:sz w:val="19"/>
        </w:rPr>
      </w:pPr>
    </w:p>
    <w:p w14:paraId="25CCC01E" w14:textId="77777777" w:rsidR="005821F5" w:rsidRPr="00910AAC" w:rsidRDefault="005663BB">
      <w:pPr>
        <w:pStyle w:val="Heading1"/>
        <w:numPr>
          <w:ilvl w:val="0"/>
          <w:numId w:val="20"/>
        </w:numPr>
        <w:tabs>
          <w:tab w:val="left" w:pos="548"/>
        </w:tabs>
        <w:spacing w:before="0"/>
        <w:jc w:val="left"/>
      </w:pPr>
      <w:r w:rsidRPr="00910AAC">
        <w:rPr>
          <w:color w:val="231F20"/>
        </w:rPr>
        <w:t>Problem Statement</w:t>
      </w:r>
    </w:p>
    <w:p w14:paraId="3AF3178A" w14:textId="77777777" w:rsidR="005821F5" w:rsidRPr="00910AAC" w:rsidRDefault="00910AAC">
      <w:pPr>
        <w:spacing w:before="49" w:line="276" w:lineRule="auto"/>
        <w:ind w:left="233" w:right="585"/>
        <w:rPr>
          <w:i/>
        </w:rPr>
      </w:pPr>
      <w:r w:rsidRPr="00910AAC">
        <w:pict w14:anchorId="67A5C75E">
          <v:group id="_x0000_s1043" style="position:absolute;left:0;text-align:left;margin-left:72.05pt;margin-top:1.9pt;width:451.1pt;height:384.1pt;z-index:-17241600;mso-position-horizontal-relative:page" coordorigin="1441,38" coordsize="9022,7682">
            <v:rect id="_x0000_s1045" style="position:absolute;left:1450;top:48;width:9003;height:7661" fillcolor="#b9cbe3" stroked="f"/>
            <v:shape id="_x0000_s1044" style="position:absolute;left:1440;top:38;width:9022;height:7682" coordorigin="1441,38" coordsize="9022,7682" path="m10462,38l10453,38,10453,48,10453,7711,1450,7711,1450,48,10453,48,10453,38,1450,38,1441,38,1441,48,1441,7711,1441,7720,1450,7720,10453,7720,10462,7720,10462,7711,10462,48,10462,38xe" fillcolor="#231f20" stroked="f">
              <v:path arrowok="t"/>
            </v:shape>
            <w10:wrap anchorx="page"/>
          </v:group>
        </w:pict>
      </w:r>
      <w:r w:rsidR="005663BB" w:rsidRPr="00910AAC">
        <w:rPr>
          <w:i/>
          <w:color w:val="231F20"/>
        </w:rPr>
        <w:t>Drawing on the national and sectoral context detailed in the preceding section, briefly state the problem and clarify specific difficulties and barriers to climate change mitigation or adaptation in terms of climate technology that are to be addressed and overcome through the CTCN response plan (maximum 1250 characters including spaces).</w:t>
      </w:r>
    </w:p>
    <w:p w14:paraId="1ADADE67" w14:textId="77777777" w:rsidR="005821F5" w:rsidRPr="00910AAC" w:rsidRDefault="005821F5">
      <w:pPr>
        <w:pStyle w:val="BodyText"/>
        <w:spacing w:before="3"/>
        <w:rPr>
          <w:i/>
          <w:sz w:val="25"/>
        </w:rPr>
      </w:pPr>
    </w:p>
    <w:p w14:paraId="5992E404" w14:textId="77777777" w:rsidR="005821F5" w:rsidRPr="00910AAC" w:rsidRDefault="005663BB">
      <w:pPr>
        <w:pStyle w:val="BodyText"/>
        <w:spacing w:line="276" w:lineRule="auto"/>
        <w:ind w:left="233" w:right="234"/>
        <w:jc w:val="both"/>
      </w:pPr>
      <w:r w:rsidRPr="00910AAC">
        <w:rPr>
          <w:color w:val="231F20"/>
        </w:rPr>
        <w:t>The transition to a circular economy in Costa Rica requires the implementation of measures promoting more sustainable patterns of consumption, resource extraction, production, and distribution. Specific barriers to the transition to a circular economy in Costa Rica include:</w:t>
      </w:r>
    </w:p>
    <w:p w14:paraId="73425C0B" w14:textId="77777777" w:rsidR="005821F5" w:rsidRPr="00910AAC" w:rsidRDefault="005821F5">
      <w:pPr>
        <w:pStyle w:val="BodyText"/>
        <w:spacing w:before="1"/>
        <w:rPr>
          <w:sz w:val="25"/>
        </w:rPr>
      </w:pPr>
    </w:p>
    <w:p w14:paraId="53D21618" w14:textId="77777777" w:rsidR="005821F5" w:rsidRPr="00910AAC" w:rsidRDefault="005663BB">
      <w:pPr>
        <w:pStyle w:val="ListParagraph"/>
        <w:numPr>
          <w:ilvl w:val="1"/>
          <w:numId w:val="20"/>
        </w:numPr>
        <w:tabs>
          <w:tab w:val="left" w:pos="702"/>
        </w:tabs>
        <w:spacing w:line="273" w:lineRule="auto"/>
        <w:ind w:right="323"/>
        <w:jc w:val="both"/>
      </w:pPr>
      <w:r w:rsidRPr="00910AAC">
        <w:rPr>
          <w:color w:val="231F20"/>
        </w:rPr>
        <w:t xml:space="preserve">There is still no </w:t>
      </w:r>
      <w:proofErr w:type="gramStart"/>
      <w:r w:rsidRPr="00910AAC">
        <w:rPr>
          <w:color w:val="231F20"/>
        </w:rPr>
        <w:t>cross-cutting</w:t>
      </w:r>
      <w:proofErr w:type="gramEnd"/>
      <w:r w:rsidRPr="00910AAC">
        <w:rPr>
          <w:color w:val="231F20"/>
        </w:rPr>
        <w:t xml:space="preserve"> national circular economy strategy to provide elements to strengthen the country's economic, environmental and social development model, based on the logic of “producing by conserving and conserving by producing”.</w:t>
      </w:r>
    </w:p>
    <w:p w14:paraId="3DA6798D" w14:textId="77777777" w:rsidR="005821F5" w:rsidRPr="00910AAC" w:rsidRDefault="005663BB">
      <w:pPr>
        <w:pStyle w:val="ListParagraph"/>
        <w:numPr>
          <w:ilvl w:val="1"/>
          <w:numId w:val="20"/>
        </w:numPr>
        <w:tabs>
          <w:tab w:val="left" w:pos="702"/>
        </w:tabs>
        <w:spacing w:before="1" w:line="271" w:lineRule="auto"/>
        <w:ind w:right="325"/>
        <w:jc w:val="both"/>
      </w:pPr>
      <w:r w:rsidRPr="00910AAC">
        <w:rPr>
          <w:color w:val="231F20"/>
        </w:rPr>
        <w:t>Various sectoral regulations and instruments have embedded components that clearly relate to circularity measures but lack a common framework to bind them together.</w:t>
      </w:r>
    </w:p>
    <w:p w14:paraId="3691E01A" w14:textId="77777777" w:rsidR="005821F5" w:rsidRPr="00910AAC" w:rsidRDefault="005663BB">
      <w:pPr>
        <w:pStyle w:val="ListParagraph"/>
        <w:numPr>
          <w:ilvl w:val="1"/>
          <w:numId w:val="20"/>
        </w:numPr>
        <w:tabs>
          <w:tab w:val="left" w:pos="702"/>
        </w:tabs>
        <w:spacing w:before="5" w:line="273" w:lineRule="auto"/>
        <w:ind w:right="322"/>
        <w:jc w:val="both"/>
      </w:pPr>
      <w:r w:rsidRPr="00910AAC">
        <w:rPr>
          <w:color w:val="231F20"/>
        </w:rPr>
        <w:t>Decentralised challenges to the coordination of actions to move towards a circular economy and implement policies, strategies and programmes with this goal in mind. This includes the lack of dissemination of tools such as the recently published Step-by-Step Guide for municipalities.</w:t>
      </w:r>
    </w:p>
    <w:p w14:paraId="154F2309" w14:textId="77777777" w:rsidR="005821F5" w:rsidRPr="00910AAC" w:rsidRDefault="005663BB">
      <w:pPr>
        <w:pStyle w:val="ListParagraph"/>
        <w:numPr>
          <w:ilvl w:val="1"/>
          <w:numId w:val="20"/>
        </w:numPr>
        <w:tabs>
          <w:tab w:val="left" w:pos="702"/>
        </w:tabs>
        <w:spacing w:before="4" w:line="271" w:lineRule="auto"/>
        <w:ind w:right="323"/>
        <w:jc w:val="both"/>
      </w:pPr>
      <w:r w:rsidRPr="00910AAC">
        <w:rPr>
          <w:color w:val="231F20"/>
        </w:rPr>
        <w:t>Lack of information for decision-making on the impact and effectiveness of circularity measures.</w:t>
      </w:r>
    </w:p>
    <w:p w14:paraId="17FFBEBA" w14:textId="77777777" w:rsidR="005821F5" w:rsidRPr="00910AAC" w:rsidRDefault="005663BB">
      <w:pPr>
        <w:pStyle w:val="ListParagraph"/>
        <w:numPr>
          <w:ilvl w:val="1"/>
          <w:numId w:val="20"/>
        </w:numPr>
        <w:tabs>
          <w:tab w:val="left" w:pos="702"/>
        </w:tabs>
        <w:spacing w:before="2" w:line="273" w:lineRule="auto"/>
        <w:ind w:right="322"/>
        <w:jc w:val="both"/>
      </w:pPr>
      <w:r w:rsidRPr="00910AAC">
        <w:rPr>
          <w:color w:val="231F20"/>
        </w:rPr>
        <w:t>The limited government financing of circularity measures makes it necessary to create tools for evaluation, monitoring and prioritisation of measures through a system of indicators at the national level.</w:t>
      </w:r>
    </w:p>
    <w:p w14:paraId="4944B0B9" w14:textId="77777777" w:rsidR="005821F5" w:rsidRPr="00910AAC" w:rsidRDefault="005821F5">
      <w:pPr>
        <w:spacing w:line="273" w:lineRule="auto"/>
        <w:jc w:val="both"/>
        <w:sectPr w:rsidR="005821F5" w:rsidRPr="00910AAC">
          <w:pgSz w:w="11910" w:h="16840"/>
          <w:pgMar w:top="1340" w:right="1320" w:bottom="280" w:left="1320" w:header="406" w:footer="0" w:gutter="0"/>
          <w:cols w:space="720"/>
        </w:sectPr>
      </w:pPr>
    </w:p>
    <w:p w14:paraId="6B3C8A29"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5DDE518A" wp14:editId="34EB06A8">
            <wp:extent cx="2140125" cy="54864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24DB5794">
          <v:shape id="_x0000_s1068"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7221B96B"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0C8D48C0" w14:textId="77777777" w:rsidR="005821F5" w:rsidRPr="00910AAC" w:rsidRDefault="005663BB">
      <w:pPr>
        <w:pStyle w:val="Heading1"/>
        <w:numPr>
          <w:ilvl w:val="0"/>
          <w:numId w:val="20"/>
        </w:numPr>
        <w:tabs>
          <w:tab w:val="left" w:pos="891"/>
        </w:tabs>
        <w:spacing w:before="63" w:line="252" w:lineRule="exact"/>
        <w:ind w:left="890" w:hanging="362"/>
        <w:jc w:val="left"/>
      </w:pPr>
      <w:r w:rsidRPr="00910AAC">
        <w:rPr>
          <w:color w:val="231F20"/>
        </w:rPr>
        <w:t>Logical Framework for the CTCN Technical Assistance</w:t>
      </w:r>
    </w:p>
    <w:p w14:paraId="232C98FC" w14:textId="77777777" w:rsidR="005821F5" w:rsidRPr="00910AAC" w:rsidRDefault="005663BB">
      <w:pPr>
        <w:spacing w:after="3"/>
        <w:ind w:left="604" w:right="836"/>
        <w:rPr>
          <w:i/>
          <w:lang w:val="uz-Cyrl-UZ"/>
        </w:rPr>
      </w:pPr>
      <w:r w:rsidRPr="00910AAC">
        <w:rPr>
          <w:i/>
          <w:color w:val="231F20"/>
          <w:lang w:val="uz-Cyrl-UZ"/>
        </w:rPr>
        <w:t>(Orientación: obsérvese que múltiples actividades pueden conducir a un «producto» y múltiples productos pueden derivar en un «resultado». Si bien es posible que haya varios productos, solo se puede describir un resultado que capte la asistencia técnica del CTCN. Los «entregables» son productos o servicios que se deben facilitar en función de las «actividades» y los «productos»).</w:t>
      </w:r>
    </w:p>
    <w:tbl>
      <w:tblPr>
        <w:tblW w:w="0" w:type="auto"/>
        <w:tblInd w:w="5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21"/>
        <w:gridCol w:w="424"/>
        <w:gridCol w:w="282"/>
        <w:gridCol w:w="282"/>
        <w:gridCol w:w="282"/>
        <w:gridCol w:w="284"/>
        <w:gridCol w:w="282"/>
        <w:gridCol w:w="282"/>
        <w:gridCol w:w="282"/>
        <w:gridCol w:w="282"/>
        <w:gridCol w:w="424"/>
        <w:gridCol w:w="424"/>
        <w:gridCol w:w="424"/>
      </w:tblGrid>
      <w:tr w:rsidR="005821F5" w:rsidRPr="00910AAC" w14:paraId="70EB7570" w14:textId="77777777">
        <w:trPr>
          <w:trHeight w:val="299"/>
        </w:trPr>
        <w:tc>
          <w:tcPr>
            <w:tcW w:w="14175" w:type="dxa"/>
            <w:gridSpan w:val="13"/>
            <w:shd w:val="clear" w:color="auto" w:fill="B9CBE3"/>
          </w:tcPr>
          <w:p w14:paraId="00F5CDF9" w14:textId="77777777" w:rsidR="005821F5" w:rsidRPr="00910AAC" w:rsidRDefault="005663BB">
            <w:pPr>
              <w:pStyle w:val="TableParagraph"/>
              <w:spacing w:before="22"/>
              <w:ind w:left="108"/>
            </w:pPr>
            <w:r w:rsidRPr="00910AAC">
              <w:rPr>
                <w:b/>
                <w:bCs/>
                <w:i/>
                <w:color w:val="231F20"/>
              </w:rPr>
              <w:t>Objective:</w:t>
            </w:r>
            <w:r w:rsidRPr="00910AAC">
              <w:rPr>
                <w:i/>
                <w:color w:val="231F20"/>
              </w:rPr>
              <w:t xml:space="preserve"> </w:t>
            </w:r>
            <w:r w:rsidRPr="00910AAC">
              <w:rPr>
                <w:color w:val="231F20"/>
              </w:rPr>
              <w:t>Development of a National Circular Economy Strategy to support the transition towards a circular economy in Costa Rica.</w:t>
            </w:r>
          </w:p>
        </w:tc>
      </w:tr>
      <w:tr w:rsidR="005821F5" w:rsidRPr="00910AAC" w14:paraId="27C5C600" w14:textId="77777777">
        <w:trPr>
          <w:trHeight w:val="506"/>
        </w:trPr>
        <w:tc>
          <w:tcPr>
            <w:tcW w:w="14175" w:type="dxa"/>
            <w:gridSpan w:val="13"/>
            <w:shd w:val="clear" w:color="auto" w:fill="B9CBE3"/>
          </w:tcPr>
          <w:p w14:paraId="14053B6F" w14:textId="77777777" w:rsidR="005821F5" w:rsidRPr="00910AAC" w:rsidRDefault="005663BB">
            <w:pPr>
              <w:pStyle w:val="TableParagraph"/>
              <w:spacing w:before="2" w:line="252" w:lineRule="exact"/>
              <w:ind w:left="108" w:right="371"/>
            </w:pPr>
            <w:r w:rsidRPr="00910AAC">
              <w:rPr>
                <w:b/>
                <w:color w:val="231F20"/>
              </w:rPr>
              <w:t xml:space="preserve">Outcome: </w:t>
            </w:r>
            <w:r w:rsidRPr="00910AAC">
              <w:rPr>
                <w:color w:val="231F20"/>
              </w:rPr>
              <w:t>To increase climate resilience and the mitigation of greenhouse gas emissions in the development of production, resource extraction and distribution processes, and to promote a transition towards more sustainable patterns of consumption in the Costa Rican population.</w:t>
            </w:r>
          </w:p>
        </w:tc>
      </w:tr>
      <w:tr w:rsidR="005821F5" w:rsidRPr="00910AAC" w14:paraId="24863EDA" w14:textId="77777777">
        <w:trPr>
          <w:trHeight w:val="299"/>
        </w:trPr>
        <w:tc>
          <w:tcPr>
            <w:tcW w:w="10221" w:type="dxa"/>
            <w:vMerge w:val="restart"/>
            <w:shd w:val="clear" w:color="auto" w:fill="929597"/>
          </w:tcPr>
          <w:p w14:paraId="6949BC13" w14:textId="77777777" w:rsidR="005821F5" w:rsidRPr="00910AAC" w:rsidRDefault="005821F5">
            <w:pPr>
              <w:pStyle w:val="TableParagraph"/>
            </w:pPr>
          </w:p>
        </w:tc>
        <w:tc>
          <w:tcPr>
            <w:tcW w:w="3954" w:type="dxa"/>
            <w:gridSpan w:val="12"/>
            <w:shd w:val="clear" w:color="auto" w:fill="929597"/>
          </w:tcPr>
          <w:p w14:paraId="4CC10915" w14:textId="77777777" w:rsidR="005821F5" w:rsidRPr="00910AAC" w:rsidRDefault="005663BB" w:rsidP="00045646">
            <w:pPr>
              <w:pStyle w:val="TableParagraph"/>
              <w:spacing w:before="13" w:line="266" w:lineRule="exact"/>
              <w:ind w:right="1746"/>
              <w:jc w:val="center"/>
              <w:rPr>
                <w:b/>
              </w:rPr>
            </w:pPr>
            <w:r w:rsidRPr="00910AAC">
              <w:rPr>
                <w:b/>
                <w:color w:val="FFFFFF"/>
              </w:rPr>
              <w:t>Month</w:t>
            </w:r>
          </w:p>
        </w:tc>
      </w:tr>
      <w:tr w:rsidR="005821F5" w:rsidRPr="00910AAC" w14:paraId="1ED044FA" w14:textId="77777777">
        <w:trPr>
          <w:trHeight w:val="244"/>
        </w:trPr>
        <w:tc>
          <w:tcPr>
            <w:tcW w:w="10221" w:type="dxa"/>
            <w:vMerge/>
            <w:tcBorders>
              <w:top w:val="nil"/>
            </w:tcBorders>
            <w:shd w:val="clear" w:color="auto" w:fill="929597"/>
          </w:tcPr>
          <w:p w14:paraId="4D25EAF7" w14:textId="77777777" w:rsidR="005821F5" w:rsidRPr="00910AAC" w:rsidRDefault="005821F5">
            <w:pPr>
              <w:rPr>
                <w:sz w:val="2"/>
                <w:szCs w:val="2"/>
              </w:rPr>
            </w:pPr>
          </w:p>
        </w:tc>
        <w:tc>
          <w:tcPr>
            <w:tcW w:w="424" w:type="dxa"/>
            <w:shd w:val="clear" w:color="auto" w:fill="929597"/>
          </w:tcPr>
          <w:p w14:paraId="42B3E14B" w14:textId="77777777" w:rsidR="005821F5" w:rsidRPr="00910AAC" w:rsidRDefault="005663BB">
            <w:pPr>
              <w:pStyle w:val="TableParagraph"/>
              <w:spacing w:before="1" w:line="223" w:lineRule="exact"/>
              <w:ind w:right="147"/>
              <w:jc w:val="right"/>
              <w:rPr>
                <w:b/>
                <w:sz w:val="20"/>
              </w:rPr>
            </w:pPr>
            <w:r w:rsidRPr="00910AAC">
              <w:rPr>
                <w:b/>
                <w:color w:val="FFFFFF"/>
                <w:sz w:val="20"/>
              </w:rPr>
              <w:t>1</w:t>
            </w:r>
          </w:p>
        </w:tc>
        <w:tc>
          <w:tcPr>
            <w:tcW w:w="282" w:type="dxa"/>
            <w:shd w:val="clear" w:color="auto" w:fill="929597"/>
          </w:tcPr>
          <w:p w14:paraId="09D6D2BD" w14:textId="77777777" w:rsidR="005821F5" w:rsidRPr="00910AAC" w:rsidRDefault="005663BB">
            <w:pPr>
              <w:pStyle w:val="TableParagraph"/>
              <w:spacing w:before="1" w:line="223" w:lineRule="exact"/>
              <w:ind w:left="108"/>
              <w:rPr>
                <w:b/>
                <w:sz w:val="20"/>
              </w:rPr>
            </w:pPr>
            <w:r w:rsidRPr="00910AAC">
              <w:rPr>
                <w:b/>
                <w:color w:val="FFFFFF"/>
                <w:sz w:val="20"/>
              </w:rPr>
              <w:t>2</w:t>
            </w:r>
          </w:p>
        </w:tc>
        <w:tc>
          <w:tcPr>
            <w:tcW w:w="282" w:type="dxa"/>
            <w:shd w:val="clear" w:color="auto" w:fill="929597"/>
          </w:tcPr>
          <w:p w14:paraId="115F63FF" w14:textId="77777777" w:rsidR="005821F5" w:rsidRPr="00910AAC" w:rsidRDefault="005663BB">
            <w:pPr>
              <w:pStyle w:val="TableParagraph"/>
              <w:spacing w:before="1" w:line="223" w:lineRule="exact"/>
              <w:ind w:left="110"/>
              <w:rPr>
                <w:b/>
                <w:sz w:val="20"/>
              </w:rPr>
            </w:pPr>
            <w:r w:rsidRPr="00910AAC">
              <w:rPr>
                <w:b/>
                <w:color w:val="FFFFFF"/>
                <w:sz w:val="20"/>
              </w:rPr>
              <w:t>3</w:t>
            </w:r>
          </w:p>
        </w:tc>
        <w:tc>
          <w:tcPr>
            <w:tcW w:w="282" w:type="dxa"/>
            <w:shd w:val="clear" w:color="auto" w:fill="929597"/>
          </w:tcPr>
          <w:p w14:paraId="138BDE1E" w14:textId="77777777" w:rsidR="005821F5" w:rsidRPr="00910AAC" w:rsidRDefault="005663BB">
            <w:pPr>
              <w:pStyle w:val="TableParagraph"/>
              <w:spacing w:before="1" w:line="223" w:lineRule="exact"/>
              <w:ind w:left="111"/>
              <w:rPr>
                <w:b/>
                <w:sz w:val="20"/>
              </w:rPr>
            </w:pPr>
            <w:r w:rsidRPr="00910AAC">
              <w:rPr>
                <w:b/>
                <w:color w:val="FFFFFF"/>
                <w:sz w:val="20"/>
              </w:rPr>
              <w:t>4</w:t>
            </w:r>
          </w:p>
        </w:tc>
        <w:tc>
          <w:tcPr>
            <w:tcW w:w="284" w:type="dxa"/>
            <w:shd w:val="clear" w:color="auto" w:fill="929597"/>
          </w:tcPr>
          <w:p w14:paraId="77D4EC60" w14:textId="77777777" w:rsidR="005821F5" w:rsidRPr="00910AAC" w:rsidRDefault="005663BB">
            <w:pPr>
              <w:pStyle w:val="TableParagraph"/>
              <w:spacing w:before="1" w:line="223" w:lineRule="exact"/>
              <w:ind w:left="112"/>
              <w:rPr>
                <w:b/>
                <w:sz w:val="20"/>
              </w:rPr>
            </w:pPr>
            <w:r w:rsidRPr="00910AAC">
              <w:rPr>
                <w:b/>
                <w:color w:val="FFFFFF"/>
                <w:sz w:val="20"/>
              </w:rPr>
              <w:t>5</w:t>
            </w:r>
          </w:p>
        </w:tc>
        <w:tc>
          <w:tcPr>
            <w:tcW w:w="282" w:type="dxa"/>
            <w:shd w:val="clear" w:color="auto" w:fill="929597"/>
          </w:tcPr>
          <w:p w14:paraId="3E7D2A04" w14:textId="77777777" w:rsidR="005821F5" w:rsidRPr="00910AAC" w:rsidRDefault="005663BB">
            <w:pPr>
              <w:pStyle w:val="TableParagraph"/>
              <w:spacing w:before="1" w:line="223" w:lineRule="exact"/>
              <w:ind w:left="113"/>
              <w:rPr>
                <w:b/>
                <w:sz w:val="20"/>
              </w:rPr>
            </w:pPr>
            <w:r w:rsidRPr="00910AAC">
              <w:rPr>
                <w:b/>
                <w:color w:val="FFFFFF"/>
                <w:sz w:val="20"/>
              </w:rPr>
              <w:t>6</w:t>
            </w:r>
          </w:p>
        </w:tc>
        <w:tc>
          <w:tcPr>
            <w:tcW w:w="282" w:type="dxa"/>
            <w:shd w:val="clear" w:color="auto" w:fill="929597"/>
          </w:tcPr>
          <w:p w14:paraId="62C1C121" w14:textId="77777777" w:rsidR="005821F5" w:rsidRPr="00910AAC" w:rsidRDefault="005663BB">
            <w:pPr>
              <w:pStyle w:val="TableParagraph"/>
              <w:spacing w:before="1" w:line="223" w:lineRule="exact"/>
              <w:ind w:left="115"/>
              <w:rPr>
                <w:b/>
                <w:sz w:val="20"/>
              </w:rPr>
            </w:pPr>
            <w:r w:rsidRPr="00910AAC">
              <w:rPr>
                <w:b/>
                <w:color w:val="FFFFFF"/>
                <w:sz w:val="20"/>
              </w:rPr>
              <w:t>7</w:t>
            </w:r>
          </w:p>
        </w:tc>
        <w:tc>
          <w:tcPr>
            <w:tcW w:w="282" w:type="dxa"/>
            <w:shd w:val="clear" w:color="auto" w:fill="929597"/>
          </w:tcPr>
          <w:p w14:paraId="3E1AFB7C" w14:textId="77777777" w:rsidR="005821F5" w:rsidRPr="00910AAC" w:rsidRDefault="005663BB">
            <w:pPr>
              <w:pStyle w:val="TableParagraph"/>
              <w:spacing w:before="1" w:line="223" w:lineRule="exact"/>
              <w:ind w:left="116"/>
              <w:rPr>
                <w:b/>
                <w:sz w:val="20"/>
              </w:rPr>
            </w:pPr>
            <w:r w:rsidRPr="00910AAC">
              <w:rPr>
                <w:b/>
                <w:color w:val="FFFFFF"/>
                <w:sz w:val="20"/>
              </w:rPr>
              <w:t>8</w:t>
            </w:r>
          </w:p>
        </w:tc>
        <w:tc>
          <w:tcPr>
            <w:tcW w:w="282" w:type="dxa"/>
            <w:shd w:val="clear" w:color="auto" w:fill="929597"/>
          </w:tcPr>
          <w:p w14:paraId="2C2E9E7D" w14:textId="77777777" w:rsidR="005821F5" w:rsidRPr="00910AAC" w:rsidRDefault="005663BB">
            <w:pPr>
              <w:pStyle w:val="TableParagraph"/>
              <w:spacing w:before="1" w:line="223" w:lineRule="exact"/>
              <w:ind w:left="117"/>
              <w:rPr>
                <w:b/>
                <w:sz w:val="20"/>
              </w:rPr>
            </w:pPr>
            <w:r w:rsidRPr="00910AAC">
              <w:rPr>
                <w:b/>
                <w:color w:val="FFFFFF"/>
                <w:sz w:val="20"/>
              </w:rPr>
              <w:t>9</w:t>
            </w:r>
          </w:p>
        </w:tc>
        <w:tc>
          <w:tcPr>
            <w:tcW w:w="424" w:type="dxa"/>
            <w:shd w:val="clear" w:color="auto" w:fill="929597"/>
          </w:tcPr>
          <w:p w14:paraId="1382DE1B" w14:textId="77777777" w:rsidR="005821F5" w:rsidRPr="00910AAC" w:rsidRDefault="005663BB">
            <w:pPr>
              <w:pStyle w:val="TableParagraph"/>
              <w:spacing w:before="1" w:line="223" w:lineRule="exact"/>
              <w:ind w:left="120"/>
              <w:rPr>
                <w:b/>
                <w:sz w:val="20"/>
              </w:rPr>
            </w:pPr>
            <w:r w:rsidRPr="00910AAC">
              <w:rPr>
                <w:b/>
                <w:color w:val="FFFFFF"/>
                <w:sz w:val="20"/>
              </w:rPr>
              <w:t>10</w:t>
            </w:r>
          </w:p>
        </w:tc>
        <w:tc>
          <w:tcPr>
            <w:tcW w:w="424" w:type="dxa"/>
            <w:shd w:val="clear" w:color="auto" w:fill="929597"/>
          </w:tcPr>
          <w:p w14:paraId="1E8F6A3B" w14:textId="77777777" w:rsidR="005821F5" w:rsidRPr="00910AAC" w:rsidRDefault="005663BB">
            <w:pPr>
              <w:pStyle w:val="TableParagraph"/>
              <w:spacing w:before="1" w:line="223" w:lineRule="exact"/>
              <w:ind w:left="121"/>
              <w:rPr>
                <w:b/>
                <w:sz w:val="20"/>
              </w:rPr>
            </w:pPr>
            <w:r w:rsidRPr="00910AAC">
              <w:rPr>
                <w:b/>
                <w:color w:val="FFFFFF"/>
                <w:sz w:val="20"/>
              </w:rPr>
              <w:t>11</w:t>
            </w:r>
          </w:p>
        </w:tc>
        <w:tc>
          <w:tcPr>
            <w:tcW w:w="424" w:type="dxa"/>
            <w:shd w:val="clear" w:color="auto" w:fill="929597"/>
          </w:tcPr>
          <w:p w14:paraId="7EEB2AA7" w14:textId="77777777" w:rsidR="005821F5" w:rsidRPr="00910AAC" w:rsidRDefault="005663BB">
            <w:pPr>
              <w:pStyle w:val="TableParagraph"/>
              <w:spacing w:before="1" w:line="223" w:lineRule="exact"/>
              <w:ind w:left="102" w:right="69"/>
              <w:jc w:val="center"/>
              <w:rPr>
                <w:b/>
                <w:sz w:val="20"/>
              </w:rPr>
            </w:pPr>
            <w:r w:rsidRPr="00910AAC">
              <w:rPr>
                <w:b/>
                <w:color w:val="FFFFFF"/>
                <w:sz w:val="20"/>
              </w:rPr>
              <w:t>12</w:t>
            </w:r>
          </w:p>
        </w:tc>
      </w:tr>
      <w:tr w:rsidR="005821F5" w:rsidRPr="00910AAC" w14:paraId="66589488" w14:textId="77777777">
        <w:trPr>
          <w:trHeight w:val="251"/>
        </w:trPr>
        <w:tc>
          <w:tcPr>
            <w:tcW w:w="10221" w:type="dxa"/>
            <w:shd w:val="clear" w:color="auto" w:fill="C6D9F0"/>
          </w:tcPr>
          <w:p w14:paraId="36F2EB7C" w14:textId="77777777" w:rsidR="005821F5" w:rsidRPr="00910AAC" w:rsidRDefault="005663BB">
            <w:pPr>
              <w:pStyle w:val="TableParagraph"/>
              <w:spacing w:line="232" w:lineRule="exact"/>
              <w:ind w:left="108"/>
              <w:rPr>
                <w:b/>
              </w:rPr>
            </w:pPr>
            <w:r w:rsidRPr="00910AAC">
              <w:rPr>
                <w:b/>
                <w:color w:val="231F20"/>
              </w:rPr>
              <w:t>Product 1: Development of the work plan and related communication documents for this project</w:t>
            </w:r>
          </w:p>
        </w:tc>
        <w:tc>
          <w:tcPr>
            <w:tcW w:w="424" w:type="dxa"/>
            <w:shd w:val="clear" w:color="auto" w:fill="1870B8"/>
          </w:tcPr>
          <w:p w14:paraId="2040C486" w14:textId="77777777" w:rsidR="005821F5" w:rsidRPr="00910AAC" w:rsidRDefault="005821F5">
            <w:pPr>
              <w:pStyle w:val="TableParagraph"/>
              <w:rPr>
                <w:sz w:val="18"/>
              </w:rPr>
            </w:pPr>
          </w:p>
        </w:tc>
        <w:tc>
          <w:tcPr>
            <w:tcW w:w="282" w:type="dxa"/>
            <w:shd w:val="clear" w:color="auto" w:fill="C6D9F0"/>
          </w:tcPr>
          <w:p w14:paraId="6FBFFF4D" w14:textId="77777777" w:rsidR="005821F5" w:rsidRPr="00910AAC" w:rsidRDefault="005821F5">
            <w:pPr>
              <w:pStyle w:val="TableParagraph"/>
              <w:rPr>
                <w:sz w:val="18"/>
              </w:rPr>
            </w:pPr>
          </w:p>
        </w:tc>
        <w:tc>
          <w:tcPr>
            <w:tcW w:w="282" w:type="dxa"/>
            <w:shd w:val="clear" w:color="auto" w:fill="C6D9F0"/>
          </w:tcPr>
          <w:p w14:paraId="33B216C6" w14:textId="77777777" w:rsidR="005821F5" w:rsidRPr="00910AAC" w:rsidRDefault="005821F5">
            <w:pPr>
              <w:pStyle w:val="TableParagraph"/>
              <w:rPr>
                <w:sz w:val="18"/>
              </w:rPr>
            </w:pPr>
          </w:p>
        </w:tc>
        <w:tc>
          <w:tcPr>
            <w:tcW w:w="282" w:type="dxa"/>
            <w:shd w:val="clear" w:color="auto" w:fill="C6D9F0"/>
          </w:tcPr>
          <w:p w14:paraId="52206FB0" w14:textId="77777777" w:rsidR="005821F5" w:rsidRPr="00910AAC" w:rsidRDefault="005821F5">
            <w:pPr>
              <w:pStyle w:val="TableParagraph"/>
              <w:rPr>
                <w:sz w:val="18"/>
              </w:rPr>
            </w:pPr>
          </w:p>
        </w:tc>
        <w:tc>
          <w:tcPr>
            <w:tcW w:w="284" w:type="dxa"/>
            <w:shd w:val="clear" w:color="auto" w:fill="C6D9F0"/>
          </w:tcPr>
          <w:p w14:paraId="416990E6" w14:textId="77777777" w:rsidR="005821F5" w:rsidRPr="00910AAC" w:rsidRDefault="005821F5">
            <w:pPr>
              <w:pStyle w:val="TableParagraph"/>
              <w:rPr>
                <w:sz w:val="18"/>
              </w:rPr>
            </w:pPr>
          </w:p>
        </w:tc>
        <w:tc>
          <w:tcPr>
            <w:tcW w:w="282" w:type="dxa"/>
            <w:shd w:val="clear" w:color="auto" w:fill="C6D9F0"/>
          </w:tcPr>
          <w:p w14:paraId="09E898DB" w14:textId="77777777" w:rsidR="005821F5" w:rsidRPr="00910AAC" w:rsidRDefault="005821F5">
            <w:pPr>
              <w:pStyle w:val="TableParagraph"/>
              <w:rPr>
                <w:sz w:val="18"/>
              </w:rPr>
            </w:pPr>
          </w:p>
        </w:tc>
        <w:tc>
          <w:tcPr>
            <w:tcW w:w="282" w:type="dxa"/>
            <w:shd w:val="clear" w:color="auto" w:fill="C6D9F0"/>
          </w:tcPr>
          <w:p w14:paraId="3B3CC01B" w14:textId="77777777" w:rsidR="005821F5" w:rsidRPr="00910AAC" w:rsidRDefault="005821F5">
            <w:pPr>
              <w:pStyle w:val="TableParagraph"/>
              <w:rPr>
                <w:sz w:val="18"/>
              </w:rPr>
            </w:pPr>
          </w:p>
        </w:tc>
        <w:tc>
          <w:tcPr>
            <w:tcW w:w="282" w:type="dxa"/>
            <w:shd w:val="clear" w:color="auto" w:fill="C6D9F0"/>
          </w:tcPr>
          <w:p w14:paraId="24A2AEA4" w14:textId="77777777" w:rsidR="005821F5" w:rsidRPr="00910AAC" w:rsidRDefault="005821F5">
            <w:pPr>
              <w:pStyle w:val="TableParagraph"/>
              <w:rPr>
                <w:sz w:val="18"/>
              </w:rPr>
            </w:pPr>
          </w:p>
        </w:tc>
        <w:tc>
          <w:tcPr>
            <w:tcW w:w="282" w:type="dxa"/>
            <w:shd w:val="clear" w:color="auto" w:fill="C6D9F0"/>
          </w:tcPr>
          <w:p w14:paraId="10129376" w14:textId="77777777" w:rsidR="005821F5" w:rsidRPr="00910AAC" w:rsidRDefault="005821F5">
            <w:pPr>
              <w:pStyle w:val="TableParagraph"/>
              <w:rPr>
                <w:sz w:val="18"/>
              </w:rPr>
            </w:pPr>
          </w:p>
        </w:tc>
        <w:tc>
          <w:tcPr>
            <w:tcW w:w="424" w:type="dxa"/>
            <w:shd w:val="clear" w:color="auto" w:fill="C6D9F0"/>
          </w:tcPr>
          <w:p w14:paraId="33AFCD17" w14:textId="77777777" w:rsidR="005821F5" w:rsidRPr="00910AAC" w:rsidRDefault="005821F5">
            <w:pPr>
              <w:pStyle w:val="TableParagraph"/>
              <w:rPr>
                <w:sz w:val="18"/>
              </w:rPr>
            </w:pPr>
          </w:p>
        </w:tc>
        <w:tc>
          <w:tcPr>
            <w:tcW w:w="424" w:type="dxa"/>
            <w:shd w:val="clear" w:color="auto" w:fill="C6D9F0"/>
          </w:tcPr>
          <w:p w14:paraId="7A5BC02C" w14:textId="77777777" w:rsidR="005821F5" w:rsidRPr="00910AAC" w:rsidRDefault="005821F5">
            <w:pPr>
              <w:pStyle w:val="TableParagraph"/>
              <w:rPr>
                <w:sz w:val="18"/>
              </w:rPr>
            </w:pPr>
          </w:p>
        </w:tc>
        <w:tc>
          <w:tcPr>
            <w:tcW w:w="424" w:type="dxa"/>
            <w:shd w:val="clear" w:color="auto" w:fill="1870B8"/>
          </w:tcPr>
          <w:p w14:paraId="2CE84981" w14:textId="77777777" w:rsidR="005821F5" w:rsidRPr="00910AAC" w:rsidRDefault="005821F5">
            <w:pPr>
              <w:pStyle w:val="TableParagraph"/>
              <w:rPr>
                <w:sz w:val="18"/>
              </w:rPr>
            </w:pPr>
          </w:p>
        </w:tc>
      </w:tr>
      <w:tr w:rsidR="005821F5" w:rsidRPr="00910AAC" w14:paraId="725298CA" w14:textId="77777777">
        <w:trPr>
          <w:trHeight w:val="4600"/>
        </w:trPr>
        <w:tc>
          <w:tcPr>
            <w:tcW w:w="10221" w:type="dxa"/>
            <w:shd w:val="clear" w:color="auto" w:fill="C6D9F0"/>
          </w:tcPr>
          <w:p w14:paraId="6F4707DC" w14:textId="77777777" w:rsidR="005821F5" w:rsidRPr="00910AAC" w:rsidRDefault="005663BB" w:rsidP="00045646">
            <w:pPr>
              <w:pStyle w:val="TableParagraph"/>
              <w:ind w:left="108" w:right="162"/>
              <w:jc w:val="both"/>
              <w:rPr>
                <w:i/>
                <w:sz w:val="20"/>
              </w:rPr>
            </w:pPr>
            <w:r w:rsidRPr="00910AAC">
              <w:rPr>
                <w:color w:val="231F20"/>
              </w:rPr>
              <w:t xml:space="preserve">Activity 1: </w:t>
            </w:r>
            <w:r w:rsidRPr="00910AAC">
              <w:rPr>
                <w:i/>
                <w:color w:val="231F20"/>
                <w:sz w:val="20"/>
              </w:rPr>
              <w:t>All implementers must undertake the following activities at the beginning and at the end of the CTCN technical assistance.</w:t>
            </w:r>
          </w:p>
          <w:p w14:paraId="130576B0" w14:textId="77777777" w:rsidR="005821F5" w:rsidRPr="00910AAC" w:rsidRDefault="005821F5" w:rsidP="00045646">
            <w:pPr>
              <w:pStyle w:val="TableParagraph"/>
              <w:spacing w:before="2"/>
              <w:ind w:right="162"/>
              <w:jc w:val="both"/>
              <w:rPr>
                <w:i/>
                <w:sz w:val="24"/>
              </w:rPr>
            </w:pPr>
          </w:p>
          <w:p w14:paraId="53A709D7" w14:textId="77777777" w:rsidR="005821F5" w:rsidRPr="00910AAC" w:rsidRDefault="005663BB" w:rsidP="00045646">
            <w:pPr>
              <w:pStyle w:val="TableParagraph"/>
              <w:numPr>
                <w:ilvl w:val="0"/>
                <w:numId w:val="19"/>
              </w:numPr>
              <w:tabs>
                <w:tab w:val="left" w:pos="300"/>
              </w:tabs>
              <w:ind w:right="162" w:firstLine="0"/>
              <w:jc w:val="both"/>
            </w:pPr>
            <w:r w:rsidRPr="00910AAC">
              <w:rPr>
                <w:color w:val="231F20"/>
              </w:rPr>
              <w:t>A detailed work plan of all activities, deliverables, outputs, deadlines, and responsible persons/organisations, as well as a detailed budget for the implementation of the Response Plan. The detailed work plan and budget must be based directly on this Response Plan.</w:t>
            </w:r>
          </w:p>
          <w:p w14:paraId="4A315705" w14:textId="77777777" w:rsidR="005821F5" w:rsidRPr="00910AAC" w:rsidRDefault="005663BB" w:rsidP="00045646">
            <w:pPr>
              <w:pStyle w:val="TableParagraph"/>
              <w:numPr>
                <w:ilvl w:val="0"/>
                <w:numId w:val="19"/>
              </w:numPr>
              <w:tabs>
                <w:tab w:val="left" w:pos="360"/>
              </w:tabs>
              <w:spacing w:before="201"/>
              <w:ind w:right="162" w:firstLine="0"/>
              <w:jc w:val="both"/>
            </w:pPr>
            <w:r w:rsidRPr="00910AAC">
              <w:rPr>
                <w:color w:val="231F20"/>
              </w:rPr>
              <w:t>A monitoring and evaluation plan based on the indicators listed in the Closure and Data Collection Report, with specific, measurable, achievable, relevant, and time-bound indicators used to monitor and evaluate the timeliness and appropriateness of the implementation. The monitoring and evaluation plan should enable the implementer to complete the CTCN Closure and Data Collection Report at the end of the assignment (please refer to item iv below and section 14 in the Response Plan);</w:t>
            </w:r>
          </w:p>
          <w:p w14:paraId="61E43374" w14:textId="77777777" w:rsidR="005821F5" w:rsidRPr="00910AAC" w:rsidRDefault="005663BB" w:rsidP="00045646">
            <w:pPr>
              <w:pStyle w:val="TableParagraph"/>
              <w:numPr>
                <w:ilvl w:val="0"/>
                <w:numId w:val="19"/>
              </w:numPr>
              <w:tabs>
                <w:tab w:val="left" w:pos="422"/>
              </w:tabs>
              <w:spacing w:before="199" w:line="244" w:lineRule="auto"/>
              <w:ind w:right="162" w:firstLine="0"/>
              <w:jc w:val="both"/>
            </w:pPr>
            <w:r w:rsidRPr="00910AAC">
              <w:rPr>
                <w:color w:val="231F20"/>
              </w:rPr>
              <w:t>A two-page description of the expected impact of the CTCN technical assistance formulated at the beginning of the technical assistance and updated once the technical assistance has been completed (a template will be provided);</w:t>
            </w:r>
          </w:p>
          <w:p w14:paraId="0A96E4C7" w14:textId="77777777" w:rsidR="005821F5" w:rsidRPr="00910AAC" w:rsidRDefault="005663BB" w:rsidP="00045646">
            <w:pPr>
              <w:pStyle w:val="TableParagraph"/>
              <w:numPr>
                <w:ilvl w:val="0"/>
                <w:numId w:val="19"/>
              </w:numPr>
              <w:tabs>
                <w:tab w:val="left" w:pos="466"/>
              </w:tabs>
              <w:spacing w:before="193"/>
              <w:ind w:right="162" w:firstLine="55"/>
              <w:jc w:val="both"/>
            </w:pPr>
            <w:r w:rsidRPr="00910AAC">
              <w:rPr>
                <w:color w:val="231F20"/>
              </w:rPr>
              <w:t>A CTCN Closure and Data Collection Report completed at the end of the technical assistance (a template will be provided).</w:t>
            </w:r>
          </w:p>
        </w:tc>
        <w:tc>
          <w:tcPr>
            <w:tcW w:w="424" w:type="dxa"/>
            <w:shd w:val="clear" w:color="auto" w:fill="1870B8"/>
          </w:tcPr>
          <w:p w14:paraId="59D34E87" w14:textId="77777777" w:rsidR="005821F5" w:rsidRPr="00910AAC" w:rsidRDefault="005821F5">
            <w:pPr>
              <w:pStyle w:val="TableParagraph"/>
            </w:pPr>
          </w:p>
        </w:tc>
        <w:tc>
          <w:tcPr>
            <w:tcW w:w="282" w:type="dxa"/>
            <w:shd w:val="clear" w:color="auto" w:fill="C6D9F0"/>
          </w:tcPr>
          <w:p w14:paraId="1A787FA4" w14:textId="77777777" w:rsidR="005821F5" w:rsidRPr="00910AAC" w:rsidRDefault="005821F5">
            <w:pPr>
              <w:pStyle w:val="TableParagraph"/>
            </w:pPr>
          </w:p>
        </w:tc>
        <w:tc>
          <w:tcPr>
            <w:tcW w:w="282" w:type="dxa"/>
            <w:shd w:val="clear" w:color="auto" w:fill="C6D9F0"/>
          </w:tcPr>
          <w:p w14:paraId="1BC56DF4" w14:textId="77777777" w:rsidR="005821F5" w:rsidRPr="00910AAC" w:rsidRDefault="005821F5">
            <w:pPr>
              <w:pStyle w:val="TableParagraph"/>
            </w:pPr>
          </w:p>
        </w:tc>
        <w:tc>
          <w:tcPr>
            <w:tcW w:w="282" w:type="dxa"/>
            <w:shd w:val="clear" w:color="auto" w:fill="C6D9F0"/>
          </w:tcPr>
          <w:p w14:paraId="0017E609" w14:textId="77777777" w:rsidR="005821F5" w:rsidRPr="00910AAC" w:rsidRDefault="005821F5">
            <w:pPr>
              <w:pStyle w:val="TableParagraph"/>
            </w:pPr>
          </w:p>
        </w:tc>
        <w:tc>
          <w:tcPr>
            <w:tcW w:w="284" w:type="dxa"/>
            <w:shd w:val="clear" w:color="auto" w:fill="C6D9F0"/>
          </w:tcPr>
          <w:p w14:paraId="2FE0AA2F" w14:textId="77777777" w:rsidR="005821F5" w:rsidRPr="00910AAC" w:rsidRDefault="005821F5">
            <w:pPr>
              <w:pStyle w:val="TableParagraph"/>
            </w:pPr>
          </w:p>
        </w:tc>
        <w:tc>
          <w:tcPr>
            <w:tcW w:w="282" w:type="dxa"/>
            <w:shd w:val="clear" w:color="auto" w:fill="C6D9F0"/>
          </w:tcPr>
          <w:p w14:paraId="58ED886B" w14:textId="77777777" w:rsidR="005821F5" w:rsidRPr="00910AAC" w:rsidRDefault="005821F5">
            <w:pPr>
              <w:pStyle w:val="TableParagraph"/>
            </w:pPr>
          </w:p>
        </w:tc>
        <w:tc>
          <w:tcPr>
            <w:tcW w:w="282" w:type="dxa"/>
            <w:shd w:val="clear" w:color="auto" w:fill="C6D9F0"/>
          </w:tcPr>
          <w:p w14:paraId="2B9752F4" w14:textId="77777777" w:rsidR="005821F5" w:rsidRPr="00910AAC" w:rsidRDefault="005821F5">
            <w:pPr>
              <w:pStyle w:val="TableParagraph"/>
            </w:pPr>
          </w:p>
        </w:tc>
        <w:tc>
          <w:tcPr>
            <w:tcW w:w="282" w:type="dxa"/>
            <w:shd w:val="clear" w:color="auto" w:fill="C6D9F0"/>
          </w:tcPr>
          <w:p w14:paraId="67562B90" w14:textId="77777777" w:rsidR="005821F5" w:rsidRPr="00910AAC" w:rsidRDefault="005821F5">
            <w:pPr>
              <w:pStyle w:val="TableParagraph"/>
            </w:pPr>
          </w:p>
        </w:tc>
        <w:tc>
          <w:tcPr>
            <w:tcW w:w="282" w:type="dxa"/>
            <w:shd w:val="clear" w:color="auto" w:fill="C6D9F0"/>
          </w:tcPr>
          <w:p w14:paraId="6FD213BE" w14:textId="77777777" w:rsidR="005821F5" w:rsidRPr="00910AAC" w:rsidRDefault="005821F5">
            <w:pPr>
              <w:pStyle w:val="TableParagraph"/>
            </w:pPr>
          </w:p>
        </w:tc>
        <w:tc>
          <w:tcPr>
            <w:tcW w:w="424" w:type="dxa"/>
            <w:shd w:val="clear" w:color="auto" w:fill="C6D9F0"/>
          </w:tcPr>
          <w:p w14:paraId="694C5775" w14:textId="77777777" w:rsidR="005821F5" w:rsidRPr="00910AAC" w:rsidRDefault="005821F5">
            <w:pPr>
              <w:pStyle w:val="TableParagraph"/>
            </w:pPr>
          </w:p>
        </w:tc>
        <w:tc>
          <w:tcPr>
            <w:tcW w:w="424" w:type="dxa"/>
            <w:shd w:val="clear" w:color="auto" w:fill="C6D9F0"/>
          </w:tcPr>
          <w:p w14:paraId="30C41206" w14:textId="77777777" w:rsidR="005821F5" w:rsidRPr="00910AAC" w:rsidRDefault="005821F5">
            <w:pPr>
              <w:pStyle w:val="TableParagraph"/>
            </w:pPr>
          </w:p>
        </w:tc>
        <w:tc>
          <w:tcPr>
            <w:tcW w:w="424" w:type="dxa"/>
            <w:shd w:val="clear" w:color="auto" w:fill="1870B8"/>
          </w:tcPr>
          <w:p w14:paraId="6CF446F2" w14:textId="77777777" w:rsidR="005821F5" w:rsidRPr="00910AAC" w:rsidRDefault="005821F5">
            <w:pPr>
              <w:pStyle w:val="TableParagraph"/>
            </w:pPr>
          </w:p>
        </w:tc>
      </w:tr>
      <w:tr w:rsidR="005821F5" w:rsidRPr="00910AAC" w14:paraId="080F0885" w14:textId="77777777">
        <w:trPr>
          <w:trHeight w:val="251"/>
        </w:trPr>
        <w:tc>
          <w:tcPr>
            <w:tcW w:w="10221" w:type="dxa"/>
            <w:shd w:val="clear" w:color="auto" w:fill="C6D9F0"/>
          </w:tcPr>
          <w:p w14:paraId="65BC665B" w14:textId="77777777" w:rsidR="005821F5" w:rsidRPr="00910AAC" w:rsidRDefault="005663BB" w:rsidP="00045646">
            <w:pPr>
              <w:pStyle w:val="TableParagraph"/>
              <w:spacing w:line="232" w:lineRule="exact"/>
              <w:ind w:left="108" w:right="162"/>
              <w:jc w:val="both"/>
              <w:rPr>
                <w:b/>
              </w:rPr>
            </w:pPr>
            <w:r w:rsidRPr="00910AAC">
              <w:rPr>
                <w:b/>
                <w:color w:val="231F20"/>
              </w:rPr>
              <w:t>Deliverables 1:</w:t>
            </w:r>
          </w:p>
        </w:tc>
        <w:tc>
          <w:tcPr>
            <w:tcW w:w="424" w:type="dxa"/>
            <w:shd w:val="clear" w:color="auto" w:fill="C6D9F0"/>
          </w:tcPr>
          <w:p w14:paraId="07AF9D55" w14:textId="77777777" w:rsidR="005821F5" w:rsidRPr="00910AAC" w:rsidRDefault="005821F5">
            <w:pPr>
              <w:pStyle w:val="TableParagraph"/>
              <w:rPr>
                <w:sz w:val="18"/>
              </w:rPr>
            </w:pPr>
          </w:p>
        </w:tc>
        <w:tc>
          <w:tcPr>
            <w:tcW w:w="282" w:type="dxa"/>
            <w:shd w:val="clear" w:color="auto" w:fill="C6D9F0"/>
          </w:tcPr>
          <w:p w14:paraId="77338B69" w14:textId="77777777" w:rsidR="005821F5" w:rsidRPr="00910AAC" w:rsidRDefault="005821F5">
            <w:pPr>
              <w:pStyle w:val="TableParagraph"/>
              <w:rPr>
                <w:sz w:val="18"/>
              </w:rPr>
            </w:pPr>
          </w:p>
        </w:tc>
        <w:tc>
          <w:tcPr>
            <w:tcW w:w="282" w:type="dxa"/>
            <w:shd w:val="clear" w:color="auto" w:fill="C6D9F0"/>
          </w:tcPr>
          <w:p w14:paraId="0F782A91" w14:textId="77777777" w:rsidR="005821F5" w:rsidRPr="00910AAC" w:rsidRDefault="005821F5">
            <w:pPr>
              <w:pStyle w:val="TableParagraph"/>
              <w:rPr>
                <w:sz w:val="18"/>
              </w:rPr>
            </w:pPr>
          </w:p>
        </w:tc>
        <w:tc>
          <w:tcPr>
            <w:tcW w:w="282" w:type="dxa"/>
            <w:shd w:val="clear" w:color="auto" w:fill="C6D9F0"/>
          </w:tcPr>
          <w:p w14:paraId="1005B40D" w14:textId="77777777" w:rsidR="005821F5" w:rsidRPr="00910AAC" w:rsidRDefault="005821F5">
            <w:pPr>
              <w:pStyle w:val="TableParagraph"/>
              <w:rPr>
                <w:sz w:val="18"/>
              </w:rPr>
            </w:pPr>
          </w:p>
        </w:tc>
        <w:tc>
          <w:tcPr>
            <w:tcW w:w="284" w:type="dxa"/>
            <w:shd w:val="clear" w:color="auto" w:fill="C6D9F0"/>
          </w:tcPr>
          <w:p w14:paraId="45D9131D" w14:textId="77777777" w:rsidR="005821F5" w:rsidRPr="00910AAC" w:rsidRDefault="005821F5">
            <w:pPr>
              <w:pStyle w:val="TableParagraph"/>
              <w:rPr>
                <w:sz w:val="18"/>
              </w:rPr>
            </w:pPr>
          </w:p>
        </w:tc>
        <w:tc>
          <w:tcPr>
            <w:tcW w:w="282" w:type="dxa"/>
            <w:shd w:val="clear" w:color="auto" w:fill="C6D9F0"/>
          </w:tcPr>
          <w:p w14:paraId="33BF28CF" w14:textId="77777777" w:rsidR="005821F5" w:rsidRPr="00910AAC" w:rsidRDefault="005821F5">
            <w:pPr>
              <w:pStyle w:val="TableParagraph"/>
              <w:rPr>
                <w:sz w:val="18"/>
              </w:rPr>
            </w:pPr>
          </w:p>
        </w:tc>
        <w:tc>
          <w:tcPr>
            <w:tcW w:w="282" w:type="dxa"/>
            <w:shd w:val="clear" w:color="auto" w:fill="C6D9F0"/>
          </w:tcPr>
          <w:p w14:paraId="478D6EE8" w14:textId="77777777" w:rsidR="005821F5" w:rsidRPr="00910AAC" w:rsidRDefault="005821F5">
            <w:pPr>
              <w:pStyle w:val="TableParagraph"/>
              <w:rPr>
                <w:sz w:val="18"/>
              </w:rPr>
            </w:pPr>
          </w:p>
        </w:tc>
        <w:tc>
          <w:tcPr>
            <w:tcW w:w="282" w:type="dxa"/>
            <w:shd w:val="clear" w:color="auto" w:fill="C6D9F0"/>
          </w:tcPr>
          <w:p w14:paraId="17E48EBA" w14:textId="77777777" w:rsidR="005821F5" w:rsidRPr="00910AAC" w:rsidRDefault="005821F5">
            <w:pPr>
              <w:pStyle w:val="TableParagraph"/>
              <w:rPr>
                <w:sz w:val="18"/>
              </w:rPr>
            </w:pPr>
          </w:p>
        </w:tc>
        <w:tc>
          <w:tcPr>
            <w:tcW w:w="282" w:type="dxa"/>
            <w:shd w:val="clear" w:color="auto" w:fill="C6D9F0"/>
          </w:tcPr>
          <w:p w14:paraId="3644443F" w14:textId="77777777" w:rsidR="005821F5" w:rsidRPr="00910AAC" w:rsidRDefault="005821F5">
            <w:pPr>
              <w:pStyle w:val="TableParagraph"/>
              <w:rPr>
                <w:sz w:val="18"/>
              </w:rPr>
            </w:pPr>
          </w:p>
        </w:tc>
        <w:tc>
          <w:tcPr>
            <w:tcW w:w="424" w:type="dxa"/>
            <w:shd w:val="clear" w:color="auto" w:fill="C6D9F0"/>
          </w:tcPr>
          <w:p w14:paraId="73FAF415" w14:textId="77777777" w:rsidR="005821F5" w:rsidRPr="00910AAC" w:rsidRDefault="005821F5">
            <w:pPr>
              <w:pStyle w:val="TableParagraph"/>
              <w:rPr>
                <w:sz w:val="18"/>
              </w:rPr>
            </w:pPr>
          </w:p>
        </w:tc>
        <w:tc>
          <w:tcPr>
            <w:tcW w:w="424" w:type="dxa"/>
            <w:shd w:val="clear" w:color="auto" w:fill="C6D9F0"/>
          </w:tcPr>
          <w:p w14:paraId="7D72C99A" w14:textId="77777777" w:rsidR="005821F5" w:rsidRPr="00910AAC" w:rsidRDefault="005821F5">
            <w:pPr>
              <w:pStyle w:val="TableParagraph"/>
              <w:rPr>
                <w:sz w:val="18"/>
              </w:rPr>
            </w:pPr>
          </w:p>
        </w:tc>
        <w:tc>
          <w:tcPr>
            <w:tcW w:w="424" w:type="dxa"/>
            <w:shd w:val="clear" w:color="auto" w:fill="C6D9F0"/>
          </w:tcPr>
          <w:p w14:paraId="37AD2271" w14:textId="77777777" w:rsidR="005821F5" w:rsidRPr="00910AAC" w:rsidRDefault="005821F5">
            <w:pPr>
              <w:pStyle w:val="TableParagraph"/>
              <w:rPr>
                <w:sz w:val="18"/>
              </w:rPr>
            </w:pPr>
          </w:p>
        </w:tc>
      </w:tr>
      <w:tr w:rsidR="005821F5" w:rsidRPr="00910AAC" w14:paraId="7E46052A" w14:textId="77777777">
        <w:trPr>
          <w:trHeight w:val="253"/>
        </w:trPr>
        <w:tc>
          <w:tcPr>
            <w:tcW w:w="10221" w:type="dxa"/>
            <w:shd w:val="clear" w:color="auto" w:fill="C6D9F0"/>
          </w:tcPr>
          <w:p w14:paraId="43C68406" w14:textId="77777777" w:rsidR="005821F5" w:rsidRPr="00910AAC" w:rsidRDefault="005663BB" w:rsidP="00045646">
            <w:pPr>
              <w:pStyle w:val="TableParagraph"/>
              <w:spacing w:line="234" w:lineRule="exact"/>
              <w:ind w:left="108" w:right="162"/>
              <w:jc w:val="both"/>
            </w:pPr>
            <w:r w:rsidRPr="00910AAC">
              <w:rPr>
                <w:b/>
                <w:color w:val="231F20"/>
              </w:rPr>
              <w:t xml:space="preserve">D.1.1 </w:t>
            </w:r>
            <w:r w:rsidRPr="00910AAC">
              <w:rPr>
                <w:color w:val="231F20"/>
              </w:rPr>
              <w:t>Work plan and budget</w:t>
            </w:r>
          </w:p>
        </w:tc>
        <w:tc>
          <w:tcPr>
            <w:tcW w:w="424" w:type="dxa"/>
            <w:shd w:val="clear" w:color="auto" w:fill="C6D9F0"/>
          </w:tcPr>
          <w:p w14:paraId="31C3AC61" w14:textId="77777777" w:rsidR="005821F5" w:rsidRPr="00910AAC" w:rsidRDefault="005663BB">
            <w:pPr>
              <w:pStyle w:val="TableParagraph"/>
              <w:spacing w:line="234" w:lineRule="exact"/>
              <w:ind w:right="144"/>
              <w:jc w:val="right"/>
            </w:pPr>
            <w:r w:rsidRPr="00910AAC">
              <w:rPr>
                <w:color w:val="231F20"/>
              </w:rPr>
              <w:t>X</w:t>
            </w:r>
          </w:p>
        </w:tc>
        <w:tc>
          <w:tcPr>
            <w:tcW w:w="282" w:type="dxa"/>
            <w:shd w:val="clear" w:color="auto" w:fill="C6D9F0"/>
          </w:tcPr>
          <w:p w14:paraId="3AB8C2AE" w14:textId="77777777" w:rsidR="005821F5" w:rsidRPr="00910AAC" w:rsidRDefault="005821F5">
            <w:pPr>
              <w:pStyle w:val="TableParagraph"/>
              <w:rPr>
                <w:sz w:val="18"/>
              </w:rPr>
            </w:pPr>
          </w:p>
        </w:tc>
        <w:tc>
          <w:tcPr>
            <w:tcW w:w="282" w:type="dxa"/>
            <w:shd w:val="clear" w:color="auto" w:fill="C6D9F0"/>
          </w:tcPr>
          <w:p w14:paraId="5D1164F3" w14:textId="77777777" w:rsidR="005821F5" w:rsidRPr="00910AAC" w:rsidRDefault="005821F5">
            <w:pPr>
              <w:pStyle w:val="TableParagraph"/>
              <w:rPr>
                <w:sz w:val="18"/>
              </w:rPr>
            </w:pPr>
          </w:p>
        </w:tc>
        <w:tc>
          <w:tcPr>
            <w:tcW w:w="282" w:type="dxa"/>
            <w:shd w:val="clear" w:color="auto" w:fill="C6D9F0"/>
          </w:tcPr>
          <w:p w14:paraId="7F5AB303" w14:textId="77777777" w:rsidR="005821F5" w:rsidRPr="00910AAC" w:rsidRDefault="005821F5">
            <w:pPr>
              <w:pStyle w:val="TableParagraph"/>
              <w:rPr>
                <w:sz w:val="18"/>
              </w:rPr>
            </w:pPr>
          </w:p>
        </w:tc>
        <w:tc>
          <w:tcPr>
            <w:tcW w:w="284" w:type="dxa"/>
            <w:shd w:val="clear" w:color="auto" w:fill="C6D9F0"/>
          </w:tcPr>
          <w:p w14:paraId="55927A24" w14:textId="77777777" w:rsidR="005821F5" w:rsidRPr="00910AAC" w:rsidRDefault="005821F5">
            <w:pPr>
              <w:pStyle w:val="TableParagraph"/>
              <w:rPr>
                <w:sz w:val="18"/>
              </w:rPr>
            </w:pPr>
          </w:p>
        </w:tc>
        <w:tc>
          <w:tcPr>
            <w:tcW w:w="282" w:type="dxa"/>
            <w:shd w:val="clear" w:color="auto" w:fill="C6D9F0"/>
          </w:tcPr>
          <w:p w14:paraId="6F64A140" w14:textId="77777777" w:rsidR="005821F5" w:rsidRPr="00910AAC" w:rsidRDefault="005821F5">
            <w:pPr>
              <w:pStyle w:val="TableParagraph"/>
              <w:rPr>
                <w:sz w:val="18"/>
              </w:rPr>
            </w:pPr>
          </w:p>
        </w:tc>
        <w:tc>
          <w:tcPr>
            <w:tcW w:w="282" w:type="dxa"/>
            <w:shd w:val="clear" w:color="auto" w:fill="C6D9F0"/>
          </w:tcPr>
          <w:p w14:paraId="028AFCDB" w14:textId="77777777" w:rsidR="005821F5" w:rsidRPr="00910AAC" w:rsidRDefault="005821F5">
            <w:pPr>
              <w:pStyle w:val="TableParagraph"/>
              <w:rPr>
                <w:sz w:val="18"/>
              </w:rPr>
            </w:pPr>
          </w:p>
        </w:tc>
        <w:tc>
          <w:tcPr>
            <w:tcW w:w="282" w:type="dxa"/>
            <w:shd w:val="clear" w:color="auto" w:fill="C6D9F0"/>
          </w:tcPr>
          <w:p w14:paraId="2913008D" w14:textId="77777777" w:rsidR="005821F5" w:rsidRPr="00910AAC" w:rsidRDefault="005821F5">
            <w:pPr>
              <w:pStyle w:val="TableParagraph"/>
              <w:rPr>
                <w:sz w:val="18"/>
              </w:rPr>
            </w:pPr>
          </w:p>
        </w:tc>
        <w:tc>
          <w:tcPr>
            <w:tcW w:w="282" w:type="dxa"/>
            <w:shd w:val="clear" w:color="auto" w:fill="C6D9F0"/>
          </w:tcPr>
          <w:p w14:paraId="5908F465" w14:textId="77777777" w:rsidR="005821F5" w:rsidRPr="00910AAC" w:rsidRDefault="005821F5">
            <w:pPr>
              <w:pStyle w:val="TableParagraph"/>
              <w:rPr>
                <w:sz w:val="18"/>
              </w:rPr>
            </w:pPr>
          </w:p>
        </w:tc>
        <w:tc>
          <w:tcPr>
            <w:tcW w:w="424" w:type="dxa"/>
            <w:shd w:val="clear" w:color="auto" w:fill="C6D9F0"/>
          </w:tcPr>
          <w:p w14:paraId="4794A8FF" w14:textId="77777777" w:rsidR="005821F5" w:rsidRPr="00910AAC" w:rsidRDefault="005821F5">
            <w:pPr>
              <w:pStyle w:val="TableParagraph"/>
              <w:rPr>
                <w:sz w:val="18"/>
              </w:rPr>
            </w:pPr>
          </w:p>
        </w:tc>
        <w:tc>
          <w:tcPr>
            <w:tcW w:w="424" w:type="dxa"/>
            <w:shd w:val="clear" w:color="auto" w:fill="C6D9F0"/>
          </w:tcPr>
          <w:p w14:paraId="2D242477" w14:textId="77777777" w:rsidR="005821F5" w:rsidRPr="00910AAC" w:rsidRDefault="005821F5">
            <w:pPr>
              <w:pStyle w:val="TableParagraph"/>
              <w:rPr>
                <w:sz w:val="18"/>
              </w:rPr>
            </w:pPr>
          </w:p>
        </w:tc>
        <w:tc>
          <w:tcPr>
            <w:tcW w:w="424" w:type="dxa"/>
            <w:shd w:val="clear" w:color="auto" w:fill="C6D9F0"/>
          </w:tcPr>
          <w:p w14:paraId="5E97BD4C" w14:textId="77777777" w:rsidR="005821F5" w:rsidRPr="00910AAC" w:rsidRDefault="005821F5">
            <w:pPr>
              <w:pStyle w:val="TableParagraph"/>
              <w:rPr>
                <w:sz w:val="18"/>
              </w:rPr>
            </w:pPr>
          </w:p>
        </w:tc>
      </w:tr>
      <w:tr w:rsidR="005821F5" w:rsidRPr="00910AAC" w14:paraId="743AFA48" w14:textId="77777777">
        <w:trPr>
          <w:trHeight w:val="251"/>
        </w:trPr>
        <w:tc>
          <w:tcPr>
            <w:tcW w:w="10221" w:type="dxa"/>
            <w:shd w:val="clear" w:color="auto" w:fill="C6D9F0"/>
          </w:tcPr>
          <w:p w14:paraId="5F41266D" w14:textId="77777777" w:rsidR="005821F5" w:rsidRPr="00910AAC" w:rsidRDefault="005663BB" w:rsidP="00045646">
            <w:pPr>
              <w:pStyle w:val="TableParagraph"/>
              <w:spacing w:line="232" w:lineRule="exact"/>
              <w:ind w:left="108" w:right="162"/>
              <w:jc w:val="both"/>
            </w:pPr>
            <w:r w:rsidRPr="00910AAC">
              <w:rPr>
                <w:b/>
                <w:bCs/>
                <w:color w:val="231F20"/>
              </w:rPr>
              <w:t>D.1.2</w:t>
            </w:r>
            <w:r w:rsidRPr="00910AAC">
              <w:rPr>
                <w:color w:val="231F20"/>
              </w:rPr>
              <w:t xml:space="preserve"> Monitoring and Evaluation Plan</w:t>
            </w:r>
          </w:p>
        </w:tc>
        <w:tc>
          <w:tcPr>
            <w:tcW w:w="424" w:type="dxa"/>
            <w:shd w:val="clear" w:color="auto" w:fill="C6D9F0"/>
          </w:tcPr>
          <w:p w14:paraId="616BFB56" w14:textId="77777777" w:rsidR="005821F5" w:rsidRPr="00910AAC" w:rsidRDefault="005663BB">
            <w:pPr>
              <w:pStyle w:val="TableParagraph"/>
              <w:spacing w:line="232" w:lineRule="exact"/>
              <w:ind w:right="144"/>
              <w:jc w:val="right"/>
            </w:pPr>
            <w:r w:rsidRPr="00910AAC">
              <w:rPr>
                <w:color w:val="231F20"/>
              </w:rPr>
              <w:t>X</w:t>
            </w:r>
          </w:p>
        </w:tc>
        <w:tc>
          <w:tcPr>
            <w:tcW w:w="282" w:type="dxa"/>
            <w:shd w:val="clear" w:color="auto" w:fill="C6D9F0"/>
          </w:tcPr>
          <w:p w14:paraId="069606FC" w14:textId="77777777" w:rsidR="005821F5" w:rsidRPr="00910AAC" w:rsidRDefault="005821F5">
            <w:pPr>
              <w:pStyle w:val="TableParagraph"/>
              <w:rPr>
                <w:sz w:val="18"/>
              </w:rPr>
            </w:pPr>
          </w:p>
        </w:tc>
        <w:tc>
          <w:tcPr>
            <w:tcW w:w="282" w:type="dxa"/>
            <w:shd w:val="clear" w:color="auto" w:fill="C6D9F0"/>
          </w:tcPr>
          <w:p w14:paraId="4496A4DF" w14:textId="77777777" w:rsidR="005821F5" w:rsidRPr="00910AAC" w:rsidRDefault="005821F5">
            <w:pPr>
              <w:pStyle w:val="TableParagraph"/>
              <w:rPr>
                <w:sz w:val="18"/>
              </w:rPr>
            </w:pPr>
          </w:p>
        </w:tc>
        <w:tc>
          <w:tcPr>
            <w:tcW w:w="282" w:type="dxa"/>
            <w:shd w:val="clear" w:color="auto" w:fill="C6D9F0"/>
          </w:tcPr>
          <w:p w14:paraId="623FE91C" w14:textId="77777777" w:rsidR="005821F5" w:rsidRPr="00910AAC" w:rsidRDefault="005821F5">
            <w:pPr>
              <w:pStyle w:val="TableParagraph"/>
              <w:rPr>
                <w:sz w:val="18"/>
              </w:rPr>
            </w:pPr>
          </w:p>
        </w:tc>
        <w:tc>
          <w:tcPr>
            <w:tcW w:w="284" w:type="dxa"/>
            <w:shd w:val="clear" w:color="auto" w:fill="C6D9F0"/>
          </w:tcPr>
          <w:p w14:paraId="48DEB8CE" w14:textId="77777777" w:rsidR="005821F5" w:rsidRPr="00910AAC" w:rsidRDefault="005821F5">
            <w:pPr>
              <w:pStyle w:val="TableParagraph"/>
              <w:rPr>
                <w:sz w:val="18"/>
              </w:rPr>
            </w:pPr>
          </w:p>
        </w:tc>
        <w:tc>
          <w:tcPr>
            <w:tcW w:w="282" w:type="dxa"/>
            <w:shd w:val="clear" w:color="auto" w:fill="C6D9F0"/>
          </w:tcPr>
          <w:p w14:paraId="23648450" w14:textId="77777777" w:rsidR="005821F5" w:rsidRPr="00910AAC" w:rsidRDefault="005821F5">
            <w:pPr>
              <w:pStyle w:val="TableParagraph"/>
              <w:rPr>
                <w:sz w:val="18"/>
              </w:rPr>
            </w:pPr>
          </w:p>
        </w:tc>
        <w:tc>
          <w:tcPr>
            <w:tcW w:w="282" w:type="dxa"/>
            <w:shd w:val="clear" w:color="auto" w:fill="C6D9F0"/>
          </w:tcPr>
          <w:p w14:paraId="6234C3DB" w14:textId="77777777" w:rsidR="005821F5" w:rsidRPr="00910AAC" w:rsidRDefault="005821F5">
            <w:pPr>
              <w:pStyle w:val="TableParagraph"/>
              <w:rPr>
                <w:sz w:val="18"/>
              </w:rPr>
            </w:pPr>
          </w:p>
        </w:tc>
        <w:tc>
          <w:tcPr>
            <w:tcW w:w="282" w:type="dxa"/>
            <w:shd w:val="clear" w:color="auto" w:fill="C6D9F0"/>
          </w:tcPr>
          <w:p w14:paraId="1D4A9DC0" w14:textId="77777777" w:rsidR="005821F5" w:rsidRPr="00910AAC" w:rsidRDefault="005821F5">
            <w:pPr>
              <w:pStyle w:val="TableParagraph"/>
              <w:rPr>
                <w:sz w:val="18"/>
              </w:rPr>
            </w:pPr>
          </w:p>
        </w:tc>
        <w:tc>
          <w:tcPr>
            <w:tcW w:w="282" w:type="dxa"/>
            <w:shd w:val="clear" w:color="auto" w:fill="C6D9F0"/>
          </w:tcPr>
          <w:p w14:paraId="52928586" w14:textId="77777777" w:rsidR="005821F5" w:rsidRPr="00910AAC" w:rsidRDefault="005821F5">
            <w:pPr>
              <w:pStyle w:val="TableParagraph"/>
              <w:rPr>
                <w:sz w:val="18"/>
              </w:rPr>
            </w:pPr>
          </w:p>
        </w:tc>
        <w:tc>
          <w:tcPr>
            <w:tcW w:w="424" w:type="dxa"/>
            <w:shd w:val="clear" w:color="auto" w:fill="C6D9F0"/>
          </w:tcPr>
          <w:p w14:paraId="5A19370D" w14:textId="77777777" w:rsidR="005821F5" w:rsidRPr="00910AAC" w:rsidRDefault="005821F5">
            <w:pPr>
              <w:pStyle w:val="TableParagraph"/>
              <w:rPr>
                <w:sz w:val="18"/>
              </w:rPr>
            </w:pPr>
          </w:p>
        </w:tc>
        <w:tc>
          <w:tcPr>
            <w:tcW w:w="424" w:type="dxa"/>
            <w:shd w:val="clear" w:color="auto" w:fill="C6D9F0"/>
          </w:tcPr>
          <w:p w14:paraId="1461D19B" w14:textId="77777777" w:rsidR="005821F5" w:rsidRPr="00910AAC" w:rsidRDefault="005821F5">
            <w:pPr>
              <w:pStyle w:val="TableParagraph"/>
              <w:rPr>
                <w:sz w:val="18"/>
              </w:rPr>
            </w:pPr>
          </w:p>
        </w:tc>
        <w:tc>
          <w:tcPr>
            <w:tcW w:w="424" w:type="dxa"/>
            <w:shd w:val="clear" w:color="auto" w:fill="C6D9F0"/>
          </w:tcPr>
          <w:p w14:paraId="07B2DFA9" w14:textId="77777777" w:rsidR="005821F5" w:rsidRPr="00910AAC" w:rsidRDefault="005821F5">
            <w:pPr>
              <w:pStyle w:val="TableParagraph"/>
              <w:rPr>
                <w:sz w:val="18"/>
              </w:rPr>
            </w:pPr>
          </w:p>
        </w:tc>
      </w:tr>
      <w:tr w:rsidR="005821F5" w:rsidRPr="00910AAC" w14:paraId="442F250E" w14:textId="77777777">
        <w:trPr>
          <w:trHeight w:val="253"/>
        </w:trPr>
        <w:tc>
          <w:tcPr>
            <w:tcW w:w="10221" w:type="dxa"/>
            <w:shd w:val="clear" w:color="auto" w:fill="C6D9F0"/>
          </w:tcPr>
          <w:p w14:paraId="15A09C96" w14:textId="77777777" w:rsidR="005821F5" w:rsidRPr="00910AAC" w:rsidRDefault="005663BB" w:rsidP="00045646">
            <w:pPr>
              <w:pStyle w:val="TableParagraph"/>
              <w:spacing w:line="233" w:lineRule="exact"/>
              <w:ind w:left="108" w:right="162"/>
              <w:jc w:val="both"/>
            </w:pPr>
            <w:r w:rsidRPr="00910AAC">
              <w:rPr>
                <w:b/>
                <w:bCs/>
                <w:color w:val="231F20"/>
              </w:rPr>
              <w:t>D.1.3</w:t>
            </w:r>
            <w:r w:rsidRPr="00910AAC">
              <w:rPr>
                <w:color w:val="231F20"/>
              </w:rPr>
              <w:t xml:space="preserve"> CTCN Impact Description (initial and final versions)</w:t>
            </w:r>
          </w:p>
        </w:tc>
        <w:tc>
          <w:tcPr>
            <w:tcW w:w="424" w:type="dxa"/>
            <w:shd w:val="clear" w:color="auto" w:fill="C6D9F0"/>
          </w:tcPr>
          <w:p w14:paraId="4DA3E6DB" w14:textId="77777777" w:rsidR="005821F5" w:rsidRPr="00910AAC" w:rsidRDefault="005663BB">
            <w:pPr>
              <w:pStyle w:val="TableParagraph"/>
              <w:spacing w:line="233" w:lineRule="exact"/>
              <w:ind w:right="144"/>
              <w:jc w:val="right"/>
            </w:pPr>
            <w:r w:rsidRPr="00910AAC">
              <w:rPr>
                <w:color w:val="231F20"/>
              </w:rPr>
              <w:t>X</w:t>
            </w:r>
          </w:p>
        </w:tc>
        <w:tc>
          <w:tcPr>
            <w:tcW w:w="282" w:type="dxa"/>
            <w:shd w:val="clear" w:color="auto" w:fill="C6D9F0"/>
          </w:tcPr>
          <w:p w14:paraId="23DC3A86" w14:textId="77777777" w:rsidR="005821F5" w:rsidRPr="00910AAC" w:rsidRDefault="005821F5">
            <w:pPr>
              <w:pStyle w:val="TableParagraph"/>
              <w:rPr>
                <w:sz w:val="18"/>
              </w:rPr>
            </w:pPr>
          </w:p>
        </w:tc>
        <w:tc>
          <w:tcPr>
            <w:tcW w:w="282" w:type="dxa"/>
            <w:shd w:val="clear" w:color="auto" w:fill="C6D9F0"/>
          </w:tcPr>
          <w:p w14:paraId="52BDEDC9" w14:textId="77777777" w:rsidR="005821F5" w:rsidRPr="00910AAC" w:rsidRDefault="005821F5">
            <w:pPr>
              <w:pStyle w:val="TableParagraph"/>
              <w:rPr>
                <w:sz w:val="18"/>
              </w:rPr>
            </w:pPr>
          </w:p>
        </w:tc>
        <w:tc>
          <w:tcPr>
            <w:tcW w:w="282" w:type="dxa"/>
            <w:shd w:val="clear" w:color="auto" w:fill="C6D9F0"/>
          </w:tcPr>
          <w:p w14:paraId="5B582052" w14:textId="77777777" w:rsidR="005821F5" w:rsidRPr="00910AAC" w:rsidRDefault="005821F5">
            <w:pPr>
              <w:pStyle w:val="TableParagraph"/>
              <w:rPr>
                <w:sz w:val="18"/>
              </w:rPr>
            </w:pPr>
          </w:p>
        </w:tc>
        <w:tc>
          <w:tcPr>
            <w:tcW w:w="284" w:type="dxa"/>
            <w:shd w:val="clear" w:color="auto" w:fill="C6D9F0"/>
          </w:tcPr>
          <w:p w14:paraId="5EDCBDA2" w14:textId="77777777" w:rsidR="005821F5" w:rsidRPr="00910AAC" w:rsidRDefault="005821F5">
            <w:pPr>
              <w:pStyle w:val="TableParagraph"/>
              <w:rPr>
                <w:sz w:val="18"/>
              </w:rPr>
            </w:pPr>
          </w:p>
        </w:tc>
        <w:tc>
          <w:tcPr>
            <w:tcW w:w="282" w:type="dxa"/>
            <w:shd w:val="clear" w:color="auto" w:fill="C6D9F0"/>
          </w:tcPr>
          <w:p w14:paraId="5563D381" w14:textId="77777777" w:rsidR="005821F5" w:rsidRPr="00910AAC" w:rsidRDefault="005821F5">
            <w:pPr>
              <w:pStyle w:val="TableParagraph"/>
              <w:rPr>
                <w:sz w:val="18"/>
              </w:rPr>
            </w:pPr>
          </w:p>
        </w:tc>
        <w:tc>
          <w:tcPr>
            <w:tcW w:w="282" w:type="dxa"/>
            <w:shd w:val="clear" w:color="auto" w:fill="C6D9F0"/>
          </w:tcPr>
          <w:p w14:paraId="71B5EC07" w14:textId="77777777" w:rsidR="005821F5" w:rsidRPr="00910AAC" w:rsidRDefault="005821F5">
            <w:pPr>
              <w:pStyle w:val="TableParagraph"/>
              <w:rPr>
                <w:sz w:val="18"/>
              </w:rPr>
            </w:pPr>
          </w:p>
        </w:tc>
        <w:tc>
          <w:tcPr>
            <w:tcW w:w="282" w:type="dxa"/>
            <w:shd w:val="clear" w:color="auto" w:fill="C6D9F0"/>
          </w:tcPr>
          <w:p w14:paraId="6B2CC585" w14:textId="77777777" w:rsidR="005821F5" w:rsidRPr="00910AAC" w:rsidRDefault="005821F5">
            <w:pPr>
              <w:pStyle w:val="TableParagraph"/>
              <w:rPr>
                <w:sz w:val="18"/>
              </w:rPr>
            </w:pPr>
          </w:p>
        </w:tc>
        <w:tc>
          <w:tcPr>
            <w:tcW w:w="282" w:type="dxa"/>
            <w:shd w:val="clear" w:color="auto" w:fill="C6D9F0"/>
          </w:tcPr>
          <w:p w14:paraId="2FA27E9F" w14:textId="77777777" w:rsidR="005821F5" w:rsidRPr="00910AAC" w:rsidRDefault="005821F5">
            <w:pPr>
              <w:pStyle w:val="TableParagraph"/>
              <w:rPr>
                <w:sz w:val="18"/>
              </w:rPr>
            </w:pPr>
          </w:p>
        </w:tc>
        <w:tc>
          <w:tcPr>
            <w:tcW w:w="424" w:type="dxa"/>
            <w:shd w:val="clear" w:color="auto" w:fill="C6D9F0"/>
          </w:tcPr>
          <w:p w14:paraId="07E0649E" w14:textId="77777777" w:rsidR="005821F5" w:rsidRPr="00910AAC" w:rsidRDefault="005821F5">
            <w:pPr>
              <w:pStyle w:val="TableParagraph"/>
              <w:rPr>
                <w:sz w:val="18"/>
              </w:rPr>
            </w:pPr>
          </w:p>
        </w:tc>
        <w:tc>
          <w:tcPr>
            <w:tcW w:w="424" w:type="dxa"/>
            <w:shd w:val="clear" w:color="auto" w:fill="C6D9F0"/>
          </w:tcPr>
          <w:p w14:paraId="4680C67B" w14:textId="77777777" w:rsidR="005821F5" w:rsidRPr="00910AAC" w:rsidRDefault="005821F5">
            <w:pPr>
              <w:pStyle w:val="TableParagraph"/>
              <w:rPr>
                <w:sz w:val="18"/>
              </w:rPr>
            </w:pPr>
          </w:p>
        </w:tc>
        <w:tc>
          <w:tcPr>
            <w:tcW w:w="424" w:type="dxa"/>
            <w:shd w:val="clear" w:color="auto" w:fill="C6D9F0"/>
          </w:tcPr>
          <w:p w14:paraId="554B48A7" w14:textId="77777777" w:rsidR="005821F5" w:rsidRPr="00910AAC" w:rsidRDefault="005663BB">
            <w:pPr>
              <w:pStyle w:val="TableParagraph"/>
              <w:spacing w:line="233" w:lineRule="exact"/>
              <w:ind w:right="12"/>
              <w:jc w:val="center"/>
            </w:pPr>
            <w:r w:rsidRPr="00910AAC">
              <w:rPr>
                <w:color w:val="231F20"/>
              </w:rPr>
              <w:t>X</w:t>
            </w:r>
          </w:p>
        </w:tc>
      </w:tr>
      <w:tr w:rsidR="005821F5" w:rsidRPr="00910AAC" w14:paraId="609E451D" w14:textId="77777777">
        <w:trPr>
          <w:trHeight w:val="254"/>
        </w:trPr>
        <w:tc>
          <w:tcPr>
            <w:tcW w:w="10221" w:type="dxa"/>
            <w:shd w:val="clear" w:color="auto" w:fill="C6D9F0"/>
          </w:tcPr>
          <w:p w14:paraId="5FAD63A0" w14:textId="77777777" w:rsidR="005821F5" w:rsidRPr="00910AAC" w:rsidRDefault="005663BB" w:rsidP="00045646">
            <w:pPr>
              <w:pStyle w:val="TableParagraph"/>
              <w:spacing w:line="234" w:lineRule="exact"/>
              <w:ind w:left="108" w:right="162"/>
              <w:jc w:val="both"/>
            </w:pPr>
            <w:r w:rsidRPr="00910AAC">
              <w:rPr>
                <w:b/>
                <w:bCs/>
                <w:color w:val="231F20"/>
              </w:rPr>
              <w:t>D.1.4</w:t>
            </w:r>
            <w:r w:rsidRPr="00910AAC">
              <w:rPr>
                <w:color w:val="231F20"/>
              </w:rPr>
              <w:t xml:space="preserve"> Closure and Data Collection Report</w:t>
            </w:r>
          </w:p>
        </w:tc>
        <w:tc>
          <w:tcPr>
            <w:tcW w:w="424" w:type="dxa"/>
            <w:shd w:val="clear" w:color="auto" w:fill="C6D9F0"/>
          </w:tcPr>
          <w:p w14:paraId="19D3CD4A" w14:textId="77777777" w:rsidR="005821F5" w:rsidRPr="00910AAC" w:rsidRDefault="005821F5">
            <w:pPr>
              <w:pStyle w:val="TableParagraph"/>
              <w:rPr>
                <w:sz w:val="18"/>
              </w:rPr>
            </w:pPr>
          </w:p>
        </w:tc>
        <w:tc>
          <w:tcPr>
            <w:tcW w:w="282" w:type="dxa"/>
            <w:shd w:val="clear" w:color="auto" w:fill="C6D9F0"/>
          </w:tcPr>
          <w:p w14:paraId="6D775364" w14:textId="77777777" w:rsidR="005821F5" w:rsidRPr="00910AAC" w:rsidRDefault="005821F5">
            <w:pPr>
              <w:pStyle w:val="TableParagraph"/>
              <w:rPr>
                <w:sz w:val="18"/>
              </w:rPr>
            </w:pPr>
          </w:p>
        </w:tc>
        <w:tc>
          <w:tcPr>
            <w:tcW w:w="282" w:type="dxa"/>
            <w:shd w:val="clear" w:color="auto" w:fill="C6D9F0"/>
          </w:tcPr>
          <w:p w14:paraId="15C7166C" w14:textId="77777777" w:rsidR="005821F5" w:rsidRPr="00910AAC" w:rsidRDefault="005821F5">
            <w:pPr>
              <w:pStyle w:val="TableParagraph"/>
              <w:rPr>
                <w:sz w:val="18"/>
              </w:rPr>
            </w:pPr>
          </w:p>
        </w:tc>
        <w:tc>
          <w:tcPr>
            <w:tcW w:w="282" w:type="dxa"/>
            <w:shd w:val="clear" w:color="auto" w:fill="C6D9F0"/>
          </w:tcPr>
          <w:p w14:paraId="11B3E0B7" w14:textId="77777777" w:rsidR="005821F5" w:rsidRPr="00910AAC" w:rsidRDefault="005821F5">
            <w:pPr>
              <w:pStyle w:val="TableParagraph"/>
              <w:rPr>
                <w:sz w:val="18"/>
              </w:rPr>
            </w:pPr>
          </w:p>
        </w:tc>
        <w:tc>
          <w:tcPr>
            <w:tcW w:w="284" w:type="dxa"/>
            <w:shd w:val="clear" w:color="auto" w:fill="C6D9F0"/>
          </w:tcPr>
          <w:p w14:paraId="3CC077CA" w14:textId="77777777" w:rsidR="005821F5" w:rsidRPr="00910AAC" w:rsidRDefault="005821F5">
            <w:pPr>
              <w:pStyle w:val="TableParagraph"/>
              <w:rPr>
                <w:sz w:val="18"/>
              </w:rPr>
            </w:pPr>
          </w:p>
        </w:tc>
        <w:tc>
          <w:tcPr>
            <w:tcW w:w="282" w:type="dxa"/>
            <w:shd w:val="clear" w:color="auto" w:fill="C6D9F0"/>
          </w:tcPr>
          <w:p w14:paraId="3EC059C6" w14:textId="77777777" w:rsidR="005821F5" w:rsidRPr="00910AAC" w:rsidRDefault="005821F5">
            <w:pPr>
              <w:pStyle w:val="TableParagraph"/>
              <w:rPr>
                <w:sz w:val="18"/>
              </w:rPr>
            </w:pPr>
          </w:p>
        </w:tc>
        <w:tc>
          <w:tcPr>
            <w:tcW w:w="282" w:type="dxa"/>
            <w:shd w:val="clear" w:color="auto" w:fill="C6D9F0"/>
          </w:tcPr>
          <w:p w14:paraId="7440CF27" w14:textId="77777777" w:rsidR="005821F5" w:rsidRPr="00910AAC" w:rsidRDefault="005821F5">
            <w:pPr>
              <w:pStyle w:val="TableParagraph"/>
              <w:rPr>
                <w:sz w:val="18"/>
              </w:rPr>
            </w:pPr>
          </w:p>
        </w:tc>
        <w:tc>
          <w:tcPr>
            <w:tcW w:w="282" w:type="dxa"/>
            <w:shd w:val="clear" w:color="auto" w:fill="C6D9F0"/>
          </w:tcPr>
          <w:p w14:paraId="7557FD48" w14:textId="77777777" w:rsidR="005821F5" w:rsidRPr="00910AAC" w:rsidRDefault="005821F5">
            <w:pPr>
              <w:pStyle w:val="TableParagraph"/>
              <w:rPr>
                <w:sz w:val="18"/>
              </w:rPr>
            </w:pPr>
          </w:p>
        </w:tc>
        <w:tc>
          <w:tcPr>
            <w:tcW w:w="282" w:type="dxa"/>
            <w:shd w:val="clear" w:color="auto" w:fill="C6D9F0"/>
          </w:tcPr>
          <w:p w14:paraId="4B9CA592" w14:textId="77777777" w:rsidR="005821F5" w:rsidRPr="00910AAC" w:rsidRDefault="005821F5">
            <w:pPr>
              <w:pStyle w:val="TableParagraph"/>
              <w:rPr>
                <w:sz w:val="18"/>
              </w:rPr>
            </w:pPr>
          </w:p>
        </w:tc>
        <w:tc>
          <w:tcPr>
            <w:tcW w:w="424" w:type="dxa"/>
            <w:shd w:val="clear" w:color="auto" w:fill="C6D9F0"/>
          </w:tcPr>
          <w:p w14:paraId="5388B9F7" w14:textId="77777777" w:rsidR="005821F5" w:rsidRPr="00910AAC" w:rsidRDefault="005821F5">
            <w:pPr>
              <w:pStyle w:val="TableParagraph"/>
              <w:rPr>
                <w:sz w:val="18"/>
              </w:rPr>
            </w:pPr>
          </w:p>
        </w:tc>
        <w:tc>
          <w:tcPr>
            <w:tcW w:w="424" w:type="dxa"/>
            <w:shd w:val="clear" w:color="auto" w:fill="C6D9F0"/>
          </w:tcPr>
          <w:p w14:paraId="3F531019" w14:textId="77777777" w:rsidR="005821F5" w:rsidRPr="00910AAC" w:rsidRDefault="005821F5">
            <w:pPr>
              <w:pStyle w:val="TableParagraph"/>
              <w:rPr>
                <w:sz w:val="18"/>
              </w:rPr>
            </w:pPr>
          </w:p>
        </w:tc>
        <w:tc>
          <w:tcPr>
            <w:tcW w:w="424" w:type="dxa"/>
            <w:shd w:val="clear" w:color="auto" w:fill="C6D9F0"/>
          </w:tcPr>
          <w:p w14:paraId="709D60FA" w14:textId="77777777" w:rsidR="005821F5" w:rsidRPr="00910AAC" w:rsidRDefault="005663BB">
            <w:pPr>
              <w:pStyle w:val="TableParagraph"/>
              <w:spacing w:line="234" w:lineRule="exact"/>
              <w:ind w:right="12"/>
              <w:jc w:val="center"/>
            </w:pPr>
            <w:r w:rsidRPr="00910AAC">
              <w:rPr>
                <w:color w:val="231F20"/>
              </w:rPr>
              <w:t>X</w:t>
            </w:r>
          </w:p>
        </w:tc>
      </w:tr>
    </w:tbl>
    <w:p w14:paraId="32CE51C3" w14:textId="77777777" w:rsidR="005821F5" w:rsidRPr="00910AAC" w:rsidRDefault="005821F5">
      <w:pPr>
        <w:spacing w:line="234" w:lineRule="exact"/>
        <w:jc w:val="center"/>
        <w:sectPr w:rsidR="005821F5" w:rsidRPr="00910AAC">
          <w:headerReference w:type="default" r:id="rId22"/>
          <w:pgSz w:w="16840" w:h="11910" w:orient="landscape"/>
          <w:pgMar w:top="400" w:right="1000" w:bottom="280" w:left="980" w:header="0" w:footer="0" w:gutter="0"/>
          <w:cols w:space="720"/>
        </w:sectPr>
      </w:pPr>
    </w:p>
    <w:p w14:paraId="302372B8"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0DBB7C52" wp14:editId="6C9D0810">
            <wp:extent cx="2140125" cy="54864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664D6929">
          <v:shape id="_x0000_s1067"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4BBDCF3C"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5AF4BE41" w14:textId="77777777" w:rsidR="005821F5" w:rsidRPr="00910AAC" w:rsidRDefault="005821F5">
      <w:pPr>
        <w:pStyle w:val="BodyText"/>
        <w:spacing w:before="6"/>
        <w:rPr>
          <w:i/>
          <w:sz w:val="5"/>
        </w:rPr>
      </w:pPr>
    </w:p>
    <w:tbl>
      <w:tblPr>
        <w:tblW w:w="0" w:type="auto"/>
        <w:tblInd w:w="5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21"/>
        <w:gridCol w:w="424"/>
        <w:gridCol w:w="282"/>
        <w:gridCol w:w="282"/>
        <w:gridCol w:w="282"/>
        <w:gridCol w:w="284"/>
        <w:gridCol w:w="282"/>
        <w:gridCol w:w="282"/>
        <w:gridCol w:w="282"/>
        <w:gridCol w:w="282"/>
        <w:gridCol w:w="424"/>
        <w:gridCol w:w="424"/>
        <w:gridCol w:w="424"/>
      </w:tblGrid>
      <w:tr w:rsidR="005821F5" w:rsidRPr="00910AAC" w14:paraId="00A0E3EB" w14:textId="77777777">
        <w:trPr>
          <w:trHeight w:val="505"/>
        </w:trPr>
        <w:tc>
          <w:tcPr>
            <w:tcW w:w="10221" w:type="dxa"/>
            <w:tcBorders>
              <w:top w:val="nil"/>
            </w:tcBorders>
            <w:shd w:val="clear" w:color="auto" w:fill="C6D9F0"/>
          </w:tcPr>
          <w:p w14:paraId="7A33B367" w14:textId="77777777" w:rsidR="005821F5" w:rsidRPr="00910AAC" w:rsidRDefault="005663BB" w:rsidP="00045646">
            <w:pPr>
              <w:pStyle w:val="TableParagraph"/>
              <w:spacing w:line="254" w:lineRule="exact"/>
              <w:ind w:left="108" w:right="162"/>
              <w:jc w:val="both"/>
              <w:rPr>
                <w:b/>
              </w:rPr>
            </w:pPr>
            <w:r w:rsidRPr="00910AAC">
              <w:rPr>
                <w:b/>
                <w:color w:val="231F20"/>
              </w:rPr>
              <w:t>Product 2: Mapping existing circular economy actors and initiatives and planning awareness raising and approval workshops</w:t>
            </w:r>
          </w:p>
        </w:tc>
        <w:tc>
          <w:tcPr>
            <w:tcW w:w="424" w:type="dxa"/>
            <w:shd w:val="clear" w:color="auto" w:fill="1870B8"/>
          </w:tcPr>
          <w:p w14:paraId="2C7676EC" w14:textId="77777777" w:rsidR="005821F5" w:rsidRPr="00910AAC" w:rsidRDefault="005821F5">
            <w:pPr>
              <w:pStyle w:val="TableParagraph"/>
            </w:pPr>
          </w:p>
        </w:tc>
        <w:tc>
          <w:tcPr>
            <w:tcW w:w="282" w:type="dxa"/>
            <w:shd w:val="clear" w:color="auto" w:fill="1870B8"/>
          </w:tcPr>
          <w:p w14:paraId="57BD02FD" w14:textId="77777777" w:rsidR="005821F5" w:rsidRPr="00910AAC" w:rsidRDefault="005821F5">
            <w:pPr>
              <w:pStyle w:val="TableParagraph"/>
            </w:pPr>
          </w:p>
        </w:tc>
        <w:tc>
          <w:tcPr>
            <w:tcW w:w="282" w:type="dxa"/>
            <w:tcBorders>
              <w:top w:val="nil"/>
            </w:tcBorders>
            <w:shd w:val="clear" w:color="auto" w:fill="C6D9F0"/>
          </w:tcPr>
          <w:p w14:paraId="09289A27" w14:textId="77777777" w:rsidR="005821F5" w:rsidRPr="00910AAC" w:rsidRDefault="005821F5">
            <w:pPr>
              <w:pStyle w:val="TableParagraph"/>
            </w:pPr>
          </w:p>
        </w:tc>
        <w:tc>
          <w:tcPr>
            <w:tcW w:w="282" w:type="dxa"/>
            <w:tcBorders>
              <w:top w:val="nil"/>
            </w:tcBorders>
            <w:shd w:val="clear" w:color="auto" w:fill="C6D9F0"/>
          </w:tcPr>
          <w:p w14:paraId="75AE6F68" w14:textId="77777777" w:rsidR="005821F5" w:rsidRPr="00910AAC" w:rsidRDefault="005821F5">
            <w:pPr>
              <w:pStyle w:val="TableParagraph"/>
            </w:pPr>
          </w:p>
        </w:tc>
        <w:tc>
          <w:tcPr>
            <w:tcW w:w="284" w:type="dxa"/>
            <w:tcBorders>
              <w:top w:val="nil"/>
            </w:tcBorders>
            <w:shd w:val="clear" w:color="auto" w:fill="C6D9F0"/>
          </w:tcPr>
          <w:p w14:paraId="3FF4CD2F" w14:textId="77777777" w:rsidR="005821F5" w:rsidRPr="00910AAC" w:rsidRDefault="005821F5">
            <w:pPr>
              <w:pStyle w:val="TableParagraph"/>
            </w:pPr>
          </w:p>
        </w:tc>
        <w:tc>
          <w:tcPr>
            <w:tcW w:w="282" w:type="dxa"/>
            <w:tcBorders>
              <w:top w:val="nil"/>
            </w:tcBorders>
            <w:shd w:val="clear" w:color="auto" w:fill="C6D9F0"/>
          </w:tcPr>
          <w:p w14:paraId="2D706D33" w14:textId="77777777" w:rsidR="005821F5" w:rsidRPr="00910AAC" w:rsidRDefault="005821F5">
            <w:pPr>
              <w:pStyle w:val="TableParagraph"/>
            </w:pPr>
          </w:p>
        </w:tc>
        <w:tc>
          <w:tcPr>
            <w:tcW w:w="282" w:type="dxa"/>
            <w:tcBorders>
              <w:top w:val="nil"/>
            </w:tcBorders>
            <w:shd w:val="clear" w:color="auto" w:fill="C6D9F0"/>
          </w:tcPr>
          <w:p w14:paraId="4D1A114C" w14:textId="77777777" w:rsidR="005821F5" w:rsidRPr="00910AAC" w:rsidRDefault="005821F5">
            <w:pPr>
              <w:pStyle w:val="TableParagraph"/>
            </w:pPr>
          </w:p>
        </w:tc>
        <w:tc>
          <w:tcPr>
            <w:tcW w:w="282" w:type="dxa"/>
            <w:tcBorders>
              <w:top w:val="nil"/>
            </w:tcBorders>
            <w:shd w:val="clear" w:color="auto" w:fill="C6D9F0"/>
          </w:tcPr>
          <w:p w14:paraId="7C166D4B" w14:textId="77777777" w:rsidR="005821F5" w:rsidRPr="00910AAC" w:rsidRDefault="005821F5">
            <w:pPr>
              <w:pStyle w:val="TableParagraph"/>
            </w:pPr>
          </w:p>
        </w:tc>
        <w:tc>
          <w:tcPr>
            <w:tcW w:w="282" w:type="dxa"/>
            <w:tcBorders>
              <w:top w:val="nil"/>
            </w:tcBorders>
            <w:shd w:val="clear" w:color="auto" w:fill="C6D9F0"/>
          </w:tcPr>
          <w:p w14:paraId="036BCA8A" w14:textId="77777777" w:rsidR="005821F5" w:rsidRPr="00910AAC" w:rsidRDefault="005821F5">
            <w:pPr>
              <w:pStyle w:val="TableParagraph"/>
            </w:pPr>
          </w:p>
        </w:tc>
        <w:tc>
          <w:tcPr>
            <w:tcW w:w="424" w:type="dxa"/>
            <w:tcBorders>
              <w:top w:val="nil"/>
            </w:tcBorders>
            <w:shd w:val="clear" w:color="auto" w:fill="C6D9F0"/>
          </w:tcPr>
          <w:p w14:paraId="5945C003" w14:textId="77777777" w:rsidR="005821F5" w:rsidRPr="00910AAC" w:rsidRDefault="005821F5">
            <w:pPr>
              <w:pStyle w:val="TableParagraph"/>
            </w:pPr>
          </w:p>
        </w:tc>
        <w:tc>
          <w:tcPr>
            <w:tcW w:w="424" w:type="dxa"/>
            <w:tcBorders>
              <w:top w:val="nil"/>
            </w:tcBorders>
            <w:shd w:val="clear" w:color="auto" w:fill="C6D9F0"/>
          </w:tcPr>
          <w:p w14:paraId="63E40F8D" w14:textId="77777777" w:rsidR="005821F5" w:rsidRPr="00910AAC" w:rsidRDefault="005821F5">
            <w:pPr>
              <w:pStyle w:val="TableParagraph"/>
            </w:pPr>
          </w:p>
        </w:tc>
        <w:tc>
          <w:tcPr>
            <w:tcW w:w="424" w:type="dxa"/>
            <w:tcBorders>
              <w:top w:val="nil"/>
            </w:tcBorders>
            <w:shd w:val="clear" w:color="auto" w:fill="C6D9F0"/>
          </w:tcPr>
          <w:p w14:paraId="3F35739B" w14:textId="77777777" w:rsidR="005821F5" w:rsidRPr="00910AAC" w:rsidRDefault="005821F5">
            <w:pPr>
              <w:pStyle w:val="TableParagraph"/>
            </w:pPr>
          </w:p>
        </w:tc>
      </w:tr>
      <w:tr w:rsidR="005821F5" w:rsidRPr="00910AAC" w14:paraId="31419648" w14:textId="77777777">
        <w:trPr>
          <w:trHeight w:val="755"/>
        </w:trPr>
        <w:tc>
          <w:tcPr>
            <w:tcW w:w="10221" w:type="dxa"/>
            <w:shd w:val="clear" w:color="auto" w:fill="C6D9F0"/>
          </w:tcPr>
          <w:p w14:paraId="37546359" w14:textId="77777777" w:rsidR="005821F5" w:rsidRPr="00910AAC" w:rsidRDefault="005663BB" w:rsidP="00045646">
            <w:pPr>
              <w:pStyle w:val="TableParagraph"/>
              <w:spacing w:line="249" w:lineRule="exact"/>
              <w:ind w:left="108" w:right="162"/>
              <w:jc w:val="both"/>
            </w:pPr>
            <w:r w:rsidRPr="00910AAC">
              <w:rPr>
                <w:color w:val="231F20"/>
              </w:rPr>
              <w:t>Activity 2.1: Mapping of actors, companies and public and private sector initiatives that carry out processes</w:t>
            </w:r>
          </w:p>
          <w:p w14:paraId="3B7410EB" w14:textId="77777777" w:rsidR="005821F5" w:rsidRPr="00910AAC" w:rsidRDefault="005663BB" w:rsidP="00045646">
            <w:pPr>
              <w:pStyle w:val="TableParagraph"/>
              <w:spacing w:before="5" w:line="252" w:lineRule="exact"/>
              <w:ind w:left="108" w:right="162"/>
              <w:jc w:val="both"/>
            </w:pPr>
            <w:proofErr w:type="gramStart"/>
            <w:r w:rsidRPr="00910AAC">
              <w:rPr>
                <w:color w:val="231F20"/>
              </w:rPr>
              <w:t>related</w:t>
            </w:r>
            <w:proofErr w:type="gramEnd"/>
            <w:r w:rsidRPr="00910AAC">
              <w:rPr>
                <w:color w:val="231F20"/>
              </w:rPr>
              <w:t xml:space="preserve"> to the circular economy in Costa Rica. Basic criteria will be defined to outline only the relevant initiatives of key actors in conjunction with the Costa Rican technical team.</w:t>
            </w:r>
          </w:p>
        </w:tc>
        <w:tc>
          <w:tcPr>
            <w:tcW w:w="424" w:type="dxa"/>
            <w:shd w:val="clear" w:color="auto" w:fill="1870B8"/>
          </w:tcPr>
          <w:p w14:paraId="6EB9E687" w14:textId="77777777" w:rsidR="005821F5" w:rsidRPr="00910AAC" w:rsidRDefault="005821F5">
            <w:pPr>
              <w:pStyle w:val="TableParagraph"/>
            </w:pPr>
          </w:p>
        </w:tc>
        <w:tc>
          <w:tcPr>
            <w:tcW w:w="282" w:type="dxa"/>
            <w:shd w:val="clear" w:color="auto" w:fill="C6D9F0"/>
          </w:tcPr>
          <w:p w14:paraId="6CCDBD1B" w14:textId="77777777" w:rsidR="005821F5" w:rsidRPr="00910AAC" w:rsidRDefault="005821F5">
            <w:pPr>
              <w:pStyle w:val="TableParagraph"/>
            </w:pPr>
          </w:p>
        </w:tc>
        <w:tc>
          <w:tcPr>
            <w:tcW w:w="282" w:type="dxa"/>
            <w:shd w:val="clear" w:color="auto" w:fill="C6D9F0"/>
          </w:tcPr>
          <w:p w14:paraId="2BDC9C96" w14:textId="77777777" w:rsidR="005821F5" w:rsidRPr="00910AAC" w:rsidRDefault="005821F5">
            <w:pPr>
              <w:pStyle w:val="TableParagraph"/>
            </w:pPr>
          </w:p>
        </w:tc>
        <w:tc>
          <w:tcPr>
            <w:tcW w:w="282" w:type="dxa"/>
            <w:shd w:val="clear" w:color="auto" w:fill="C6D9F0"/>
          </w:tcPr>
          <w:p w14:paraId="496FEFFF" w14:textId="77777777" w:rsidR="005821F5" w:rsidRPr="00910AAC" w:rsidRDefault="005821F5">
            <w:pPr>
              <w:pStyle w:val="TableParagraph"/>
            </w:pPr>
          </w:p>
        </w:tc>
        <w:tc>
          <w:tcPr>
            <w:tcW w:w="284" w:type="dxa"/>
            <w:shd w:val="clear" w:color="auto" w:fill="C6D9F0"/>
          </w:tcPr>
          <w:p w14:paraId="6656EABE" w14:textId="77777777" w:rsidR="005821F5" w:rsidRPr="00910AAC" w:rsidRDefault="005821F5">
            <w:pPr>
              <w:pStyle w:val="TableParagraph"/>
            </w:pPr>
          </w:p>
        </w:tc>
        <w:tc>
          <w:tcPr>
            <w:tcW w:w="282" w:type="dxa"/>
            <w:shd w:val="clear" w:color="auto" w:fill="C6D9F0"/>
          </w:tcPr>
          <w:p w14:paraId="2F786473" w14:textId="77777777" w:rsidR="005821F5" w:rsidRPr="00910AAC" w:rsidRDefault="005821F5">
            <w:pPr>
              <w:pStyle w:val="TableParagraph"/>
            </w:pPr>
          </w:p>
        </w:tc>
        <w:tc>
          <w:tcPr>
            <w:tcW w:w="282" w:type="dxa"/>
            <w:shd w:val="clear" w:color="auto" w:fill="C6D9F0"/>
          </w:tcPr>
          <w:p w14:paraId="38B2590F" w14:textId="77777777" w:rsidR="005821F5" w:rsidRPr="00910AAC" w:rsidRDefault="005821F5">
            <w:pPr>
              <w:pStyle w:val="TableParagraph"/>
            </w:pPr>
          </w:p>
        </w:tc>
        <w:tc>
          <w:tcPr>
            <w:tcW w:w="282" w:type="dxa"/>
            <w:shd w:val="clear" w:color="auto" w:fill="C6D9F0"/>
          </w:tcPr>
          <w:p w14:paraId="2D0F60A7" w14:textId="77777777" w:rsidR="005821F5" w:rsidRPr="00910AAC" w:rsidRDefault="005821F5">
            <w:pPr>
              <w:pStyle w:val="TableParagraph"/>
            </w:pPr>
          </w:p>
        </w:tc>
        <w:tc>
          <w:tcPr>
            <w:tcW w:w="282" w:type="dxa"/>
            <w:shd w:val="clear" w:color="auto" w:fill="C6D9F0"/>
          </w:tcPr>
          <w:p w14:paraId="41FBB618" w14:textId="77777777" w:rsidR="005821F5" w:rsidRPr="00910AAC" w:rsidRDefault="005821F5">
            <w:pPr>
              <w:pStyle w:val="TableParagraph"/>
            </w:pPr>
          </w:p>
        </w:tc>
        <w:tc>
          <w:tcPr>
            <w:tcW w:w="424" w:type="dxa"/>
            <w:shd w:val="clear" w:color="auto" w:fill="C6D9F0"/>
          </w:tcPr>
          <w:p w14:paraId="70857EDF" w14:textId="77777777" w:rsidR="005821F5" w:rsidRPr="00910AAC" w:rsidRDefault="005821F5">
            <w:pPr>
              <w:pStyle w:val="TableParagraph"/>
            </w:pPr>
          </w:p>
        </w:tc>
        <w:tc>
          <w:tcPr>
            <w:tcW w:w="424" w:type="dxa"/>
            <w:shd w:val="clear" w:color="auto" w:fill="C6D9F0"/>
          </w:tcPr>
          <w:p w14:paraId="4C612E24" w14:textId="77777777" w:rsidR="005821F5" w:rsidRPr="00910AAC" w:rsidRDefault="005821F5">
            <w:pPr>
              <w:pStyle w:val="TableParagraph"/>
            </w:pPr>
          </w:p>
        </w:tc>
        <w:tc>
          <w:tcPr>
            <w:tcW w:w="424" w:type="dxa"/>
            <w:shd w:val="clear" w:color="auto" w:fill="C6D9F0"/>
          </w:tcPr>
          <w:p w14:paraId="4734021B" w14:textId="77777777" w:rsidR="005821F5" w:rsidRPr="00910AAC" w:rsidRDefault="005821F5">
            <w:pPr>
              <w:pStyle w:val="TableParagraph"/>
            </w:pPr>
          </w:p>
        </w:tc>
      </w:tr>
      <w:tr w:rsidR="005821F5" w:rsidRPr="00910AAC" w14:paraId="67D46318" w14:textId="77777777">
        <w:trPr>
          <w:trHeight w:val="502"/>
        </w:trPr>
        <w:tc>
          <w:tcPr>
            <w:tcW w:w="10221" w:type="dxa"/>
            <w:shd w:val="clear" w:color="auto" w:fill="C6D9F0"/>
          </w:tcPr>
          <w:p w14:paraId="3C2F2525" w14:textId="77777777" w:rsidR="005821F5" w:rsidRPr="00910AAC" w:rsidRDefault="005663BB" w:rsidP="00045646">
            <w:pPr>
              <w:pStyle w:val="TableParagraph"/>
              <w:spacing w:before="2" w:line="252" w:lineRule="exact"/>
              <w:ind w:left="108" w:right="162"/>
              <w:jc w:val="both"/>
            </w:pPr>
            <w:r w:rsidRPr="00910AAC">
              <w:rPr>
                <w:color w:val="231F20"/>
              </w:rPr>
              <w:t>Activity 2.2: Organise a virtual general launch meeting to present the technical assistance to the key actors identified in 2.1 and to collect information for the core research in activity 3.1</w:t>
            </w:r>
          </w:p>
        </w:tc>
        <w:tc>
          <w:tcPr>
            <w:tcW w:w="424" w:type="dxa"/>
            <w:shd w:val="clear" w:color="auto" w:fill="1870B8"/>
          </w:tcPr>
          <w:p w14:paraId="77B0BFE0" w14:textId="77777777" w:rsidR="005821F5" w:rsidRPr="00910AAC" w:rsidRDefault="005821F5">
            <w:pPr>
              <w:pStyle w:val="TableParagraph"/>
            </w:pPr>
          </w:p>
        </w:tc>
        <w:tc>
          <w:tcPr>
            <w:tcW w:w="282" w:type="dxa"/>
            <w:shd w:val="clear" w:color="auto" w:fill="C6D9F0"/>
          </w:tcPr>
          <w:p w14:paraId="52BDE07F" w14:textId="77777777" w:rsidR="005821F5" w:rsidRPr="00910AAC" w:rsidRDefault="005821F5">
            <w:pPr>
              <w:pStyle w:val="TableParagraph"/>
            </w:pPr>
          </w:p>
        </w:tc>
        <w:tc>
          <w:tcPr>
            <w:tcW w:w="282" w:type="dxa"/>
            <w:shd w:val="clear" w:color="auto" w:fill="C6D9F0"/>
          </w:tcPr>
          <w:p w14:paraId="595A462C" w14:textId="77777777" w:rsidR="005821F5" w:rsidRPr="00910AAC" w:rsidRDefault="005821F5">
            <w:pPr>
              <w:pStyle w:val="TableParagraph"/>
            </w:pPr>
          </w:p>
        </w:tc>
        <w:tc>
          <w:tcPr>
            <w:tcW w:w="282" w:type="dxa"/>
            <w:shd w:val="clear" w:color="auto" w:fill="C6D9F0"/>
          </w:tcPr>
          <w:p w14:paraId="7742DE3F" w14:textId="77777777" w:rsidR="005821F5" w:rsidRPr="00910AAC" w:rsidRDefault="005821F5">
            <w:pPr>
              <w:pStyle w:val="TableParagraph"/>
            </w:pPr>
          </w:p>
        </w:tc>
        <w:tc>
          <w:tcPr>
            <w:tcW w:w="284" w:type="dxa"/>
            <w:shd w:val="clear" w:color="auto" w:fill="C6D9F0"/>
          </w:tcPr>
          <w:p w14:paraId="5B55160A" w14:textId="77777777" w:rsidR="005821F5" w:rsidRPr="00910AAC" w:rsidRDefault="005821F5">
            <w:pPr>
              <w:pStyle w:val="TableParagraph"/>
            </w:pPr>
          </w:p>
        </w:tc>
        <w:tc>
          <w:tcPr>
            <w:tcW w:w="282" w:type="dxa"/>
            <w:shd w:val="clear" w:color="auto" w:fill="C6D9F0"/>
          </w:tcPr>
          <w:p w14:paraId="6A3B60E9" w14:textId="77777777" w:rsidR="005821F5" w:rsidRPr="00910AAC" w:rsidRDefault="005821F5">
            <w:pPr>
              <w:pStyle w:val="TableParagraph"/>
            </w:pPr>
          </w:p>
        </w:tc>
        <w:tc>
          <w:tcPr>
            <w:tcW w:w="282" w:type="dxa"/>
            <w:shd w:val="clear" w:color="auto" w:fill="C6D9F0"/>
          </w:tcPr>
          <w:p w14:paraId="0301BE56" w14:textId="77777777" w:rsidR="005821F5" w:rsidRPr="00910AAC" w:rsidRDefault="005821F5">
            <w:pPr>
              <w:pStyle w:val="TableParagraph"/>
            </w:pPr>
          </w:p>
        </w:tc>
        <w:tc>
          <w:tcPr>
            <w:tcW w:w="282" w:type="dxa"/>
            <w:shd w:val="clear" w:color="auto" w:fill="C6D9F0"/>
          </w:tcPr>
          <w:p w14:paraId="74EFAE19" w14:textId="77777777" w:rsidR="005821F5" w:rsidRPr="00910AAC" w:rsidRDefault="005821F5">
            <w:pPr>
              <w:pStyle w:val="TableParagraph"/>
            </w:pPr>
          </w:p>
        </w:tc>
        <w:tc>
          <w:tcPr>
            <w:tcW w:w="282" w:type="dxa"/>
            <w:shd w:val="clear" w:color="auto" w:fill="C6D9F0"/>
          </w:tcPr>
          <w:p w14:paraId="29F6F284" w14:textId="77777777" w:rsidR="005821F5" w:rsidRPr="00910AAC" w:rsidRDefault="005821F5">
            <w:pPr>
              <w:pStyle w:val="TableParagraph"/>
            </w:pPr>
          </w:p>
        </w:tc>
        <w:tc>
          <w:tcPr>
            <w:tcW w:w="424" w:type="dxa"/>
            <w:shd w:val="clear" w:color="auto" w:fill="C6D9F0"/>
          </w:tcPr>
          <w:p w14:paraId="01C27F0F" w14:textId="77777777" w:rsidR="005821F5" w:rsidRPr="00910AAC" w:rsidRDefault="005821F5">
            <w:pPr>
              <w:pStyle w:val="TableParagraph"/>
            </w:pPr>
          </w:p>
        </w:tc>
        <w:tc>
          <w:tcPr>
            <w:tcW w:w="424" w:type="dxa"/>
            <w:shd w:val="clear" w:color="auto" w:fill="C6D9F0"/>
          </w:tcPr>
          <w:p w14:paraId="1D911268" w14:textId="77777777" w:rsidR="005821F5" w:rsidRPr="00910AAC" w:rsidRDefault="005821F5">
            <w:pPr>
              <w:pStyle w:val="TableParagraph"/>
            </w:pPr>
          </w:p>
        </w:tc>
        <w:tc>
          <w:tcPr>
            <w:tcW w:w="424" w:type="dxa"/>
            <w:shd w:val="clear" w:color="auto" w:fill="C6D9F0"/>
          </w:tcPr>
          <w:p w14:paraId="617BDCD9" w14:textId="77777777" w:rsidR="005821F5" w:rsidRPr="00910AAC" w:rsidRDefault="005821F5">
            <w:pPr>
              <w:pStyle w:val="TableParagraph"/>
            </w:pPr>
          </w:p>
        </w:tc>
      </w:tr>
      <w:tr w:rsidR="005821F5" w:rsidRPr="00910AAC" w14:paraId="794B92D4" w14:textId="77777777">
        <w:trPr>
          <w:trHeight w:val="757"/>
        </w:trPr>
        <w:tc>
          <w:tcPr>
            <w:tcW w:w="10221" w:type="dxa"/>
            <w:shd w:val="clear" w:color="auto" w:fill="C6D9F0"/>
          </w:tcPr>
          <w:p w14:paraId="59EA8FFF" w14:textId="77777777" w:rsidR="005821F5" w:rsidRPr="00910AAC" w:rsidRDefault="005663BB" w:rsidP="00045646">
            <w:pPr>
              <w:pStyle w:val="TableParagraph"/>
              <w:spacing w:before="2" w:line="252" w:lineRule="exact"/>
              <w:ind w:left="108" w:right="162"/>
              <w:jc w:val="both"/>
            </w:pPr>
            <w:r w:rsidRPr="00910AAC">
              <w:rPr>
                <w:color w:val="231F20"/>
              </w:rPr>
              <w:t>Activity 2.3: Conduct individual virtual interviews with key institutions in order to collect background information and plan workshops for the validation of indicators in activity 4.1 and 4.2. Use surveys as an alternative means of consulting key institutions</w:t>
            </w:r>
          </w:p>
        </w:tc>
        <w:tc>
          <w:tcPr>
            <w:tcW w:w="424" w:type="dxa"/>
            <w:shd w:val="clear" w:color="auto" w:fill="C6D9F0"/>
          </w:tcPr>
          <w:p w14:paraId="16A30248" w14:textId="77777777" w:rsidR="005821F5" w:rsidRPr="00910AAC" w:rsidRDefault="005821F5">
            <w:pPr>
              <w:pStyle w:val="TableParagraph"/>
            </w:pPr>
          </w:p>
        </w:tc>
        <w:tc>
          <w:tcPr>
            <w:tcW w:w="282" w:type="dxa"/>
            <w:shd w:val="clear" w:color="auto" w:fill="1870B8"/>
          </w:tcPr>
          <w:p w14:paraId="069B3311" w14:textId="77777777" w:rsidR="005821F5" w:rsidRPr="00910AAC" w:rsidRDefault="005821F5">
            <w:pPr>
              <w:pStyle w:val="TableParagraph"/>
            </w:pPr>
          </w:p>
        </w:tc>
        <w:tc>
          <w:tcPr>
            <w:tcW w:w="282" w:type="dxa"/>
            <w:shd w:val="clear" w:color="auto" w:fill="C6D9F0"/>
          </w:tcPr>
          <w:p w14:paraId="0B02BB6A" w14:textId="77777777" w:rsidR="005821F5" w:rsidRPr="00910AAC" w:rsidRDefault="005821F5">
            <w:pPr>
              <w:pStyle w:val="TableParagraph"/>
            </w:pPr>
          </w:p>
        </w:tc>
        <w:tc>
          <w:tcPr>
            <w:tcW w:w="282" w:type="dxa"/>
            <w:shd w:val="clear" w:color="auto" w:fill="C6D9F0"/>
          </w:tcPr>
          <w:p w14:paraId="02DC99BE" w14:textId="77777777" w:rsidR="005821F5" w:rsidRPr="00910AAC" w:rsidRDefault="005821F5">
            <w:pPr>
              <w:pStyle w:val="TableParagraph"/>
            </w:pPr>
          </w:p>
        </w:tc>
        <w:tc>
          <w:tcPr>
            <w:tcW w:w="284" w:type="dxa"/>
            <w:shd w:val="clear" w:color="auto" w:fill="C6D9F0"/>
          </w:tcPr>
          <w:p w14:paraId="6402C565" w14:textId="77777777" w:rsidR="005821F5" w:rsidRPr="00910AAC" w:rsidRDefault="005821F5">
            <w:pPr>
              <w:pStyle w:val="TableParagraph"/>
            </w:pPr>
          </w:p>
        </w:tc>
        <w:tc>
          <w:tcPr>
            <w:tcW w:w="282" w:type="dxa"/>
            <w:shd w:val="clear" w:color="auto" w:fill="C6D9F0"/>
          </w:tcPr>
          <w:p w14:paraId="595B9673" w14:textId="77777777" w:rsidR="005821F5" w:rsidRPr="00910AAC" w:rsidRDefault="005821F5">
            <w:pPr>
              <w:pStyle w:val="TableParagraph"/>
            </w:pPr>
          </w:p>
        </w:tc>
        <w:tc>
          <w:tcPr>
            <w:tcW w:w="282" w:type="dxa"/>
            <w:shd w:val="clear" w:color="auto" w:fill="C6D9F0"/>
          </w:tcPr>
          <w:p w14:paraId="29A793B1" w14:textId="77777777" w:rsidR="005821F5" w:rsidRPr="00910AAC" w:rsidRDefault="005821F5">
            <w:pPr>
              <w:pStyle w:val="TableParagraph"/>
            </w:pPr>
          </w:p>
        </w:tc>
        <w:tc>
          <w:tcPr>
            <w:tcW w:w="282" w:type="dxa"/>
            <w:shd w:val="clear" w:color="auto" w:fill="C6D9F0"/>
          </w:tcPr>
          <w:p w14:paraId="1CD9C5F2" w14:textId="77777777" w:rsidR="005821F5" w:rsidRPr="00910AAC" w:rsidRDefault="005821F5">
            <w:pPr>
              <w:pStyle w:val="TableParagraph"/>
            </w:pPr>
          </w:p>
        </w:tc>
        <w:tc>
          <w:tcPr>
            <w:tcW w:w="282" w:type="dxa"/>
            <w:shd w:val="clear" w:color="auto" w:fill="C6D9F0"/>
          </w:tcPr>
          <w:p w14:paraId="698B83D1" w14:textId="77777777" w:rsidR="005821F5" w:rsidRPr="00910AAC" w:rsidRDefault="005821F5">
            <w:pPr>
              <w:pStyle w:val="TableParagraph"/>
            </w:pPr>
          </w:p>
        </w:tc>
        <w:tc>
          <w:tcPr>
            <w:tcW w:w="424" w:type="dxa"/>
            <w:shd w:val="clear" w:color="auto" w:fill="C6D9F0"/>
          </w:tcPr>
          <w:p w14:paraId="284CDDE4" w14:textId="77777777" w:rsidR="005821F5" w:rsidRPr="00910AAC" w:rsidRDefault="005821F5">
            <w:pPr>
              <w:pStyle w:val="TableParagraph"/>
            </w:pPr>
          </w:p>
        </w:tc>
        <w:tc>
          <w:tcPr>
            <w:tcW w:w="424" w:type="dxa"/>
            <w:shd w:val="clear" w:color="auto" w:fill="C6D9F0"/>
          </w:tcPr>
          <w:p w14:paraId="27E93C10" w14:textId="77777777" w:rsidR="005821F5" w:rsidRPr="00910AAC" w:rsidRDefault="005821F5">
            <w:pPr>
              <w:pStyle w:val="TableParagraph"/>
            </w:pPr>
          </w:p>
        </w:tc>
        <w:tc>
          <w:tcPr>
            <w:tcW w:w="424" w:type="dxa"/>
            <w:shd w:val="clear" w:color="auto" w:fill="C6D9F0"/>
          </w:tcPr>
          <w:p w14:paraId="39B1E92F" w14:textId="77777777" w:rsidR="005821F5" w:rsidRPr="00910AAC" w:rsidRDefault="005821F5">
            <w:pPr>
              <w:pStyle w:val="TableParagraph"/>
            </w:pPr>
          </w:p>
        </w:tc>
      </w:tr>
      <w:tr w:rsidR="005821F5" w:rsidRPr="00910AAC" w14:paraId="23C48383" w14:textId="77777777">
        <w:trPr>
          <w:trHeight w:val="1516"/>
        </w:trPr>
        <w:tc>
          <w:tcPr>
            <w:tcW w:w="10221" w:type="dxa"/>
            <w:shd w:val="clear" w:color="auto" w:fill="C6D9F0"/>
          </w:tcPr>
          <w:p w14:paraId="634CB84A" w14:textId="77777777" w:rsidR="005821F5" w:rsidRPr="00910AAC" w:rsidRDefault="005663BB" w:rsidP="00045646">
            <w:pPr>
              <w:pStyle w:val="TableParagraph"/>
              <w:spacing w:line="251" w:lineRule="exact"/>
              <w:ind w:left="108" w:right="162"/>
              <w:jc w:val="both"/>
              <w:rPr>
                <w:b/>
              </w:rPr>
            </w:pPr>
            <w:r w:rsidRPr="00910AAC">
              <w:rPr>
                <w:b/>
                <w:bCs/>
                <w:color w:val="231F20"/>
              </w:rPr>
              <w:t>Deliverables 2:</w:t>
            </w:r>
          </w:p>
          <w:p w14:paraId="1146D0AB" w14:textId="77777777" w:rsidR="005821F5" w:rsidRPr="00910AAC" w:rsidRDefault="005663BB" w:rsidP="00045646">
            <w:pPr>
              <w:pStyle w:val="TableParagraph"/>
              <w:numPr>
                <w:ilvl w:val="2"/>
                <w:numId w:val="18"/>
              </w:numPr>
              <w:tabs>
                <w:tab w:val="left" w:pos="599"/>
              </w:tabs>
              <w:spacing w:line="252" w:lineRule="exact"/>
              <w:ind w:right="162"/>
              <w:jc w:val="both"/>
            </w:pPr>
            <w:r w:rsidRPr="00910AAC">
              <w:rPr>
                <w:b/>
                <w:color w:val="231F20"/>
              </w:rPr>
              <w:t xml:space="preserve">: </w:t>
            </w:r>
            <w:r w:rsidRPr="00910AAC">
              <w:rPr>
                <w:color w:val="231F20"/>
              </w:rPr>
              <w:t>Map and classification of actors</w:t>
            </w:r>
          </w:p>
          <w:p w14:paraId="64BFE52B" w14:textId="77777777" w:rsidR="005821F5" w:rsidRPr="00910AAC" w:rsidRDefault="005663BB" w:rsidP="00045646">
            <w:pPr>
              <w:pStyle w:val="TableParagraph"/>
              <w:numPr>
                <w:ilvl w:val="2"/>
                <w:numId w:val="18"/>
              </w:numPr>
              <w:tabs>
                <w:tab w:val="left" w:pos="599"/>
              </w:tabs>
              <w:spacing w:before="1" w:line="252" w:lineRule="exact"/>
              <w:ind w:right="162"/>
              <w:jc w:val="both"/>
            </w:pPr>
            <w:r w:rsidRPr="00910AAC">
              <w:rPr>
                <w:b/>
                <w:color w:val="231F20"/>
              </w:rPr>
              <w:t xml:space="preserve">: </w:t>
            </w:r>
            <w:r w:rsidRPr="00910AAC">
              <w:rPr>
                <w:color w:val="231F20"/>
              </w:rPr>
              <w:t>Updated list of initiatives and documents</w:t>
            </w:r>
          </w:p>
          <w:p w14:paraId="30C7938A" w14:textId="77777777" w:rsidR="005821F5" w:rsidRPr="00910AAC" w:rsidRDefault="005663BB" w:rsidP="00045646">
            <w:pPr>
              <w:pStyle w:val="TableParagraph"/>
              <w:numPr>
                <w:ilvl w:val="2"/>
                <w:numId w:val="18"/>
              </w:numPr>
              <w:tabs>
                <w:tab w:val="left" w:pos="599"/>
              </w:tabs>
              <w:spacing w:line="252" w:lineRule="exact"/>
              <w:ind w:right="162"/>
              <w:jc w:val="both"/>
            </w:pPr>
            <w:r w:rsidRPr="00910AAC">
              <w:rPr>
                <w:b/>
                <w:color w:val="231F20"/>
              </w:rPr>
              <w:t xml:space="preserve">: </w:t>
            </w:r>
            <w:r w:rsidRPr="00910AAC">
              <w:rPr>
                <w:color w:val="231F20"/>
              </w:rPr>
              <w:t>Concerted work plan for the realisation of workshops for the validation of the strategy (activity 4.1 and 4.2)</w:t>
            </w:r>
          </w:p>
          <w:p w14:paraId="7373E4B4" w14:textId="77777777" w:rsidR="005821F5" w:rsidRPr="00910AAC" w:rsidRDefault="005663BB" w:rsidP="00045646">
            <w:pPr>
              <w:pStyle w:val="TableParagraph"/>
              <w:numPr>
                <w:ilvl w:val="2"/>
                <w:numId w:val="18"/>
              </w:numPr>
              <w:tabs>
                <w:tab w:val="left" w:pos="599"/>
              </w:tabs>
              <w:spacing w:before="5" w:line="252" w:lineRule="exact"/>
              <w:ind w:left="108" w:right="162" w:firstLine="0"/>
              <w:jc w:val="both"/>
            </w:pPr>
            <w:r w:rsidRPr="00910AAC">
              <w:rPr>
                <w:b/>
                <w:color w:val="231F20"/>
              </w:rPr>
              <w:t xml:space="preserve">: </w:t>
            </w:r>
            <w:r w:rsidRPr="00910AAC">
              <w:rPr>
                <w:color w:val="231F20"/>
              </w:rPr>
              <w:t>Meeting reports and summaries of interviews, including list of participants, gender-disaggregated data, photographs, and other relevant documentation</w:t>
            </w:r>
          </w:p>
        </w:tc>
        <w:tc>
          <w:tcPr>
            <w:tcW w:w="424" w:type="dxa"/>
            <w:shd w:val="clear" w:color="auto" w:fill="C6D9F0"/>
          </w:tcPr>
          <w:p w14:paraId="4019C9D9" w14:textId="77777777" w:rsidR="005821F5" w:rsidRPr="00910AAC" w:rsidRDefault="005821F5">
            <w:pPr>
              <w:pStyle w:val="TableParagraph"/>
            </w:pPr>
          </w:p>
        </w:tc>
        <w:tc>
          <w:tcPr>
            <w:tcW w:w="282" w:type="dxa"/>
            <w:shd w:val="clear" w:color="auto" w:fill="C6D9F0"/>
          </w:tcPr>
          <w:p w14:paraId="3861586F" w14:textId="77777777" w:rsidR="005821F5" w:rsidRPr="00910AAC" w:rsidRDefault="005663BB">
            <w:pPr>
              <w:pStyle w:val="TableParagraph"/>
              <w:spacing w:line="251" w:lineRule="exact"/>
              <w:ind w:left="108"/>
            </w:pPr>
            <w:r w:rsidRPr="00910AAC">
              <w:rPr>
                <w:color w:val="231F20"/>
              </w:rPr>
              <w:t>X</w:t>
            </w:r>
          </w:p>
        </w:tc>
        <w:tc>
          <w:tcPr>
            <w:tcW w:w="282" w:type="dxa"/>
            <w:shd w:val="clear" w:color="auto" w:fill="C6D9F0"/>
          </w:tcPr>
          <w:p w14:paraId="098A628F" w14:textId="77777777" w:rsidR="005821F5" w:rsidRPr="00910AAC" w:rsidRDefault="005821F5">
            <w:pPr>
              <w:pStyle w:val="TableParagraph"/>
            </w:pPr>
          </w:p>
        </w:tc>
        <w:tc>
          <w:tcPr>
            <w:tcW w:w="282" w:type="dxa"/>
            <w:shd w:val="clear" w:color="auto" w:fill="C6D9F0"/>
          </w:tcPr>
          <w:p w14:paraId="1CF3BF53" w14:textId="77777777" w:rsidR="005821F5" w:rsidRPr="00910AAC" w:rsidRDefault="005821F5">
            <w:pPr>
              <w:pStyle w:val="TableParagraph"/>
            </w:pPr>
          </w:p>
        </w:tc>
        <w:tc>
          <w:tcPr>
            <w:tcW w:w="284" w:type="dxa"/>
            <w:shd w:val="clear" w:color="auto" w:fill="C6D9F0"/>
          </w:tcPr>
          <w:p w14:paraId="4DFF8F8B" w14:textId="77777777" w:rsidR="005821F5" w:rsidRPr="00910AAC" w:rsidRDefault="005821F5">
            <w:pPr>
              <w:pStyle w:val="TableParagraph"/>
            </w:pPr>
          </w:p>
        </w:tc>
        <w:tc>
          <w:tcPr>
            <w:tcW w:w="282" w:type="dxa"/>
            <w:shd w:val="clear" w:color="auto" w:fill="C6D9F0"/>
          </w:tcPr>
          <w:p w14:paraId="6032B0C5" w14:textId="77777777" w:rsidR="005821F5" w:rsidRPr="00910AAC" w:rsidRDefault="005821F5">
            <w:pPr>
              <w:pStyle w:val="TableParagraph"/>
            </w:pPr>
          </w:p>
        </w:tc>
        <w:tc>
          <w:tcPr>
            <w:tcW w:w="282" w:type="dxa"/>
            <w:shd w:val="clear" w:color="auto" w:fill="C6D9F0"/>
          </w:tcPr>
          <w:p w14:paraId="13B45747" w14:textId="77777777" w:rsidR="005821F5" w:rsidRPr="00910AAC" w:rsidRDefault="005821F5">
            <w:pPr>
              <w:pStyle w:val="TableParagraph"/>
            </w:pPr>
          </w:p>
        </w:tc>
        <w:tc>
          <w:tcPr>
            <w:tcW w:w="282" w:type="dxa"/>
            <w:shd w:val="clear" w:color="auto" w:fill="C6D9F0"/>
          </w:tcPr>
          <w:p w14:paraId="0884ECE1" w14:textId="77777777" w:rsidR="005821F5" w:rsidRPr="00910AAC" w:rsidRDefault="005821F5">
            <w:pPr>
              <w:pStyle w:val="TableParagraph"/>
            </w:pPr>
          </w:p>
        </w:tc>
        <w:tc>
          <w:tcPr>
            <w:tcW w:w="282" w:type="dxa"/>
            <w:shd w:val="clear" w:color="auto" w:fill="C6D9F0"/>
          </w:tcPr>
          <w:p w14:paraId="6E801C0C" w14:textId="77777777" w:rsidR="005821F5" w:rsidRPr="00910AAC" w:rsidRDefault="005821F5">
            <w:pPr>
              <w:pStyle w:val="TableParagraph"/>
            </w:pPr>
          </w:p>
        </w:tc>
        <w:tc>
          <w:tcPr>
            <w:tcW w:w="424" w:type="dxa"/>
            <w:shd w:val="clear" w:color="auto" w:fill="C6D9F0"/>
          </w:tcPr>
          <w:p w14:paraId="43C0EDEC" w14:textId="77777777" w:rsidR="005821F5" w:rsidRPr="00910AAC" w:rsidRDefault="005821F5">
            <w:pPr>
              <w:pStyle w:val="TableParagraph"/>
            </w:pPr>
          </w:p>
        </w:tc>
        <w:tc>
          <w:tcPr>
            <w:tcW w:w="424" w:type="dxa"/>
            <w:shd w:val="clear" w:color="auto" w:fill="C6D9F0"/>
          </w:tcPr>
          <w:p w14:paraId="5B74506C" w14:textId="77777777" w:rsidR="005821F5" w:rsidRPr="00910AAC" w:rsidRDefault="005821F5">
            <w:pPr>
              <w:pStyle w:val="TableParagraph"/>
            </w:pPr>
          </w:p>
        </w:tc>
        <w:tc>
          <w:tcPr>
            <w:tcW w:w="424" w:type="dxa"/>
            <w:shd w:val="clear" w:color="auto" w:fill="C6D9F0"/>
          </w:tcPr>
          <w:p w14:paraId="183E2956" w14:textId="77777777" w:rsidR="005821F5" w:rsidRPr="00910AAC" w:rsidRDefault="005821F5">
            <w:pPr>
              <w:pStyle w:val="TableParagraph"/>
            </w:pPr>
          </w:p>
        </w:tc>
      </w:tr>
      <w:tr w:rsidR="005821F5" w:rsidRPr="00910AAC" w14:paraId="144B5519" w14:textId="77777777">
        <w:trPr>
          <w:trHeight w:val="503"/>
        </w:trPr>
        <w:tc>
          <w:tcPr>
            <w:tcW w:w="10221" w:type="dxa"/>
            <w:shd w:val="clear" w:color="auto" w:fill="C6D9F0"/>
          </w:tcPr>
          <w:p w14:paraId="44F60611" w14:textId="77777777" w:rsidR="005821F5" w:rsidRPr="00910AAC" w:rsidRDefault="005663BB" w:rsidP="00045646">
            <w:pPr>
              <w:pStyle w:val="TableParagraph"/>
              <w:spacing w:before="3" w:line="252" w:lineRule="exact"/>
              <w:ind w:left="108" w:right="162"/>
              <w:jc w:val="both"/>
              <w:rPr>
                <w:b/>
              </w:rPr>
            </w:pPr>
            <w:r w:rsidRPr="00910AAC">
              <w:rPr>
                <w:b/>
                <w:color w:val="231F20"/>
              </w:rPr>
              <w:t>Product 3: Preparation of a first draft of the national circular economy strategy and preliminary indicators</w:t>
            </w:r>
          </w:p>
        </w:tc>
        <w:tc>
          <w:tcPr>
            <w:tcW w:w="424" w:type="dxa"/>
            <w:shd w:val="clear" w:color="auto" w:fill="C6D9F0"/>
          </w:tcPr>
          <w:p w14:paraId="2D538CF9" w14:textId="77777777" w:rsidR="005821F5" w:rsidRPr="00910AAC" w:rsidRDefault="005821F5">
            <w:pPr>
              <w:pStyle w:val="TableParagraph"/>
            </w:pPr>
          </w:p>
        </w:tc>
        <w:tc>
          <w:tcPr>
            <w:tcW w:w="282" w:type="dxa"/>
            <w:shd w:val="clear" w:color="auto" w:fill="1870B8"/>
          </w:tcPr>
          <w:p w14:paraId="7953FB47" w14:textId="77777777" w:rsidR="005821F5" w:rsidRPr="00910AAC" w:rsidRDefault="005821F5">
            <w:pPr>
              <w:pStyle w:val="TableParagraph"/>
            </w:pPr>
          </w:p>
        </w:tc>
        <w:tc>
          <w:tcPr>
            <w:tcW w:w="282" w:type="dxa"/>
            <w:shd w:val="clear" w:color="auto" w:fill="1870B8"/>
          </w:tcPr>
          <w:p w14:paraId="25DBD64B" w14:textId="77777777" w:rsidR="005821F5" w:rsidRPr="00910AAC" w:rsidRDefault="005821F5">
            <w:pPr>
              <w:pStyle w:val="TableParagraph"/>
            </w:pPr>
          </w:p>
        </w:tc>
        <w:tc>
          <w:tcPr>
            <w:tcW w:w="282" w:type="dxa"/>
            <w:shd w:val="clear" w:color="auto" w:fill="4971B7"/>
          </w:tcPr>
          <w:p w14:paraId="7DB8CCB1" w14:textId="77777777" w:rsidR="005821F5" w:rsidRPr="00910AAC" w:rsidRDefault="005821F5">
            <w:pPr>
              <w:pStyle w:val="TableParagraph"/>
            </w:pPr>
          </w:p>
        </w:tc>
        <w:tc>
          <w:tcPr>
            <w:tcW w:w="284" w:type="dxa"/>
            <w:shd w:val="clear" w:color="auto" w:fill="4971B7"/>
          </w:tcPr>
          <w:p w14:paraId="35918D26" w14:textId="77777777" w:rsidR="005821F5" w:rsidRPr="00910AAC" w:rsidRDefault="005821F5">
            <w:pPr>
              <w:pStyle w:val="TableParagraph"/>
            </w:pPr>
          </w:p>
        </w:tc>
        <w:tc>
          <w:tcPr>
            <w:tcW w:w="282" w:type="dxa"/>
            <w:shd w:val="clear" w:color="auto" w:fill="C6D9F0"/>
          </w:tcPr>
          <w:p w14:paraId="2BE0C58B" w14:textId="77777777" w:rsidR="005821F5" w:rsidRPr="00910AAC" w:rsidRDefault="005821F5">
            <w:pPr>
              <w:pStyle w:val="TableParagraph"/>
            </w:pPr>
          </w:p>
        </w:tc>
        <w:tc>
          <w:tcPr>
            <w:tcW w:w="282" w:type="dxa"/>
            <w:shd w:val="clear" w:color="auto" w:fill="C6D9F0"/>
          </w:tcPr>
          <w:p w14:paraId="69073E0F" w14:textId="77777777" w:rsidR="005821F5" w:rsidRPr="00910AAC" w:rsidRDefault="005821F5">
            <w:pPr>
              <w:pStyle w:val="TableParagraph"/>
            </w:pPr>
          </w:p>
        </w:tc>
        <w:tc>
          <w:tcPr>
            <w:tcW w:w="282" w:type="dxa"/>
            <w:shd w:val="clear" w:color="auto" w:fill="C6D9F0"/>
          </w:tcPr>
          <w:p w14:paraId="55E4BA1D" w14:textId="77777777" w:rsidR="005821F5" w:rsidRPr="00910AAC" w:rsidRDefault="005821F5">
            <w:pPr>
              <w:pStyle w:val="TableParagraph"/>
            </w:pPr>
          </w:p>
        </w:tc>
        <w:tc>
          <w:tcPr>
            <w:tcW w:w="282" w:type="dxa"/>
            <w:shd w:val="clear" w:color="auto" w:fill="C6D9F0"/>
          </w:tcPr>
          <w:p w14:paraId="42C4BD42" w14:textId="77777777" w:rsidR="005821F5" w:rsidRPr="00910AAC" w:rsidRDefault="005821F5">
            <w:pPr>
              <w:pStyle w:val="TableParagraph"/>
            </w:pPr>
          </w:p>
        </w:tc>
        <w:tc>
          <w:tcPr>
            <w:tcW w:w="424" w:type="dxa"/>
            <w:shd w:val="clear" w:color="auto" w:fill="C6D9F0"/>
          </w:tcPr>
          <w:p w14:paraId="109D54D6" w14:textId="77777777" w:rsidR="005821F5" w:rsidRPr="00910AAC" w:rsidRDefault="005821F5">
            <w:pPr>
              <w:pStyle w:val="TableParagraph"/>
            </w:pPr>
          </w:p>
        </w:tc>
        <w:tc>
          <w:tcPr>
            <w:tcW w:w="424" w:type="dxa"/>
            <w:shd w:val="clear" w:color="auto" w:fill="C6D9F0"/>
          </w:tcPr>
          <w:p w14:paraId="7ECC50A2" w14:textId="77777777" w:rsidR="005821F5" w:rsidRPr="00910AAC" w:rsidRDefault="005821F5">
            <w:pPr>
              <w:pStyle w:val="TableParagraph"/>
            </w:pPr>
          </w:p>
        </w:tc>
        <w:tc>
          <w:tcPr>
            <w:tcW w:w="424" w:type="dxa"/>
            <w:shd w:val="clear" w:color="auto" w:fill="C6D9F0"/>
          </w:tcPr>
          <w:p w14:paraId="7F3E4E35" w14:textId="77777777" w:rsidR="005821F5" w:rsidRPr="00910AAC" w:rsidRDefault="005821F5">
            <w:pPr>
              <w:pStyle w:val="TableParagraph"/>
            </w:pPr>
          </w:p>
        </w:tc>
      </w:tr>
      <w:tr w:rsidR="005821F5" w:rsidRPr="00910AAC" w14:paraId="3FEDB5AF" w14:textId="77777777">
        <w:trPr>
          <w:trHeight w:val="1009"/>
        </w:trPr>
        <w:tc>
          <w:tcPr>
            <w:tcW w:w="10221" w:type="dxa"/>
            <w:shd w:val="clear" w:color="auto" w:fill="C6D9F0"/>
          </w:tcPr>
          <w:p w14:paraId="580E30B5" w14:textId="28625FC2" w:rsidR="005821F5" w:rsidRPr="00910AAC" w:rsidRDefault="005663BB" w:rsidP="00045646">
            <w:pPr>
              <w:pStyle w:val="TableParagraph"/>
              <w:ind w:left="108" w:right="162"/>
              <w:jc w:val="both"/>
            </w:pPr>
            <w:r w:rsidRPr="00910AAC">
              <w:rPr>
                <w:color w:val="231F20"/>
              </w:rPr>
              <w:t>Activity 3.1: Background research: World-leading examples of national circular economy plans and strategies such as the European Plan and the strategies of the Netherlands, Colombia, Spain, and others, the establishment of the conceptual framework, target audience, and a detailed proposal of the methodology for the design, validation,</w:t>
            </w:r>
            <w:r w:rsidR="00045646">
              <w:rPr>
                <w:color w:val="231F20"/>
              </w:rPr>
              <w:t xml:space="preserve"> </w:t>
            </w:r>
            <w:r w:rsidRPr="00910AAC">
              <w:rPr>
                <w:color w:val="231F20"/>
              </w:rPr>
              <w:t>updating, M&amp;E, and dissemination of the national strategy.</w:t>
            </w:r>
          </w:p>
        </w:tc>
        <w:tc>
          <w:tcPr>
            <w:tcW w:w="424" w:type="dxa"/>
            <w:shd w:val="clear" w:color="auto" w:fill="C6D9F0"/>
          </w:tcPr>
          <w:p w14:paraId="336F77AE" w14:textId="77777777" w:rsidR="005821F5" w:rsidRPr="00910AAC" w:rsidRDefault="005821F5">
            <w:pPr>
              <w:pStyle w:val="TableParagraph"/>
            </w:pPr>
          </w:p>
        </w:tc>
        <w:tc>
          <w:tcPr>
            <w:tcW w:w="282" w:type="dxa"/>
            <w:shd w:val="clear" w:color="auto" w:fill="1870B8"/>
          </w:tcPr>
          <w:p w14:paraId="564F2594" w14:textId="77777777" w:rsidR="005821F5" w:rsidRPr="00910AAC" w:rsidRDefault="005821F5">
            <w:pPr>
              <w:pStyle w:val="TableParagraph"/>
            </w:pPr>
          </w:p>
        </w:tc>
        <w:tc>
          <w:tcPr>
            <w:tcW w:w="282" w:type="dxa"/>
            <w:shd w:val="clear" w:color="auto" w:fill="1870B8"/>
          </w:tcPr>
          <w:p w14:paraId="356170AA" w14:textId="77777777" w:rsidR="005821F5" w:rsidRPr="00910AAC" w:rsidRDefault="005821F5">
            <w:pPr>
              <w:pStyle w:val="TableParagraph"/>
            </w:pPr>
          </w:p>
        </w:tc>
        <w:tc>
          <w:tcPr>
            <w:tcW w:w="282" w:type="dxa"/>
            <w:shd w:val="clear" w:color="auto" w:fill="C6D9F0"/>
          </w:tcPr>
          <w:p w14:paraId="762BF1B0" w14:textId="77777777" w:rsidR="005821F5" w:rsidRPr="00910AAC" w:rsidRDefault="005821F5">
            <w:pPr>
              <w:pStyle w:val="TableParagraph"/>
            </w:pPr>
          </w:p>
        </w:tc>
        <w:tc>
          <w:tcPr>
            <w:tcW w:w="284" w:type="dxa"/>
            <w:shd w:val="clear" w:color="auto" w:fill="C6D9F0"/>
          </w:tcPr>
          <w:p w14:paraId="0EE3D52B" w14:textId="77777777" w:rsidR="005821F5" w:rsidRPr="00910AAC" w:rsidRDefault="005821F5">
            <w:pPr>
              <w:pStyle w:val="TableParagraph"/>
            </w:pPr>
          </w:p>
        </w:tc>
        <w:tc>
          <w:tcPr>
            <w:tcW w:w="282" w:type="dxa"/>
            <w:shd w:val="clear" w:color="auto" w:fill="C6D9F0"/>
          </w:tcPr>
          <w:p w14:paraId="55757935" w14:textId="77777777" w:rsidR="005821F5" w:rsidRPr="00910AAC" w:rsidRDefault="005821F5">
            <w:pPr>
              <w:pStyle w:val="TableParagraph"/>
            </w:pPr>
          </w:p>
        </w:tc>
        <w:tc>
          <w:tcPr>
            <w:tcW w:w="282" w:type="dxa"/>
            <w:shd w:val="clear" w:color="auto" w:fill="C6D9F0"/>
          </w:tcPr>
          <w:p w14:paraId="16B7D500" w14:textId="77777777" w:rsidR="005821F5" w:rsidRPr="00910AAC" w:rsidRDefault="005821F5">
            <w:pPr>
              <w:pStyle w:val="TableParagraph"/>
            </w:pPr>
          </w:p>
        </w:tc>
        <w:tc>
          <w:tcPr>
            <w:tcW w:w="282" w:type="dxa"/>
            <w:shd w:val="clear" w:color="auto" w:fill="C6D9F0"/>
          </w:tcPr>
          <w:p w14:paraId="25732650" w14:textId="77777777" w:rsidR="005821F5" w:rsidRPr="00910AAC" w:rsidRDefault="005821F5">
            <w:pPr>
              <w:pStyle w:val="TableParagraph"/>
            </w:pPr>
          </w:p>
        </w:tc>
        <w:tc>
          <w:tcPr>
            <w:tcW w:w="282" w:type="dxa"/>
            <w:shd w:val="clear" w:color="auto" w:fill="C6D9F0"/>
          </w:tcPr>
          <w:p w14:paraId="4D917F36" w14:textId="77777777" w:rsidR="005821F5" w:rsidRPr="00910AAC" w:rsidRDefault="005821F5">
            <w:pPr>
              <w:pStyle w:val="TableParagraph"/>
            </w:pPr>
          </w:p>
        </w:tc>
        <w:tc>
          <w:tcPr>
            <w:tcW w:w="424" w:type="dxa"/>
            <w:shd w:val="clear" w:color="auto" w:fill="C6D9F0"/>
          </w:tcPr>
          <w:p w14:paraId="61CA24A4" w14:textId="77777777" w:rsidR="005821F5" w:rsidRPr="00910AAC" w:rsidRDefault="005821F5">
            <w:pPr>
              <w:pStyle w:val="TableParagraph"/>
            </w:pPr>
          </w:p>
        </w:tc>
        <w:tc>
          <w:tcPr>
            <w:tcW w:w="424" w:type="dxa"/>
            <w:shd w:val="clear" w:color="auto" w:fill="C6D9F0"/>
          </w:tcPr>
          <w:p w14:paraId="22EC823E" w14:textId="77777777" w:rsidR="005821F5" w:rsidRPr="00910AAC" w:rsidRDefault="005821F5">
            <w:pPr>
              <w:pStyle w:val="TableParagraph"/>
            </w:pPr>
          </w:p>
        </w:tc>
        <w:tc>
          <w:tcPr>
            <w:tcW w:w="424" w:type="dxa"/>
            <w:shd w:val="clear" w:color="auto" w:fill="C6D9F0"/>
          </w:tcPr>
          <w:p w14:paraId="664D561E" w14:textId="77777777" w:rsidR="005821F5" w:rsidRPr="00910AAC" w:rsidRDefault="005821F5">
            <w:pPr>
              <w:pStyle w:val="TableParagraph"/>
            </w:pPr>
          </w:p>
        </w:tc>
      </w:tr>
      <w:tr w:rsidR="005821F5" w:rsidRPr="00910AAC" w14:paraId="04DB873C" w14:textId="77777777">
        <w:trPr>
          <w:trHeight w:val="268"/>
        </w:trPr>
        <w:tc>
          <w:tcPr>
            <w:tcW w:w="10221" w:type="dxa"/>
            <w:shd w:val="clear" w:color="auto" w:fill="C6D9F0"/>
          </w:tcPr>
          <w:p w14:paraId="1D5FCCEC" w14:textId="77777777" w:rsidR="005821F5" w:rsidRPr="00910AAC" w:rsidRDefault="005663BB" w:rsidP="00045646">
            <w:pPr>
              <w:pStyle w:val="TableParagraph"/>
              <w:spacing w:line="248" w:lineRule="exact"/>
              <w:ind w:left="108" w:right="162"/>
              <w:jc w:val="both"/>
            </w:pPr>
            <w:r w:rsidRPr="00910AAC">
              <w:rPr>
                <w:color w:val="231F20"/>
              </w:rPr>
              <w:t>Activity 3.2: Analysis of barriers to transition to a circular economy</w:t>
            </w:r>
          </w:p>
        </w:tc>
        <w:tc>
          <w:tcPr>
            <w:tcW w:w="424" w:type="dxa"/>
            <w:shd w:val="clear" w:color="auto" w:fill="C6D9F0"/>
          </w:tcPr>
          <w:p w14:paraId="7F45451C" w14:textId="77777777" w:rsidR="005821F5" w:rsidRPr="00910AAC" w:rsidRDefault="005821F5">
            <w:pPr>
              <w:pStyle w:val="TableParagraph"/>
              <w:rPr>
                <w:sz w:val="18"/>
              </w:rPr>
            </w:pPr>
          </w:p>
        </w:tc>
        <w:tc>
          <w:tcPr>
            <w:tcW w:w="282" w:type="dxa"/>
            <w:shd w:val="clear" w:color="auto" w:fill="1870B8"/>
          </w:tcPr>
          <w:p w14:paraId="1F793909" w14:textId="77777777" w:rsidR="005821F5" w:rsidRPr="00910AAC" w:rsidRDefault="005821F5">
            <w:pPr>
              <w:pStyle w:val="TableParagraph"/>
              <w:rPr>
                <w:sz w:val="18"/>
              </w:rPr>
            </w:pPr>
          </w:p>
        </w:tc>
        <w:tc>
          <w:tcPr>
            <w:tcW w:w="282" w:type="dxa"/>
            <w:shd w:val="clear" w:color="auto" w:fill="1870B8"/>
          </w:tcPr>
          <w:p w14:paraId="088DDD79" w14:textId="77777777" w:rsidR="005821F5" w:rsidRPr="00910AAC" w:rsidRDefault="005821F5">
            <w:pPr>
              <w:pStyle w:val="TableParagraph"/>
              <w:rPr>
                <w:sz w:val="18"/>
              </w:rPr>
            </w:pPr>
          </w:p>
        </w:tc>
        <w:tc>
          <w:tcPr>
            <w:tcW w:w="282" w:type="dxa"/>
            <w:shd w:val="clear" w:color="auto" w:fill="C6D9F0"/>
          </w:tcPr>
          <w:p w14:paraId="45761E35" w14:textId="77777777" w:rsidR="005821F5" w:rsidRPr="00910AAC" w:rsidRDefault="005821F5">
            <w:pPr>
              <w:pStyle w:val="TableParagraph"/>
              <w:rPr>
                <w:sz w:val="18"/>
              </w:rPr>
            </w:pPr>
          </w:p>
        </w:tc>
        <w:tc>
          <w:tcPr>
            <w:tcW w:w="284" w:type="dxa"/>
            <w:shd w:val="clear" w:color="auto" w:fill="C6D9F0"/>
          </w:tcPr>
          <w:p w14:paraId="5F71BA62" w14:textId="77777777" w:rsidR="005821F5" w:rsidRPr="00910AAC" w:rsidRDefault="005821F5">
            <w:pPr>
              <w:pStyle w:val="TableParagraph"/>
              <w:rPr>
                <w:sz w:val="18"/>
              </w:rPr>
            </w:pPr>
          </w:p>
        </w:tc>
        <w:tc>
          <w:tcPr>
            <w:tcW w:w="282" w:type="dxa"/>
            <w:shd w:val="clear" w:color="auto" w:fill="C6D9F0"/>
          </w:tcPr>
          <w:p w14:paraId="2908275B" w14:textId="77777777" w:rsidR="005821F5" w:rsidRPr="00910AAC" w:rsidRDefault="005821F5">
            <w:pPr>
              <w:pStyle w:val="TableParagraph"/>
              <w:rPr>
                <w:sz w:val="18"/>
              </w:rPr>
            </w:pPr>
          </w:p>
        </w:tc>
        <w:tc>
          <w:tcPr>
            <w:tcW w:w="282" w:type="dxa"/>
            <w:shd w:val="clear" w:color="auto" w:fill="C6D9F0"/>
          </w:tcPr>
          <w:p w14:paraId="38DA9B29" w14:textId="77777777" w:rsidR="005821F5" w:rsidRPr="00910AAC" w:rsidRDefault="005821F5">
            <w:pPr>
              <w:pStyle w:val="TableParagraph"/>
              <w:rPr>
                <w:sz w:val="18"/>
              </w:rPr>
            </w:pPr>
          </w:p>
        </w:tc>
        <w:tc>
          <w:tcPr>
            <w:tcW w:w="282" w:type="dxa"/>
            <w:shd w:val="clear" w:color="auto" w:fill="C6D9F0"/>
          </w:tcPr>
          <w:p w14:paraId="357F4A37" w14:textId="77777777" w:rsidR="005821F5" w:rsidRPr="00910AAC" w:rsidRDefault="005821F5">
            <w:pPr>
              <w:pStyle w:val="TableParagraph"/>
              <w:rPr>
                <w:sz w:val="18"/>
              </w:rPr>
            </w:pPr>
          </w:p>
        </w:tc>
        <w:tc>
          <w:tcPr>
            <w:tcW w:w="282" w:type="dxa"/>
            <w:shd w:val="clear" w:color="auto" w:fill="C6D9F0"/>
          </w:tcPr>
          <w:p w14:paraId="6F4EDD0B" w14:textId="77777777" w:rsidR="005821F5" w:rsidRPr="00910AAC" w:rsidRDefault="005821F5">
            <w:pPr>
              <w:pStyle w:val="TableParagraph"/>
              <w:rPr>
                <w:sz w:val="18"/>
              </w:rPr>
            </w:pPr>
          </w:p>
        </w:tc>
        <w:tc>
          <w:tcPr>
            <w:tcW w:w="424" w:type="dxa"/>
            <w:shd w:val="clear" w:color="auto" w:fill="C6D9F0"/>
          </w:tcPr>
          <w:p w14:paraId="3F82F09F" w14:textId="77777777" w:rsidR="005821F5" w:rsidRPr="00910AAC" w:rsidRDefault="005821F5">
            <w:pPr>
              <w:pStyle w:val="TableParagraph"/>
              <w:rPr>
                <w:sz w:val="18"/>
              </w:rPr>
            </w:pPr>
          </w:p>
        </w:tc>
        <w:tc>
          <w:tcPr>
            <w:tcW w:w="424" w:type="dxa"/>
            <w:shd w:val="clear" w:color="auto" w:fill="C6D9F0"/>
          </w:tcPr>
          <w:p w14:paraId="1D55E6E5" w14:textId="77777777" w:rsidR="005821F5" w:rsidRPr="00910AAC" w:rsidRDefault="005821F5">
            <w:pPr>
              <w:pStyle w:val="TableParagraph"/>
              <w:rPr>
                <w:sz w:val="18"/>
              </w:rPr>
            </w:pPr>
          </w:p>
        </w:tc>
        <w:tc>
          <w:tcPr>
            <w:tcW w:w="424" w:type="dxa"/>
            <w:shd w:val="clear" w:color="auto" w:fill="C6D9F0"/>
          </w:tcPr>
          <w:p w14:paraId="03879E96" w14:textId="77777777" w:rsidR="005821F5" w:rsidRPr="00910AAC" w:rsidRDefault="005821F5">
            <w:pPr>
              <w:pStyle w:val="TableParagraph"/>
              <w:rPr>
                <w:sz w:val="18"/>
              </w:rPr>
            </w:pPr>
          </w:p>
        </w:tc>
      </w:tr>
      <w:tr w:rsidR="005821F5" w:rsidRPr="00910AAC" w14:paraId="09B5C9BD" w14:textId="77777777">
        <w:trPr>
          <w:trHeight w:val="1799"/>
        </w:trPr>
        <w:tc>
          <w:tcPr>
            <w:tcW w:w="10221" w:type="dxa"/>
            <w:shd w:val="clear" w:color="auto" w:fill="C6D9F0"/>
          </w:tcPr>
          <w:p w14:paraId="45BF812E" w14:textId="695683B2" w:rsidR="005821F5" w:rsidRPr="00910AAC" w:rsidRDefault="005663BB" w:rsidP="00045646">
            <w:pPr>
              <w:pStyle w:val="TableParagraph"/>
              <w:ind w:left="108" w:right="162"/>
              <w:jc w:val="both"/>
            </w:pPr>
            <w:r w:rsidRPr="00910AAC">
              <w:rPr>
                <w:color w:val="231F20"/>
              </w:rPr>
              <w:t>Activity 3.3: Integrating elements of existing policies and tools into the policy context analysis and the development of the National Circular Economy Strategy. Including: The National Decarbonisation Plan, the Costa Rica NDC, the National Waste Management Plan, the National Bioeconomy Strategy, the Waste NAMA, the Institutional Environmental Management Programme (PGAI), the Single-Use Plastics Strategy, National and International Standards on Circular Economy, the 2020-2050 Territorial Economic Strategy for an Inclusive and Decarbonised Economy</w:t>
            </w:r>
            <w:r w:rsidR="00045646">
              <w:rPr>
                <w:color w:val="231F20"/>
              </w:rPr>
              <w:t xml:space="preserve"> </w:t>
            </w:r>
            <w:r w:rsidRPr="00910AAC">
              <w:rPr>
                <w:color w:val="231F20"/>
              </w:rPr>
              <w:t>in Costa Rica, and coordination with relevant initiatives such as those carried out by GIZ and CEGESTI.</w:t>
            </w:r>
          </w:p>
        </w:tc>
        <w:tc>
          <w:tcPr>
            <w:tcW w:w="424" w:type="dxa"/>
            <w:shd w:val="clear" w:color="auto" w:fill="C6D9F0"/>
          </w:tcPr>
          <w:p w14:paraId="5ECB9D0C" w14:textId="77777777" w:rsidR="005821F5" w:rsidRPr="00910AAC" w:rsidRDefault="005821F5">
            <w:pPr>
              <w:pStyle w:val="TableParagraph"/>
            </w:pPr>
          </w:p>
        </w:tc>
        <w:tc>
          <w:tcPr>
            <w:tcW w:w="282" w:type="dxa"/>
            <w:shd w:val="clear" w:color="auto" w:fill="1870B8"/>
          </w:tcPr>
          <w:p w14:paraId="4454BF4F" w14:textId="77777777" w:rsidR="005821F5" w:rsidRPr="00910AAC" w:rsidRDefault="005821F5">
            <w:pPr>
              <w:pStyle w:val="TableParagraph"/>
            </w:pPr>
          </w:p>
        </w:tc>
        <w:tc>
          <w:tcPr>
            <w:tcW w:w="282" w:type="dxa"/>
            <w:shd w:val="clear" w:color="auto" w:fill="1870B8"/>
          </w:tcPr>
          <w:p w14:paraId="023C0D66" w14:textId="77777777" w:rsidR="005821F5" w:rsidRPr="00910AAC" w:rsidRDefault="005821F5">
            <w:pPr>
              <w:pStyle w:val="TableParagraph"/>
            </w:pPr>
          </w:p>
        </w:tc>
        <w:tc>
          <w:tcPr>
            <w:tcW w:w="282" w:type="dxa"/>
            <w:shd w:val="clear" w:color="auto" w:fill="C6D9F0"/>
          </w:tcPr>
          <w:p w14:paraId="54DAB169" w14:textId="77777777" w:rsidR="005821F5" w:rsidRPr="00910AAC" w:rsidRDefault="005821F5">
            <w:pPr>
              <w:pStyle w:val="TableParagraph"/>
            </w:pPr>
          </w:p>
        </w:tc>
        <w:tc>
          <w:tcPr>
            <w:tcW w:w="284" w:type="dxa"/>
            <w:shd w:val="clear" w:color="auto" w:fill="C6D9F0"/>
          </w:tcPr>
          <w:p w14:paraId="64D4DB31" w14:textId="77777777" w:rsidR="005821F5" w:rsidRPr="00910AAC" w:rsidRDefault="005821F5">
            <w:pPr>
              <w:pStyle w:val="TableParagraph"/>
            </w:pPr>
          </w:p>
        </w:tc>
        <w:tc>
          <w:tcPr>
            <w:tcW w:w="282" w:type="dxa"/>
            <w:shd w:val="clear" w:color="auto" w:fill="C6D9F0"/>
          </w:tcPr>
          <w:p w14:paraId="54E9D3AC" w14:textId="77777777" w:rsidR="005821F5" w:rsidRPr="00910AAC" w:rsidRDefault="005821F5">
            <w:pPr>
              <w:pStyle w:val="TableParagraph"/>
            </w:pPr>
          </w:p>
        </w:tc>
        <w:tc>
          <w:tcPr>
            <w:tcW w:w="282" w:type="dxa"/>
            <w:shd w:val="clear" w:color="auto" w:fill="C6D9F0"/>
          </w:tcPr>
          <w:p w14:paraId="296A4467" w14:textId="77777777" w:rsidR="005821F5" w:rsidRPr="00910AAC" w:rsidRDefault="005821F5">
            <w:pPr>
              <w:pStyle w:val="TableParagraph"/>
            </w:pPr>
          </w:p>
        </w:tc>
        <w:tc>
          <w:tcPr>
            <w:tcW w:w="282" w:type="dxa"/>
            <w:shd w:val="clear" w:color="auto" w:fill="C6D9F0"/>
          </w:tcPr>
          <w:p w14:paraId="6CCEF1DE" w14:textId="77777777" w:rsidR="005821F5" w:rsidRPr="00910AAC" w:rsidRDefault="005821F5">
            <w:pPr>
              <w:pStyle w:val="TableParagraph"/>
            </w:pPr>
          </w:p>
        </w:tc>
        <w:tc>
          <w:tcPr>
            <w:tcW w:w="282" w:type="dxa"/>
            <w:shd w:val="clear" w:color="auto" w:fill="C6D9F0"/>
          </w:tcPr>
          <w:p w14:paraId="5A21B24E" w14:textId="77777777" w:rsidR="005821F5" w:rsidRPr="00910AAC" w:rsidRDefault="005821F5">
            <w:pPr>
              <w:pStyle w:val="TableParagraph"/>
            </w:pPr>
          </w:p>
        </w:tc>
        <w:tc>
          <w:tcPr>
            <w:tcW w:w="424" w:type="dxa"/>
            <w:shd w:val="clear" w:color="auto" w:fill="C6D9F0"/>
          </w:tcPr>
          <w:p w14:paraId="59C24076" w14:textId="77777777" w:rsidR="005821F5" w:rsidRPr="00910AAC" w:rsidRDefault="005821F5">
            <w:pPr>
              <w:pStyle w:val="TableParagraph"/>
            </w:pPr>
          </w:p>
        </w:tc>
        <w:tc>
          <w:tcPr>
            <w:tcW w:w="424" w:type="dxa"/>
            <w:shd w:val="clear" w:color="auto" w:fill="C6D9F0"/>
          </w:tcPr>
          <w:p w14:paraId="0C2FDED0" w14:textId="77777777" w:rsidR="005821F5" w:rsidRPr="00910AAC" w:rsidRDefault="005821F5">
            <w:pPr>
              <w:pStyle w:val="TableParagraph"/>
            </w:pPr>
          </w:p>
        </w:tc>
        <w:tc>
          <w:tcPr>
            <w:tcW w:w="424" w:type="dxa"/>
            <w:shd w:val="clear" w:color="auto" w:fill="C6D9F0"/>
          </w:tcPr>
          <w:p w14:paraId="23839347" w14:textId="77777777" w:rsidR="005821F5" w:rsidRPr="00910AAC" w:rsidRDefault="005821F5">
            <w:pPr>
              <w:pStyle w:val="TableParagraph"/>
            </w:pPr>
          </w:p>
        </w:tc>
      </w:tr>
      <w:tr w:rsidR="005821F5" w:rsidRPr="00910AAC" w14:paraId="1357D5E6" w14:textId="77777777">
        <w:trPr>
          <w:trHeight w:val="1010"/>
        </w:trPr>
        <w:tc>
          <w:tcPr>
            <w:tcW w:w="10221" w:type="dxa"/>
            <w:shd w:val="clear" w:color="auto" w:fill="C6D9F0"/>
          </w:tcPr>
          <w:p w14:paraId="59902B52" w14:textId="214F05E6" w:rsidR="005821F5" w:rsidRPr="00910AAC" w:rsidRDefault="005663BB" w:rsidP="00045646">
            <w:pPr>
              <w:pStyle w:val="TableParagraph"/>
              <w:ind w:left="108" w:right="162"/>
              <w:jc w:val="both"/>
            </w:pPr>
            <w:r w:rsidRPr="00910AAC">
              <w:rPr>
                <w:color w:val="231F20"/>
              </w:rPr>
              <w:t>Activity 3.4: Developing a proposal for strategic axes, lines of action and strategic sectors for the Circular Economy in the country, considering material, energy and water flow accounts for the principal economic activities of Costa Rica that are already available in existing studies, as well as other research</w:t>
            </w:r>
            <w:r w:rsidR="00045646">
              <w:rPr>
                <w:color w:val="231F20"/>
              </w:rPr>
              <w:t xml:space="preserve"> </w:t>
            </w:r>
            <w:r w:rsidRPr="00910AAC">
              <w:rPr>
                <w:color w:val="231F20"/>
              </w:rPr>
              <w:t>relevant to the country and international experience. Including the gender perspective in the national strategy.</w:t>
            </w:r>
          </w:p>
        </w:tc>
        <w:tc>
          <w:tcPr>
            <w:tcW w:w="424" w:type="dxa"/>
            <w:shd w:val="clear" w:color="auto" w:fill="C6D9F0"/>
          </w:tcPr>
          <w:p w14:paraId="0ADAC9FA" w14:textId="77777777" w:rsidR="005821F5" w:rsidRPr="00910AAC" w:rsidRDefault="005821F5">
            <w:pPr>
              <w:pStyle w:val="TableParagraph"/>
            </w:pPr>
          </w:p>
        </w:tc>
        <w:tc>
          <w:tcPr>
            <w:tcW w:w="282" w:type="dxa"/>
            <w:shd w:val="clear" w:color="auto" w:fill="C6D9F0"/>
          </w:tcPr>
          <w:p w14:paraId="06831F7D" w14:textId="77777777" w:rsidR="005821F5" w:rsidRPr="00910AAC" w:rsidRDefault="005821F5">
            <w:pPr>
              <w:pStyle w:val="TableParagraph"/>
            </w:pPr>
          </w:p>
        </w:tc>
        <w:tc>
          <w:tcPr>
            <w:tcW w:w="282" w:type="dxa"/>
            <w:shd w:val="clear" w:color="auto" w:fill="1870B8"/>
          </w:tcPr>
          <w:p w14:paraId="6F5BC391" w14:textId="77777777" w:rsidR="005821F5" w:rsidRPr="00910AAC" w:rsidRDefault="005821F5">
            <w:pPr>
              <w:pStyle w:val="TableParagraph"/>
            </w:pPr>
          </w:p>
        </w:tc>
        <w:tc>
          <w:tcPr>
            <w:tcW w:w="282" w:type="dxa"/>
            <w:shd w:val="clear" w:color="auto" w:fill="C6D9F0"/>
          </w:tcPr>
          <w:p w14:paraId="2E6A849E" w14:textId="77777777" w:rsidR="005821F5" w:rsidRPr="00910AAC" w:rsidRDefault="005821F5">
            <w:pPr>
              <w:pStyle w:val="TableParagraph"/>
            </w:pPr>
          </w:p>
        </w:tc>
        <w:tc>
          <w:tcPr>
            <w:tcW w:w="284" w:type="dxa"/>
            <w:shd w:val="clear" w:color="auto" w:fill="C6D9F0"/>
          </w:tcPr>
          <w:p w14:paraId="476E6D73" w14:textId="77777777" w:rsidR="005821F5" w:rsidRPr="00910AAC" w:rsidRDefault="005821F5">
            <w:pPr>
              <w:pStyle w:val="TableParagraph"/>
            </w:pPr>
          </w:p>
        </w:tc>
        <w:tc>
          <w:tcPr>
            <w:tcW w:w="282" w:type="dxa"/>
            <w:shd w:val="clear" w:color="auto" w:fill="C6D9F0"/>
          </w:tcPr>
          <w:p w14:paraId="7269BCA0" w14:textId="77777777" w:rsidR="005821F5" w:rsidRPr="00910AAC" w:rsidRDefault="005821F5">
            <w:pPr>
              <w:pStyle w:val="TableParagraph"/>
            </w:pPr>
          </w:p>
        </w:tc>
        <w:tc>
          <w:tcPr>
            <w:tcW w:w="282" w:type="dxa"/>
            <w:shd w:val="clear" w:color="auto" w:fill="C6D9F0"/>
          </w:tcPr>
          <w:p w14:paraId="5D763CE3" w14:textId="77777777" w:rsidR="005821F5" w:rsidRPr="00910AAC" w:rsidRDefault="005821F5">
            <w:pPr>
              <w:pStyle w:val="TableParagraph"/>
            </w:pPr>
          </w:p>
        </w:tc>
        <w:tc>
          <w:tcPr>
            <w:tcW w:w="282" w:type="dxa"/>
            <w:shd w:val="clear" w:color="auto" w:fill="C6D9F0"/>
          </w:tcPr>
          <w:p w14:paraId="1C0AA68F" w14:textId="77777777" w:rsidR="005821F5" w:rsidRPr="00910AAC" w:rsidRDefault="005821F5">
            <w:pPr>
              <w:pStyle w:val="TableParagraph"/>
            </w:pPr>
          </w:p>
        </w:tc>
        <w:tc>
          <w:tcPr>
            <w:tcW w:w="282" w:type="dxa"/>
            <w:shd w:val="clear" w:color="auto" w:fill="C6D9F0"/>
          </w:tcPr>
          <w:p w14:paraId="5FA48A79" w14:textId="77777777" w:rsidR="005821F5" w:rsidRPr="00910AAC" w:rsidRDefault="005821F5">
            <w:pPr>
              <w:pStyle w:val="TableParagraph"/>
            </w:pPr>
          </w:p>
        </w:tc>
        <w:tc>
          <w:tcPr>
            <w:tcW w:w="424" w:type="dxa"/>
            <w:shd w:val="clear" w:color="auto" w:fill="C6D9F0"/>
          </w:tcPr>
          <w:p w14:paraId="46612B95" w14:textId="77777777" w:rsidR="005821F5" w:rsidRPr="00910AAC" w:rsidRDefault="005821F5">
            <w:pPr>
              <w:pStyle w:val="TableParagraph"/>
            </w:pPr>
          </w:p>
        </w:tc>
        <w:tc>
          <w:tcPr>
            <w:tcW w:w="424" w:type="dxa"/>
            <w:shd w:val="clear" w:color="auto" w:fill="C6D9F0"/>
          </w:tcPr>
          <w:p w14:paraId="18D1D4FD" w14:textId="77777777" w:rsidR="005821F5" w:rsidRPr="00910AAC" w:rsidRDefault="005821F5">
            <w:pPr>
              <w:pStyle w:val="TableParagraph"/>
            </w:pPr>
          </w:p>
        </w:tc>
        <w:tc>
          <w:tcPr>
            <w:tcW w:w="424" w:type="dxa"/>
            <w:shd w:val="clear" w:color="auto" w:fill="C6D9F0"/>
          </w:tcPr>
          <w:p w14:paraId="44E4A9EE" w14:textId="77777777" w:rsidR="005821F5" w:rsidRPr="00910AAC" w:rsidRDefault="005821F5">
            <w:pPr>
              <w:pStyle w:val="TableParagraph"/>
            </w:pPr>
          </w:p>
        </w:tc>
      </w:tr>
    </w:tbl>
    <w:p w14:paraId="2BB58224" w14:textId="77777777" w:rsidR="005821F5" w:rsidRPr="00910AAC" w:rsidRDefault="005821F5">
      <w:pPr>
        <w:sectPr w:rsidR="005821F5" w:rsidRPr="00910AAC">
          <w:headerReference w:type="even" r:id="rId23"/>
          <w:pgSz w:w="16840" w:h="11910" w:orient="landscape"/>
          <w:pgMar w:top="400" w:right="1000" w:bottom="280" w:left="980" w:header="0" w:footer="0" w:gutter="0"/>
          <w:cols w:space="720"/>
        </w:sectPr>
      </w:pPr>
    </w:p>
    <w:p w14:paraId="6D4E71A6"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42C8466D" wp14:editId="18429918">
            <wp:extent cx="2140125" cy="54864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3AF9DC27">
          <v:shape id="_x0000_s1066"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3CD5A9FF"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756ACD96" w14:textId="77777777" w:rsidR="005821F5" w:rsidRPr="00910AAC" w:rsidRDefault="005821F5">
      <w:pPr>
        <w:pStyle w:val="BodyText"/>
        <w:spacing w:before="6"/>
        <w:rPr>
          <w:i/>
          <w:sz w:val="5"/>
        </w:rPr>
      </w:pPr>
    </w:p>
    <w:tbl>
      <w:tblPr>
        <w:tblW w:w="0" w:type="auto"/>
        <w:tblInd w:w="5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21"/>
        <w:gridCol w:w="424"/>
        <w:gridCol w:w="282"/>
        <w:gridCol w:w="282"/>
        <w:gridCol w:w="282"/>
        <w:gridCol w:w="284"/>
        <w:gridCol w:w="282"/>
        <w:gridCol w:w="282"/>
        <w:gridCol w:w="282"/>
        <w:gridCol w:w="282"/>
        <w:gridCol w:w="424"/>
        <w:gridCol w:w="424"/>
        <w:gridCol w:w="424"/>
      </w:tblGrid>
      <w:tr w:rsidR="005821F5" w:rsidRPr="00910AAC" w14:paraId="5EF99120" w14:textId="77777777">
        <w:trPr>
          <w:trHeight w:val="1012"/>
        </w:trPr>
        <w:tc>
          <w:tcPr>
            <w:tcW w:w="10221" w:type="dxa"/>
            <w:tcBorders>
              <w:top w:val="nil"/>
            </w:tcBorders>
            <w:shd w:val="clear" w:color="auto" w:fill="C6D9F0"/>
          </w:tcPr>
          <w:p w14:paraId="1D5DDD12" w14:textId="77777777" w:rsidR="005821F5" w:rsidRPr="00910AAC" w:rsidRDefault="005663BB" w:rsidP="00045646">
            <w:pPr>
              <w:pStyle w:val="TableParagraph"/>
              <w:ind w:left="108" w:right="72"/>
              <w:jc w:val="both"/>
            </w:pPr>
            <w:r w:rsidRPr="00910AAC">
              <w:rPr>
                <w:color w:val="231F20"/>
              </w:rPr>
              <w:t>Activity 3.5: Proposal of indicators for the monitoring of circular economy measures drawing upon good international practices and analysis of current programmes, tools and regulation. Developing</w:t>
            </w:r>
          </w:p>
          <w:p w14:paraId="34F6AC78" w14:textId="77777777" w:rsidR="005821F5" w:rsidRPr="00910AAC" w:rsidRDefault="005663BB" w:rsidP="00045646">
            <w:pPr>
              <w:pStyle w:val="TableParagraph"/>
              <w:spacing w:before="2" w:line="252" w:lineRule="exact"/>
              <w:ind w:left="108" w:right="72"/>
              <w:jc w:val="both"/>
            </w:pPr>
            <w:proofErr w:type="gramStart"/>
            <w:r w:rsidRPr="00910AAC">
              <w:rPr>
                <w:color w:val="231F20"/>
              </w:rPr>
              <w:t>proposals</w:t>
            </w:r>
            <w:proofErr w:type="gramEnd"/>
            <w:r w:rsidRPr="00910AAC">
              <w:rPr>
                <w:color w:val="231F20"/>
              </w:rPr>
              <w:t xml:space="preserve"> for a system of measurable, reportable and verifiable indicators for the proposed strategic axes and lines of action.</w:t>
            </w:r>
          </w:p>
        </w:tc>
        <w:tc>
          <w:tcPr>
            <w:tcW w:w="424" w:type="dxa"/>
            <w:tcBorders>
              <w:top w:val="nil"/>
            </w:tcBorders>
            <w:shd w:val="clear" w:color="auto" w:fill="C6D9F0"/>
          </w:tcPr>
          <w:p w14:paraId="76434285" w14:textId="77777777" w:rsidR="005821F5" w:rsidRPr="00910AAC" w:rsidRDefault="005821F5">
            <w:pPr>
              <w:pStyle w:val="TableParagraph"/>
            </w:pPr>
          </w:p>
        </w:tc>
        <w:tc>
          <w:tcPr>
            <w:tcW w:w="282" w:type="dxa"/>
            <w:shd w:val="clear" w:color="auto" w:fill="C6D9F0"/>
          </w:tcPr>
          <w:p w14:paraId="0D5BDABC" w14:textId="77777777" w:rsidR="005821F5" w:rsidRPr="00910AAC" w:rsidRDefault="005821F5">
            <w:pPr>
              <w:pStyle w:val="TableParagraph"/>
            </w:pPr>
          </w:p>
        </w:tc>
        <w:tc>
          <w:tcPr>
            <w:tcW w:w="282" w:type="dxa"/>
            <w:shd w:val="clear" w:color="auto" w:fill="C6D9F0"/>
          </w:tcPr>
          <w:p w14:paraId="17E31FDD" w14:textId="77777777" w:rsidR="005821F5" w:rsidRPr="00910AAC" w:rsidRDefault="005821F5">
            <w:pPr>
              <w:pStyle w:val="TableParagraph"/>
            </w:pPr>
          </w:p>
        </w:tc>
        <w:tc>
          <w:tcPr>
            <w:tcW w:w="282" w:type="dxa"/>
            <w:shd w:val="clear" w:color="auto" w:fill="4971B7"/>
          </w:tcPr>
          <w:p w14:paraId="7F4A1249" w14:textId="77777777" w:rsidR="005821F5" w:rsidRPr="00910AAC" w:rsidRDefault="005821F5">
            <w:pPr>
              <w:pStyle w:val="TableParagraph"/>
            </w:pPr>
          </w:p>
        </w:tc>
        <w:tc>
          <w:tcPr>
            <w:tcW w:w="284" w:type="dxa"/>
            <w:tcBorders>
              <w:top w:val="nil"/>
            </w:tcBorders>
            <w:shd w:val="clear" w:color="auto" w:fill="4971B7"/>
          </w:tcPr>
          <w:p w14:paraId="57AC72C7" w14:textId="77777777" w:rsidR="005821F5" w:rsidRPr="00910AAC" w:rsidRDefault="005821F5">
            <w:pPr>
              <w:pStyle w:val="TableParagraph"/>
            </w:pPr>
          </w:p>
        </w:tc>
        <w:tc>
          <w:tcPr>
            <w:tcW w:w="282" w:type="dxa"/>
            <w:tcBorders>
              <w:top w:val="nil"/>
            </w:tcBorders>
            <w:shd w:val="clear" w:color="auto" w:fill="C6D9F0"/>
          </w:tcPr>
          <w:p w14:paraId="0DBC2AAA" w14:textId="77777777" w:rsidR="005821F5" w:rsidRPr="00910AAC" w:rsidRDefault="005821F5">
            <w:pPr>
              <w:pStyle w:val="TableParagraph"/>
            </w:pPr>
          </w:p>
        </w:tc>
        <w:tc>
          <w:tcPr>
            <w:tcW w:w="282" w:type="dxa"/>
            <w:tcBorders>
              <w:top w:val="nil"/>
            </w:tcBorders>
            <w:shd w:val="clear" w:color="auto" w:fill="C6D9F0"/>
          </w:tcPr>
          <w:p w14:paraId="06BD8498" w14:textId="77777777" w:rsidR="005821F5" w:rsidRPr="00910AAC" w:rsidRDefault="005821F5">
            <w:pPr>
              <w:pStyle w:val="TableParagraph"/>
            </w:pPr>
          </w:p>
        </w:tc>
        <w:tc>
          <w:tcPr>
            <w:tcW w:w="282" w:type="dxa"/>
            <w:tcBorders>
              <w:top w:val="nil"/>
            </w:tcBorders>
            <w:shd w:val="clear" w:color="auto" w:fill="C6D9F0"/>
          </w:tcPr>
          <w:p w14:paraId="2F945D9D" w14:textId="77777777" w:rsidR="005821F5" w:rsidRPr="00910AAC" w:rsidRDefault="005821F5">
            <w:pPr>
              <w:pStyle w:val="TableParagraph"/>
            </w:pPr>
          </w:p>
        </w:tc>
        <w:tc>
          <w:tcPr>
            <w:tcW w:w="282" w:type="dxa"/>
            <w:tcBorders>
              <w:top w:val="nil"/>
            </w:tcBorders>
            <w:shd w:val="clear" w:color="auto" w:fill="C6D9F0"/>
          </w:tcPr>
          <w:p w14:paraId="69D811D2" w14:textId="77777777" w:rsidR="005821F5" w:rsidRPr="00910AAC" w:rsidRDefault="005821F5">
            <w:pPr>
              <w:pStyle w:val="TableParagraph"/>
            </w:pPr>
          </w:p>
        </w:tc>
        <w:tc>
          <w:tcPr>
            <w:tcW w:w="424" w:type="dxa"/>
            <w:tcBorders>
              <w:top w:val="nil"/>
            </w:tcBorders>
            <w:shd w:val="clear" w:color="auto" w:fill="C6D9F0"/>
          </w:tcPr>
          <w:p w14:paraId="21309190" w14:textId="77777777" w:rsidR="005821F5" w:rsidRPr="00910AAC" w:rsidRDefault="005821F5">
            <w:pPr>
              <w:pStyle w:val="TableParagraph"/>
            </w:pPr>
          </w:p>
        </w:tc>
        <w:tc>
          <w:tcPr>
            <w:tcW w:w="424" w:type="dxa"/>
            <w:tcBorders>
              <w:top w:val="nil"/>
            </w:tcBorders>
            <w:shd w:val="clear" w:color="auto" w:fill="C6D9F0"/>
          </w:tcPr>
          <w:p w14:paraId="5F4D06D8" w14:textId="77777777" w:rsidR="005821F5" w:rsidRPr="00910AAC" w:rsidRDefault="005821F5">
            <w:pPr>
              <w:pStyle w:val="TableParagraph"/>
            </w:pPr>
          </w:p>
        </w:tc>
        <w:tc>
          <w:tcPr>
            <w:tcW w:w="424" w:type="dxa"/>
            <w:tcBorders>
              <w:top w:val="nil"/>
            </w:tcBorders>
            <w:shd w:val="clear" w:color="auto" w:fill="C6D9F0"/>
          </w:tcPr>
          <w:p w14:paraId="290C7BE4" w14:textId="77777777" w:rsidR="005821F5" w:rsidRPr="00910AAC" w:rsidRDefault="005821F5">
            <w:pPr>
              <w:pStyle w:val="TableParagraph"/>
            </w:pPr>
          </w:p>
        </w:tc>
      </w:tr>
      <w:tr w:rsidR="005821F5" w:rsidRPr="00910AAC" w14:paraId="092F9F05" w14:textId="77777777">
        <w:trPr>
          <w:trHeight w:val="505"/>
        </w:trPr>
        <w:tc>
          <w:tcPr>
            <w:tcW w:w="10221" w:type="dxa"/>
            <w:shd w:val="clear" w:color="auto" w:fill="C6D9F0"/>
          </w:tcPr>
          <w:p w14:paraId="2741546A" w14:textId="77777777" w:rsidR="005821F5" w:rsidRPr="00910AAC" w:rsidRDefault="005663BB" w:rsidP="00045646">
            <w:pPr>
              <w:pStyle w:val="TableParagraph"/>
              <w:spacing w:before="2" w:line="252" w:lineRule="exact"/>
              <w:ind w:left="108" w:right="72"/>
              <w:jc w:val="both"/>
            </w:pPr>
            <w:r w:rsidRPr="00910AAC">
              <w:rPr>
                <w:color w:val="231F20"/>
              </w:rPr>
              <w:t>Activity 3.6: Generating metadata for the description of indicators with key decision makers and actors, in addition to goals and data collection and reporting mechanisms.</w:t>
            </w:r>
          </w:p>
        </w:tc>
        <w:tc>
          <w:tcPr>
            <w:tcW w:w="424" w:type="dxa"/>
            <w:shd w:val="clear" w:color="auto" w:fill="C6D9F0"/>
          </w:tcPr>
          <w:p w14:paraId="10502D8B" w14:textId="77777777" w:rsidR="005821F5" w:rsidRPr="00910AAC" w:rsidRDefault="005821F5">
            <w:pPr>
              <w:pStyle w:val="TableParagraph"/>
            </w:pPr>
          </w:p>
        </w:tc>
        <w:tc>
          <w:tcPr>
            <w:tcW w:w="282" w:type="dxa"/>
            <w:shd w:val="clear" w:color="auto" w:fill="C6D9F0"/>
          </w:tcPr>
          <w:p w14:paraId="6EEFE876" w14:textId="77777777" w:rsidR="005821F5" w:rsidRPr="00910AAC" w:rsidRDefault="005821F5">
            <w:pPr>
              <w:pStyle w:val="TableParagraph"/>
            </w:pPr>
          </w:p>
        </w:tc>
        <w:tc>
          <w:tcPr>
            <w:tcW w:w="282" w:type="dxa"/>
            <w:shd w:val="clear" w:color="auto" w:fill="C6D9F0"/>
          </w:tcPr>
          <w:p w14:paraId="04B5F533" w14:textId="77777777" w:rsidR="005821F5" w:rsidRPr="00910AAC" w:rsidRDefault="005821F5">
            <w:pPr>
              <w:pStyle w:val="TableParagraph"/>
            </w:pPr>
          </w:p>
        </w:tc>
        <w:tc>
          <w:tcPr>
            <w:tcW w:w="282" w:type="dxa"/>
            <w:shd w:val="clear" w:color="auto" w:fill="4971B7"/>
          </w:tcPr>
          <w:p w14:paraId="538C6298" w14:textId="77777777" w:rsidR="005821F5" w:rsidRPr="00910AAC" w:rsidRDefault="005821F5">
            <w:pPr>
              <w:pStyle w:val="TableParagraph"/>
            </w:pPr>
          </w:p>
        </w:tc>
        <w:tc>
          <w:tcPr>
            <w:tcW w:w="284" w:type="dxa"/>
            <w:shd w:val="clear" w:color="auto" w:fill="4971B7"/>
          </w:tcPr>
          <w:p w14:paraId="4BAF3C7B" w14:textId="77777777" w:rsidR="005821F5" w:rsidRPr="00910AAC" w:rsidRDefault="005821F5">
            <w:pPr>
              <w:pStyle w:val="TableParagraph"/>
            </w:pPr>
          </w:p>
        </w:tc>
        <w:tc>
          <w:tcPr>
            <w:tcW w:w="282" w:type="dxa"/>
            <w:shd w:val="clear" w:color="auto" w:fill="C6D9F0"/>
          </w:tcPr>
          <w:p w14:paraId="1CB01DAB" w14:textId="77777777" w:rsidR="005821F5" w:rsidRPr="00910AAC" w:rsidRDefault="005821F5">
            <w:pPr>
              <w:pStyle w:val="TableParagraph"/>
            </w:pPr>
          </w:p>
        </w:tc>
        <w:tc>
          <w:tcPr>
            <w:tcW w:w="282" w:type="dxa"/>
            <w:shd w:val="clear" w:color="auto" w:fill="C6D9F0"/>
          </w:tcPr>
          <w:p w14:paraId="2B6EDA93" w14:textId="77777777" w:rsidR="005821F5" w:rsidRPr="00910AAC" w:rsidRDefault="005821F5">
            <w:pPr>
              <w:pStyle w:val="TableParagraph"/>
            </w:pPr>
          </w:p>
        </w:tc>
        <w:tc>
          <w:tcPr>
            <w:tcW w:w="282" w:type="dxa"/>
            <w:shd w:val="clear" w:color="auto" w:fill="C6D9F0"/>
          </w:tcPr>
          <w:p w14:paraId="56C40EBF" w14:textId="77777777" w:rsidR="005821F5" w:rsidRPr="00910AAC" w:rsidRDefault="005821F5">
            <w:pPr>
              <w:pStyle w:val="TableParagraph"/>
            </w:pPr>
          </w:p>
        </w:tc>
        <w:tc>
          <w:tcPr>
            <w:tcW w:w="282" w:type="dxa"/>
            <w:shd w:val="clear" w:color="auto" w:fill="C6D9F0"/>
          </w:tcPr>
          <w:p w14:paraId="3A768AF5" w14:textId="77777777" w:rsidR="005821F5" w:rsidRPr="00910AAC" w:rsidRDefault="005821F5">
            <w:pPr>
              <w:pStyle w:val="TableParagraph"/>
            </w:pPr>
          </w:p>
        </w:tc>
        <w:tc>
          <w:tcPr>
            <w:tcW w:w="424" w:type="dxa"/>
            <w:shd w:val="clear" w:color="auto" w:fill="C6D9F0"/>
          </w:tcPr>
          <w:p w14:paraId="70BD9D1C" w14:textId="77777777" w:rsidR="005821F5" w:rsidRPr="00910AAC" w:rsidRDefault="005821F5">
            <w:pPr>
              <w:pStyle w:val="TableParagraph"/>
            </w:pPr>
          </w:p>
        </w:tc>
        <w:tc>
          <w:tcPr>
            <w:tcW w:w="424" w:type="dxa"/>
            <w:shd w:val="clear" w:color="auto" w:fill="C6D9F0"/>
          </w:tcPr>
          <w:p w14:paraId="35413FA5" w14:textId="77777777" w:rsidR="005821F5" w:rsidRPr="00910AAC" w:rsidRDefault="005821F5">
            <w:pPr>
              <w:pStyle w:val="TableParagraph"/>
            </w:pPr>
          </w:p>
        </w:tc>
        <w:tc>
          <w:tcPr>
            <w:tcW w:w="424" w:type="dxa"/>
            <w:shd w:val="clear" w:color="auto" w:fill="C6D9F0"/>
          </w:tcPr>
          <w:p w14:paraId="23337C2D" w14:textId="77777777" w:rsidR="005821F5" w:rsidRPr="00910AAC" w:rsidRDefault="005821F5">
            <w:pPr>
              <w:pStyle w:val="TableParagraph"/>
            </w:pPr>
          </w:p>
        </w:tc>
      </w:tr>
      <w:tr w:rsidR="005821F5" w:rsidRPr="00910AAC" w14:paraId="70C82370" w14:textId="77777777">
        <w:trPr>
          <w:trHeight w:val="758"/>
        </w:trPr>
        <w:tc>
          <w:tcPr>
            <w:tcW w:w="10221" w:type="dxa"/>
            <w:shd w:val="clear" w:color="auto" w:fill="C6D9F0"/>
          </w:tcPr>
          <w:p w14:paraId="6F495C1A" w14:textId="680ECFDB" w:rsidR="005821F5" w:rsidRPr="00910AAC" w:rsidRDefault="005663BB" w:rsidP="00045646">
            <w:pPr>
              <w:pStyle w:val="TableParagraph"/>
              <w:ind w:left="108" w:right="72"/>
              <w:jc w:val="both"/>
            </w:pPr>
            <w:r w:rsidRPr="00910AAC">
              <w:rPr>
                <w:color w:val="231F20"/>
              </w:rPr>
              <w:t>Activity 3.7: Inventory of information available for the estimation of indicators, identification of information gaps, recommendations for subsequent compilation, and proposal to link with</w:t>
            </w:r>
            <w:r w:rsidR="00045646">
              <w:t xml:space="preserve"> </w:t>
            </w:r>
            <w:r w:rsidRPr="00910AAC">
              <w:rPr>
                <w:color w:val="231F20"/>
              </w:rPr>
              <w:t>SINAMECC (The National Climate Change Metrics System)</w:t>
            </w:r>
          </w:p>
        </w:tc>
        <w:tc>
          <w:tcPr>
            <w:tcW w:w="424" w:type="dxa"/>
            <w:shd w:val="clear" w:color="auto" w:fill="C6D9F0"/>
          </w:tcPr>
          <w:p w14:paraId="6C5F528C" w14:textId="77777777" w:rsidR="005821F5" w:rsidRPr="00910AAC" w:rsidRDefault="005821F5">
            <w:pPr>
              <w:pStyle w:val="TableParagraph"/>
            </w:pPr>
          </w:p>
        </w:tc>
        <w:tc>
          <w:tcPr>
            <w:tcW w:w="282" w:type="dxa"/>
            <w:shd w:val="clear" w:color="auto" w:fill="C6D9F0"/>
          </w:tcPr>
          <w:p w14:paraId="1FEEB46E" w14:textId="77777777" w:rsidR="005821F5" w:rsidRPr="00910AAC" w:rsidRDefault="005821F5">
            <w:pPr>
              <w:pStyle w:val="TableParagraph"/>
            </w:pPr>
          </w:p>
        </w:tc>
        <w:tc>
          <w:tcPr>
            <w:tcW w:w="282" w:type="dxa"/>
            <w:shd w:val="clear" w:color="auto" w:fill="C6D9F0"/>
          </w:tcPr>
          <w:p w14:paraId="238CA546" w14:textId="77777777" w:rsidR="005821F5" w:rsidRPr="00910AAC" w:rsidRDefault="005821F5">
            <w:pPr>
              <w:pStyle w:val="TableParagraph"/>
            </w:pPr>
          </w:p>
        </w:tc>
        <w:tc>
          <w:tcPr>
            <w:tcW w:w="282" w:type="dxa"/>
            <w:shd w:val="clear" w:color="auto" w:fill="4971B7"/>
          </w:tcPr>
          <w:p w14:paraId="65AD2294" w14:textId="77777777" w:rsidR="005821F5" w:rsidRPr="00910AAC" w:rsidRDefault="005821F5">
            <w:pPr>
              <w:pStyle w:val="TableParagraph"/>
            </w:pPr>
          </w:p>
        </w:tc>
        <w:tc>
          <w:tcPr>
            <w:tcW w:w="284" w:type="dxa"/>
            <w:shd w:val="clear" w:color="auto" w:fill="4971B7"/>
          </w:tcPr>
          <w:p w14:paraId="3E1471CA" w14:textId="77777777" w:rsidR="005821F5" w:rsidRPr="00910AAC" w:rsidRDefault="005821F5">
            <w:pPr>
              <w:pStyle w:val="TableParagraph"/>
            </w:pPr>
          </w:p>
        </w:tc>
        <w:tc>
          <w:tcPr>
            <w:tcW w:w="282" w:type="dxa"/>
            <w:shd w:val="clear" w:color="auto" w:fill="C6D9F0"/>
          </w:tcPr>
          <w:p w14:paraId="315E2D0C" w14:textId="77777777" w:rsidR="005821F5" w:rsidRPr="00910AAC" w:rsidRDefault="005821F5">
            <w:pPr>
              <w:pStyle w:val="TableParagraph"/>
            </w:pPr>
          </w:p>
        </w:tc>
        <w:tc>
          <w:tcPr>
            <w:tcW w:w="282" w:type="dxa"/>
            <w:shd w:val="clear" w:color="auto" w:fill="C6D9F0"/>
          </w:tcPr>
          <w:p w14:paraId="04F2F6F6" w14:textId="77777777" w:rsidR="005821F5" w:rsidRPr="00910AAC" w:rsidRDefault="005821F5">
            <w:pPr>
              <w:pStyle w:val="TableParagraph"/>
            </w:pPr>
          </w:p>
        </w:tc>
        <w:tc>
          <w:tcPr>
            <w:tcW w:w="282" w:type="dxa"/>
            <w:shd w:val="clear" w:color="auto" w:fill="C6D9F0"/>
          </w:tcPr>
          <w:p w14:paraId="77F8E76C" w14:textId="77777777" w:rsidR="005821F5" w:rsidRPr="00910AAC" w:rsidRDefault="005821F5">
            <w:pPr>
              <w:pStyle w:val="TableParagraph"/>
            </w:pPr>
          </w:p>
        </w:tc>
        <w:tc>
          <w:tcPr>
            <w:tcW w:w="282" w:type="dxa"/>
            <w:shd w:val="clear" w:color="auto" w:fill="C6D9F0"/>
          </w:tcPr>
          <w:p w14:paraId="22D312F2" w14:textId="77777777" w:rsidR="005821F5" w:rsidRPr="00910AAC" w:rsidRDefault="005821F5">
            <w:pPr>
              <w:pStyle w:val="TableParagraph"/>
            </w:pPr>
          </w:p>
        </w:tc>
        <w:tc>
          <w:tcPr>
            <w:tcW w:w="424" w:type="dxa"/>
            <w:shd w:val="clear" w:color="auto" w:fill="C6D9F0"/>
          </w:tcPr>
          <w:p w14:paraId="168A995F" w14:textId="77777777" w:rsidR="005821F5" w:rsidRPr="00910AAC" w:rsidRDefault="005821F5">
            <w:pPr>
              <w:pStyle w:val="TableParagraph"/>
            </w:pPr>
          </w:p>
        </w:tc>
        <w:tc>
          <w:tcPr>
            <w:tcW w:w="424" w:type="dxa"/>
            <w:shd w:val="clear" w:color="auto" w:fill="C6D9F0"/>
          </w:tcPr>
          <w:p w14:paraId="5E2A819D" w14:textId="77777777" w:rsidR="005821F5" w:rsidRPr="00910AAC" w:rsidRDefault="005821F5">
            <w:pPr>
              <w:pStyle w:val="TableParagraph"/>
            </w:pPr>
          </w:p>
        </w:tc>
        <w:tc>
          <w:tcPr>
            <w:tcW w:w="424" w:type="dxa"/>
            <w:shd w:val="clear" w:color="auto" w:fill="C6D9F0"/>
          </w:tcPr>
          <w:p w14:paraId="1FBB5567" w14:textId="77777777" w:rsidR="005821F5" w:rsidRPr="00910AAC" w:rsidRDefault="005821F5">
            <w:pPr>
              <w:pStyle w:val="TableParagraph"/>
            </w:pPr>
          </w:p>
        </w:tc>
      </w:tr>
      <w:tr w:rsidR="005821F5" w:rsidRPr="00910AAC" w14:paraId="4F34C4D3" w14:textId="77777777" w:rsidTr="00045646">
        <w:trPr>
          <w:trHeight w:val="1201"/>
        </w:trPr>
        <w:tc>
          <w:tcPr>
            <w:tcW w:w="10221" w:type="dxa"/>
            <w:shd w:val="clear" w:color="auto" w:fill="C6D9F0"/>
          </w:tcPr>
          <w:p w14:paraId="4904636B" w14:textId="77777777" w:rsidR="005821F5" w:rsidRPr="00910AAC" w:rsidRDefault="005663BB" w:rsidP="00045646">
            <w:pPr>
              <w:pStyle w:val="TableParagraph"/>
              <w:spacing w:line="251" w:lineRule="exact"/>
              <w:ind w:left="108" w:right="72"/>
              <w:jc w:val="both"/>
              <w:rPr>
                <w:b/>
              </w:rPr>
            </w:pPr>
            <w:r w:rsidRPr="00910AAC">
              <w:rPr>
                <w:b/>
                <w:bCs/>
                <w:color w:val="231F20"/>
              </w:rPr>
              <w:t>Deliverable 3:</w:t>
            </w:r>
          </w:p>
          <w:p w14:paraId="4866D0B8" w14:textId="77777777" w:rsidR="005821F5" w:rsidRPr="00910AAC" w:rsidRDefault="005663BB" w:rsidP="00045646">
            <w:pPr>
              <w:pStyle w:val="TableParagraph"/>
              <w:numPr>
                <w:ilvl w:val="2"/>
                <w:numId w:val="17"/>
              </w:numPr>
              <w:tabs>
                <w:tab w:val="left" w:pos="600"/>
              </w:tabs>
              <w:spacing w:before="1"/>
              <w:ind w:right="72" w:firstLine="0"/>
              <w:jc w:val="both"/>
              <w:rPr>
                <w:color w:val="231F20"/>
                <w:sz w:val="20"/>
              </w:rPr>
            </w:pPr>
            <w:r w:rsidRPr="00910AAC">
              <w:rPr>
                <w:b/>
                <w:color w:val="231F20"/>
              </w:rPr>
              <w:t xml:space="preserve">: </w:t>
            </w:r>
            <w:r w:rsidRPr="00910AAC">
              <w:rPr>
                <w:color w:val="231F20"/>
              </w:rPr>
              <w:t>Document with international references and conceptual framework on national circular economy strategies</w:t>
            </w:r>
          </w:p>
          <w:p w14:paraId="2B61FC4F" w14:textId="77777777" w:rsidR="005821F5" w:rsidRPr="00910AAC" w:rsidRDefault="005663BB" w:rsidP="00045646">
            <w:pPr>
              <w:pStyle w:val="TableParagraph"/>
              <w:numPr>
                <w:ilvl w:val="2"/>
                <w:numId w:val="17"/>
              </w:numPr>
              <w:tabs>
                <w:tab w:val="left" w:pos="642"/>
              </w:tabs>
              <w:spacing w:before="1"/>
              <w:ind w:left="641" w:right="72" w:hanging="534"/>
              <w:jc w:val="both"/>
              <w:rPr>
                <w:color w:val="231F20"/>
              </w:rPr>
            </w:pPr>
            <w:r w:rsidRPr="00910AAC">
              <w:rPr>
                <w:b/>
                <w:color w:val="231F20"/>
                <w:sz w:val="24"/>
              </w:rPr>
              <w:t xml:space="preserve">: </w:t>
            </w:r>
            <w:r w:rsidRPr="00910AAC">
              <w:rPr>
                <w:color w:val="231F20"/>
              </w:rPr>
              <w:t>Draft national circular economy strategy and barrier analysis</w:t>
            </w:r>
          </w:p>
          <w:p w14:paraId="691937E4" w14:textId="77777777" w:rsidR="005821F5" w:rsidRPr="00910AAC" w:rsidRDefault="005663BB" w:rsidP="00045646">
            <w:pPr>
              <w:pStyle w:val="TableParagraph"/>
              <w:numPr>
                <w:ilvl w:val="2"/>
                <w:numId w:val="17"/>
              </w:numPr>
              <w:tabs>
                <w:tab w:val="left" w:pos="642"/>
              </w:tabs>
              <w:spacing w:line="257" w:lineRule="exact"/>
              <w:ind w:left="641" w:right="72" w:hanging="534"/>
              <w:jc w:val="both"/>
              <w:rPr>
                <w:color w:val="231F20"/>
              </w:rPr>
            </w:pPr>
            <w:r w:rsidRPr="00910AAC">
              <w:rPr>
                <w:b/>
                <w:color w:val="231F20"/>
                <w:sz w:val="24"/>
              </w:rPr>
              <w:t xml:space="preserve">: </w:t>
            </w:r>
            <w:r w:rsidRPr="00910AAC">
              <w:rPr>
                <w:color w:val="231F20"/>
              </w:rPr>
              <w:t>Preliminary matrix of indicators with fact sheet (metadata)</w:t>
            </w:r>
          </w:p>
        </w:tc>
        <w:tc>
          <w:tcPr>
            <w:tcW w:w="424" w:type="dxa"/>
            <w:shd w:val="clear" w:color="auto" w:fill="C6D9F0"/>
          </w:tcPr>
          <w:p w14:paraId="078213D4" w14:textId="77777777" w:rsidR="005821F5" w:rsidRPr="00910AAC" w:rsidRDefault="005821F5">
            <w:pPr>
              <w:pStyle w:val="TableParagraph"/>
            </w:pPr>
          </w:p>
        </w:tc>
        <w:tc>
          <w:tcPr>
            <w:tcW w:w="282" w:type="dxa"/>
            <w:shd w:val="clear" w:color="auto" w:fill="C6D9F0"/>
          </w:tcPr>
          <w:p w14:paraId="243F5202" w14:textId="77777777" w:rsidR="005821F5" w:rsidRPr="00910AAC" w:rsidRDefault="005821F5">
            <w:pPr>
              <w:pStyle w:val="TableParagraph"/>
            </w:pPr>
          </w:p>
        </w:tc>
        <w:tc>
          <w:tcPr>
            <w:tcW w:w="282" w:type="dxa"/>
            <w:shd w:val="clear" w:color="auto" w:fill="C6D9F0"/>
          </w:tcPr>
          <w:p w14:paraId="2C39CDBA" w14:textId="77777777" w:rsidR="005821F5" w:rsidRPr="00910AAC" w:rsidRDefault="005821F5">
            <w:pPr>
              <w:pStyle w:val="TableParagraph"/>
            </w:pPr>
          </w:p>
        </w:tc>
        <w:tc>
          <w:tcPr>
            <w:tcW w:w="282" w:type="dxa"/>
            <w:shd w:val="clear" w:color="auto" w:fill="C6D9F0"/>
          </w:tcPr>
          <w:p w14:paraId="4096187C" w14:textId="77777777" w:rsidR="005821F5" w:rsidRPr="00910AAC" w:rsidRDefault="005821F5">
            <w:pPr>
              <w:pStyle w:val="TableParagraph"/>
            </w:pPr>
          </w:p>
        </w:tc>
        <w:tc>
          <w:tcPr>
            <w:tcW w:w="284" w:type="dxa"/>
            <w:shd w:val="clear" w:color="auto" w:fill="C6D9F0"/>
          </w:tcPr>
          <w:p w14:paraId="59362490" w14:textId="77777777" w:rsidR="005821F5" w:rsidRPr="00910AAC" w:rsidRDefault="005663BB">
            <w:pPr>
              <w:pStyle w:val="TableParagraph"/>
              <w:spacing w:line="268" w:lineRule="exact"/>
              <w:ind w:left="112"/>
            </w:pPr>
            <w:r w:rsidRPr="00910AAC">
              <w:rPr>
                <w:color w:val="231F20"/>
              </w:rPr>
              <w:t>X</w:t>
            </w:r>
          </w:p>
        </w:tc>
        <w:tc>
          <w:tcPr>
            <w:tcW w:w="282" w:type="dxa"/>
            <w:shd w:val="clear" w:color="auto" w:fill="C6D9F0"/>
          </w:tcPr>
          <w:p w14:paraId="0D258826" w14:textId="77777777" w:rsidR="005821F5" w:rsidRPr="00910AAC" w:rsidRDefault="005821F5">
            <w:pPr>
              <w:pStyle w:val="TableParagraph"/>
            </w:pPr>
          </w:p>
        </w:tc>
        <w:tc>
          <w:tcPr>
            <w:tcW w:w="282" w:type="dxa"/>
            <w:shd w:val="clear" w:color="auto" w:fill="C6D9F0"/>
          </w:tcPr>
          <w:p w14:paraId="73E4D97E" w14:textId="77777777" w:rsidR="005821F5" w:rsidRPr="00910AAC" w:rsidRDefault="005821F5">
            <w:pPr>
              <w:pStyle w:val="TableParagraph"/>
            </w:pPr>
          </w:p>
        </w:tc>
        <w:tc>
          <w:tcPr>
            <w:tcW w:w="282" w:type="dxa"/>
            <w:shd w:val="clear" w:color="auto" w:fill="C6D9F0"/>
          </w:tcPr>
          <w:p w14:paraId="2D789FC0" w14:textId="77777777" w:rsidR="005821F5" w:rsidRPr="00910AAC" w:rsidRDefault="005821F5">
            <w:pPr>
              <w:pStyle w:val="TableParagraph"/>
            </w:pPr>
          </w:p>
        </w:tc>
        <w:tc>
          <w:tcPr>
            <w:tcW w:w="282" w:type="dxa"/>
            <w:shd w:val="clear" w:color="auto" w:fill="C6D9F0"/>
          </w:tcPr>
          <w:p w14:paraId="07954EA9" w14:textId="77777777" w:rsidR="005821F5" w:rsidRPr="00910AAC" w:rsidRDefault="005821F5">
            <w:pPr>
              <w:pStyle w:val="TableParagraph"/>
            </w:pPr>
          </w:p>
        </w:tc>
        <w:tc>
          <w:tcPr>
            <w:tcW w:w="424" w:type="dxa"/>
            <w:shd w:val="clear" w:color="auto" w:fill="C6D9F0"/>
          </w:tcPr>
          <w:p w14:paraId="05F76EEF" w14:textId="77777777" w:rsidR="005821F5" w:rsidRPr="00910AAC" w:rsidRDefault="005821F5">
            <w:pPr>
              <w:pStyle w:val="TableParagraph"/>
            </w:pPr>
          </w:p>
        </w:tc>
        <w:tc>
          <w:tcPr>
            <w:tcW w:w="424" w:type="dxa"/>
            <w:shd w:val="clear" w:color="auto" w:fill="C6D9F0"/>
          </w:tcPr>
          <w:p w14:paraId="00676985" w14:textId="77777777" w:rsidR="005821F5" w:rsidRPr="00910AAC" w:rsidRDefault="005821F5">
            <w:pPr>
              <w:pStyle w:val="TableParagraph"/>
            </w:pPr>
          </w:p>
        </w:tc>
        <w:tc>
          <w:tcPr>
            <w:tcW w:w="424" w:type="dxa"/>
            <w:shd w:val="clear" w:color="auto" w:fill="C6D9F0"/>
          </w:tcPr>
          <w:p w14:paraId="1A47CA9E" w14:textId="77777777" w:rsidR="005821F5" w:rsidRPr="00910AAC" w:rsidRDefault="005821F5">
            <w:pPr>
              <w:pStyle w:val="TableParagraph"/>
            </w:pPr>
          </w:p>
        </w:tc>
      </w:tr>
      <w:tr w:rsidR="005821F5" w:rsidRPr="00910AAC" w14:paraId="3912072B" w14:textId="77777777">
        <w:trPr>
          <w:trHeight w:val="268"/>
        </w:trPr>
        <w:tc>
          <w:tcPr>
            <w:tcW w:w="10221" w:type="dxa"/>
            <w:shd w:val="clear" w:color="auto" w:fill="C6D9F0"/>
          </w:tcPr>
          <w:p w14:paraId="366FA80E" w14:textId="77777777" w:rsidR="005821F5" w:rsidRPr="00910AAC" w:rsidRDefault="005663BB" w:rsidP="00045646">
            <w:pPr>
              <w:pStyle w:val="TableParagraph"/>
              <w:spacing w:line="248" w:lineRule="exact"/>
              <w:ind w:left="108" w:right="72"/>
              <w:jc w:val="both"/>
              <w:rPr>
                <w:b/>
              </w:rPr>
            </w:pPr>
            <w:r w:rsidRPr="00910AAC">
              <w:rPr>
                <w:b/>
                <w:color w:val="231F20"/>
              </w:rPr>
              <w:t>Product 4: Validation of the national circular economy strategy and indicators</w:t>
            </w:r>
          </w:p>
        </w:tc>
        <w:tc>
          <w:tcPr>
            <w:tcW w:w="424" w:type="dxa"/>
            <w:shd w:val="clear" w:color="auto" w:fill="C6D9F0"/>
          </w:tcPr>
          <w:p w14:paraId="748EDF20" w14:textId="77777777" w:rsidR="005821F5" w:rsidRPr="00910AAC" w:rsidRDefault="005821F5">
            <w:pPr>
              <w:pStyle w:val="TableParagraph"/>
              <w:rPr>
                <w:sz w:val="18"/>
              </w:rPr>
            </w:pPr>
          </w:p>
        </w:tc>
        <w:tc>
          <w:tcPr>
            <w:tcW w:w="282" w:type="dxa"/>
            <w:shd w:val="clear" w:color="auto" w:fill="C6D9F0"/>
          </w:tcPr>
          <w:p w14:paraId="2812B7C0" w14:textId="77777777" w:rsidR="005821F5" w:rsidRPr="00910AAC" w:rsidRDefault="005821F5">
            <w:pPr>
              <w:pStyle w:val="TableParagraph"/>
              <w:rPr>
                <w:sz w:val="18"/>
              </w:rPr>
            </w:pPr>
          </w:p>
        </w:tc>
        <w:tc>
          <w:tcPr>
            <w:tcW w:w="282" w:type="dxa"/>
            <w:shd w:val="clear" w:color="auto" w:fill="C6D9F0"/>
          </w:tcPr>
          <w:p w14:paraId="71201498" w14:textId="77777777" w:rsidR="005821F5" w:rsidRPr="00910AAC" w:rsidRDefault="005821F5">
            <w:pPr>
              <w:pStyle w:val="TableParagraph"/>
              <w:rPr>
                <w:sz w:val="18"/>
              </w:rPr>
            </w:pPr>
          </w:p>
        </w:tc>
        <w:tc>
          <w:tcPr>
            <w:tcW w:w="282" w:type="dxa"/>
            <w:shd w:val="clear" w:color="auto" w:fill="C6D9F0"/>
          </w:tcPr>
          <w:p w14:paraId="76C2EEDF" w14:textId="77777777" w:rsidR="005821F5" w:rsidRPr="00910AAC" w:rsidRDefault="005821F5">
            <w:pPr>
              <w:pStyle w:val="TableParagraph"/>
              <w:rPr>
                <w:sz w:val="18"/>
              </w:rPr>
            </w:pPr>
          </w:p>
        </w:tc>
        <w:tc>
          <w:tcPr>
            <w:tcW w:w="284" w:type="dxa"/>
            <w:shd w:val="clear" w:color="auto" w:fill="C6D9F0"/>
          </w:tcPr>
          <w:p w14:paraId="2F52D155" w14:textId="77777777" w:rsidR="005821F5" w:rsidRPr="00910AAC" w:rsidRDefault="005821F5">
            <w:pPr>
              <w:pStyle w:val="TableParagraph"/>
              <w:rPr>
                <w:sz w:val="18"/>
              </w:rPr>
            </w:pPr>
          </w:p>
        </w:tc>
        <w:tc>
          <w:tcPr>
            <w:tcW w:w="282" w:type="dxa"/>
            <w:shd w:val="clear" w:color="auto" w:fill="1870B8"/>
          </w:tcPr>
          <w:p w14:paraId="17356826" w14:textId="77777777" w:rsidR="005821F5" w:rsidRPr="00910AAC" w:rsidRDefault="005821F5">
            <w:pPr>
              <w:pStyle w:val="TableParagraph"/>
              <w:rPr>
                <w:sz w:val="18"/>
              </w:rPr>
            </w:pPr>
          </w:p>
        </w:tc>
        <w:tc>
          <w:tcPr>
            <w:tcW w:w="282" w:type="dxa"/>
            <w:shd w:val="clear" w:color="auto" w:fill="1870B8"/>
          </w:tcPr>
          <w:p w14:paraId="76E92B1B" w14:textId="77777777" w:rsidR="005821F5" w:rsidRPr="00910AAC" w:rsidRDefault="005821F5">
            <w:pPr>
              <w:pStyle w:val="TableParagraph"/>
              <w:rPr>
                <w:sz w:val="18"/>
              </w:rPr>
            </w:pPr>
          </w:p>
        </w:tc>
        <w:tc>
          <w:tcPr>
            <w:tcW w:w="282" w:type="dxa"/>
            <w:shd w:val="clear" w:color="auto" w:fill="1870B8"/>
          </w:tcPr>
          <w:p w14:paraId="6A279894" w14:textId="77777777" w:rsidR="005821F5" w:rsidRPr="00910AAC" w:rsidRDefault="005821F5">
            <w:pPr>
              <w:pStyle w:val="TableParagraph"/>
              <w:rPr>
                <w:sz w:val="18"/>
              </w:rPr>
            </w:pPr>
          </w:p>
        </w:tc>
        <w:tc>
          <w:tcPr>
            <w:tcW w:w="282" w:type="dxa"/>
            <w:shd w:val="clear" w:color="auto" w:fill="1870B8"/>
          </w:tcPr>
          <w:p w14:paraId="0C1543A7" w14:textId="77777777" w:rsidR="005821F5" w:rsidRPr="00910AAC" w:rsidRDefault="005821F5">
            <w:pPr>
              <w:pStyle w:val="TableParagraph"/>
              <w:rPr>
                <w:sz w:val="18"/>
              </w:rPr>
            </w:pPr>
          </w:p>
        </w:tc>
        <w:tc>
          <w:tcPr>
            <w:tcW w:w="424" w:type="dxa"/>
            <w:shd w:val="clear" w:color="auto" w:fill="C6D9F0"/>
          </w:tcPr>
          <w:p w14:paraId="26D12800" w14:textId="77777777" w:rsidR="005821F5" w:rsidRPr="00910AAC" w:rsidRDefault="005821F5">
            <w:pPr>
              <w:pStyle w:val="TableParagraph"/>
              <w:rPr>
                <w:sz w:val="18"/>
              </w:rPr>
            </w:pPr>
          </w:p>
        </w:tc>
        <w:tc>
          <w:tcPr>
            <w:tcW w:w="424" w:type="dxa"/>
            <w:shd w:val="clear" w:color="auto" w:fill="C6D9F0"/>
          </w:tcPr>
          <w:p w14:paraId="40F842AB" w14:textId="77777777" w:rsidR="005821F5" w:rsidRPr="00910AAC" w:rsidRDefault="005821F5">
            <w:pPr>
              <w:pStyle w:val="TableParagraph"/>
              <w:rPr>
                <w:sz w:val="18"/>
              </w:rPr>
            </w:pPr>
          </w:p>
        </w:tc>
        <w:tc>
          <w:tcPr>
            <w:tcW w:w="424" w:type="dxa"/>
            <w:shd w:val="clear" w:color="auto" w:fill="C6D9F0"/>
          </w:tcPr>
          <w:p w14:paraId="0F227C95" w14:textId="77777777" w:rsidR="005821F5" w:rsidRPr="00910AAC" w:rsidRDefault="005821F5">
            <w:pPr>
              <w:pStyle w:val="TableParagraph"/>
              <w:rPr>
                <w:sz w:val="18"/>
              </w:rPr>
            </w:pPr>
          </w:p>
        </w:tc>
      </w:tr>
      <w:tr w:rsidR="005821F5" w:rsidRPr="00910AAC" w14:paraId="49CA5E6F" w14:textId="77777777">
        <w:trPr>
          <w:trHeight w:val="758"/>
        </w:trPr>
        <w:tc>
          <w:tcPr>
            <w:tcW w:w="10221" w:type="dxa"/>
            <w:shd w:val="clear" w:color="auto" w:fill="C6D9F0"/>
          </w:tcPr>
          <w:p w14:paraId="237BB6BA" w14:textId="5806E404" w:rsidR="005821F5" w:rsidRPr="00910AAC" w:rsidRDefault="005663BB" w:rsidP="00045646">
            <w:pPr>
              <w:pStyle w:val="TableParagraph"/>
              <w:ind w:left="108" w:right="72"/>
              <w:jc w:val="both"/>
            </w:pPr>
            <w:r w:rsidRPr="00910AAC">
              <w:rPr>
                <w:color w:val="231F20"/>
              </w:rPr>
              <w:t>Activity 4.1: Conducting 2 or 3 virtual institutional workshops with key institutions to present and validate the draft national circular economy strategy and preliminary indicators. Using surveys</w:t>
            </w:r>
            <w:r w:rsidR="00045646">
              <w:rPr>
                <w:color w:val="231F20"/>
              </w:rPr>
              <w:t xml:space="preserve"> </w:t>
            </w:r>
            <w:r w:rsidRPr="00910AAC">
              <w:rPr>
                <w:color w:val="231F20"/>
              </w:rPr>
              <w:t>as an alternative means of consultation with key institutions.</w:t>
            </w:r>
          </w:p>
        </w:tc>
        <w:tc>
          <w:tcPr>
            <w:tcW w:w="424" w:type="dxa"/>
            <w:shd w:val="clear" w:color="auto" w:fill="C6D9F0"/>
          </w:tcPr>
          <w:p w14:paraId="5C1DB3F8" w14:textId="77777777" w:rsidR="005821F5" w:rsidRPr="00910AAC" w:rsidRDefault="005821F5">
            <w:pPr>
              <w:pStyle w:val="TableParagraph"/>
            </w:pPr>
          </w:p>
        </w:tc>
        <w:tc>
          <w:tcPr>
            <w:tcW w:w="282" w:type="dxa"/>
            <w:shd w:val="clear" w:color="auto" w:fill="C6D9F0"/>
          </w:tcPr>
          <w:p w14:paraId="7A8E05FC" w14:textId="77777777" w:rsidR="005821F5" w:rsidRPr="00910AAC" w:rsidRDefault="005821F5">
            <w:pPr>
              <w:pStyle w:val="TableParagraph"/>
            </w:pPr>
          </w:p>
        </w:tc>
        <w:tc>
          <w:tcPr>
            <w:tcW w:w="282" w:type="dxa"/>
            <w:shd w:val="clear" w:color="auto" w:fill="C6D9F0"/>
          </w:tcPr>
          <w:p w14:paraId="35888D08" w14:textId="77777777" w:rsidR="005821F5" w:rsidRPr="00910AAC" w:rsidRDefault="005821F5">
            <w:pPr>
              <w:pStyle w:val="TableParagraph"/>
            </w:pPr>
          </w:p>
        </w:tc>
        <w:tc>
          <w:tcPr>
            <w:tcW w:w="282" w:type="dxa"/>
            <w:shd w:val="clear" w:color="auto" w:fill="C6D9F0"/>
          </w:tcPr>
          <w:p w14:paraId="529748BE" w14:textId="77777777" w:rsidR="005821F5" w:rsidRPr="00910AAC" w:rsidRDefault="005821F5">
            <w:pPr>
              <w:pStyle w:val="TableParagraph"/>
            </w:pPr>
          </w:p>
        </w:tc>
        <w:tc>
          <w:tcPr>
            <w:tcW w:w="284" w:type="dxa"/>
            <w:shd w:val="clear" w:color="auto" w:fill="C6D9F0"/>
          </w:tcPr>
          <w:p w14:paraId="10CE7CE4" w14:textId="77777777" w:rsidR="005821F5" w:rsidRPr="00910AAC" w:rsidRDefault="005821F5">
            <w:pPr>
              <w:pStyle w:val="TableParagraph"/>
            </w:pPr>
          </w:p>
        </w:tc>
        <w:tc>
          <w:tcPr>
            <w:tcW w:w="282" w:type="dxa"/>
            <w:shd w:val="clear" w:color="auto" w:fill="1870B8"/>
          </w:tcPr>
          <w:p w14:paraId="5C99DE77" w14:textId="77777777" w:rsidR="005821F5" w:rsidRPr="00910AAC" w:rsidRDefault="005821F5">
            <w:pPr>
              <w:pStyle w:val="TableParagraph"/>
            </w:pPr>
          </w:p>
        </w:tc>
        <w:tc>
          <w:tcPr>
            <w:tcW w:w="282" w:type="dxa"/>
            <w:shd w:val="clear" w:color="auto" w:fill="C6D9F0"/>
          </w:tcPr>
          <w:p w14:paraId="15F85872" w14:textId="77777777" w:rsidR="005821F5" w:rsidRPr="00910AAC" w:rsidRDefault="005821F5">
            <w:pPr>
              <w:pStyle w:val="TableParagraph"/>
            </w:pPr>
          </w:p>
        </w:tc>
        <w:tc>
          <w:tcPr>
            <w:tcW w:w="282" w:type="dxa"/>
            <w:shd w:val="clear" w:color="auto" w:fill="C6D9F0"/>
          </w:tcPr>
          <w:p w14:paraId="7365BF63" w14:textId="77777777" w:rsidR="005821F5" w:rsidRPr="00910AAC" w:rsidRDefault="005821F5">
            <w:pPr>
              <w:pStyle w:val="TableParagraph"/>
            </w:pPr>
          </w:p>
        </w:tc>
        <w:tc>
          <w:tcPr>
            <w:tcW w:w="282" w:type="dxa"/>
            <w:shd w:val="clear" w:color="auto" w:fill="C6D9F0"/>
          </w:tcPr>
          <w:p w14:paraId="216C3F17" w14:textId="77777777" w:rsidR="005821F5" w:rsidRPr="00910AAC" w:rsidRDefault="005821F5">
            <w:pPr>
              <w:pStyle w:val="TableParagraph"/>
            </w:pPr>
          </w:p>
        </w:tc>
        <w:tc>
          <w:tcPr>
            <w:tcW w:w="424" w:type="dxa"/>
            <w:shd w:val="clear" w:color="auto" w:fill="C6D9F0"/>
          </w:tcPr>
          <w:p w14:paraId="50BD0E3A" w14:textId="77777777" w:rsidR="005821F5" w:rsidRPr="00910AAC" w:rsidRDefault="005821F5">
            <w:pPr>
              <w:pStyle w:val="TableParagraph"/>
            </w:pPr>
          </w:p>
        </w:tc>
        <w:tc>
          <w:tcPr>
            <w:tcW w:w="424" w:type="dxa"/>
            <w:shd w:val="clear" w:color="auto" w:fill="C6D9F0"/>
          </w:tcPr>
          <w:p w14:paraId="7FD79BBC" w14:textId="77777777" w:rsidR="005821F5" w:rsidRPr="00910AAC" w:rsidRDefault="005821F5">
            <w:pPr>
              <w:pStyle w:val="TableParagraph"/>
            </w:pPr>
          </w:p>
        </w:tc>
        <w:tc>
          <w:tcPr>
            <w:tcW w:w="424" w:type="dxa"/>
            <w:shd w:val="clear" w:color="auto" w:fill="C6D9F0"/>
          </w:tcPr>
          <w:p w14:paraId="0D7E853E" w14:textId="77777777" w:rsidR="005821F5" w:rsidRPr="00910AAC" w:rsidRDefault="005821F5">
            <w:pPr>
              <w:pStyle w:val="TableParagraph"/>
            </w:pPr>
          </w:p>
        </w:tc>
      </w:tr>
      <w:tr w:rsidR="005821F5" w:rsidRPr="00910AAC" w14:paraId="7DB576AC" w14:textId="77777777">
        <w:trPr>
          <w:trHeight w:val="1518"/>
        </w:trPr>
        <w:tc>
          <w:tcPr>
            <w:tcW w:w="10221" w:type="dxa"/>
            <w:shd w:val="clear" w:color="auto" w:fill="C6D9F0"/>
          </w:tcPr>
          <w:p w14:paraId="4FA8C95A" w14:textId="3E98D09B" w:rsidR="005821F5" w:rsidRPr="00910AAC" w:rsidRDefault="005663BB" w:rsidP="00045646">
            <w:pPr>
              <w:pStyle w:val="TableParagraph"/>
              <w:ind w:left="108" w:right="72"/>
              <w:jc w:val="both"/>
            </w:pPr>
            <w:r w:rsidRPr="00910AAC">
              <w:rPr>
                <w:color w:val="231F20"/>
              </w:rPr>
              <w:t>Activity 4.2: Conducting virtual sectoral workshops to enable the mainstreaming of the six planning regions according to MIDEPLAN (avoiding bias towards Central Region) (maximum five events), according to the methodology agreed in activity 3.1 and adjusted after the definition of strategic lines and lines of action (activity 3.4), to validate, update and disseminate the national circular economy</w:t>
            </w:r>
            <w:r w:rsidR="00045646">
              <w:rPr>
                <w:color w:val="231F20"/>
              </w:rPr>
              <w:t xml:space="preserve"> </w:t>
            </w:r>
            <w:r w:rsidRPr="00910AAC">
              <w:rPr>
                <w:color w:val="231F20"/>
              </w:rPr>
              <w:t>strategy document with key sectoral actors (e.g. chambers of commerce and industry associations). Using surveys as an alternative means of consulting key actors.</w:t>
            </w:r>
          </w:p>
        </w:tc>
        <w:tc>
          <w:tcPr>
            <w:tcW w:w="424" w:type="dxa"/>
            <w:shd w:val="clear" w:color="auto" w:fill="C6D9F0"/>
          </w:tcPr>
          <w:p w14:paraId="19415073" w14:textId="77777777" w:rsidR="005821F5" w:rsidRPr="00910AAC" w:rsidRDefault="005821F5">
            <w:pPr>
              <w:pStyle w:val="TableParagraph"/>
            </w:pPr>
          </w:p>
        </w:tc>
        <w:tc>
          <w:tcPr>
            <w:tcW w:w="282" w:type="dxa"/>
            <w:shd w:val="clear" w:color="auto" w:fill="C6D9F0"/>
          </w:tcPr>
          <w:p w14:paraId="79B7FB94" w14:textId="77777777" w:rsidR="005821F5" w:rsidRPr="00910AAC" w:rsidRDefault="005821F5">
            <w:pPr>
              <w:pStyle w:val="TableParagraph"/>
            </w:pPr>
          </w:p>
        </w:tc>
        <w:tc>
          <w:tcPr>
            <w:tcW w:w="282" w:type="dxa"/>
            <w:shd w:val="clear" w:color="auto" w:fill="C6D9F0"/>
          </w:tcPr>
          <w:p w14:paraId="223B58A0" w14:textId="77777777" w:rsidR="005821F5" w:rsidRPr="00910AAC" w:rsidRDefault="005821F5">
            <w:pPr>
              <w:pStyle w:val="TableParagraph"/>
            </w:pPr>
          </w:p>
        </w:tc>
        <w:tc>
          <w:tcPr>
            <w:tcW w:w="282" w:type="dxa"/>
            <w:shd w:val="clear" w:color="auto" w:fill="C6D9F0"/>
          </w:tcPr>
          <w:p w14:paraId="59C3AF57" w14:textId="77777777" w:rsidR="005821F5" w:rsidRPr="00910AAC" w:rsidRDefault="005821F5">
            <w:pPr>
              <w:pStyle w:val="TableParagraph"/>
            </w:pPr>
          </w:p>
        </w:tc>
        <w:tc>
          <w:tcPr>
            <w:tcW w:w="284" w:type="dxa"/>
            <w:shd w:val="clear" w:color="auto" w:fill="C6D9F0"/>
          </w:tcPr>
          <w:p w14:paraId="432A85CE" w14:textId="77777777" w:rsidR="005821F5" w:rsidRPr="00910AAC" w:rsidRDefault="005821F5">
            <w:pPr>
              <w:pStyle w:val="TableParagraph"/>
            </w:pPr>
          </w:p>
        </w:tc>
        <w:tc>
          <w:tcPr>
            <w:tcW w:w="282" w:type="dxa"/>
            <w:shd w:val="clear" w:color="auto" w:fill="1870B8"/>
          </w:tcPr>
          <w:p w14:paraId="515C0A93" w14:textId="77777777" w:rsidR="005821F5" w:rsidRPr="00910AAC" w:rsidRDefault="005821F5">
            <w:pPr>
              <w:pStyle w:val="TableParagraph"/>
            </w:pPr>
          </w:p>
        </w:tc>
        <w:tc>
          <w:tcPr>
            <w:tcW w:w="282" w:type="dxa"/>
            <w:shd w:val="clear" w:color="auto" w:fill="1870B8"/>
          </w:tcPr>
          <w:p w14:paraId="530E81F7" w14:textId="77777777" w:rsidR="005821F5" w:rsidRPr="00910AAC" w:rsidRDefault="005821F5">
            <w:pPr>
              <w:pStyle w:val="TableParagraph"/>
            </w:pPr>
          </w:p>
        </w:tc>
        <w:tc>
          <w:tcPr>
            <w:tcW w:w="282" w:type="dxa"/>
            <w:shd w:val="clear" w:color="auto" w:fill="C6D9F0"/>
          </w:tcPr>
          <w:p w14:paraId="6E9CD564" w14:textId="77777777" w:rsidR="005821F5" w:rsidRPr="00910AAC" w:rsidRDefault="005821F5">
            <w:pPr>
              <w:pStyle w:val="TableParagraph"/>
            </w:pPr>
          </w:p>
        </w:tc>
        <w:tc>
          <w:tcPr>
            <w:tcW w:w="282" w:type="dxa"/>
            <w:shd w:val="clear" w:color="auto" w:fill="C6D9F0"/>
          </w:tcPr>
          <w:p w14:paraId="11B3566A" w14:textId="77777777" w:rsidR="005821F5" w:rsidRPr="00910AAC" w:rsidRDefault="005821F5">
            <w:pPr>
              <w:pStyle w:val="TableParagraph"/>
            </w:pPr>
          </w:p>
        </w:tc>
        <w:tc>
          <w:tcPr>
            <w:tcW w:w="424" w:type="dxa"/>
            <w:shd w:val="clear" w:color="auto" w:fill="C6D9F0"/>
          </w:tcPr>
          <w:p w14:paraId="2806E85E" w14:textId="77777777" w:rsidR="005821F5" w:rsidRPr="00910AAC" w:rsidRDefault="005821F5">
            <w:pPr>
              <w:pStyle w:val="TableParagraph"/>
            </w:pPr>
          </w:p>
        </w:tc>
        <w:tc>
          <w:tcPr>
            <w:tcW w:w="424" w:type="dxa"/>
            <w:shd w:val="clear" w:color="auto" w:fill="C6D9F0"/>
          </w:tcPr>
          <w:p w14:paraId="2C0D190B" w14:textId="77777777" w:rsidR="005821F5" w:rsidRPr="00910AAC" w:rsidRDefault="005821F5">
            <w:pPr>
              <w:pStyle w:val="TableParagraph"/>
            </w:pPr>
          </w:p>
        </w:tc>
        <w:tc>
          <w:tcPr>
            <w:tcW w:w="424" w:type="dxa"/>
            <w:shd w:val="clear" w:color="auto" w:fill="C6D9F0"/>
          </w:tcPr>
          <w:p w14:paraId="0D868BFF" w14:textId="77777777" w:rsidR="005821F5" w:rsidRPr="00910AAC" w:rsidRDefault="005821F5">
            <w:pPr>
              <w:pStyle w:val="TableParagraph"/>
            </w:pPr>
          </w:p>
        </w:tc>
      </w:tr>
      <w:tr w:rsidR="005821F5" w:rsidRPr="00910AAC" w14:paraId="546D38ED" w14:textId="77777777">
        <w:trPr>
          <w:trHeight w:val="268"/>
        </w:trPr>
        <w:tc>
          <w:tcPr>
            <w:tcW w:w="10221" w:type="dxa"/>
            <w:shd w:val="clear" w:color="auto" w:fill="C6D9F0"/>
          </w:tcPr>
          <w:p w14:paraId="359697CD" w14:textId="77777777" w:rsidR="005821F5" w:rsidRPr="00910AAC" w:rsidRDefault="005663BB" w:rsidP="00045646">
            <w:pPr>
              <w:pStyle w:val="TableParagraph"/>
              <w:spacing w:line="249" w:lineRule="exact"/>
              <w:ind w:left="108" w:right="72"/>
              <w:jc w:val="both"/>
            </w:pPr>
            <w:r w:rsidRPr="00910AAC">
              <w:rPr>
                <w:color w:val="231F20"/>
              </w:rPr>
              <w:t>Activity 4.3: Incorporating comments and revisions from participating actors.</w:t>
            </w:r>
          </w:p>
        </w:tc>
        <w:tc>
          <w:tcPr>
            <w:tcW w:w="424" w:type="dxa"/>
            <w:shd w:val="clear" w:color="auto" w:fill="C6D9F0"/>
          </w:tcPr>
          <w:p w14:paraId="6D4A5BED" w14:textId="77777777" w:rsidR="005821F5" w:rsidRPr="00910AAC" w:rsidRDefault="005821F5">
            <w:pPr>
              <w:pStyle w:val="TableParagraph"/>
              <w:rPr>
                <w:sz w:val="18"/>
              </w:rPr>
            </w:pPr>
          </w:p>
        </w:tc>
        <w:tc>
          <w:tcPr>
            <w:tcW w:w="282" w:type="dxa"/>
            <w:shd w:val="clear" w:color="auto" w:fill="C6D9F0"/>
          </w:tcPr>
          <w:p w14:paraId="58B585BD" w14:textId="77777777" w:rsidR="005821F5" w:rsidRPr="00910AAC" w:rsidRDefault="005821F5">
            <w:pPr>
              <w:pStyle w:val="TableParagraph"/>
              <w:rPr>
                <w:sz w:val="18"/>
              </w:rPr>
            </w:pPr>
          </w:p>
        </w:tc>
        <w:tc>
          <w:tcPr>
            <w:tcW w:w="282" w:type="dxa"/>
            <w:shd w:val="clear" w:color="auto" w:fill="C6D9F0"/>
          </w:tcPr>
          <w:p w14:paraId="46D87A34" w14:textId="77777777" w:rsidR="005821F5" w:rsidRPr="00910AAC" w:rsidRDefault="005821F5">
            <w:pPr>
              <w:pStyle w:val="TableParagraph"/>
              <w:rPr>
                <w:sz w:val="18"/>
              </w:rPr>
            </w:pPr>
          </w:p>
        </w:tc>
        <w:tc>
          <w:tcPr>
            <w:tcW w:w="282" w:type="dxa"/>
            <w:shd w:val="clear" w:color="auto" w:fill="C6D9F0"/>
          </w:tcPr>
          <w:p w14:paraId="79D4EEDC" w14:textId="77777777" w:rsidR="005821F5" w:rsidRPr="00910AAC" w:rsidRDefault="005821F5">
            <w:pPr>
              <w:pStyle w:val="TableParagraph"/>
              <w:rPr>
                <w:sz w:val="18"/>
              </w:rPr>
            </w:pPr>
          </w:p>
        </w:tc>
        <w:tc>
          <w:tcPr>
            <w:tcW w:w="284" w:type="dxa"/>
            <w:shd w:val="clear" w:color="auto" w:fill="C6D9F0"/>
          </w:tcPr>
          <w:p w14:paraId="78DC632E" w14:textId="77777777" w:rsidR="005821F5" w:rsidRPr="00910AAC" w:rsidRDefault="005821F5">
            <w:pPr>
              <w:pStyle w:val="TableParagraph"/>
              <w:rPr>
                <w:sz w:val="18"/>
              </w:rPr>
            </w:pPr>
          </w:p>
        </w:tc>
        <w:tc>
          <w:tcPr>
            <w:tcW w:w="282" w:type="dxa"/>
            <w:shd w:val="clear" w:color="auto" w:fill="C6D9F0"/>
          </w:tcPr>
          <w:p w14:paraId="39D5E641" w14:textId="77777777" w:rsidR="005821F5" w:rsidRPr="00910AAC" w:rsidRDefault="005821F5">
            <w:pPr>
              <w:pStyle w:val="TableParagraph"/>
              <w:rPr>
                <w:sz w:val="18"/>
              </w:rPr>
            </w:pPr>
          </w:p>
        </w:tc>
        <w:tc>
          <w:tcPr>
            <w:tcW w:w="282" w:type="dxa"/>
            <w:shd w:val="clear" w:color="auto" w:fill="C6D9F0"/>
          </w:tcPr>
          <w:p w14:paraId="5DEF1FE8" w14:textId="77777777" w:rsidR="005821F5" w:rsidRPr="00910AAC" w:rsidRDefault="005821F5">
            <w:pPr>
              <w:pStyle w:val="TableParagraph"/>
              <w:rPr>
                <w:sz w:val="18"/>
              </w:rPr>
            </w:pPr>
          </w:p>
        </w:tc>
        <w:tc>
          <w:tcPr>
            <w:tcW w:w="282" w:type="dxa"/>
            <w:shd w:val="clear" w:color="auto" w:fill="1870B8"/>
          </w:tcPr>
          <w:p w14:paraId="39A7EE62" w14:textId="77777777" w:rsidR="005821F5" w:rsidRPr="00910AAC" w:rsidRDefault="005821F5">
            <w:pPr>
              <w:pStyle w:val="TableParagraph"/>
              <w:rPr>
                <w:sz w:val="18"/>
              </w:rPr>
            </w:pPr>
          </w:p>
        </w:tc>
        <w:tc>
          <w:tcPr>
            <w:tcW w:w="282" w:type="dxa"/>
            <w:shd w:val="clear" w:color="auto" w:fill="C6D9F0"/>
          </w:tcPr>
          <w:p w14:paraId="7A70FD0A" w14:textId="77777777" w:rsidR="005821F5" w:rsidRPr="00910AAC" w:rsidRDefault="005821F5">
            <w:pPr>
              <w:pStyle w:val="TableParagraph"/>
              <w:rPr>
                <w:sz w:val="18"/>
              </w:rPr>
            </w:pPr>
          </w:p>
        </w:tc>
        <w:tc>
          <w:tcPr>
            <w:tcW w:w="424" w:type="dxa"/>
            <w:shd w:val="clear" w:color="auto" w:fill="C6D9F0"/>
          </w:tcPr>
          <w:p w14:paraId="5BA867DC" w14:textId="77777777" w:rsidR="005821F5" w:rsidRPr="00910AAC" w:rsidRDefault="005821F5">
            <w:pPr>
              <w:pStyle w:val="TableParagraph"/>
              <w:rPr>
                <w:sz w:val="18"/>
              </w:rPr>
            </w:pPr>
          </w:p>
        </w:tc>
        <w:tc>
          <w:tcPr>
            <w:tcW w:w="424" w:type="dxa"/>
            <w:shd w:val="clear" w:color="auto" w:fill="C6D9F0"/>
          </w:tcPr>
          <w:p w14:paraId="66A54D3E" w14:textId="77777777" w:rsidR="005821F5" w:rsidRPr="00910AAC" w:rsidRDefault="005821F5">
            <w:pPr>
              <w:pStyle w:val="TableParagraph"/>
              <w:rPr>
                <w:sz w:val="18"/>
              </w:rPr>
            </w:pPr>
          </w:p>
        </w:tc>
        <w:tc>
          <w:tcPr>
            <w:tcW w:w="424" w:type="dxa"/>
            <w:shd w:val="clear" w:color="auto" w:fill="C6D9F0"/>
          </w:tcPr>
          <w:p w14:paraId="6E913A0F" w14:textId="77777777" w:rsidR="005821F5" w:rsidRPr="00910AAC" w:rsidRDefault="005821F5">
            <w:pPr>
              <w:pStyle w:val="TableParagraph"/>
              <w:rPr>
                <w:sz w:val="18"/>
              </w:rPr>
            </w:pPr>
          </w:p>
        </w:tc>
      </w:tr>
      <w:tr w:rsidR="005821F5" w:rsidRPr="00910AAC" w14:paraId="2B39BDF8" w14:textId="77777777">
        <w:trPr>
          <w:trHeight w:val="505"/>
        </w:trPr>
        <w:tc>
          <w:tcPr>
            <w:tcW w:w="10221" w:type="dxa"/>
            <w:shd w:val="clear" w:color="auto" w:fill="C6D9F0"/>
          </w:tcPr>
          <w:p w14:paraId="7D2DB017" w14:textId="77777777" w:rsidR="005821F5" w:rsidRPr="00910AAC" w:rsidRDefault="005663BB" w:rsidP="00045646">
            <w:pPr>
              <w:pStyle w:val="TableParagraph"/>
              <w:spacing w:before="2" w:line="252" w:lineRule="exact"/>
              <w:ind w:left="108" w:right="72"/>
              <w:jc w:val="both"/>
            </w:pPr>
            <w:r w:rsidRPr="00910AAC">
              <w:rPr>
                <w:color w:val="231F20"/>
              </w:rPr>
              <w:t>Activity 4.4: Public event to present the National Circular Economy Strategy, and presentation of the strategy for the dissemination and implementation of the step-by-step guide for municipalities</w:t>
            </w:r>
          </w:p>
        </w:tc>
        <w:tc>
          <w:tcPr>
            <w:tcW w:w="424" w:type="dxa"/>
            <w:shd w:val="clear" w:color="auto" w:fill="C6D9F0"/>
          </w:tcPr>
          <w:p w14:paraId="5CC953F2" w14:textId="77777777" w:rsidR="005821F5" w:rsidRPr="00910AAC" w:rsidRDefault="005821F5">
            <w:pPr>
              <w:pStyle w:val="TableParagraph"/>
            </w:pPr>
          </w:p>
        </w:tc>
        <w:tc>
          <w:tcPr>
            <w:tcW w:w="282" w:type="dxa"/>
            <w:shd w:val="clear" w:color="auto" w:fill="C6D9F0"/>
          </w:tcPr>
          <w:p w14:paraId="32A652D7" w14:textId="77777777" w:rsidR="005821F5" w:rsidRPr="00910AAC" w:rsidRDefault="005821F5">
            <w:pPr>
              <w:pStyle w:val="TableParagraph"/>
            </w:pPr>
          </w:p>
        </w:tc>
        <w:tc>
          <w:tcPr>
            <w:tcW w:w="282" w:type="dxa"/>
            <w:shd w:val="clear" w:color="auto" w:fill="C6D9F0"/>
          </w:tcPr>
          <w:p w14:paraId="31C4D979" w14:textId="77777777" w:rsidR="005821F5" w:rsidRPr="00910AAC" w:rsidRDefault="005821F5">
            <w:pPr>
              <w:pStyle w:val="TableParagraph"/>
            </w:pPr>
          </w:p>
        </w:tc>
        <w:tc>
          <w:tcPr>
            <w:tcW w:w="282" w:type="dxa"/>
            <w:shd w:val="clear" w:color="auto" w:fill="C6D9F0"/>
          </w:tcPr>
          <w:p w14:paraId="67D7C8DA" w14:textId="77777777" w:rsidR="005821F5" w:rsidRPr="00910AAC" w:rsidRDefault="005821F5">
            <w:pPr>
              <w:pStyle w:val="TableParagraph"/>
            </w:pPr>
          </w:p>
        </w:tc>
        <w:tc>
          <w:tcPr>
            <w:tcW w:w="284" w:type="dxa"/>
            <w:shd w:val="clear" w:color="auto" w:fill="C6D9F0"/>
          </w:tcPr>
          <w:p w14:paraId="5C41417D" w14:textId="77777777" w:rsidR="005821F5" w:rsidRPr="00910AAC" w:rsidRDefault="005821F5">
            <w:pPr>
              <w:pStyle w:val="TableParagraph"/>
            </w:pPr>
          </w:p>
        </w:tc>
        <w:tc>
          <w:tcPr>
            <w:tcW w:w="282" w:type="dxa"/>
            <w:shd w:val="clear" w:color="auto" w:fill="C6D9F0"/>
          </w:tcPr>
          <w:p w14:paraId="4E7A40A3" w14:textId="77777777" w:rsidR="005821F5" w:rsidRPr="00910AAC" w:rsidRDefault="005821F5">
            <w:pPr>
              <w:pStyle w:val="TableParagraph"/>
            </w:pPr>
          </w:p>
        </w:tc>
        <w:tc>
          <w:tcPr>
            <w:tcW w:w="282" w:type="dxa"/>
            <w:shd w:val="clear" w:color="auto" w:fill="C6D9F0"/>
          </w:tcPr>
          <w:p w14:paraId="430E7A17" w14:textId="77777777" w:rsidR="005821F5" w:rsidRPr="00910AAC" w:rsidRDefault="005821F5">
            <w:pPr>
              <w:pStyle w:val="TableParagraph"/>
            </w:pPr>
          </w:p>
        </w:tc>
        <w:tc>
          <w:tcPr>
            <w:tcW w:w="282" w:type="dxa"/>
            <w:shd w:val="clear" w:color="auto" w:fill="C6D9F0"/>
          </w:tcPr>
          <w:p w14:paraId="1D6EAC22" w14:textId="77777777" w:rsidR="005821F5" w:rsidRPr="00910AAC" w:rsidRDefault="005821F5">
            <w:pPr>
              <w:pStyle w:val="TableParagraph"/>
            </w:pPr>
          </w:p>
        </w:tc>
        <w:tc>
          <w:tcPr>
            <w:tcW w:w="282" w:type="dxa"/>
            <w:shd w:val="clear" w:color="auto" w:fill="1870B8"/>
          </w:tcPr>
          <w:p w14:paraId="39CE5DC8" w14:textId="77777777" w:rsidR="005821F5" w:rsidRPr="00910AAC" w:rsidRDefault="005821F5">
            <w:pPr>
              <w:pStyle w:val="TableParagraph"/>
            </w:pPr>
          </w:p>
        </w:tc>
        <w:tc>
          <w:tcPr>
            <w:tcW w:w="424" w:type="dxa"/>
            <w:shd w:val="clear" w:color="auto" w:fill="C6D9F0"/>
          </w:tcPr>
          <w:p w14:paraId="3CF09BCC" w14:textId="77777777" w:rsidR="005821F5" w:rsidRPr="00910AAC" w:rsidRDefault="005821F5">
            <w:pPr>
              <w:pStyle w:val="TableParagraph"/>
            </w:pPr>
          </w:p>
        </w:tc>
        <w:tc>
          <w:tcPr>
            <w:tcW w:w="424" w:type="dxa"/>
            <w:shd w:val="clear" w:color="auto" w:fill="C6D9F0"/>
          </w:tcPr>
          <w:p w14:paraId="7595A84A" w14:textId="77777777" w:rsidR="005821F5" w:rsidRPr="00910AAC" w:rsidRDefault="005821F5">
            <w:pPr>
              <w:pStyle w:val="TableParagraph"/>
            </w:pPr>
          </w:p>
        </w:tc>
        <w:tc>
          <w:tcPr>
            <w:tcW w:w="424" w:type="dxa"/>
            <w:shd w:val="clear" w:color="auto" w:fill="C6D9F0"/>
          </w:tcPr>
          <w:p w14:paraId="09660E28" w14:textId="77777777" w:rsidR="005821F5" w:rsidRPr="00910AAC" w:rsidRDefault="005821F5">
            <w:pPr>
              <w:pStyle w:val="TableParagraph"/>
            </w:pPr>
          </w:p>
        </w:tc>
      </w:tr>
      <w:tr w:rsidR="005821F5" w:rsidRPr="00910AAC" w14:paraId="36AD646D" w14:textId="77777777">
        <w:trPr>
          <w:trHeight w:val="757"/>
        </w:trPr>
        <w:tc>
          <w:tcPr>
            <w:tcW w:w="10221" w:type="dxa"/>
            <w:shd w:val="clear" w:color="auto" w:fill="C6D9F0"/>
          </w:tcPr>
          <w:p w14:paraId="613997BA" w14:textId="77777777" w:rsidR="005821F5" w:rsidRPr="00910AAC" w:rsidRDefault="005663BB" w:rsidP="00045646">
            <w:pPr>
              <w:pStyle w:val="TableParagraph"/>
              <w:ind w:left="108" w:right="72"/>
              <w:jc w:val="both"/>
            </w:pPr>
            <w:r w:rsidRPr="00910AAC">
              <w:rPr>
                <w:color w:val="231F20"/>
              </w:rPr>
              <w:t>Activity 4.5: Proposing general guidelines for a communication strategy to disseminate the Country Circular Economy Strategy These guidelines include: definition of objectives, target audiences, and recommended</w:t>
            </w:r>
          </w:p>
          <w:p w14:paraId="797EA318" w14:textId="77777777" w:rsidR="005821F5" w:rsidRPr="00910AAC" w:rsidRDefault="005663BB" w:rsidP="00045646">
            <w:pPr>
              <w:pStyle w:val="TableParagraph"/>
              <w:spacing w:line="233" w:lineRule="exact"/>
              <w:ind w:left="108" w:right="72"/>
              <w:jc w:val="both"/>
            </w:pPr>
            <w:proofErr w:type="gramStart"/>
            <w:r w:rsidRPr="00910AAC">
              <w:rPr>
                <w:color w:val="231F20"/>
              </w:rPr>
              <w:t>key</w:t>
            </w:r>
            <w:proofErr w:type="gramEnd"/>
            <w:r w:rsidRPr="00910AAC">
              <w:rPr>
                <w:color w:val="231F20"/>
              </w:rPr>
              <w:t xml:space="preserve"> messages and communication channels for each audience.</w:t>
            </w:r>
          </w:p>
        </w:tc>
        <w:tc>
          <w:tcPr>
            <w:tcW w:w="424" w:type="dxa"/>
            <w:shd w:val="clear" w:color="auto" w:fill="C6D9F0"/>
          </w:tcPr>
          <w:p w14:paraId="0A43B879" w14:textId="77777777" w:rsidR="005821F5" w:rsidRPr="00910AAC" w:rsidRDefault="005821F5">
            <w:pPr>
              <w:pStyle w:val="TableParagraph"/>
            </w:pPr>
          </w:p>
        </w:tc>
        <w:tc>
          <w:tcPr>
            <w:tcW w:w="282" w:type="dxa"/>
            <w:shd w:val="clear" w:color="auto" w:fill="C6D9F0"/>
          </w:tcPr>
          <w:p w14:paraId="6308AB09" w14:textId="77777777" w:rsidR="005821F5" w:rsidRPr="00910AAC" w:rsidRDefault="005821F5">
            <w:pPr>
              <w:pStyle w:val="TableParagraph"/>
            </w:pPr>
          </w:p>
        </w:tc>
        <w:tc>
          <w:tcPr>
            <w:tcW w:w="282" w:type="dxa"/>
            <w:shd w:val="clear" w:color="auto" w:fill="C6D9F0"/>
          </w:tcPr>
          <w:p w14:paraId="5E965122" w14:textId="77777777" w:rsidR="005821F5" w:rsidRPr="00910AAC" w:rsidRDefault="005821F5">
            <w:pPr>
              <w:pStyle w:val="TableParagraph"/>
            </w:pPr>
          </w:p>
        </w:tc>
        <w:tc>
          <w:tcPr>
            <w:tcW w:w="282" w:type="dxa"/>
            <w:shd w:val="clear" w:color="auto" w:fill="C6D9F0"/>
          </w:tcPr>
          <w:p w14:paraId="47B36F86" w14:textId="77777777" w:rsidR="005821F5" w:rsidRPr="00910AAC" w:rsidRDefault="005821F5">
            <w:pPr>
              <w:pStyle w:val="TableParagraph"/>
            </w:pPr>
          </w:p>
        </w:tc>
        <w:tc>
          <w:tcPr>
            <w:tcW w:w="284" w:type="dxa"/>
            <w:shd w:val="clear" w:color="auto" w:fill="C6D9F0"/>
          </w:tcPr>
          <w:p w14:paraId="49CA5048" w14:textId="77777777" w:rsidR="005821F5" w:rsidRPr="00910AAC" w:rsidRDefault="005821F5">
            <w:pPr>
              <w:pStyle w:val="TableParagraph"/>
            </w:pPr>
          </w:p>
        </w:tc>
        <w:tc>
          <w:tcPr>
            <w:tcW w:w="282" w:type="dxa"/>
            <w:shd w:val="clear" w:color="auto" w:fill="C6D9F0"/>
          </w:tcPr>
          <w:p w14:paraId="7176A382" w14:textId="77777777" w:rsidR="005821F5" w:rsidRPr="00910AAC" w:rsidRDefault="005821F5">
            <w:pPr>
              <w:pStyle w:val="TableParagraph"/>
            </w:pPr>
          </w:p>
        </w:tc>
        <w:tc>
          <w:tcPr>
            <w:tcW w:w="282" w:type="dxa"/>
            <w:shd w:val="clear" w:color="auto" w:fill="C6D9F0"/>
          </w:tcPr>
          <w:p w14:paraId="6F6BABC2" w14:textId="77777777" w:rsidR="005821F5" w:rsidRPr="00910AAC" w:rsidRDefault="005821F5">
            <w:pPr>
              <w:pStyle w:val="TableParagraph"/>
            </w:pPr>
          </w:p>
        </w:tc>
        <w:tc>
          <w:tcPr>
            <w:tcW w:w="282" w:type="dxa"/>
            <w:shd w:val="clear" w:color="auto" w:fill="C6D9F0"/>
          </w:tcPr>
          <w:p w14:paraId="10A9234C" w14:textId="77777777" w:rsidR="005821F5" w:rsidRPr="00910AAC" w:rsidRDefault="005821F5">
            <w:pPr>
              <w:pStyle w:val="TableParagraph"/>
            </w:pPr>
          </w:p>
        </w:tc>
        <w:tc>
          <w:tcPr>
            <w:tcW w:w="282" w:type="dxa"/>
            <w:shd w:val="clear" w:color="auto" w:fill="1870B8"/>
          </w:tcPr>
          <w:p w14:paraId="43BBCACA" w14:textId="77777777" w:rsidR="005821F5" w:rsidRPr="00910AAC" w:rsidRDefault="005821F5">
            <w:pPr>
              <w:pStyle w:val="TableParagraph"/>
            </w:pPr>
          </w:p>
        </w:tc>
        <w:tc>
          <w:tcPr>
            <w:tcW w:w="424" w:type="dxa"/>
            <w:shd w:val="clear" w:color="auto" w:fill="C6D9F0"/>
          </w:tcPr>
          <w:p w14:paraId="165F795B" w14:textId="77777777" w:rsidR="005821F5" w:rsidRPr="00910AAC" w:rsidRDefault="005821F5">
            <w:pPr>
              <w:pStyle w:val="TableParagraph"/>
            </w:pPr>
          </w:p>
        </w:tc>
        <w:tc>
          <w:tcPr>
            <w:tcW w:w="424" w:type="dxa"/>
            <w:shd w:val="clear" w:color="auto" w:fill="C6D9F0"/>
          </w:tcPr>
          <w:p w14:paraId="67BF66F5" w14:textId="77777777" w:rsidR="005821F5" w:rsidRPr="00910AAC" w:rsidRDefault="005821F5">
            <w:pPr>
              <w:pStyle w:val="TableParagraph"/>
            </w:pPr>
          </w:p>
        </w:tc>
        <w:tc>
          <w:tcPr>
            <w:tcW w:w="424" w:type="dxa"/>
            <w:shd w:val="clear" w:color="auto" w:fill="C6D9F0"/>
          </w:tcPr>
          <w:p w14:paraId="34DDA91C" w14:textId="77777777" w:rsidR="005821F5" w:rsidRPr="00910AAC" w:rsidRDefault="005821F5">
            <w:pPr>
              <w:pStyle w:val="TableParagraph"/>
            </w:pPr>
          </w:p>
        </w:tc>
      </w:tr>
      <w:tr w:rsidR="005821F5" w:rsidRPr="00910AAC" w14:paraId="6AF1D54D" w14:textId="77777777">
        <w:trPr>
          <w:trHeight w:val="1012"/>
        </w:trPr>
        <w:tc>
          <w:tcPr>
            <w:tcW w:w="10221" w:type="dxa"/>
            <w:shd w:val="clear" w:color="auto" w:fill="C6D9F0"/>
          </w:tcPr>
          <w:p w14:paraId="34F2677D" w14:textId="77777777" w:rsidR="005821F5" w:rsidRPr="00910AAC" w:rsidRDefault="005663BB" w:rsidP="00045646">
            <w:pPr>
              <w:pStyle w:val="TableParagraph"/>
              <w:spacing w:line="251" w:lineRule="exact"/>
              <w:ind w:left="108" w:right="72"/>
              <w:jc w:val="both"/>
              <w:rPr>
                <w:b/>
              </w:rPr>
            </w:pPr>
            <w:r w:rsidRPr="00910AAC">
              <w:rPr>
                <w:b/>
                <w:color w:val="231F20"/>
              </w:rPr>
              <w:t>Deliverable 4:</w:t>
            </w:r>
          </w:p>
          <w:p w14:paraId="52790199" w14:textId="77777777" w:rsidR="005821F5" w:rsidRPr="00910AAC" w:rsidRDefault="005663BB" w:rsidP="00045646">
            <w:pPr>
              <w:pStyle w:val="TableParagraph"/>
              <w:numPr>
                <w:ilvl w:val="2"/>
                <w:numId w:val="16"/>
              </w:numPr>
              <w:tabs>
                <w:tab w:val="left" w:pos="600"/>
              </w:tabs>
              <w:spacing w:before="1" w:line="252" w:lineRule="exact"/>
              <w:ind w:right="72"/>
              <w:jc w:val="both"/>
            </w:pPr>
            <w:r w:rsidRPr="00910AAC">
              <w:rPr>
                <w:b/>
                <w:color w:val="231F20"/>
              </w:rPr>
              <w:t xml:space="preserve">: </w:t>
            </w:r>
            <w:r w:rsidRPr="00910AAC">
              <w:rPr>
                <w:color w:val="231F20"/>
              </w:rPr>
              <w:t>Report with adjusted indicators and metadata</w:t>
            </w:r>
          </w:p>
          <w:p w14:paraId="073F2699" w14:textId="77777777" w:rsidR="005821F5" w:rsidRPr="00910AAC" w:rsidRDefault="005663BB" w:rsidP="00045646">
            <w:pPr>
              <w:pStyle w:val="TableParagraph"/>
              <w:numPr>
                <w:ilvl w:val="2"/>
                <w:numId w:val="16"/>
              </w:numPr>
              <w:tabs>
                <w:tab w:val="left" w:pos="599"/>
              </w:tabs>
              <w:spacing w:before="3" w:line="252" w:lineRule="exact"/>
              <w:ind w:left="108" w:right="72" w:firstLine="0"/>
              <w:jc w:val="both"/>
            </w:pPr>
            <w:r w:rsidRPr="00910AAC">
              <w:rPr>
                <w:b/>
                <w:color w:val="231F20"/>
              </w:rPr>
              <w:t xml:space="preserve">: </w:t>
            </w:r>
            <w:r w:rsidRPr="00910AAC">
              <w:rPr>
                <w:color w:val="231F20"/>
              </w:rPr>
              <w:t>Updated version of the National Circular Economy Strategy and proposed methods and procedures for its ongoing updating, monitoring and evaluation.</w:t>
            </w:r>
          </w:p>
        </w:tc>
        <w:tc>
          <w:tcPr>
            <w:tcW w:w="424" w:type="dxa"/>
            <w:shd w:val="clear" w:color="auto" w:fill="C6D9F0"/>
          </w:tcPr>
          <w:p w14:paraId="1CB87129" w14:textId="77777777" w:rsidR="005821F5" w:rsidRPr="00910AAC" w:rsidRDefault="005821F5">
            <w:pPr>
              <w:pStyle w:val="TableParagraph"/>
            </w:pPr>
          </w:p>
        </w:tc>
        <w:tc>
          <w:tcPr>
            <w:tcW w:w="282" w:type="dxa"/>
            <w:shd w:val="clear" w:color="auto" w:fill="C6D9F0"/>
          </w:tcPr>
          <w:p w14:paraId="6AD9E07F" w14:textId="77777777" w:rsidR="005821F5" w:rsidRPr="00910AAC" w:rsidRDefault="005821F5">
            <w:pPr>
              <w:pStyle w:val="TableParagraph"/>
            </w:pPr>
          </w:p>
        </w:tc>
        <w:tc>
          <w:tcPr>
            <w:tcW w:w="282" w:type="dxa"/>
            <w:shd w:val="clear" w:color="auto" w:fill="C6D9F0"/>
          </w:tcPr>
          <w:p w14:paraId="43866797" w14:textId="77777777" w:rsidR="005821F5" w:rsidRPr="00910AAC" w:rsidRDefault="005821F5">
            <w:pPr>
              <w:pStyle w:val="TableParagraph"/>
            </w:pPr>
          </w:p>
        </w:tc>
        <w:tc>
          <w:tcPr>
            <w:tcW w:w="282" w:type="dxa"/>
            <w:shd w:val="clear" w:color="auto" w:fill="C6D9F0"/>
          </w:tcPr>
          <w:p w14:paraId="1640E4A6" w14:textId="77777777" w:rsidR="005821F5" w:rsidRPr="00910AAC" w:rsidRDefault="005821F5">
            <w:pPr>
              <w:pStyle w:val="TableParagraph"/>
            </w:pPr>
          </w:p>
        </w:tc>
        <w:tc>
          <w:tcPr>
            <w:tcW w:w="284" w:type="dxa"/>
            <w:shd w:val="clear" w:color="auto" w:fill="C6D9F0"/>
          </w:tcPr>
          <w:p w14:paraId="52907125" w14:textId="77777777" w:rsidR="005821F5" w:rsidRPr="00910AAC" w:rsidRDefault="005821F5">
            <w:pPr>
              <w:pStyle w:val="TableParagraph"/>
            </w:pPr>
          </w:p>
        </w:tc>
        <w:tc>
          <w:tcPr>
            <w:tcW w:w="282" w:type="dxa"/>
            <w:shd w:val="clear" w:color="auto" w:fill="C6D9F0"/>
          </w:tcPr>
          <w:p w14:paraId="0A51852A" w14:textId="77777777" w:rsidR="005821F5" w:rsidRPr="00910AAC" w:rsidRDefault="005821F5">
            <w:pPr>
              <w:pStyle w:val="TableParagraph"/>
            </w:pPr>
          </w:p>
        </w:tc>
        <w:tc>
          <w:tcPr>
            <w:tcW w:w="282" w:type="dxa"/>
            <w:shd w:val="clear" w:color="auto" w:fill="C6D9F0"/>
          </w:tcPr>
          <w:p w14:paraId="746E653C" w14:textId="77777777" w:rsidR="005821F5" w:rsidRPr="00910AAC" w:rsidRDefault="005821F5">
            <w:pPr>
              <w:pStyle w:val="TableParagraph"/>
            </w:pPr>
          </w:p>
        </w:tc>
        <w:tc>
          <w:tcPr>
            <w:tcW w:w="282" w:type="dxa"/>
            <w:shd w:val="clear" w:color="auto" w:fill="C6D9F0"/>
          </w:tcPr>
          <w:p w14:paraId="4A2EABDA" w14:textId="77777777" w:rsidR="005821F5" w:rsidRPr="00910AAC" w:rsidRDefault="005821F5">
            <w:pPr>
              <w:pStyle w:val="TableParagraph"/>
            </w:pPr>
          </w:p>
        </w:tc>
        <w:tc>
          <w:tcPr>
            <w:tcW w:w="282" w:type="dxa"/>
            <w:shd w:val="clear" w:color="auto" w:fill="C6D9F0"/>
          </w:tcPr>
          <w:p w14:paraId="7B83AA2D" w14:textId="77777777" w:rsidR="005821F5" w:rsidRPr="00910AAC" w:rsidRDefault="005663BB">
            <w:pPr>
              <w:pStyle w:val="TableParagraph"/>
              <w:spacing w:line="268" w:lineRule="exact"/>
              <w:ind w:left="117"/>
            </w:pPr>
            <w:r w:rsidRPr="00910AAC">
              <w:rPr>
                <w:color w:val="231F20"/>
              </w:rPr>
              <w:t>X</w:t>
            </w:r>
          </w:p>
        </w:tc>
        <w:tc>
          <w:tcPr>
            <w:tcW w:w="424" w:type="dxa"/>
            <w:shd w:val="clear" w:color="auto" w:fill="C6D9F0"/>
          </w:tcPr>
          <w:p w14:paraId="05247457" w14:textId="77777777" w:rsidR="005821F5" w:rsidRPr="00910AAC" w:rsidRDefault="005821F5">
            <w:pPr>
              <w:pStyle w:val="TableParagraph"/>
            </w:pPr>
          </w:p>
        </w:tc>
        <w:tc>
          <w:tcPr>
            <w:tcW w:w="424" w:type="dxa"/>
            <w:shd w:val="clear" w:color="auto" w:fill="C6D9F0"/>
          </w:tcPr>
          <w:p w14:paraId="628FE7F9" w14:textId="77777777" w:rsidR="005821F5" w:rsidRPr="00910AAC" w:rsidRDefault="005821F5">
            <w:pPr>
              <w:pStyle w:val="TableParagraph"/>
            </w:pPr>
          </w:p>
        </w:tc>
        <w:tc>
          <w:tcPr>
            <w:tcW w:w="424" w:type="dxa"/>
            <w:shd w:val="clear" w:color="auto" w:fill="C6D9F0"/>
          </w:tcPr>
          <w:p w14:paraId="45C32867" w14:textId="77777777" w:rsidR="005821F5" w:rsidRPr="00910AAC" w:rsidRDefault="005821F5">
            <w:pPr>
              <w:pStyle w:val="TableParagraph"/>
            </w:pPr>
          </w:p>
        </w:tc>
      </w:tr>
    </w:tbl>
    <w:p w14:paraId="5A90DBAA" w14:textId="77777777" w:rsidR="005821F5" w:rsidRPr="00910AAC" w:rsidRDefault="005821F5">
      <w:pPr>
        <w:sectPr w:rsidR="005821F5" w:rsidRPr="00910AAC">
          <w:headerReference w:type="default" r:id="rId24"/>
          <w:pgSz w:w="16840" w:h="11910" w:orient="landscape"/>
          <w:pgMar w:top="400" w:right="1000" w:bottom="280" w:left="980" w:header="0" w:footer="0" w:gutter="0"/>
          <w:cols w:space="720"/>
        </w:sectPr>
      </w:pPr>
    </w:p>
    <w:p w14:paraId="0247E9CB"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1E7FA308" wp14:editId="219E1BBC">
            <wp:extent cx="2140125" cy="54864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52BBDF39">
          <v:shape id="_x0000_s1065"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296D3CAD"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1BE0CCD7" w14:textId="77777777" w:rsidR="005821F5" w:rsidRPr="00910AAC" w:rsidRDefault="005821F5">
      <w:pPr>
        <w:pStyle w:val="BodyText"/>
        <w:spacing w:before="6"/>
        <w:rPr>
          <w:i/>
          <w:sz w:val="5"/>
        </w:rPr>
      </w:pPr>
    </w:p>
    <w:tbl>
      <w:tblPr>
        <w:tblW w:w="0" w:type="auto"/>
        <w:tblInd w:w="5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21"/>
        <w:gridCol w:w="424"/>
        <w:gridCol w:w="282"/>
        <w:gridCol w:w="282"/>
        <w:gridCol w:w="282"/>
        <w:gridCol w:w="284"/>
        <w:gridCol w:w="282"/>
        <w:gridCol w:w="282"/>
        <w:gridCol w:w="282"/>
        <w:gridCol w:w="282"/>
        <w:gridCol w:w="424"/>
        <w:gridCol w:w="424"/>
        <w:gridCol w:w="424"/>
      </w:tblGrid>
      <w:tr w:rsidR="005821F5" w:rsidRPr="00910AAC" w14:paraId="06DB0E42" w14:textId="77777777">
        <w:trPr>
          <w:trHeight w:val="1770"/>
        </w:trPr>
        <w:tc>
          <w:tcPr>
            <w:tcW w:w="10221" w:type="dxa"/>
            <w:tcBorders>
              <w:top w:val="nil"/>
            </w:tcBorders>
            <w:shd w:val="clear" w:color="auto" w:fill="C6D9F0"/>
          </w:tcPr>
          <w:p w14:paraId="1A1F2183" w14:textId="77777777" w:rsidR="005821F5" w:rsidRPr="00910AAC" w:rsidRDefault="005663BB" w:rsidP="00045646">
            <w:pPr>
              <w:pStyle w:val="TableParagraph"/>
              <w:numPr>
                <w:ilvl w:val="2"/>
                <w:numId w:val="15"/>
              </w:numPr>
              <w:tabs>
                <w:tab w:val="left" w:pos="600"/>
                <w:tab w:val="left" w:pos="9609"/>
                <w:tab w:val="left" w:pos="9699"/>
                <w:tab w:val="left" w:pos="9879"/>
              </w:tabs>
              <w:ind w:right="331" w:firstLine="0"/>
            </w:pPr>
            <w:r w:rsidRPr="00910AAC">
              <w:rPr>
                <w:b/>
                <w:color w:val="231F20"/>
              </w:rPr>
              <w:t xml:space="preserve">: </w:t>
            </w:r>
            <w:r w:rsidRPr="00910AAC">
              <w:rPr>
                <w:color w:val="231F20"/>
              </w:rPr>
              <w:t>Layout of the National Circular Economy Strategy Document and delivery of 100 USBs for digital distribution.</w:t>
            </w:r>
          </w:p>
          <w:p w14:paraId="37555B0F" w14:textId="77777777" w:rsidR="005821F5" w:rsidRPr="00910AAC" w:rsidRDefault="005663BB" w:rsidP="00045646">
            <w:pPr>
              <w:pStyle w:val="TableParagraph"/>
              <w:numPr>
                <w:ilvl w:val="2"/>
                <w:numId w:val="15"/>
              </w:numPr>
              <w:tabs>
                <w:tab w:val="left" w:pos="599"/>
                <w:tab w:val="left" w:pos="9609"/>
                <w:tab w:val="left" w:pos="9699"/>
                <w:tab w:val="left" w:pos="9879"/>
              </w:tabs>
              <w:ind w:right="954" w:firstLine="0"/>
            </w:pPr>
            <w:r w:rsidRPr="00910AAC">
              <w:rPr>
                <w:b/>
                <w:color w:val="231F20"/>
              </w:rPr>
              <w:t xml:space="preserve">: </w:t>
            </w:r>
            <w:r w:rsidRPr="00910AAC">
              <w:rPr>
                <w:color w:val="231F20"/>
              </w:rPr>
              <w:t>Report on the validation workshops, including a list of participants, gender-disaggregated data, photographs, and other relevant documentation.</w:t>
            </w:r>
          </w:p>
          <w:p w14:paraId="60931854" w14:textId="77777777" w:rsidR="005821F5" w:rsidRPr="00910AAC" w:rsidRDefault="005663BB" w:rsidP="00045646">
            <w:pPr>
              <w:pStyle w:val="TableParagraph"/>
              <w:numPr>
                <w:ilvl w:val="2"/>
                <w:numId w:val="15"/>
              </w:numPr>
              <w:tabs>
                <w:tab w:val="left" w:pos="599"/>
                <w:tab w:val="left" w:pos="9609"/>
                <w:tab w:val="left" w:pos="9699"/>
                <w:tab w:val="left" w:pos="9879"/>
              </w:tabs>
              <w:spacing w:line="252" w:lineRule="exact"/>
              <w:ind w:left="598"/>
            </w:pPr>
            <w:r w:rsidRPr="00910AAC">
              <w:rPr>
                <w:b/>
                <w:color w:val="231F20"/>
              </w:rPr>
              <w:t xml:space="preserve">: </w:t>
            </w:r>
            <w:r w:rsidRPr="00910AAC">
              <w:rPr>
                <w:color w:val="231F20"/>
              </w:rPr>
              <w:t>Report on the National Circular Economy Strategy presentation event.</w:t>
            </w:r>
          </w:p>
          <w:p w14:paraId="06192C1B" w14:textId="77777777" w:rsidR="005821F5" w:rsidRPr="00910AAC" w:rsidRDefault="005663BB" w:rsidP="00045646">
            <w:pPr>
              <w:pStyle w:val="TableParagraph"/>
              <w:tabs>
                <w:tab w:val="left" w:pos="9609"/>
                <w:tab w:val="left" w:pos="9699"/>
                <w:tab w:val="left" w:pos="9879"/>
              </w:tabs>
              <w:spacing w:before="2" w:line="252" w:lineRule="exact"/>
              <w:ind w:left="108" w:right="742"/>
            </w:pPr>
            <w:r w:rsidRPr="00910AAC">
              <w:rPr>
                <w:b/>
                <w:color w:val="231F20"/>
              </w:rPr>
              <w:t xml:space="preserve">D.4.6. </w:t>
            </w:r>
            <w:r w:rsidRPr="00910AAC">
              <w:rPr>
                <w:color w:val="231F20"/>
              </w:rPr>
              <w:t>Design of a campaign to publicise the National Circular Economy Strategy, following the general guidelines in Activity 4.5 and including at least one television short and one radio short.</w:t>
            </w:r>
          </w:p>
        </w:tc>
        <w:tc>
          <w:tcPr>
            <w:tcW w:w="424" w:type="dxa"/>
            <w:tcBorders>
              <w:top w:val="nil"/>
            </w:tcBorders>
            <w:shd w:val="clear" w:color="auto" w:fill="C6D9F0"/>
          </w:tcPr>
          <w:p w14:paraId="0EBDB644" w14:textId="77777777" w:rsidR="005821F5" w:rsidRPr="00910AAC" w:rsidRDefault="005821F5">
            <w:pPr>
              <w:pStyle w:val="TableParagraph"/>
            </w:pPr>
          </w:p>
        </w:tc>
        <w:tc>
          <w:tcPr>
            <w:tcW w:w="282" w:type="dxa"/>
            <w:tcBorders>
              <w:top w:val="nil"/>
            </w:tcBorders>
            <w:shd w:val="clear" w:color="auto" w:fill="C6D9F0"/>
          </w:tcPr>
          <w:p w14:paraId="1F0619DC" w14:textId="77777777" w:rsidR="005821F5" w:rsidRPr="00910AAC" w:rsidRDefault="005821F5">
            <w:pPr>
              <w:pStyle w:val="TableParagraph"/>
            </w:pPr>
          </w:p>
        </w:tc>
        <w:tc>
          <w:tcPr>
            <w:tcW w:w="282" w:type="dxa"/>
            <w:tcBorders>
              <w:top w:val="nil"/>
            </w:tcBorders>
            <w:shd w:val="clear" w:color="auto" w:fill="C6D9F0"/>
          </w:tcPr>
          <w:p w14:paraId="481AC784" w14:textId="77777777" w:rsidR="005821F5" w:rsidRPr="00910AAC" w:rsidRDefault="005821F5">
            <w:pPr>
              <w:pStyle w:val="TableParagraph"/>
            </w:pPr>
          </w:p>
        </w:tc>
        <w:tc>
          <w:tcPr>
            <w:tcW w:w="282" w:type="dxa"/>
            <w:tcBorders>
              <w:top w:val="nil"/>
            </w:tcBorders>
            <w:shd w:val="clear" w:color="auto" w:fill="C6D9F0"/>
          </w:tcPr>
          <w:p w14:paraId="4664EE71" w14:textId="77777777" w:rsidR="005821F5" w:rsidRPr="00910AAC" w:rsidRDefault="005821F5">
            <w:pPr>
              <w:pStyle w:val="TableParagraph"/>
            </w:pPr>
          </w:p>
        </w:tc>
        <w:tc>
          <w:tcPr>
            <w:tcW w:w="284" w:type="dxa"/>
            <w:tcBorders>
              <w:top w:val="nil"/>
            </w:tcBorders>
            <w:shd w:val="clear" w:color="auto" w:fill="C6D9F0"/>
          </w:tcPr>
          <w:p w14:paraId="291C3693" w14:textId="77777777" w:rsidR="005821F5" w:rsidRPr="00910AAC" w:rsidRDefault="005821F5">
            <w:pPr>
              <w:pStyle w:val="TableParagraph"/>
            </w:pPr>
          </w:p>
        </w:tc>
        <w:tc>
          <w:tcPr>
            <w:tcW w:w="282" w:type="dxa"/>
            <w:tcBorders>
              <w:top w:val="nil"/>
            </w:tcBorders>
            <w:shd w:val="clear" w:color="auto" w:fill="C6D9F0"/>
          </w:tcPr>
          <w:p w14:paraId="3A6670DB" w14:textId="77777777" w:rsidR="005821F5" w:rsidRPr="00910AAC" w:rsidRDefault="005821F5">
            <w:pPr>
              <w:pStyle w:val="TableParagraph"/>
            </w:pPr>
          </w:p>
        </w:tc>
        <w:tc>
          <w:tcPr>
            <w:tcW w:w="282" w:type="dxa"/>
            <w:tcBorders>
              <w:top w:val="nil"/>
            </w:tcBorders>
            <w:shd w:val="clear" w:color="auto" w:fill="C6D9F0"/>
          </w:tcPr>
          <w:p w14:paraId="07045808" w14:textId="77777777" w:rsidR="005821F5" w:rsidRPr="00910AAC" w:rsidRDefault="005821F5">
            <w:pPr>
              <w:pStyle w:val="TableParagraph"/>
            </w:pPr>
          </w:p>
        </w:tc>
        <w:tc>
          <w:tcPr>
            <w:tcW w:w="282" w:type="dxa"/>
            <w:tcBorders>
              <w:top w:val="nil"/>
            </w:tcBorders>
            <w:shd w:val="clear" w:color="auto" w:fill="C6D9F0"/>
          </w:tcPr>
          <w:p w14:paraId="4CB1CF8C" w14:textId="77777777" w:rsidR="005821F5" w:rsidRPr="00910AAC" w:rsidRDefault="005821F5">
            <w:pPr>
              <w:pStyle w:val="TableParagraph"/>
            </w:pPr>
          </w:p>
        </w:tc>
        <w:tc>
          <w:tcPr>
            <w:tcW w:w="282" w:type="dxa"/>
            <w:tcBorders>
              <w:top w:val="nil"/>
            </w:tcBorders>
            <w:shd w:val="clear" w:color="auto" w:fill="C6D9F0"/>
          </w:tcPr>
          <w:p w14:paraId="5C7400E1" w14:textId="77777777" w:rsidR="005821F5" w:rsidRPr="00910AAC" w:rsidRDefault="005821F5">
            <w:pPr>
              <w:pStyle w:val="TableParagraph"/>
            </w:pPr>
          </w:p>
        </w:tc>
        <w:tc>
          <w:tcPr>
            <w:tcW w:w="424" w:type="dxa"/>
            <w:tcBorders>
              <w:top w:val="nil"/>
            </w:tcBorders>
            <w:shd w:val="clear" w:color="auto" w:fill="C6D9F0"/>
          </w:tcPr>
          <w:p w14:paraId="69529B77" w14:textId="77777777" w:rsidR="005821F5" w:rsidRPr="00910AAC" w:rsidRDefault="005821F5">
            <w:pPr>
              <w:pStyle w:val="TableParagraph"/>
            </w:pPr>
          </w:p>
        </w:tc>
        <w:tc>
          <w:tcPr>
            <w:tcW w:w="424" w:type="dxa"/>
            <w:tcBorders>
              <w:top w:val="nil"/>
            </w:tcBorders>
            <w:shd w:val="clear" w:color="auto" w:fill="C6D9F0"/>
          </w:tcPr>
          <w:p w14:paraId="21231B5E" w14:textId="77777777" w:rsidR="005821F5" w:rsidRPr="00910AAC" w:rsidRDefault="005821F5">
            <w:pPr>
              <w:pStyle w:val="TableParagraph"/>
            </w:pPr>
          </w:p>
        </w:tc>
        <w:tc>
          <w:tcPr>
            <w:tcW w:w="424" w:type="dxa"/>
            <w:tcBorders>
              <w:top w:val="nil"/>
            </w:tcBorders>
            <w:shd w:val="clear" w:color="auto" w:fill="C6D9F0"/>
          </w:tcPr>
          <w:p w14:paraId="5ADDB7A5" w14:textId="77777777" w:rsidR="005821F5" w:rsidRPr="00910AAC" w:rsidRDefault="005821F5">
            <w:pPr>
              <w:pStyle w:val="TableParagraph"/>
            </w:pPr>
          </w:p>
        </w:tc>
      </w:tr>
      <w:tr w:rsidR="005821F5" w:rsidRPr="00910AAC" w14:paraId="3BE6C1EA" w14:textId="77777777">
        <w:trPr>
          <w:trHeight w:val="506"/>
        </w:trPr>
        <w:tc>
          <w:tcPr>
            <w:tcW w:w="10221" w:type="dxa"/>
            <w:shd w:val="clear" w:color="auto" w:fill="C6D9F0"/>
          </w:tcPr>
          <w:p w14:paraId="1CBEC13C" w14:textId="77777777" w:rsidR="005821F5" w:rsidRPr="00910AAC" w:rsidRDefault="005663BB" w:rsidP="00045646">
            <w:pPr>
              <w:pStyle w:val="TableParagraph"/>
              <w:tabs>
                <w:tab w:val="left" w:pos="9609"/>
                <w:tab w:val="left" w:pos="9699"/>
                <w:tab w:val="left" w:pos="9879"/>
              </w:tabs>
              <w:spacing w:before="2" w:line="252" w:lineRule="exact"/>
              <w:ind w:left="108" w:right="147"/>
              <w:rPr>
                <w:b/>
              </w:rPr>
            </w:pPr>
            <w:r w:rsidRPr="00910AAC">
              <w:rPr>
                <w:b/>
                <w:color w:val="231F20"/>
              </w:rPr>
              <w:t>Product 5: Strategy for outreach and training in the use of the step-by-step guide by municipalities and key circular economy actors, and its implementation in three pilots.</w:t>
            </w:r>
          </w:p>
        </w:tc>
        <w:tc>
          <w:tcPr>
            <w:tcW w:w="424" w:type="dxa"/>
            <w:shd w:val="clear" w:color="auto" w:fill="C6D9F0"/>
          </w:tcPr>
          <w:p w14:paraId="5D07EAAB" w14:textId="77777777" w:rsidR="005821F5" w:rsidRPr="00910AAC" w:rsidRDefault="005821F5">
            <w:pPr>
              <w:pStyle w:val="TableParagraph"/>
            </w:pPr>
          </w:p>
        </w:tc>
        <w:tc>
          <w:tcPr>
            <w:tcW w:w="282" w:type="dxa"/>
            <w:shd w:val="clear" w:color="auto" w:fill="C6D9F0"/>
          </w:tcPr>
          <w:p w14:paraId="13C29417" w14:textId="77777777" w:rsidR="005821F5" w:rsidRPr="00910AAC" w:rsidRDefault="005821F5">
            <w:pPr>
              <w:pStyle w:val="TableParagraph"/>
            </w:pPr>
          </w:p>
        </w:tc>
        <w:tc>
          <w:tcPr>
            <w:tcW w:w="282" w:type="dxa"/>
            <w:shd w:val="clear" w:color="auto" w:fill="C6D9F0"/>
          </w:tcPr>
          <w:p w14:paraId="2AB7F466" w14:textId="77777777" w:rsidR="005821F5" w:rsidRPr="00910AAC" w:rsidRDefault="005821F5">
            <w:pPr>
              <w:pStyle w:val="TableParagraph"/>
            </w:pPr>
          </w:p>
        </w:tc>
        <w:tc>
          <w:tcPr>
            <w:tcW w:w="282" w:type="dxa"/>
            <w:shd w:val="clear" w:color="auto" w:fill="C6D9F0"/>
          </w:tcPr>
          <w:p w14:paraId="6E27AFD0" w14:textId="77777777" w:rsidR="005821F5" w:rsidRPr="00910AAC" w:rsidRDefault="005821F5">
            <w:pPr>
              <w:pStyle w:val="TableParagraph"/>
            </w:pPr>
          </w:p>
        </w:tc>
        <w:tc>
          <w:tcPr>
            <w:tcW w:w="284" w:type="dxa"/>
            <w:shd w:val="clear" w:color="auto" w:fill="C6D9F0"/>
          </w:tcPr>
          <w:p w14:paraId="0390B8B3" w14:textId="77777777" w:rsidR="005821F5" w:rsidRPr="00910AAC" w:rsidRDefault="005821F5">
            <w:pPr>
              <w:pStyle w:val="TableParagraph"/>
            </w:pPr>
          </w:p>
        </w:tc>
        <w:tc>
          <w:tcPr>
            <w:tcW w:w="282" w:type="dxa"/>
            <w:shd w:val="clear" w:color="auto" w:fill="C6D9F0"/>
          </w:tcPr>
          <w:p w14:paraId="620A6180" w14:textId="77777777" w:rsidR="005821F5" w:rsidRPr="00910AAC" w:rsidRDefault="005821F5">
            <w:pPr>
              <w:pStyle w:val="TableParagraph"/>
            </w:pPr>
          </w:p>
        </w:tc>
        <w:tc>
          <w:tcPr>
            <w:tcW w:w="282" w:type="dxa"/>
            <w:shd w:val="clear" w:color="auto" w:fill="C6D9F0"/>
          </w:tcPr>
          <w:p w14:paraId="434B475D" w14:textId="77777777" w:rsidR="005821F5" w:rsidRPr="00910AAC" w:rsidRDefault="005821F5">
            <w:pPr>
              <w:pStyle w:val="TableParagraph"/>
            </w:pPr>
          </w:p>
        </w:tc>
        <w:tc>
          <w:tcPr>
            <w:tcW w:w="282" w:type="dxa"/>
            <w:shd w:val="clear" w:color="auto" w:fill="C6D9F0"/>
          </w:tcPr>
          <w:p w14:paraId="39FD88C9" w14:textId="77777777" w:rsidR="005821F5" w:rsidRPr="00910AAC" w:rsidRDefault="005821F5">
            <w:pPr>
              <w:pStyle w:val="TableParagraph"/>
            </w:pPr>
          </w:p>
        </w:tc>
        <w:tc>
          <w:tcPr>
            <w:tcW w:w="282" w:type="dxa"/>
            <w:shd w:val="clear" w:color="auto" w:fill="C6D9F0"/>
          </w:tcPr>
          <w:p w14:paraId="4E75643B" w14:textId="77777777" w:rsidR="005821F5" w:rsidRPr="00910AAC" w:rsidRDefault="005821F5">
            <w:pPr>
              <w:pStyle w:val="TableParagraph"/>
            </w:pPr>
          </w:p>
        </w:tc>
        <w:tc>
          <w:tcPr>
            <w:tcW w:w="424" w:type="dxa"/>
            <w:shd w:val="clear" w:color="auto" w:fill="1870B8"/>
          </w:tcPr>
          <w:p w14:paraId="089303C7" w14:textId="77777777" w:rsidR="005821F5" w:rsidRPr="00910AAC" w:rsidRDefault="005821F5">
            <w:pPr>
              <w:pStyle w:val="TableParagraph"/>
            </w:pPr>
          </w:p>
        </w:tc>
        <w:tc>
          <w:tcPr>
            <w:tcW w:w="424" w:type="dxa"/>
            <w:shd w:val="clear" w:color="auto" w:fill="1870B8"/>
          </w:tcPr>
          <w:p w14:paraId="0B04A2B1" w14:textId="77777777" w:rsidR="005821F5" w:rsidRPr="00910AAC" w:rsidRDefault="005821F5">
            <w:pPr>
              <w:pStyle w:val="TableParagraph"/>
            </w:pPr>
          </w:p>
        </w:tc>
        <w:tc>
          <w:tcPr>
            <w:tcW w:w="424" w:type="dxa"/>
            <w:shd w:val="clear" w:color="auto" w:fill="1870B8"/>
          </w:tcPr>
          <w:p w14:paraId="4BE21905" w14:textId="77777777" w:rsidR="005821F5" w:rsidRPr="00910AAC" w:rsidRDefault="005821F5">
            <w:pPr>
              <w:pStyle w:val="TableParagraph"/>
            </w:pPr>
          </w:p>
        </w:tc>
      </w:tr>
      <w:tr w:rsidR="005821F5" w:rsidRPr="00910AAC" w14:paraId="2B9D6586" w14:textId="77777777" w:rsidTr="00045646">
        <w:trPr>
          <w:trHeight w:val="589"/>
        </w:trPr>
        <w:tc>
          <w:tcPr>
            <w:tcW w:w="10221" w:type="dxa"/>
            <w:shd w:val="clear" w:color="auto" w:fill="C6D9F0"/>
          </w:tcPr>
          <w:p w14:paraId="78EE04AD" w14:textId="7B26C6A9" w:rsidR="005821F5" w:rsidRPr="00910AAC" w:rsidRDefault="005663BB" w:rsidP="00045646">
            <w:pPr>
              <w:pStyle w:val="TableParagraph"/>
              <w:tabs>
                <w:tab w:val="left" w:pos="9609"/>
                <w:tab w:val="left" w:pos="9699"/>
                <w:tab w:val="left" w:pos="9879"/>
              </w:tabs>
              <w:ind w:left="108"/>
            </w:pPr>
            <w:r w:rsidRPr="00910AAC">
              <w:rPr>
                <w:color w:val="231F20"/>
              </w:rPr>
              <w:t>Activity 5.1: Design of a training and support programme (with instructional videos) for municipalities applying the guide to a sector. Including the gender perspective in the</w:t>
            </w:r>
            <w:r w:rsidR="00045646">
              <w:rPr>
                <w:color w:val="231F20"/>
              </w:rPr>
              <w:t xml:space="preserve"> </w:t>
            </w:r>
            <w:r w:rsidRPr="00910AAC">
              <w:rPr>
                <w:color w:val="231F20"/>
              </w:rPr>
              <w:t>outreach and training strategy.</w:t>
            </w:r>
          </w:p>
        </w:tc>
        <w:tc>
          <w:tcPr>
            <w:tcW w:w="424" w:type="dxa"/>
            <w:shd w:val="clear" w:color="auto" w:fill="C6D9F0"/>
          </w:tcPr>
          <w:p w14:paraId="5E3668FE" w14:textId="77777777" w:rsidR="005821F5" w:rsidRPr="00910AAC" w:rsidRDefault="005821F5">
            <w:pPr>
              <w:pStyle w:val="TableParagraph"/>
            </w:pPr>
          </w:p>
        </w:tc>
        <w:tc>
          <w:tcPr>
            <w:tcW w:w="282" w:type="dxa"/>
            <w:shd w:val="clear" w:color="auto" w:fill="C6D9F0"/>
          </w:tcPr>
          <w:p w14:paraId="6866B3C2" w14:textId="77777777" w:rsidR="005821F5" w:rsidRPr="00910AAC" w:rsidRDefault="005821F5">
            <w:pPr>
              <w:pStyle w:val="TableParagraph"/>
            </w:pPr>
          </w:p>
        </w:tc>
        <w:tc>
          <w:tcPr>
            <w:tcW w:w="282" w:type="dxa"/>
            <w:shd w:val="clear" w:color="auto" w:fill="C6D9F0"/>
          </w:tcPr>
          <w:p w14:paraId="470B115D" w14:textId="77777777" w:rsidR="005821F5" w:rsidRPr="00910AAC" w:rsidRDefault="005821F5">
            <w:pPr>
              <w:pStyle w:val="TableParagraph"/>
            </w:pPr>
          </w:p>
        </w:tc>
        <w:tc>
          <w:tcPr>
            <w:tcW w:w="282" w:type="dxa"/>
            <w:shd w:val="clear" w:color="auto" w:fill="C6D9F0"/>
          </w:tcPr>
          <w:p w14:paraId="0EA5E83E" w14:textId="77777777" w:rsidR="005821F5" w:rsidRPr="00910AAC" w:rsidRDefault="005821F5">
            <w:pPr>
              <w:pStyle w:val="TableParagraph"/>
            </w:pPr>
          </w:p>
        </w:tc>
        <w:tc>
          <w:tcPr>
            <w:tcW w:w="284" w:type="dxa"/>
            <w:shd w:val="clear" w:color="auto" w:fill="C6D9F0"/>
          </w:tcPr>
          <w:p w14:paraId="0DCB42A1" w14:textId="77777777" w:rsidR="005821F5" w:rsidRPr="00910AAC" w:rsidRDefault="005821F5">
            <w:pPr>
              <w:pStyle w:val="TableParagraph"/>
            </w:pPr>
          </w:p>
        </w:tc>
        <w:tc>
          <w:tcPr>
            <w:tcW w:w="282" w:type="dxa"/>
            <w:shd w:val="clear" w:color="auto" w:fill="C6D9F0"/>
          </w:tcPr>
          <w:p w14:paraId="49C7E57E" w14:textId="77777777" w:rsidR="005821F5" w:rsidRPr="00910AAC" w:rsidRDefault="005821F5">
            <w:pPr>
              <w:pStyle w:val="TableParagraph"/>
            </w:pPr>
          </w:p>
        </w:tc>
        <w:tc>
          <w:tcPr>
            <w:tcW w:w="282" w:type="dxa"/>
            <w:shd w:val="clear" w:color="auto" w:fill="C6D9F0"/>
          </w:tcPr>
          <w:p w14:paraId="14BBE5CC" w14:textId="77777777" w:rsidR="005821F5" w:rsidRPr="00910AAC" w:rsidRDefault="005821F5">
            <w:pPr>
              <w:pStyle w:val="TableParagraph"/>
            </w:pPr>
          </w:p>
        </w:tc>
        <w:tc>
          <w:tcPr>
            <w:tcW w:w="282" w:type="dxa"/>
            <w:shd w:val="clear" w:color="auto" w:fill="C6D9F0"/>
          </w:tcPr>
          <w:p w14:paraId="076B807B" w14:textId="77777777" w:rsidR="005821F5" w:rsidRPr="00910AAC" w:rsidRDefault="005821F5">
            <w:pPr>
              <w:pStyle w:val="TableParagraph"/>
            </w:pPr>
          </w:p>
        </w:tc>
        <w:tc>
          <w:tcPr>
            <w:tcW w:w="282" w:type="dxa"/>
            <w:shd w:val="clear" w:color="auto" w:fill="C6D9F0"/>
          </w:tcPr>
          <w:p w14:paraId="422C9918" w14:textId="77777777" w:rsidR="005821F5" w:rsidRPr="00910AAC" w:rsidRDefault="005821F5">
            <w:pPr>
              <w:pStyle w:val="TableParagraph"/>
            </w:pPr>
          </w:p>
        </w:tc>
        <w:tc>
          <w:tcPr>
            <w:tcW w:w="424" w:type="dxa"/>
            <w:shd w:val="clear" w:color="auto" w:fill="1870B8"/>
          </w:tcPr>
          <w:p w14:paraId="43FA0037" w14:textId="77777777" w:rsidR="005821F5" w:rsidRPr="00910AAC" w:rsidRDefault="005821F5">
            <w:pPr>
              <w:pStyle w:val="TableParagraph"/>
            </w:pPr>
          </w:p>
        </w:tc>
        <w:tc>
          <w:tcPr>
            <w:tcW w:w="424" w:type="dxa"/>
            <w:shd w:val="clear" w:color="auto" w:fill="C6D9F0"/>
          </w:tcPr>
          <w:p w14:paraId="68E7174B" w14:textId="77777777" w:rsidR="005821F5" w:rsidRPr="00910AAC" w:rsidRDefault="005821F5">
            <w:pPr>
              <w:pStyle w:val="TableParagraph"/>
            </w:pPr>
          </w:p>
        </w:tc>
        <w:tc>
          <w:tcPr>
            <w:tcW w:w="424" w:type="dxa"/>
            <w:shd w:val="clear" w:color="auto" w:fill="C6D9F0"/>
          </w:tcPr>
          <w:p w14:paraId="047585DF" w14:textId="77777777" w:rsidR="005821F5" w:rsidRPr="00910AAC" w:rsidRDefault="005821F5">
            <w:pPr>
              <w:pStyle w:val="TableParagraph"/>
            </w:pPr>
          </w:p>
        </w:tc>
      </w:tr>
      <w:tr w:rsidR="005821F5" w:rsidRPr="00910AAC" w14:paraId="3AF920ED" w14:textId="77777777" w:rsidTr="00045646">
        <w:trPr>
          <w:trHeight w:val="805"/>
        </w:trPr>
        <w:tc>
          <w:tcPr>
            <w:tcW w:w="10221" w:type="dxa"/>
            <w:shd w:val="clear" w:color="auto" w:fill="C6D9F0"/>
          </w:tcPr>
          <w:p w14:paraId="504C9148" w14:textId="77777777" w:rsidR="005821F5" w:rsidRPr="00910AAC" w:rsidRDefault="005663BB" w:rsidP="00045646">
            <w:pPr>
              <w:pStyle w:val="TableParagraph"/>
              <w:tabs>
                <w:tab w:val="left" w:pos="9609"/>
                <w:tab w:val="left" w:pos="9699"/>
                <w:tab w:val="left" w:pos="9879"/>
              </w:tabs>
              <w:ind w:left="108" w:right="252"/>
            </w:pPr>
            <w:r w:rsidRPr="00910AAC">
              <w:rPr>
                <w:color w:val="231F20"/>
              </w:rPr>
              <w:t>Activity 5.2: Coordination and logistics for the development of three pilots in sectors identified by the municipalities where the implementation of circular economy is supported. The training will be</w:t>
            </w:r>
          </w:p>
          <w:p w14:paraId="246E5B90" w14:textId="3423DAC7" w:rsidR="005821F5" w:rsidRPr="00910AAC" w:rsidRDefault="005663BB" w:rsidP="00045646">
            <w:pPr>
              <w:pStyle w:val="TableParagraph"/>
              <w:tabs>
                <w:tab w:val="left" w:pos="9609"/>
                <w:tab w:val="left" w:pos="9699"/>
                <w:tab w:val="left" w:pos="9879"/>
              </w:tabs>
              <w:spacing w:before="1" w:line="254" w:lineRule="exact"/>
              <w:ind w:left="108" w:right="252"/>
            </w:pPr>
            <w:proofErr w:type="gramStart"/>
            <w:r w:rsidRPr="00910AAC">
              <w:rPr>
                <w:color w:val="231F20"/>
              </w:rPr>
              <w:t>face</w:t>
            </w:r>
            <w:proofErr w:type="gramEnd"/>
            <w:r w:rsidRPr="00910AAC">
              <w:rPr>
                <w:color w:val="231F20"/>
              </w:rPr>
              <w:t>-to-face provided that the municipal facilities comply with the rec</w:t>
            </w:r>
            <w:r w:rsidR="00045646">
              <w:rPr>
                <w:color w:val="231F20"/>
              </w:rPr>
              <w:t xml:space="preserve">ommendations of the Ministry of </w:t>
            </w:r>
            <w:r w:rsidRPr="00910AAC">
              <w:rPr>
                <w:color w:val="231F20"/>
              </w:rPr>
              <w:t>Health.</w:t>
            </w:r>
          </w:p>
        </w:tc>
        <w:tc>
          <w:tcPr>
            <w:tcW w:w="424" w:type="dxa"/>
            <w:shd w:val="clear" w:color="auto" w:fill="C6D9F0"/>
          </w:tcPr>
          <w:p w14:paraId="38BB6613" w14:textId="77777777" w:rsidR="005821F5" w:rsidRPr="00910AAC" w:rsidRDefault="005821F5">
            <w:pPr>
              <w:pStyle w:val="TableParagraph"/>
            </w:pPr>
          </w:p>
        </w:tc>
        <w:tc>
          <w:tcPr>
            <w:tcW w:w="282" w:type="dxa"/>
            <w:shd w:val="clear" w:color="auto" w:fill="C6D9F0"/>
          </w:tcPr>
          <w:p w14:paraId="0847BAAD" w14:textId="77777777" w:rsidR="005821F5" w:rsidRPr="00910AAC" w:rsidRDefault="005821F5">
            <w:pPr>
              <w:pStyle w:val="TableParagraph"/>
            </w:pPr>
          </w:p>
        </w:tc>
        <w:tc>
          <w:tcPr>
            <w:tcW w:w="282" w:type="dxa"/>
            <w:shd w:val="clear" w:color="auto" w:fill="C6D9F0"/>
          </w:tcPr>
          <w:p w14:paraId="42D1352C" w14:textId="77777777" w:rsidR="005821F5" w:rsidRPr="00910AAC" w:rsidRDefault="005821F5">
            <w:pPr>
              <w:pStyle w:val="TableParagraph"/>
            </w:pPr>
          </w:p>
        </w:tc>
        <w:tc>
          <w:tcPr>
            <w:tcW w:w="282" w:type="dxa"/>
            <w:shd w:val="clear" w:color="auto" w:fill="C6D9F0"/>
          </w:tcPr>
          <w:p w14:paraId="6EF1A6E8" w14:textId="77777777" w:rsidR="005821F5" w:rsidRPr="00910AAC" w:rsidRDefault="005821F5">
            <w:pPr>
              <w:pStyle w:val="TableParagraph"/>
            </w:pPr>
          </w:p>
        </w:tc>
        <w:tc>
          <w:tcPr>
            <w:tcW w:w="284" w:type="dxa"/>
            <w:shd w:val="clear" w:color="auto" w:fill="C6D9F0"/>
          </w:tcPr>
          <w:p w14:paraId="479D0EE3" w14:textId="77777777" w:rsidR="005821F5" w:rsidRPr="00910AAC" w:rsidRDefault="005821F5">
            <w:pPr>
              <w:pStyle w:val="TableParagraph"/>
            </w:pPr>
          </w:p>
        </w:tc>
        <w:tc>
          <w:tcPr>
            <w:tcW w:w="282" w:type="dxa"/>
            <w:shd w:val="clear" w:color="auto" w:fill="C6D9F0"/>
          </w:tcPr>
          <w:p w14:paraId="6F50F700" w14:textId="77777777" w:rsidR="005821F5" w:rsidRPr="00910AAC" w:rsidRDefault="005821F5">
            <w:pPr>
              <w:pStyle w:val="TableParagraph"/>
            </w:pPr>
          </w:p>
        </w:tc>
        <w:tc>
          <w:tcPr>
            <w:tcW w:w="282" w:type="dxa"/>
            <w:shd w:val="clear" w:color="auto" w:fill="C6D9F0"/>
          </w:tcPr>
          <w:p w14:paraId="1020A15B" w14:textId="77777777" w:rsidR="005821F5" w:rsidRPr="00910AAC" w:rsidRDefault="005821F5">
            <w:pPr>
              <w:pStyle w:val="TableParagraph"/>
            </w:pPr>
          </w:p>
        </w:tc>
        <w:tc>
          <w:tcPr>
            <w:tcW w:w="282" w:type="dxa"/>
            <w:shd w:val="clear" w:color="auto" w:fill="C6D9F0"/>
          </w:tcPr>
          <w:p w14:paraId="4EDAD854" w14:textId="77777777" w:rsidR="005821F5" w:rsidRPr="00910AAC" w:rsidRDefault="005821F5">
            <w:pPr>
              <w:pStyle w:val="TableParagraph"/>
            </w:pPr>
          </w:p>
        </w:tc>
        <w:tc>
          <w:tcPr>
            <w:tcW w:w="282" w:type="dxa"/>
            <w:shd w:val="clear" w:color="auto" w:fill="C6D9F0"/>
          </w:tcPr>
          <w:p w14:paraId="3CA9F82A" w14:textId="77777777" w:rsidR="005821F5" w:rsidRPr="00910AAC" w:rsidRDefault="005821F5">
            <w:pPr>
              <w:pStyle w:val="TableParagraph"/>
            </w:pPr>
          </w:p>
        </w:tc>
        <w:tc>
          <w:tcPr>
            <w:tcW w:w="424" w:type="dxa"/>
            <w:shd w:val="clear" w:color="auto" w:fill="1870B8"/>
          </w:tcPr>
          <w:p w14:paraId="5FA24171" w14:textId="77777777" w:rsidR="005821F5" w:rsidRPr="00910AAC" w:rsidRDefault="005821F5">
            <w:pPr>
              <w:pStyle w:val="TableParagraph"/>
            </w:pPr>
          </w:p>
        </w:tc>
        <w:tc>
          <w:tcPr>
            <w:tcW w:w="424" w:type="dxa"/>
            <w:shd w:val="clear" w:color="auto" w:fill="C6D9F0"/>
          </w:tcPr>
          <w:p w14:paraId="6EB57240" w14:textId="77777777" w:rsidR="005821F5" w:rsidRPr="00910AAC" w:rsidRDefault="005821F5">
            <w:pPr>
              <w:pStyle w:val="TableParagraph"/>
            </w:pPr>
          </w:p>
        </w:tc>
        <w:tc>
          <w:tcPr>
            <w:tcW w:w="424" w:type="dxa"/>
            <w:shd w:val="clear" w:color="auto" w:fill="C6D9F0"/>
          </w:tcPr>
          <w:p w14:paraId="41ECF829" w14:textId="77777777" w:rsidR="005821F5" w:rsidRPr="00910AAC" w:rsidRDefault="005821F5">
            <w:pPr>
              <w:pStyle w:val="TableParagraph"/>
            </w:pPr>
          </w:p>
        </w:tc>
      </w:tr>
      <w:tr w:rsidR="005821F5" w:rsidRPr="00910AAC" w14:paraId="08DF62F1" w14:textId="77777777">
        <w:trPr>
          <w:trHeight w:val="503"/>
        </w:trPr>
        <w:tc>
          <w:tcPr>
            <w:tcW w:w="10221" w:type="dxa"/>
            <w:shd w:val="clear" w:color="auto" w:fill="C6D9F0"/>
          </w:tcPr>
          <w:p w14:paraId="0270EA62" w14:textId="77777777" w:rsidR="005821F5" w:rsidRPr="00910AAC" w:rsidRDefault="005663BB" w:rsidP="00045646">
            <w:pPr>
              <w:pStyle w:val="TableParagraph"/>
              <w:tabs>
                <w:tab w:val="left" w:pos="9609"/>
                <w:tab w:val="left" w:pos="9699"/>
                <w:tab w:val="left" w:pos="9879"/>
              </w:tabs>
              <w:spacing w:line="249" w:lineRule="exact"/>
              <w:ind w:left="108"/>
            </w:pPr>
            <w:r w:rsidRPr="00910AAC">
              <w:rPr>
                <w:color w:val="231F20"/>
              </w:rPr>
              <w:t>Activity 5.3: Conducting pilot workshops to raise awareness of the national strategy and methods</w:t>
            </w:r>
          </w:p>
          <w:p w14:paraId="40DC739D" w14:textId="77777777" w:rsidR="005821F5" w:rsidRPr="00910AAC" w:rsidRDefault="005663BB" w:rsidP="00045646">
            <w:pPr>
              <w:pStyle w:val="TableParagraph"/>
              <w:tabs>
                <w:tab w:val="left" w:pos="9609"/>
                <w:tab w:val="left" w:pos="9699"/>
                <w:tab w:val="left" w:pos="9879"/>
              </w:tabs>
              <w:spacing w:before="1" w:line="233" w:lineRule="exact"/>
              <w:ind w:left="108"/>
            </w:pPr>
            <w:proofErr w:type="gramStart"/>
            <w:r w:rsidRPr="00910AAC">
              <w:rPr>
                <w:color w:val="231F20"/>
              </w:rPr>
              <w:t>for</w:t>
            </w:r>
            <w:proofErr w:type="gramEnd"/>
            <w:r w:rsidRPr="00910AAC">
              <w:rPr>
                <w:color w:val="231F20"/>
              </w:rPr>
              <w:t xml:space="preserve"> the implementation of the guide, and resolve queries.</w:t>
            </w:r>
          </w:p>
        </w:tc>
        <w:tc>
          <w:tcPr>
            <w:tcW w:w="424" w:type="dxa"/>
            <w:shd w:val="clear" w:color="auto" w:fill="C6D9F0"/>
          </w:tcPr>
          <w:p w14:paraId="644C28D9" w14:textId="77777777" w:rsidR="005821F5" w:rsidRPr="00910AAC" w:rsidRDefault="005821F5">
            <w:pPr>
              <w:pStyle w:val="TableParagraph"/>
            </w:pPr>
          </w:p>
        </w:tc>
        <w:tc>
          <w:tcPr>
            <w:tcW w:w="282" w:type="dxa"/>
            <w:shd w:val="clear" w:color="auto" w:fill="C6D9F0"/>
          </w:tcPr>
          <w:p w14:paraId="58C8035E" w14:textId="77777777" w:rsidR="005821F5" w:rsidRPr="00910AAC" w:rsidRDefault="005821F5">
            <w:pPr>
              <w:pStyle w:val="TableParagraph"/>
            </w:pPr>
          </w:p>
        </w:tc>
        <w:tc>
          <w:tcPr>
            <w:tcW w:w="282" w:type="dxa"/>
            <w:shd w:val="clear" w:color="auto" w:fill="C6D9F0"/>
          </w:tcPr>
          <w:p w14:paraId="0C3614A1" w14:textId="77777777" w:rsidR="005821F5" w:rsidRPr="00910AAC" w:rsidRDefault="005821F5">
            <w:pPr>
              <w:pStyle w:val="TableParagraph"/>
            </w:pPr>
          </w:p>
        </w:tc>
        <w:tc>
          <w:tcPr>
            <w:tcW w:w="282" w:type="dxa"/>
            <w:shd w:val="clear" w:color="auto" w:fill="C6D9F0"/>
          </w:tcPr>
          <w:p w14:paraId="11C2120C" w14:textId="77777777" w:rsidR="005821F5" w:rsidRPr="00910AAC" w:rsidRDefault="005821F5">
            <w:pPr>
              <w:pStyle w:val="TableParagraph"/>
            </w:pPr>
          </w:p>
        </w:tc>
        <w:tc>
          <w:tcPr>
            <w:tcW w:w="284" w:type="dxa"/>
            <w:shd w:val="clear" w:color="auto" w:fill="C6D9F0"/>
          </w:tcPr>
          <w:p w14:paraId="5D3B1A9E" w14:textId="77777777" w:rsidR="005821F5" w:rsidRPr="00910AAC" w:rsidRDefault="005821F5">
            <w:pPr>
              <w:pStyle w:val="TableParagraph"/>
            </w:pPr>
          </w:p>
        </w:tc>
        <w:tc>
          <w:tcPr>
            <w:tcW w:w="282" w:type="dxa"/>
            <w:shd w:val="clear" w:color="auto" w:fill="C6D9F0"/>
          </w:tcPr>
          <w:p w14:paraId="3F790B72" w14:textId="77777777" w:rsidR="005821F5" w:rsidRPr="00910AAC" w:rsidRDefault="005821F5">
            <w:pPr>
              <w:pStyle w:val="TableParagraph"/>
            </w:pPr>
          </w:p>
        </w:tc>
        <w:tc>
          <w:tcPr>
            <w:tcW w:w="282" w:type="dxa"/>
            <w:shd w:val="clear" w:color="auto" w:fill="C6D9F0"/>
          </w:tcPr>
          <w:p w14:paraId="21B8EB68" w14:textId="77777777" w:rsidR="005821F5" w:rsidRPr="00910AAC" w:rsidRDefault="005821F5">
            <w:pPr>
              <w:pStyle w:val="TableParagraph"/>
            </w:pPr>
          </w:p>
        </w:tc>
        <w:tc>
          <w:tcPr>
            <w:tcW w:w="282" w:type="dxa"/>
            <w:shd w:val="clear" w:color="auto" w:fill="C6D9F0"/>
          </w:tcPr>
          <w:p w14:paraId="4E2BCA33" w14:textId="77777777" w:rsidR="005821F5" w:rsidRPr="00910AAC" w:rsidRDefault="005821F5">
            <w:pPr>
              <w:pStyle w:val="TableParagraph"/>
            </w:pPr>
          </w:p>
        </w:tc>
        <w:tc>
          <w:tcPr>
            <w:tcW w:w="282" w:type="dxa"/>
            <w:shd w:val="clear" w:color="auto" w:fill="C6D9F0"/>
          </w:tcPr>
          <w:p w14:paraId="00F8E311" w14:textId="77777777" w:rsidR="005821F5" w:rsidRPr="00910AAC" w:rsidRDefault="005821F5">
            <w:pPr>
              <w:pStyle w:val="TableParagraph"/>
            </w:pPr>
          </w:p>
        </w:tc>
        <w:tc>
          <w:tcPr>
            <w:tcW w:w="424" w:type="dxa"/>
            <w:shd w:val="clear" w:color="auto" w:fill="C6D9F0"/>
          </w:tcPr>
          <w:p w14:paraId="672BC32A" w14:textId="77777777" w:rsidR="005821F5" w:rsidRPr="00910AAC" w:rsidRDefault="005821F5">
            <w:pPr>
              <w:pStyle w:val="TableParagraph"/>
            </w:pPr>
          </w:p>
        </w:tc>
        <w:tc>
          <w:tcPr>
            <w:tcW w:w="424" w:type="dxa"/>
            <w:shd w:val="clear" w:color="auto" w:fill="1870B8"/>
          </w:tcPr>
          <w:p w14:paraId="14EB00BF" w14:textId="77777777" w:rsidR="005821F5" w:rsidRPr="00910AAC" w:rsidRDefault="005821F5">
            <w:pPr>
              <w:pStyle w:val="TableParagraph"/>
            </w:pPr>
          </w:p>
        </w:tc>
        <w:tc>
          <w:tcPr>
            <w:tcW w:w="424" w:type="dxa"/>
            <w:shd w:val="clear" w:color="auto" w:fill="C6D9F0"/>
          </w:tcPr>
          <w:p w14:paraId="16886034" w14:textId="77777777" w:rsidR="005821F5" w:rsidRPr="00910AAC" w:rsidRDefault="005821F5">
            <w:pPr>
              <w:pStyle w:val="TableParagraph"/>
            </w:pPr>
          </w:p>
        </w:tc>
      </w:tr>
      <w:tr w:rsidR="005821F5" w:rsidRPr="00910AAC" w14:paraId="0BCF734A" w14:textId="77777777">
        <w:trPr>
          <w:trHeight w:val="757"/>
        </w:trPr>
        <w:tc>
          <w:tcPr>
            <w:tcW w:w="10221" w:type="dxa"/>
            <w:shd w:val="clear" w:color="auto" w:fill="C6D9F0"/>
          </w:tcPr>
          <w:p w14:paraId="3ACA4602" w14:textId="5C8337E9" w:rsidR="005821F5" w:rsidRPr="00910AAC" w:rsidRDefault="005663BB" w:rsidP="00045646">
            <w:pPr>
              <w:pStyle w:val="TableParagraph"/>
              <w:tabs>
                <w:tab w:val="left" w:pos="9609"/>
                <w:tab w:val="left" w:pos="9699"/>
                <w:tab w:val="left" w:pos="9879"/>
              </w:tabs>
              <w:spacing w:line="251" w:lineRule="exact"/>
              <w:ind w:left="108"/>
            </w:pPr>
            <w:r w:rsidRPr="00910AAC">
              <w:rPr>
                <w:color w:val="231F20"/>
              </w:rPr>
              <w:t xml:space="preserve">Activity 5.4: Recommendations for improvements to the step-by-step guide on the </w:t>
            </w:r>
            <w:r w:rsidR="00E62A92" w:rsidRPr="00910AAC">
              <w:rPr>
                <w:color w:val="231F20"/>
              </w:rPr>
              <w:t>circular</w:t>
            </w:r>
            <w:r w:rsidRPr="00910AAC">
              <w:rPr>
                <w:color w:val="231F20"/>
              </w:rPr>
              <w:t xml:space="preserve"> economy according to feedback from</w:t>
            </w:r>
            <w:r w:rsidR="00045646">
              <w:rPr>
                <w:color w:val="231F20"/>
              </w:rPr>
              <w:t xml:space="preserve"> </w:t>
            </w:r>
            <w:r w:rsidRPr="00910AAC">
              <w:rPr>
                <w:color w:val="231F20"/>
              </w:rPr>
              <w:t>training participants, and recommendations for scaling up the strategy for outreach and training in the use of the guide.</w:t>
            </w:r>
          </w:p>
        </w:tc>
        <w:tc>
          <w:tcPr>
            <w:tcW w:w="424" w:type="dxa"/>
            <w:shd w:val="clear" w:color="auto" w:fill="C6D9F0"/>
          </w:tcPr>
          <w:p w14:paraId="7CEC9FF4" w14:textId="77777777" w:rsidR="005821F5" w:rsidRPr="00910AAC" w:rsidRDefault="005821F5">
            <w:pPr>
              <w:pStyle w:val="TableParagraph"/>
            </w:pPr>
          </w:p>
        </w:tc>
        <w:tc>
          <w:tcPr>
            <w:tcW w:w="282" w:type="dxa"/>
            <w:shd w:val="clear" w:color="auto" w:fill="C6D9F0"/>
          </w:tcPr>
          <w:p w14:paraId="1CC13CB1" w14:textId="77777777" w:rsidR="005821F5" w:rsidRPr="00910AAC" w:rsidRDefault="005821F5">
            <w:pPr>
              <w:pStyle w:val="TableParagraph"/>
            </w:pPr>
          </w:p>
        </w:tc>
        <w:tc>
          <w:tcPr>
            <w:tcW w:w="282" w:type="dxa"/>
            <w:shd w:val="clear" w:color="auto" w:fill="C6D9F0"/>
          </w:tcPr>
          <w:p w14:paraId="3C421F41" w14:textId="77777777" w:rsidR="005821F5" w:rsidRPr="00910AAC" w:rsidRDefault="005821F5">
            <w:pPr>
              <w:pStyle w:val="TableParagraph"/>
            </w:pPr>
          </w:p>
        </w:tc>
        <w:tc>
          <w:tcPr>
            <w:tcW w:w="282" w:type="dxa"/>
            <w:shd w:val="clear" w:color="auto" w:fill="C6D9F0"/>
          </w:tcPr>
          <w:p w14:paraId="4FB5C8FE" w14:textId="77777777" w:rsidR="005821F5" w:rsidRPr="00910AAC" w:rsidRDefault="005821F5">
            <w:pPr>
              <w:pStyle w:val="TableParagraph"/>
            </w:pPr>
          </w:p>
        </w:tc>
        <w:tc>
          <w:tcPr>
            <w:tcW w:w="284" w:type="dxa"/>
            <w:shd w:val="clear" w:color="auto" w:fill="C6D9F0"/>
          </w:tcPr>
          <w:p w14:paraId="0BECA3F3" w14:textId="77777777" w:rsidR="005821F5" w:rsidRPr="00910AAC" w:rsidRDefault="005821F5">
            <w:pPr>
              <w:pStyle w:val="TableParagraph"/>
            </w:pPr>
          </w:p>
        </w:tc>
        <w:tc>
          <w:tcPr>
            <w:tcW w:w="282" w:type="dxa"/>
            <w:shd w:val="clear" w:color="auto" w:fill="C6D9F0"/>
          </w:tcPr>
          <w:p w14:paraId="105A556E" w14:textId="77777777" w:rsidR="005821F5" w:rsidRPr="00910AAC" w:rsidRDefault="005821F5">
            <w:pPr>
              <w:pStyle w:val="TableParagraph"/>
            </w:pPr>
          </w:p>
        </w:tc>
        <w:tc>
          <w:tcPr>
            <w:tcW w:w="282" w:type="dxa"/>
            <w:shd w:val="clear" w:color="auto" w:fill="C6D9F0"/>
          </w:tcPr>
          <w:p w14:paraId="748C209E" w14:textId="77777777" w:rsidR="005821F5" w:rsidRPr="00910AAC" w:rsidRDefault="005821F5">
            <w:pPr>
              <w:pStyle w:val="TableParagraph"/>
            </w:pPr>
          </w:p>
        </w:tc>
        <w:tc>
          <w:tcPr>
            <w:tcW w:w="282" w:type="dxa"/>
            <w:shd w:val="clear" w:color="auto" w:fill="C6D9F0"/>
          </w:tcPr>
          <w:p w14:paraId="3ECC4E6D" w14:textId="77777777" w:rsidR="005821F5" w:rsidRPr="00910AAC" w:rsidRDefault="005821F5">
            <w:pPr>
              <w:pStyle w:val="TableParagraph"/>
            </w:pPr>
          </w:p>
        </w:tc>
        <w:tc>
          <w:tcPr>
            <w:tcW w:w="282" w:type="dxa"/>
            <w:shd w:val="clear" w:color="auto" w:fill="C6D9F0"/>
          </w:tcPr>
          <w:p w14:paraId="3EE97D58" w14:textId="77777777" w:rsidR="005821F5" w:rsidRPr="00910AAC" w:rsidRDefault="005821F5">
            <w:pPr>
              <w:pStyle w:val="TableParagraph"/>
            </w:pPr>
          </w:p>
        </w:tc>
        <w:tc>
          <w:tcPr>
            <w:tcW w:w="424" w:type="dxa"/>
            <w:shd w:val="clear" w:color="auto" w:fill="C6D9F0"/>
          </w:tcPr>
          <w:p w14:paraId="1E7A7954" w14:textId="77777777" w:rsidR="005821F5" w:rsidRPr="00910AAC" w:rsidRDefault="005821F5">
            <w:pPr>
              <w:pStyle w:val="TableParagraph"/>
            </w:pPr>
          </w:p>
        </w:tc>
        <w:tc>
          <w:tcPr>
            <w:tcW w:w="424" w:type="dxa"/>
            <w:shd w:val="clear" w:color="auto" w:fill="C6D9F0"/>
          </w:tcPr>
          <w:p w14:paraId="5B8D559E" w14:textId="77777777" w:rsidR="005821F5" w:rsidRPr="00910AAC" w:rsidRDefault="005821F5">
            <w:pPr>
              <w:pStyle w:val="TableParagraph"/>
            </w:pPr>
          </w:p>
        </w:tc>
        <w:tc>
          <w:tcPr>
            <w:tcW w:w="424" w:type="dxa"/>
            <w:shd w:val="clear" w:color="auto" w:fill="1870B8"/>
          </w:tcPr>
          <w:p w14:paraId="581A80E3" w14:textId="77777777" w:rsidR="005821F5" w:rsidRPr="00910AAC" w:rsidRDefault="005821F5">
            <w:pPr>
              <w:pStyle w:val="TableParagraph"/>
            </w:pPr>
          </w:p>
        </w:tc>
      </w:tr>
      <w:tr w:rsidR="005821F5" w:rsidRPr="00910AAC" w14:paraId="2FDA1845" w14:textId="77777777" w:rsidTr="00045646">
        <w:trPr>
          <w:trHeight w:val="2038"/>
        </w:trPr>
        <w:tc>
          <w:tcPr>
            <w:tcW w:w="10221" w:type="dxa"/>
            <w:shd w:val="clear" w:color="auto" w:fill="C6D9F0"/>
          </w:tcPr>
          <w:p w14:paraId="308683CC" w14:textId="77777777" w:rsidR="005821F5" w:rsidRPr="00910AAC" w:rsidRDefault="005663BB" w:rsidP="00045646">
            <w:pPr>
              <w:pStyle w:val="TableParagraph"/>
              <w:tabs>
                <w:tab w:val="left" w:pos="9609"/>
                <w:tab w:val="left" w:pos="9699"/>
                <w:tab w:val="left" w:pos="9879"/>
              </w:tabs>
              <w:spacing w:line="251" w:lineRule="exact"/>
              <w:ind w:left="108"/>
              <w:rPr>
                <w:b/>
              </w:rPr>
            </w:pPr>
            <w:r w:rsidRPr="00910AAC">
              <w:rPr>
                <w:b/>
                <w:bCs/>
                <w:color w:val="231F20"/>
              </w:rPr>
              <w:t>Deliverable 5:</w:t>
            </w:r>
          </w:p>
          <w:p w14:paraId="337AFF81" w14:textId="77777777" w:rsidR="005821F5" w:rsidRPr="00910AAC" w:rsidRDefault="005663BB" w:rsidP="00045646">
            <w:pPr>
              <w:pStyle w:val="TableParagraph"/>
              <w:numPr>
                <w:ilvl w:val="2"/>
                <w:numId w:val="14"/>
              </w:numPr>
              <w:tabs>
                <w:tab w:val="left" w:pos="599"/>
                <w:tab w:val="left" w:pos="9609"/>
                <w:tab w:val="left" w:pos="9699"/>
                <w:tab w:val="left" w:pos="9879"/>
              </w:tabs>
              <w:spacing w:line="252" w:lineRule="exact"/>
            </w:pPr>
            <w:r w:rsidRPr="00910AAC">
              <w:rPr>
                <w:b/>
                <w:color w:val="231F20"/>
              </w:rPr>
              <w:t xml:space="preserve">: </w:t>
            </w:r>
            <w:r w:rsidRPr="00910AAC">
              <w:rPr>
                <w:color w:val="231F20"/>
              </w:rPr>
              <w:t>Repository of training and information for future processes.</w:t>
            </w:r>
          </w:p>
          <w:p w14:paraId="10A8BBE7" w14:textId="77777777" w:rsidR="005821F5" w:rsidRPr="00910AAC" w:rsidRDefault="005663BB" w:rsidP="00045646">
            <w:pPr>
              <w:pStyle w:val="TableParagraph"/>
              <w:numPr>
                <w:ilvl w:val="2"/>
                <w:numId w:val="14"/>
              </w:numPr>
              <w:tabs>
                <w:tab w:val="left" w:pos="599"/>
                <w:tab w:val="left" w:pos="9609"/>
                <w:tab w:val="left" w:pos="9699"/>
                <w:tab w:val="left" w:pos="9879"/>
              </w:tabs>
              <w:ind w:left="108" w:right="396" w:firstLine="0"/>
            </w:pPr>
            <w:r w:rsidRPr="00910AAC">
              <w:rPr>
                <w:b/>
                <w:color w:val="231F20"/>
              </w:rPr>
              <w:t xml:space="preserve">: </w:t>
            </w:r>
            <w:r w:rsidRPr="00910AAC">
              <w:rPr>
                <w:color w:val="231F20"/>
              </w:rPr>
              <w:t>Report on the results of the three circular economy guide implementation pilots in sectors identified by the municipalities.</w:t>
            </w:r>
          </w:p>
          <w:p w14:paraId="343D3DB3" w14:textId="77777777" w:rsidR="005821F5" w:rsidRPr="00910AAC" w:rsidRDefault="005663BB" w:rsidP="00045646">
            <w:pPr>
              <w:pStyle w:val="TableParagraph"/>
              <w:numPr>
                <w:ilvl w:val="2"/>
                <w:numId w:val="14"/>
              </w:numPr>
              <w:tabs>
                <w:tab w:val="left" w:pos="600"/>
                <w:tab w:val="left" w:pos="9609"/>
                <w:tab w:val="left" w:pos="9699"/>
                <w:tab w:val="left" w:pos="9879"/>
              </w:tabs>
              <w:ind w:left="108" w:right="210" w:firstLine="0"/>
            </w:pPr>
            <w:r w:rsidRPr="00910AAC">
              <w:rPr>
                <w:color w:val="231F20"/>
              </w:rPr>
              <w:t>Recommendations for improvements to the guide and recommendations for scaling up the outreach and training strategy, including circular economy indicators that could be applied to local governments.</w:t>
            </w:r>
          </w:p>
          <w:p w14:paraId="2C74B905" w14:textId="77777777" w:rsidR="005821F5" w:rsidRPr="00910AAC" w:rsidRDefault="005663BB" w:rsidP="00045646">
            <w:pPr>
              <w:pStyle w:val="TableParagraph"/>
              <w:numPr>
                <w:ilvl w:val="2"/>
                <w:numId w:val="14"/>
              </w:numPr>
              <w:tabs>
                <w:tab w:val="left" w:pos="599"/>
                <w:tab w:val="left" w:pos="9609"/>
                <w:tab w:val="left" w:pos="9699"/>
                <w:tab w:val="left" w:pos="9879"/>
              </w:tabs>
              <w:spacing w:before="2" w:line="254" w:lineRule="exact"/>
              <w:ind w:left="108" w:right="422" w:firstLine="0"/>
            </w:pPr>
            <w:r w:rsidRPr="00910AAC">
              <w:rPr>
                <w:b/>
                <w:color w:val="231F20"/>
              </w:rPr>
              <w:t xml:space="preserve">: </w:t>
            </w:r>
            <w:r w:rsidRPr="00910AAC">
              <w:rPr>
                <w:color w:val="231F20"/>
              </w:rPr>
              <w:t>Set of 5 video clips of 5-8 min. each to guide municipalities in the application of the step-by-step guide.</w:t>
            </w:r>
          </w:p>
        </w:tc>
        <w:tc>
          <w:tcPr>
            <w:tcW w:w="424" w:type="dxa"/>
            <w:shd w:val="clear" w:color="auto" w:fill="C6D9F0"/>
          </w:tcPr>
          <w:p w14:paraId="14EAC91D" w14:textId="77777777" w:rsidR="005821F5" w:rsidRPr="00910AAC" w:rsidRDefault="005821F5">
            <w:pPr>
              <w:pStyle w:val="TableParagraph"/>
            </w:pPr>
          </w:p>
        </w:tc>
        <w:tc>
          <w:tcPr>
            <w:tcW w:w="282" w:type="dxa"/>
            <w:shd w:val="clear" w:color="auto" w:fill="C6D9F0"/>
          </w:tcPr>
          <w:p w14:paraId="0E321E47" w14:textId="77777777" w:rsidR="005821F5" w:rsidRPr="00910AAC" w:rsidRDefault="005821F5">
            <w:pPr>
              <w:pStyle w:val="TableParagraph"/>
            </w:pPr>
          </w:p>
        </w:tc>
        <w:tc>
          <w:tcPr>
            <w:tcW w:w="282" w:type="dxa"/>
            <w:shd w:val="clear" w:color="auto" w:fill="C6D9F0"/>
          </w:tcPr>
          <w:p w14:paraId="33C03ADF" w14:textId="77777777" w:rsidR="005821F5" w:rsidRPr="00910AAC" w:rsidRDefault="005821F5">
            <w:pPr>
              <w:pStyle w:val="TableParagraph"/>
            </w:pPr>
          </w:p>
        </w:tc>
        <w:tc>
          <w:tcPr>
            <w:tcW w:w="282" w:type="dxa"/>
            <w:shd w:val="clear" w:color="auto" w:fill="C6D9F0"/>
          </w:tcPr>
          <w:p w14:paraId="709F55E0" w14:textId="77777777" w:rsidR="005821F5" w:rsidRPr="00910AAC" w:rsidRDefault="005821F5">
            <w:pPr>
              <w:pStyle w:val="TableParagraph"/>
            </w:pPr>
          </w:p>
        </w:tc>
        <w:tc>
          <w:tcPr>
            <w:tcW w:w="284" w:type="dxa"/>
            <w:shd w:val="clear" w:color="auto" w:fill="C6D9F0"/>
          </w:tcPr>
          <w:p w14:paraId="2BAE5C8D" w14:textId="77777777" w:rsidR="005821F5" w:rsidRPr="00910AAC" w:rsidRDefault="005821F5">
            <w:pPr>
              <w:pStyle w:val="TableParagraph"/>
            </w:pPr>
          </w:p>
        </w:tc>
        <w:tc>
          <w:tcPr>
            <w:tcW w:w="282" w:type="dxa"/>
            <w:shd w:val="clear" w:color="auto" w:fill="C6D9F0"/>
          </w:tcPr>
          <w:p w14:paraId="5B214F88" w14:textId="77777777" w:rsidR="005821F5" w:rsidRPr="00910AAC" w:rsidRDefault="005821F5">
            <w:pPr>
              <w:pStyle w:val="TableParagraph"/>
            </w:pPr>
          </w:p>
        </w:tc>
        <w:tc>
          <w:tcPr>
            <w:tcW w:w="282" w:type="dxa"/>
            <w:shd w:val="clear" w:color="auto" w:fill="C6D9F0"/>
          </w:tcPr>
          <w:p w14:paraId="27F50B18" w14:textId="77777777" w:rsidR="005821F5" w:rsidRPr="00910AAC" w:rsidRDefault="005821F5">
            <w:pPr>
              <w:pStyle w:val="TableParagraph"/>
            </w:pPr>
          </w:p>
        </w:tc>
        <w:tc>
          <w:tcPr>
            <w:tcW w:w="282" w:type="dxa"/>
            <w:shd w:val="clear" w:color="auto" w:fill="C6D9F0"/>
          </w:tcPr>
          <w:p w14:paraId="7EB766C4" w14:textId="77777777" w:rsidR="005821F5" w:rsidRPr="00910AAC" w:rsidRDefault="005821F5">
            <w:pPr>
              <w:pStyle w:val="TableParagraph"/>
            </w:pPr>
          </w:p>
        </w:tc>
        <w:tc>
          <w:tcPr>
            <w:tcW w:w="282" w:type="dxa"/>
            <w:shd w:val="clear" w:color="auto" w:fill="C6D9F0"/>
          </w:tcPr>
          <w:p w14:paraId="5CEE5F3E" w14:textId="77777777" w:rsidR="005821F5" w:rsidRPr="00910AAC" w:rsidRDefault="005821F5">
            <w:pPr>
              <w:pStyle w:val="TableParagraph"/>
            </w:pPr>
          </w:p>
        </w:tc>
        <w:tc>
          <w:tcPr>
            <w:tcW w:w="424" w:type="dxa"/>
            <w:shd w:val="clear" w:color="auto" w:fill="C6D9F0"/>
          </w:tcPr>
          <w:p w14:paraId="3FC8B90C" w14:textId="77777777" w:rsidR="005821F5" w:rsidRPr="00910AAC" w:rsidRDefault="005821F5">
            <w:pPr>
              <w:pStyle w:val="TableParagraph"/>
            </w:pPr>
          </w:p>
        </w:tc>
        <w:tc>
          <w:tcPr>
            <w:tcW w:w="424" w:type="dxa"/>
            <w:shd w:val="clear" w:color="auto" w:fill="C6D9F0"/>
          </w:tcPr>
          <w:p w14:paraId="126FCDF0" w14:textId="77777777" w:rsidR="005821F5" w:rsidRPr="00910AAC" w:rsidRDefault="005821F5">
            <w:pPr>
              <w:pStyle w:val="TableParagraph"/>
            </w:pPr>
          </w:p>
        </w:tc>
        <w:tc>
          <w:tcPr>
            <w:tcW w:w="424" w:type="dxa"/>
            <w:shd w:val="clear" w:color="auto" w:fill="C6D9F0"/>
          </w:tcPr>
          <w:p w14:paraId="663C3C16" w14:textId="77777777" w:rsidR="005821F5" w:rsidRPr="00910AAC" w:rsidRDefault="005663BB">
            <w:pPr>
              <w:pStyle w:val="TableParagraph"/>
              <w:spacing w:line="265" w:lineRule="exact"/>
              <w:ind w:left="120"/>
            </w:pPr>
            <w:r w:rsidRPr="00910AAC">
              <w:rPr>
                <w:color w:val="231F20"/>
              </w:rPr>
              <w:t>X</w:t>
            </w:r>
          </w:p>
        </w:tc>
      </w:tr>
    </w:tbl>
    <w:p w14:paraId="5CE1E7B5" w14:textId="77777777" w:rsidR="005821F5" w:rsidRPr="00910AAC" w:rsidRDefault="005821F5">
      <w:pPr>
        <w:pStyle w:val="BodyText"/>
        <w:rPr>
          <w:i/>
          <w:sz w:val="20"/>
        </w:rPr>
      </w:pPr>
    </w:p>
    <w:p w14:paraId="6182E005" w14:textId="77777777" w:rsidR="005821F5" w:rsidRPr="00910AAC" w:rsidRDefault="005821F5">
      <w:pPr>
        <w:pStyle w:val="BodyText"/>
        <w:rPr>
          <w:i/>
          <w:sz w:val="20"/>
        </w:rPr>
      </w:pPr>
      <w:bookmarkStart w:id="0" w:name="_GoBack"/>
      <w:bookmarkEnd w:id="0"/>
    </w:p>
    <w:p w14:paraId="74D914C7" w14:textId="77777777" w:rsidR="005821F5" w:rsidRPr="00910AAC" w:rsidRDefault="005663BB">
      <w:pPr>
        <w:pStyle w:val="Heading1"/>
        <w:numPr>
          <w:ilvl w:val="0"/>
          <w:numId w:val="20"/>
        </w:numPr>
        <w:tabs>
          <w:tab w:val="left" w:pos="994"/>
        </w:tabs>
        <w:spacing w:before="91"/>
        <w:ind w:left="993" w:hanging="361"/>
        <w:jc w:val="left"/>
      </w:pPr>
      <w:r w:rsidRPr="00910AAC">
        <w:rPr>
          <w:color w:val="231F20"/>
        </w:rPr>
        <w:t>Resources required and itemised budget:</w:t>
      </w:r>
    </w:p>
    <w:p w14:paraId="46FF04E3" w14:textId="77777777" w:rsidR="005821F5" w:rsidRPr="00910AAC" w:rsidRDefault="005663BB">
      <w:pPr>
        <w:spacing w:before="2"/>
        <w:ind w:left="604" w:right="653" w:hanging="1"/>
        <w:rPr>
          <w:i/>
        </w:rPr>
      </w:pPr>
      <w:r w:rsidRPr="00910AAC">
        <w:rPr>
          <w:i/>
          <w:color w:val="231F20"/>
        </w:rPr>
        <w:t xml:space="preserve">Provide an </w:t>
      </w:r>
      <w:r w:rsidRPr="00910AAC">
        <w:rPr>
          <w:i/>
          <w:color w:val="231F20"/>
          <w:u w:val="single"/>
        </w:rPr>
        <w:t>indicative summary</w:t>
      </w:r>
      <w:r w:rsidRPr="00910AAC">
        <w:rPr>
          <w:i/>
          <w:color w:val="231F20"/>
        </w:rPr>
        <w:t xml:space="preserve"> of the resources and itemised budget required to implement the CTCN technical assistance, including monitoring and evaluation activities, using the following table to assist you. It is important to note that a minimum of 1% of the budget should be explicitly directed</w:t>
      </w:r>
    </w:p>
    <w:p w14:paraId="406B5633" w14:textId="77777777" w:rsidR="005821F5" w:rsidRPr="00910AAC" w:rsidRDefault="005821F5">
      <w:pPr>
        <w:sectPr w:rsidR="005821F5" w:rsidRPr="00910AAC">
          <w:headerReference w:type="even" r:id="rId25"/>
          <w:pgSz w:w="16840" w:h="11910" w:orient="landscape"/>
          <w:pgMar w:top="400" w:right="1000" w:bottom="280" w:left="980" w:header="0" w:footer="0" w:gutter="0"/>
          <w:cols w:space="720"/>
        </w:sectPr>
      </w:pPr>
    </w:p>
    <w:p w14:paraId="70D6C548" w14:textId="77777777" w:rsidR="005821F5" w:rsidRPr="00910AAC" w:rsidRDefault="005663BB">
      <w:pPr>
        <w:spacing w:before="98"/>
        <w:ind w:left="604" w:right="739"/>
        <w:rPr>
          <w:i/>
        </w:rPr>
      </w:pPr>
      <w:proofErr w:type="gramStart"/>
      <w:r w:rsidRPr="00910AAC">
        <w:rPr>
          <w:i/>
          <w:color w:val="231F20"/>
        </w:rPr>
        <w:lastRenderedPageBreak/>
        <w:t>to</w:t>
      </w:r>
      <w:proofErr w:type="gramEnd"/>
      <w:r w:rsidRPr="00910AAC">
        <w:rPr>
          <w:i/>
          <w:color w:val="231F20"/>
        </w:rPr>
        <w:t xml:space="preserve"> gender-specific activities related to the technical assistance (see section 10 for more information about gender). Once the response plan is completed, the Climate Technology Centre (CTC) will select the implementers responsible for carrying out the response. The CTCN and the primary implementer chosen shall set a detailed budget for the activities.</w:t>
      </w:r>
    </w:p>
    <w:tbl>
      <w:tblPr>
        <w:tblW w:w="0" w:type="auto"/>
        <w:tblInd w:w="5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51"/>
        <w:gridCol w:w="2359"/>
        <w:gridCol w:w="2361"/>
        <w:gridCol w:w="2358"/>
        <w:gridCol w:w="2361"/>
        <w:gridCol w:w="1187"/>
        <w:gridCol w:w="1293"/>
      </w:tblGrid>
      <w:tr w:rsidR="005821F5" w:rsidRPr="00910AAC" w14:paraId="274C65F7" w14:textId="77777777">
        <w:trPr>
          <w:trHeight w:val="2142"/>
        </w:trPr>
        <w:tc>
          <w:tcPr>
            <w:tcW w:w="2251" w:type="dxa"/>
            <w:vMerge w:val="restart"/>
            <w:shd w:val="clear" w:color="auto" w:fill="F1F1F2"/>
          </w:tcPr>
          <w:p w14:paraId="7A5B446D" w14:textId="77777777" w:rsidR="005821F5" w:rsidRPr="00910AAC" w:rsidRDefault="005663BB">
            <w:pPr>
              <w:pStyle w:val="TableParagraph"/>
              <w:spacing w:line="278" w:lineRule="auto"/>
              <w:ind w:left="652" w:right="468" w:hanging="164"/>
              <w:rPr>
                <w:b/>
              </w:rPr>
            </w:pPr>
            <w:r w:rsidRPr="00910AAC">
              <w:rPr>
                <w:b/>
                <w:color w:val="231F20"/>
              </w:rPr>
              <w:t>Activities and Outputs</w:t>
            </w:r>
          </w:p>
        </w:tc>
        <w:tc>
          <w:tcPr>
            <w:tcW w:w="2359" w:type="dxa"/>
            <w:vMerge w:val="restart"/>
            <w:shd w:val="clear" w:color="auto" w:fill="F1F1F2"/>
          </w:tcPr>
          <w:p w14:paraId="1A5D11BF" w14:textId="77777777" w:rsidR="005821F5" w:rsidRPr="00910AAC" w:rsidRDefault="005663BB">
            <w:pPr>
              <w:pStyle w:val="TableParagraph"/>
              <w:spacing w:line="278" w:lineRule="auto"/>
              <w:ind w:left="750" w:right="233" w:hanging="389"/>
              <w:rPr>
                <w:b/>
              </w:rPr>
            </w:pPr>
            <w:r w:rsidRPr="00910AAC">
              <w:rPr>
                <w:b/>
                <w:color w:val="231F20"/>
              </w:rPr>
              <w:t>Input: Human Resources</w:t>
            </w:r>
          </w:p>
          <w:p w14:paraId="7F7E8182" w14:textId="77777777" w:rsidR="005821F5" w:rsidRPr="00910AAC" w:rsidRDefault="005663BB">
            <w:pPr>
              <w:pStyle w:val="TableParagraph"/>
              <w:spacing w:line="276" w:lineRule="auto"/>
              <w:ind w:left="107" w:right="233"/>
              <w:rPr>
                <w:i/>
                <w:sz w:val="20"/>
              </w:rPr>
            </w:pPr>
            <w:r w:rsidRPr="00910AAC">
              <w:rPr>
                <w:i/>
                <w:color w:val="231F20"/>
                <w:sz w:val="20"/>
              </w:rPr>
              <w:t>(Title, role, estimated number of days)</w:t>
            </w:r>
          </w:p>
        </w:tc>
        <w:tc>
          <w:tcPr>
            <w:tcW w:w="2361" w:type="dxa"/>
            <w:vMerge w:val="restart"/>
            <w:shd w:val="clear" w:color="auto" w:fill="F1F1F2"/>
          </w:tcPr>
          <w:p w14:paraId="333B501D" w14:textId="77777777" w:rsidR="005821F5" w:rsidRPr="00910AAC" w:rsidRDefault="005663BB">
            <w:pPr>
              <w:pStyle w:val="TableParagraph"/>
              <w:spacing w:line="276" w:lineRule="auto"/>
              <w:ind w:left="108" w:right="195" w:firstLine="383"/>
              <w:rPr>
                <w:i/>
                <w:sz w:val="20"/>
              </w:rPr>
            </w:pPr>
            <w:r w:rsidRPr="00910AAC">
              <w:rPr>
                <w:i/>
                <w:color w:val="231F20"/>
                <w:sz w:val="20"/>
              </w:rPr>
              <w:t>Input: Travel (Purpose, national/ international, number of days)</w:t>
            </w:r>
          </w:p>
        </w:tc>
        <w:tc>
          <w:tcPr>
            <w:tcW w:w="2358" w:type="dxa"/>
            <w:vMerge w:val="restart"/>
            <w:shd w:val="clear" w:color="auto" w:fill="F1F1F2"/>
          </w:tcPr>
          <w:p w14:paraId="057D33FE" w14:textId="77777777" w:rsidR="005821F5" w:rsidRPr="00910AAC" w:rsidRDefault="005663BB">
            <w:pPr>
              <w:pStyle w:val="TableParagraph"/>
              <w:spacing w:line="278" w:lineRule="auto"/>
              <w:ind w:left="833" w:right="204" w:hanging="615"/>
              <w:jc w:val="both"/>
              <w:rPr>
                <w:b/>
              </w:rPr>
            </w:pPr>
            <w:r w:rsidRPr="00910AAC">
              <w:rPr>
                <w:b/>
                <w:color w:val="231F20"/>
              </w:rPr>
              <w:t>Inputs: Meetings/Events</w:t>
            </w:r>
          </w:p>
          <w:p w14:paraId="2F404761" w14:textId="77777777" w:rsidR="005821F5" w:rsidRPr="00910AAC" w:rsidRDefault="005663BB">
            <w:pPr>
              <w:pStyle w:val="TableParagraph"/>
              <w:spacing w:line="276" w:lineRule="auto"/>
              <w:ind w:left="108" w:right="233"/>
              <w:jc w:val="both"/>
              <w:rPr>
                <w:i/>
                <w:sz w:val="20"/>
              </w:rPr>
            </w:pPr>
            <w:r w:rsidRPr="00910AAC">
              <w:rPr>
                <w:i/>
                <w:color w:val="231F20"/>
                <w:sz w:val="20"/>
              </w:rPr>
              <w:t>(Purpose of the meeting, number of participants, number of days)</w:t>
            </w:r>
          </w:p>
        </w:tc>
        <w:tc>
          <w:tcPr>
            <w:tcW w:w="2361" w:type="dxa"/>
            <w:vMerge w:val="restart"/>
            <w:shd w:val="clear" w:color="auto" w:fill="F1F1F2"/>
          </w:tcPr>
          <w:p w14:paraId="4FFF1F3E" w14:textId="77777777" w:rsidR="005821F5" w:rsidRPr="00910AAC" w:rsidRDefault="005663BB">
            <w:pPr>
              <w:pStyle w:val="TableParagraph"/>
              <w:spacing w:line="278" w:lineRule="auto"/>
              <w:ind w:left="702" w:right="92" w:hanging="584"/>
              <w:rPr>
                <w:b/>
              </w:rPr>
            </w:pPr>
            <w:r w:rsidRPr="00910AAC">
              <w:rPr>
                <w:b/>
                <w:color w:val="231F20"/>
              </w:rPr>
              <w:t>Input: Equipment/Materials</w:t>
            </w:r>
          </w:p>
          <w:p w14:paraId="095E608C" w14:textId="77777777" w:rsidR="005821F5" w:rsidRPr="00910AAC" w:rsidRDefault="005663BB">
            <w:pPr>
              <w:pStyle w:val="TableParagraph"/>
              <w:spacing w:line="276" w:lineRule="auto"/>
              <w:ind w:left="109" w:right="598"/>
              <w:rPr>
                <w:i/>
                <w:sz w:val="20"/>
              </w:rPr>
            </w:pPr>
            <w:r w:rsidRPr="00910AAC">
              <w:rPr>
                <w:i/>
                <w:color w:val="231F20"/>
              </w:rPr>
              <w:t>(Item, purpose, buy/rent, quantity)</w:t>
            </w:r>
          </w:p>
        </w:tc>
        <w:tc>
          <w:tcPr>
            <w:tcW w:w="2480" w:type="dxa"/>
            <w:gridSpan w:val="2"/>
            <w:shd w:val="clear" w:color="auto" w:fill="F1F1F2"/>
          </w:tcPr>
          <w:p w14:paraId="04AA983B" w14:textId="77777777" w:rsidR="005821F5" w:rsidRPr="00910AAC" w:rsidRDefault="005663BB">
            <w:pPr>
              <w:pStyle w:val="TableParagraph"/>
              <w:spacing w:line="276" w:lineRule="auto"/>
              <w:ind w:left="110" w:right="157" w:firstLine="415"/>
              <w:rPr>
                <w:i/>
                <w:sz w:val="20"/>
              </w:rPr>
            </w:pPr>
            <w:r w:rsidRPr="00910AAC">
              <w:rPr>
                <w:b/>
                <w:bCs/>
                <w:color w:val="231F20"/>
              </w:rPr>
              <w:t>Estimated cost</w:t>
            </w:r>
            <w:r w:rsidRPr="00910AAC">
              <w:rPr>
                <w:color w:val="231F20"/>
              </w:rPr>
              <w:t xml:space="preserve"> </w:t>
            </w:r>
            <w:r w:rsidRPr="00910AAC">
              <w:rPr>
                <w:i/>
                <w:iCs/>
                <w:color w:val="231F20"/>
              </w:rPr>
              <w:t>Indicate the total cost of the activities and products, and provide an estimated cost range for each activity and the Response Plan</w:t>
            </w:r>
          </w:p>
          <w:p w14:paraId="1F9EB9D8" w14:textId="77777777" w:rsidR="005821F5" w:rsidRPr="00910AAC" w:rsidRDefault="005663BB">
            <w:pPr>
              <w:pStyle w:val="TableParagraph"/>
              <w:spacing w:before="2"/>
              <w:ind w:left="110"/>
              <w:rPr>
                <w:i/>
                <w:sz w:val="20"/>
              </w:rPr>
            </w:pPr>
            <w:proofErr w:type="gramStart"/>
            <w:r w:rsidRPr="00910AAC">
              <w:rPr>
                <w:i/>
                <w:color w:val="231F20"/>
                <w:sz w:val="20"/>
              </w:rPr>
              <w:t>as</w:t>
            </w:r>
            <w:proofErr w:type="gramEnd"/>
            <w:r w:rsidRPr="00910AAC">
              <w:rPr>
                <w:i/>
                <w:color w:val="231F20"/>
                <w:sz w:val="20"/>
              </w:rPr>
              <w:t xml:space="preserve"> a whole.</w:t>
            </w:r>
          </w:p>
        </w:tc>
      </w:tr>
      <w:tr w:rsidR="005821F5" w:rsidRPr="00910AAC" w14:paraId="6C7EF8A9" w14:textId="77777777">
        <w:trPr>
          <w:trHeight w:val="289"/>
        </w:trPr>
        <w:tc>
          <w:tcPr>
            <w:tcW w:w="2251" w:type="dxa"/>
            <w:vMerge/>
            <w:tcBorders>
              <w:top w:val="nil"/>
            </w:tcBorders>
            <w:shd w:val="clear" w:color="auto" w:fill="F1F1F2"/>
          </w:tcPr>
          <w:p w14:paraId="38F08E0C" w14:textId="77777777" w:rsidR="005821F5" w:rsidRPr="00910AAC" w:rsidRDefault="005821F5">
            <w:pPr>
              <w:rPr>
                <w:sz w:val="2"/>
                <w:szCs w:val="2"/>
              </w:rPr>
            </w:pPr>
          </w:p>
        </w:tc>
        <w:tc>
          <w:tcPr>
            <w:tcW w:w="2359" w:type="dxa"/>
            <w:vMerge/>
            <w:tcBorders>
              <w:top w:val="nil"/>
            </w:tcBorders>
            <w:shd w:val="clear" w:color="auto" w:fill="F1F1F2"/>
          </w:tcPr>
          <w:p w14:paraId="7F86299D" w14:textId="77777777" w:rsidR="005821F5" w:rsidRPr="00910AAC" w:rsidRDefault="005821F5">
            <w:pPr>
              <w:rPr>
                <w:sz w:val="2"/>
                <w:szCs w:val="2"/>
              </w:rPr>
            </w:pPr>
          </w:p>
        </w:tc>
        <w:tc>
          <w:tcPr>
            <w:tcW w:w="2361" w:type="dxa"/>
            <w:vMerge/>
            <w:tcBorders>
              <w:top w:val="nil"/>
            </w:tcBorders>
            <w:shd w:val="clear" w:color="auto" w:fill="F1F1F2"/>
          </w:tcPr>
          <w:p w14:paraId="58F76245" w14:textId="77777777" w:rsidR="005821F5" w:rsidRPr="00910AAC" w:rsidRDefault="005821F5">
            <w:pPr>
              <w:rPr>
                <w:sz w:val="2"/>
                <w:szCs w:val="2"/>
              </w:rPr>
            </w:pPr>
          </w:p>
        </w:tc>
        <w:tc>
          <w:tcPr>
            <w:tcW w:w="2358" w:type="dxa"/>
            <w:vMerge/>
            <w:tcBorders>
              <w:top w:val="nil"/>
            </w:tcBorders>
            <w:shd w:val="clear" w:color="auto" w:fill="F1F1F2"/>
          </w:tcPr>
          <w:p w14:paraId="2581E32F" w14:textId="77777777" w:rsidR="005821F5" w:rsidRPr="00910AAC" w:rsidRDefault="005821F5">
            <w:pPr>
              <w:rPr>
                <w:sz w:val="2"/>
                <w:szCs w:val="2"/>
              </w:rPr>
            </w:pPr>
          </w:p>
        </w:tc>
        <w:tc>
          <w:tcPr>
            <w:tcW w:w="2361" w:type="dxa"/>
            <w:vMerge/>
            <w:tcBorders>
              <w:top w:val="nil"/>
            </w:tcBorders>
            <w:shd w:val="clear" w:color="auto" w:fill="F1F1F2"/>
          </w:tcPr>
          <w:p w14:paraId="02F54E0E" w14:textId="77777777" w:rsidR="005821F5" w:rsidRPr="00910AAC" w:rsidRDefault="005821F5">
            <w:pPr>
              <w:rPr>
                <w:sz w:val="2"/>
                <w:szCs w:val="2"/>
              </w:rPr>
            </w:pPr>
          </w:p>
        </w:tc>
        <w:tc>
          <w:tcPr>
            <w:tcW w:w="1187" w:type="dxa"/>
            <w:shd w:val="clear" w:color="auto" w:fill="F1F1F2"/>
          </w:tcPr>
          <w:p w14:paraId="17C0299C" w14:textId="77777777" w:rsidR="005821F5" w:rsidRPr="00910AAC" w:rsidRDefault="005663BB">
            <w:pPr>
              <w:pStyle w:val="TableParagraph"/>
              <w:ind w:left="218"/>
              <w:rPr>
                <w:b/>
              </w:rPr>
            </w:pPr>
            <w:r w:rsidRPr="00910AAC">
              <w:rPr>
                <w:b/>
                <w:color w:val="231F20"/>
              </w:rPr>
              <w:t>Minimum</w:t>
            </w:r>
          </w:p>
        </w:tc>
        <w:tc>
          <w:tcPr>
            <w:tcW w:w="1293" w:type="dxa"/>
            <w:shd w:val="clear" w:color="auto" w:fill="F1F1F2"/>
          </w:tcPr>
          <w:p w14:paraId="4208F3D5" w14:textId="77777777" w:rsidR="005821F5" w:rsidRPr="00910AAC" w:rsidRDefault="005663BB">
            <w:pPr>
              <w:pStyle w:val="TableParagraph"/>
              <w:ind w:left="254"/>
              <w:rPr>
                <w:b/>
              </w:rPr>
            </w:pPr>
            <w:r w:rsidRPr="00910AAC">
              <w:rPr>
                <w:b/>
                <w:color w:val="231F20"/>
              </w:rPr>
              <w:t>Maximum</w:t>
            </w:r>
          </w:p>
        </w:tc>
      </w:tr>
      <w:tr w:rsidR="005821F5" w:rsidRPr="00910AAC" w14:paraId="08172A92" w14:textId="77777777">
        <w:trPr>
          <w:trHeight w:val="292"/>
        </w:trPr>
        <w:tc>
          <w:tcPr>
            <w:tcW w:w="2251" w:type="dxa"/>
            <w:tcBorders>
              <w:bottom w:val="nil"/>
            </w:tcBorders>
            <w:shd w:val="clear" w:color="auto" w:fill="C6D9F0"/>
          </w:tcPr>
          <w:p w14:paraId="5E1653C5" w14:textId="77777777" w:rsidR="005821F5" w:rsidRPr="00910AAC" w:rsidRDefault="005663BB">
            <w:pPr>
              <w:pStyle w:val="TableParagraph"/>
              <w:spacing w:before="3"/>
              <w:ind w:left="108"/>
              <w:rPr>
                <w:b/>
              </w:rPr>
            </w:pPr>
            <w:r w:rsidRPr="00910AAC">
              <w:rPr>
                <w:b/>
                <w:color w:val="231F20"/>
              </w:rPr>
              <w:t>Product 1:</w:t>
            </w:r>
          </w:p>
        </w:tc>
        <w:tc>
          <w:tcPr>
            <w:tcW w:w="2359" w:type="dxa"/>
            <w:tcBorders>
              <w:bottom w:val="nil"/>
            </w:tcBorders>
            <w:shd w:val="clear" w:color="auto" w:fill="C6D9F0"/>
          </w:tcPr>
          <w:p w14:paraId="19988775" w14:textId="77777777" w:rsidR="005821F5" w:rsidRPr="00910AAC" w:rsidRDefault="005663BB">
            <w:pPr>
              <w:pStyle w:val="TableParagraph"/>
              <w:tabs>
                <w:tab w:val="right" w:pos="938"/>
              </w:tabs>
              <w:spacing w:before="3"/>
              <w:ind w:left="107"/>
              <w:rPr>
                <w:i/>
              </w:rPr>
            </w:pPr>
            <w:r w:rsidRPr="00910AAC">
              <w:rPr>
                <w:i/>
                <w:color w:val="231F20"/>
              </w:rPr>
              <w:t>LE</w:t>
            </w:r>
            <w:r w:rsidRPr="00910AAC">
              <w:rPr>
                <w:i/>
                <w:color w:val="231F20"/>
              </w:rPr>
              <w:tab/>
              <w:t>4</w:t>
            </w:r>
          </w:p>
        </w:tc>
        <w:tc>
          <w:tcPr>
            <w:tcW w:w="2361" w:type="dxa"/>
            <w:tcBorders>
              <w:bottom w:val="nil"/>
            </w:tcBorders>
            <w:shd w:val="clear" w:color="auto" w:fill="C6D9F0"/>
          </w:tcPr>
          <w:p w14:paraId="0B9153A5" w14:textId="77777777" w:rsidR="005821F5" w:rsidRPr="00910AAC" w:rsidRDefault="005663BB">
            <w:pPr>
              <w:pStyle w:val="TableParagraph"/>
              <w:spacing w:before="4"/>
              <w:ind w:left="108"/>
              <w:rPr>
                <w:i/>
              </w:rPr>
            </w:pPr>
            <w:r w:rsidRPr="00910AAC">
              <w:rPr>
                <w:i/>
                <w:color w:val="231F20"/>
              </w:rPr>
              <w:t>None</w:t>
            </w:r>
          </w:p>
        </w:tc>
        <w:tc>
          <w:tcPr>
            <w:tcW w:w="2358" w:type="dxa"/>
            <w:tcBorders>
              <w:bottom w:val="nil"/>
            </w:tcBorders>
            <w:shd w:val="clear" w:color="auto" w:fill="C6D9F0"/>
          </w:tcPr>
          <w:p w14:paraId="6142A6FF" w14:textId="77777777" w:rsidR="005821F5" w:rsidRPr="00910AAC" w:rsidRDefault="005663BB">
            <w:pPr>
              <w:pStyle w:val="TableParagraph"/>
              <w:spacing w:before="4"/>
              <w:ind w:left="108"/>
              <w:rPr>
                <w:i/>
              </w:rPr>
            </w:pPr>
            <w:r w:rsidRPr="00910AAC">
              <w:rPr>
                <w:i/>
                <w:color w:val="231F20"/>
              </w:rPr>
              <w:t>None</w:t>
            </w:r>
          </w:p>
        </w:tc>
        <w:tc>
          <w:tcPr>
            <w:tcW w:w="2361" w:type="dxa"/>
            <w:tcBorders>
              <w:bottom w:val="nil"/>
            </w:tcBorders>
            <w:shd w:val="clear" w:color="auto" w:fill="C6D9F0"/>
          </w:tcPr>
          <w:p w14:paraId="550D7E78" w14:textId="77777777" w:rsidR="005821F5" w:rsidRPr="00910AAC" w:rsidRDefault="005663BB">
            <w:pPr>
              <w:pStyle w:val="TableParagraph"/>
              <w:spacing w:before="4"/>
              <w:ind w:left="109"/>
              <w:rPr>
                <w:i/>
              </w:rPr>
            </w:pPr>
            <w:r w:rsidRPr="00910AAC">
              <w:rPr>
                <w:i/>
                <w:color w:val="231F20"/>
              </w:rPr>
              <w:t>None</w:t>
            </w:r>
          </w:p>
        </w:tc>
        <w:tc>
          <w:tcPr>
            <w:tcW w:w="1187" w:type="dxa"/>
            <w:tcBorders>
              <w:bottom w:val="nil"/>
            </w:tcBorders>
            <w:shd w:val="clear" w:color="auto" w:fill="C6D9F0"/>
          </w:tcPr>
          <w:p w14:paraId="01B9A8C6" w14:textId="77777777" w:rsidR="005821F5" w:rsidRPr="00910AAC" w:rsidRDefault="005663BB">
            <w:pPr>
              <w:pStyle w:val="TableParagraph"/>
              <w:spacing w:before="2" w:line="271" w:lineRule="exact"/>
              <w:ind w:left="162"/>
              <w:rPr>
                <w:sz w:val="24"/>
              </w:rPr>
            </w:pPr>
            <w:r w:rsidRPr="00910AAC">
              <w:rPr>
                <w:color w:val="231F20"/>
                <w:sz w:val="24"/>
              </w:rPr>
              <w:t>6,500</w:t>
            </w:r>
          </w:p>
        </w:tc>
        <w:tc>
          <w:tcPr>
            <w:tcW w:w="1293" w:type="dxa"/>
            <w:tcBorders>
              <w:bottom w:val="nil"/>
            </w:tcBorders>
            <w:shd w:val="clear" w:color="auto" w:fill="C6D9F0"/>
          </w:tcPr>
          <w:p w14:paraId="4A8C6BFA" w14:textId="77777777" w:rsidR="005821F5" w:rsidRPr="00910AAC" w:rsidRDefault="005663BB">
            <w:pPr>
              <w:pStyle w:val="TableParagraph"/>
              <w:spacing w:before="2" w:line="271" w:lineRule="exact"/>
              <w:ind w:left="162"/>
              <w:rPr>
                <w:sz w:val="24"/>
              </w:rPr>
            </w:pPr>
            <w:r w:rsidRPr="00910AAC">
              <w:rPr>
                <w:color w:val="231F20"/>
                <w:sz w:val="24"/>
              </w:rPr>
              <w:t>7,600</w:t>
            </w:r>
          </w:p>
        </w:tc>
      </w:tr>
      <w:tr w:rsidR="005821F5" w:rsidRPr="00910AAC" w14:paraId="28B6AADA" w14:textId="77777777">
        <w:trPr>
          <w:trHeight w:val="276"/>
        </w:trPr>
        <w:tc>
          <w:tcPr>
            <w:tcW w:w="2251" w:type="dxa"/>
            <w:tcBorders>
              <w:top w:val="nil"/>
              <w:bottom w:val="nil"/>
            </w:tcBorders>
            <w:shd w:val="clear" w:color="auto" w:fill="C6D9F0"/>
          </w:tcPr>
          <w:p w14:paraId="7BC8D7DC" w14:textId="77777777" w:rsidR="005821F5" w:rsidRPr="00910AAC" w:rsidRDefault="005663BB">
            <w:pPr>
              <w:pStyle w:val="TableParagraph"/>
              <w:ind w:left="108"/>
              <w:rPr>
                <w:b/>
              </w:rPr>
            </w:pPr>
            <w:r w:rsidRPr="00910AAC">
              <w:rPr>
                <w:b/>
                <w:color w:val="231F20"/>
              </w:rPr>
              <w:t>Development of the work plan</w:t>
            </w:r>
          </w:p>
        </w:tc>
        <w:tc>
          <w:tcPr>
            <w:tcW w:w="2359" w:type="dxa"/>
            <w:tcBorders>
              <w:top w:val="nil"/>
              <w:bottom w:val="nil"/>
            </w:tcBorders>
            <w:shd w:val="clear" w:color="auto" w:fill="C6D9F0"/>
          </w:tcPr>
          <w:p w14:paraId="630E154C" w14:textId="77777777" w:rsidR="005821F5" w:rsidRPr="00910AAC" w:rsidRDefault="005663BB">
            <w:pPr>
              <w:pStyle w:val="TableParagraph"/>
              <w:tabs>
                <w:tab w:val="left" w:pos="827"/>
              </w:tabs>
              <w:ind w:left="107"/>
              <w:rPr>
                <w:i/>
              </w:rPr>
            </w:pPr>
            <w:r w:rsidRPr="00910AAC">
              <w:rPr>
                <w:i/>
                <w:color w:val="231F20"/>
              </w:rPr>
              <w:t>EI1</w:t>
            </w:r>
            <w:r w:rsidRPr="00910AAC">
              <w:rPr>
                <w:i/>
                <w:color w:val="231F20"/>
              </w:rPr>
              <w:tab/>
              <w:t>2</w:t>
            </w:r>
          </w:p>
        </w:tc>
        <w:tc>
          <w:tcPr>
            <w:tcW w:w="2361" w:type="dxa"/>
            <w:tcBorders>
              <w:top w:val="nil"/>
              <w:bottom w:val="nil"/>
            </w:tcBorders>
            <w:shd w:val="clear" w:color="auto" w:fill="C6D9F0"/>
          </w:tcPr>
          <w:p w14:paraId="2E53E08C" w14:textId="77777777" w:rsidR="005821F5" w:rsidRPr="00910AAC" w:rsidRDefault="005821F5">
            <w:pPr>
              <w:pStyle w:val="TableParagraph"/>
              <w:rPr>
                <w:sz w:val="20"/>
              </w:rPr>
            </w:pPr>
          </w:p>
        </w:tc>
        <w:tc>
          <w:tcPr>
            <w:tcW w:w="2358" w:type="dxa"/>
            <w:tcBorders>
              <w:top w:val="nil"/>
              <w:bottom w:val="nil"/>
            </w:tcBorders>
            <w:shd w:val="clear" w:color="auto" w:fill="C6D9F0"/>
          </w:tcPr>
          <w:p w14:paraId="62DA2FD4" w14:textId="77777777" w:rsidR="005821F5" w:rsidRPr="00910AAC" w:rsidRDefault="005821F5">
            <w:pPr>
              <w:pStyle w:val="TableParagraph"/>
              <w:rPr>
                <w:sz w:val="20"/>
              </w:rPr>
            </w:pPr>
          </w:p>
        </w:tc>
        <w:tc>
          <w:tcPr>
            <w:tcW w:w="2361" w:type="dxa"/>
            <w:tcBorders>
              <w:top w:val="nil"/>
              <w:bottom w:val="nil"/>
            </w:tcBorders>
            <w:shd w:val="clear" w:color="auto" w:fill="C6D9F0"/>
          </w:tcPr>
          <w:p w14:paraId="6769B11A" w14:textId="77777777" w:rsidR="005821F5" w:rsidRPr="00910AAC" w:rsidRDefault="005821F5">
            <w:pPr>
              <w:pStyle w:val="TableParagraph"/>
              <w:rPr>
                <w:sz w:val="20"/>
              </w:rPr>
            </w:pPr>
          </w:p>
        </w:tc>
        <w:tc>
          <w:tcPr>
            <w:tcW w:w="1187" w:type="dxa"/>
            <w:tcBorders>
              <w:top w:val="nil"/>
              <w:bottom w:val="nil"/>
            </w:tcBorders>
            <w:shd w:val="clear" w:color="auto" w:fill="C6D9F0"/>
          </w:tcPr>
          <w:p w14:paraId="5CBC3186" w14:textId="77777777" w:rsidR="005821F5" w:rsidRPr="00910AAC" w:rsidRDefault="005821F5">
            <w:pPr>
              <w:pStyle w:val="TableParagraph"/>
              <w:rPr>
                <w:sz w:val="20"/>
              </w:rPr>
            </w:pPr>
          </w:p>
        </w:tc>
        <w:tc>
          <w:tcPr>
            <w:tcW w:w="1293" w:type="dxa"/>
            <w:tcBorders>
              <w:top w:val="nil"/>
              <w:bottom w:val="nil"/>
            </w:tcBorders>
            <w:shd w:val="clear" w:color="auto" w:fill="C6D9F0"/>
          </w:tcPr>
          <w:p w14:paraId="3AC4BDEB" w14:textId="77777777" w:rsidR="005821F5" w:rsidRPr="00910AAC" w:rsidRDefault="005821F5">
            <w:pPr>
              <w:pStyle w:val="TableParagraph"/>
              <w:rPr>
                <w:sz w:val="20"/>
              </w:rPr>
            </w:pPr>
          </w:p>
        </w:tc>
      </w:tr>
      <w:tr w:rsidR="005821F5" w:rsidRPr="00910AAC" w14:paraId="6D57B21C" w14:textId="77777777">
        <w:trPr>
          <w:trHeight w:val="290"/>
        </w:trPr>
        <w:tc>
          <w:tcPr>
            <w:tcW w:w="2251" w:type="dxa"/>
            <w:tcBorders>
              <w:top w:val="nil"/>
              <w:bottom w:val="nil"/>
            </w:tcBorders>
            <w:shd w:val="clear" w:color="auto" w:fill="C6D9F0"/>
          </w:tcPr>
          <w:p w14:paraId="02C535CE" w14:textId="77777777" w:rsidR="005821F5" w:rsidRPr="00910AAC" w:rsidRDefault="005663BB">
            <w:pPr>
              <w:pStyle w:val="TableParagraph"/>
              <w:spacing w:before="14"/>
              <w:ind w:left="108"/>
              <w:rPr>
                <w:b/>
              </w:rPr>
            </w:pPr>
            <w:proofErr w:type="gramStart"/>
            <w:r w:rsidRPr="00910AAC">
              <w:rPr>
                <w:b/>
                <w:color w:val="231F20"/>
              </w:rPr>
              <w:t>and</w:t>
            </w:r>
            <w:proofErr w:type="gramEnd"/>
          </w:p>
        </w:tc>
        <w:tc>
          <w:tcPr>
            <w:tcW w:w="2359" w:type="dxa"/>
            <w:tcBorders>
              <w:top w:val="nil"/>
              <w:bottom w:val="nil"/>
            </w:tcBorders>
            <w:shd w:val="clear" w:color="auto" w:fill="C6D9F0"/>
          </w:tcPr>
          <w:p w14:paraId="62ADD3AF" w14:textId="77777777" w:rsidR="005821F5" w:rsidRPr="00910AAC" w:rsidRDefault="005663BB">
            <w:pPr>
              <w:pStyle w:val="TableParagraph"/>
              <w:tabs>
                <w:tab w:val="left" w:pos="827"/>
              </w:tabs>
              <w:spacing w:before="14"/>
              <w:ind w:left="107"/>
              <w:rPr>
                <w:i/>
              </w:rPr>
            </w:pPr>
            <w:r w:rsidRPr="00910AAC">
              <w:rPr>
                <w:i/>
                <w:color w:val="231F20"/>
              </w:rPr>
              <w:t>EI2</w:t>
            </w:r>
            <w:r w:rsidRPr="00910AAC">
              <w:rPr>
                <w:i/>
                <w:color w:val="231F20"/>
              </w:rPr>
              <w:tab/>
              <w:t>2</w:t>
            </w:r>
          </w:p>
        </w:tc>
        <w:tc>
          <w:tcPr>
            <w:tcW w:w="2361" w:type="dxa"/>
            <w:tcBorders>
              <w:top w:val="nil"/>
              <w:bottom w:val="nil"/>
            </w:tcBorders>
            <w:shd w:val="clear" w:color="auto" w:fill="C6D9F0"/>
          </w:tcPr>
          <w:p w14:paraId="419ED517" w14:textId="77777777" w:rsidR="005821F5" w:rsidRPr="00910AAC" w:rsidRDefault="005821F5">
            <w:pPr>
              <w:pStyle w:val="TableParagraph"/>
              <w:rPr>
                <w:sz w:val="20"/>
              </w:rPr>
            </w:pPr>
          </w:p>
        </w:tc>
        <w:tc>
          <w:tcPr>
            <w:tcW w:w="2358" w:type="dxa"/>
            <w:tcBorders>
              <w:top w:val="nil"/>
              <w:bottom w:val="nil"/>
            </w:tcBorders>
            <w:shd w:val="clear" w:color="auto" w:fill="C6D9F0"/>
          </w:tcPr>
          <w:p w14:paraId="0561AF26" w14:textId="77777777" w:rsidR="005821F5" w:rsidRPr="00910AAC" w:rsidRDefault="005821F5">
            <w:pPr>
              <w:pStyle w:val="TableParagraph"/>
              <w:rPr>
                <w:sz w:val="20"/>
              </w:rPr>
            </w:pPr>
          </w:p>
        </w:tc>
        <w:tc>
          <w:tcPr>
            <w:tcW w:w="2361" w:type="dxa"/>
            <w:tcBorders>
              <w:top w:val="nil"/>
              <w:bottom w:val="nil"/>
            </w:tcBorders>
            <w:shd w:val="clear" w:color="auto" w:fill="C6D9F0"/>
          </w:tcPr>
          <w:p w14:paraId="0F88E57A" w14:textId="77777777" w:rsidR="005821F5" w:rsidRPr="00910AAC" w:rsidRDefault="005821F5">
            <w:pPr>
              <w:pStyle w:val="TableParagraph"/>
              <w:rPr>
                <w:sz w:val="20"/>
              </w:rPr>
            </w:pPr>
          </w:p>
        </w:tc>
        <w:tc>
          <w:tcPr>
            <w:tcW w:w="1187" w:type="dxa"/>
            <w:tcBorders>
              <w:top w:val="nil"/>
              <w:bottom w:val="nil"/>
            </w:tcBorders>
            <w:shd w:val="clear" w:color="auto" w:fill="C6D9F0"/>
          </w:tcPr>
          <w:p w14:paraId="11D8344B" w14:textId="77777777" w:rsidR="005821F5" w:rsidRPr="00910AAC" w:rsidRDefault="005821F5">
            <w:pPr>
              <w:pStyle w:val="TableParagraph"/>
              <w:rPr>
                <w:sz w:val="20"/>
              </w:rPr>
            </w:pPr>
          </w:p>
        </w:tc>
        <w:tc>
          <w:tcPr>
            <w:tcW w:w="1293" w:type="dxa"/>
            <w:tcBorders>
              <w:top w:val="nil"/>
              <w:bottom w:val="nil"/>
            </w:tcBorders>
            <w:shd w:val="clear" w:color="auto" w:fill="C6D9F0"/>
          </w:tcPr>
          <w:p w14:paraId="2E5AD2DA" w14:textId="77777777" w:rsidR="005821F5" w:rsidRPr="00910AAC" w:rsidRDefault="005821F5">
            <w:pPr>
              <w:pStyle w:val="TableParagraph"/>
              <w:rPr>
                <w:sz w:val="20"/>
              </w:rPr>
            </w:pPr>
          </w:p>
        </w:tc>
      </w:tr>
      <w:tr w:rsidR="005821F5" w:rsidRPr="00910AAC" w14:paraId="1E021320" w14:textId="77777777">
        <w:trPr>
          <w:trHeight w:val="290"/>
        </w:trPr>
        <w:tc>
          <w:tcPr>
            <w:tcW w:w="2251" w:type="dxa"/>
            <w:tcBorders>
              <w:top w:val="nil"/>
              <w:bottom w:val="nil"/>
            </w:tcBorders>
            <w:shd w:val="clear" w:color="auto" w:fill="C6D9F0"/>
          </w:tcPr>
          <w:p w14:paraId="5858CFDC" w14:textId="77777777" w:rsidR="005821F5" w:rsidRPr="00910AAC" w:rsidRDefault="005663BB">
            <w:pPr>
              <w:pStyle w:val="TableParagraph"/>
              <w:spacing w:before="14"/>
              <w:ind w:left="108"/>
              <w:rPr>
                <w:b/>
              </w:rPr>
            </w:pPr>
            <w:proofErr w:type="gramStart"/>
            <w:r w:rsidRPr="00910AAC">
              <w:rPr>
                <w:b/>
                <w:color w:val="231F20"/>
              </w:rPr>
              <w:t>related</w:t>
            </w:r>
            <w:proofErr w:type="gramEnd"/>
          </w:p>
        </w:tc>
        <w:tc>
          <w:tcPr>
            <w:tcW w:w="2359" w:type="dxa"/>
            <w:tcBorders>
              <w:top w:val="nil"/>
              <w:bottom w:val="nil"/>
            </w:tcBorders>
            <w:shd w:val="clear" w:color="auto" w:fill="C6D9F0"/>
          </w:tcPr>
          <w:p w14:paraId="622B1624" w14:textId="77777777" w:rsidR="005821F5" w:rsidRPr="00910AAC" w:rsidRDefault="005663BB">
            <w:pPr>
              <w:pStyle w:val="TableParagraph"/>
              <w:tabs>
                <w:tab w:val="left" w:pos="827"/>
              </w:tabs>
              <w:spacing w:before="14"/>
              <w:ind w:left="107"/>
              <w:rPr>
                <w:i/>
              </w:rPr>
            </w:pPr>
            <w:r w:rsidRPr="00910AAC">
              <w:rPr>
                <w:i/>
                <w:color w:val="231F20"/>
              </w:rPr>
              <w:t>EN1</w:t>
            </w:r>
            <w:r w:rsidRPr="00910AAC">
              <w:rPr>
                <w:i/>
                <w:color w:val="231F20"/>
              </w:rPr>
              <w:tab/>
              <w:t>2</w:t>
            </w:r>
          </w:p>
        </w:tc>
        <w:tc>
          <w:tcPr>
            <w:tcW w:w="2361" w:type="dxa"/>
            <w:tcBorders>
              <w:top w:val="nil"/>
              <w:bottom w:val="nil"/>
            </w:tcBorders>
            <w:shd w:val="clear" w:color="auto" w:fill="C6D9F0"/>
          </w:tcPr>
          <w:p w14:paraId="29FD6082" w14:textId="77777777" w:rsidR="005821F5" w:rsidRPr="00910AAC" w:rsidRDefault="005821F5">
            <w:pPr>
              <w:pStyle w:val="TableParagraph"/>
              <w:rPr>
                <w:sz w:val="20"/>
              </w:rPr>
            </w:pPr>
          </w:p>
        </w:tc>
        <w:tc>
          <w:tcPr>
            <w:tcW w:w="2358" w:type="dxa"/>
            <w:tcBorders>
              <w:top w:val="nil"/>
              <w:bottom w:val="nil"/>
            </w:tcBorders>
            <w:shd w:val="clear" w:color="auto" w:fill="C6D9F0"/>
          </w:tcPr>
          <w:p w14:paraId="786C379C" w14:textId="77777777" w:rsidR="005821F5" w:rsidRPr="00910AAC" w:rsidRDefault="005821F5">
            <w:pPr>
              <w:pStyle w:val="TableParagraph"/>
              <w:rPr>
                <w:sz w:val="20"/>
              </w:rPr>
            </w:pPr>
          </w:p>
        </w:tc>
        <w:tc>
          <w:tcPr>
            <w:tcW w:w="2361" w:type="dxa"/>
            <w:tcBorders>
              <w:top w:val="nil"/>
              <w:bottom w:val="nil"/>
            </w:tcBorders>
            <w:shd w:val="clear" w:color="auto" w:fill="C6D9F0"/>
          </w:tcPr>
          <w:p w14:paraId="6A9E5A73" w14:textId="77777777" w:rsidR="005821F5" w:rsidRPr="00910AAC" w:rsidRDefault="005821F5">
            <w:pPr>
              <w:pStyle w:val="TableParagraph"/>
              <w:rPr>
                <w:sz w:val="20"/>
              </w:rPr>
            </w:pPr>
          </w:p>
        </w:tc>
        <w:tc>
          <w:tcPr>
            <w:tcW w:w="1187" w:type="dxa"/>
            <w:tcBorders>
              <w:top w:val="nil"/>
              <w:bottom w:val="nil"/>
            </w:tcBorders>
            <w:shd w:val="clear" w:color="auto" w:fill="C6D9F0"/>
          </w:tcPr>
          <w:p w14:paraId="5800D481" w14:textId="77777777" w:rsidR="005821F5" w:rsidRPr="00910AAC" w:rsidRDefault="005821F5">
            <w:pPr>
              <w:pStyle w:val="TableParagraph"/>
              <w:rPr>
                <w:sz w:val="20"/>
              </w:rPr>
            </w:pPr>
          </w:p>
        </w:tc>
        <w:tc>
          <w:tcPr>
            <w:tcW w:w="1293" w:type="dxa"/>
            <w:tcBorders>
              <w:top w:val="nil"/>
              <w:bottom w:val="nil"/>
            </w:tcBorders>
            <w:shd w:val="clear" w:color="auto" w:fill="C6D9F0"/>
          </w:tcPr>
          <w:p w14:paraId="32E533D4" w14:textId="77777777" w:rsidR="005821F5" w:rsidRPr="00910AAC" w:rsidRDefault="005821F5">
            <w:pPr>
              <w:pStyle w:val="TableParagraph"/>
              <w:rPr>
                <w:sz w:val="20"/>
              </w:rPr>
            </w:pPr>
          </w:p>
        </w:tc>
      </w:tr>
      <w:tr w:rsidR="005821F5" w:rsidRPr="00910AAC" w14:paraId="00BFF1B4" w14:textId="77777777">
        <w:trPr>
          <w:trHeight w:val="291"/>
        </w:trPr>
        <w:tc>
          <w:tcPr>
            <w:tcW w:w="2251" w:type="dxa"/>
            <w:tcBorders>
              <w:top w:val="nil"/>
              <w:bottom w:val="nil"/>
            </w:tcBorders>
            <w:shd w:val="clear" w:color="auto" w:fill="C6D9F0"/>
          </w:tcPr>
          <w:p w14:paraId="50A47490" w14:textId="77777777" w:rsidR="005821F5" w:rsidRPr="00910AAC" w:rsidRDefault="005663BB">
            <w:pPr>
              <w:pStyle w:val="TableParagraph"/>
              <w:spacing w:before="14"/>
              <w:ind w:left="108"/>
              <w:rPr>
                <w:b/>
              </w:rPr>
            </w:pPr>
            <w:proofErr w:type="gramStart"/>
            <w:r w:rsidRPr="00910AAC">
              <w:rPr>
                <w:b/>
                <w:color w:val="231F20"/>
              </w:rPr>
              <w:t>communication</w:t>
            </w:r>
            <w:proofErr w:type="gramEnd"/>
          </w:p>
        </w:tc>
        <w:tc>
          <w:tcPr>
            <w:tcW w:w="2359" w:type="dxa"/>
            <w:tcBorders>
              <w:top w:val="nil"/>
              <w:bottom w:val="nil"/>
            </w:tcBorders>
            <w:shd w:val="clear" w:color="auto" w:fill="C6D9F0"/>
          </w:tcPr>
          <w:p w14:paraId="50188C28" w14:textId="77777777" w:rsidR="005821F5" w:rsidRPr="00910AAC" w:rsidRDefault="005663BB">
            <w:pPr>
              <w:pStyle w:val="TableParagraph"/>
              <w:tabs>
                <w:tab w:val="left" w:pos="827"/>
              </w:tabs>
              <w:spacing w:before="14"/>
              <w:ind w:left="107"/>
              <w:rPr>
                <w:i/>
              </w:rPr>
            </w:pPr>
            <w:r w:rsidRPr="00910AAC">
              <w:rPr>
                <w:i/>
                <w:color w:val="231F20"/>
              </w:rPr>
              <w:t>EN2</w:t>
            </w:r>
            <w:r w:rsidRPr="00910AAC">
              <w:rPr>
                <w:i/>
                <w:color w:val="231F20"/>
              </w:rPr>
              <w:tab/>
              <w:t>2</w:t>
            </w:r>
          </w:p>
        </w:tc>
        <w:tc>
          <w:tcPr>
            <w:tcW w:w="2361" w:type="dxa"/>
            <w:tcBorders>
              <w:top w:val="nil"/>
              <w:bottom w:val="nil"/>
            </w:tcBorders>
            <w:shd w:val="clear" w:color="auto" w:fill="C6D9F0"/>
          </w:tcPr>
          <w:p w14:paraId="58C5BE2F" w14:textId="77777777" w:rsidR="005821F5" w:rsidRPr="00910AAC" w:rsidRDefault="005821F5">
            <w:pPr>
              <w:pStyle w:val="TableParagraph"/>
              <w:rPr>
                <w:sz w:val="20"/>
              </w:rPr>
            </w:pPr>
          </w:p>
        </w:tc>
        <w:tc>
          <w:tcPr>
            <w:tcW w:w="2358" w:type="dxa"/>
            <w:tcBorders>
              <w:top w:val="nil"/>
              <w:bottom w:val="nil"/>
            </w:tcBorders>
            <w:shd w:val="clear" w:color="auto" w:fill="C6D9F0"/>
          </w:tcPr>
          <w:p w14:paraId="351E013E" w14:textId="77777777" w:rsidR="005821F5" w:rsidRPr="00910AAC" w:rsidRDefault="005821F5">
            <w:pPr>
              <w:pStyle w:val="TableParagraph"/>
              <w:rPr>
                <w:sz w:val="20"/>
              </w:rPr>
            </w:pPr>
          </w:p>
        </w:tc>
        <w:tc>
          <w:tcPr>
            <w:tcW w:w="2361" w:type="dxa"/>
            <w:tcBorders>
              <w:top w:val="nil"/>
              <w:bottom w:val="nil"/>
            </w:tcBorders>
            <w:shd w:val="clear" w:color="auto" w:fill="C6D9F0"/>
          </w:tcPr>
          <w:p w14:paraId="5B227E24" w14:textId="77777777" w:rsidR="005821F5" w:rsidRPr="00910AAC" w:rsidRDefault="005821F5">
            <w:pPr>
              <w:pStyle w:val="TableParagraph"/>
              <w:rPr>
                <w:sz w:val="20"/>
              </w:rPr>
            </w:pPr>
          </w:p>
        </w:tc>
        <w:tc>
          <w:tcPr>
            <w:tcW w:w="1187" w:type="dxa"/>
            <w:tcBorders>
              <w:top w:val="nil"/>
              <w:bottom w:val="nil"/>
            </w:tcBorders>
            <w:shd w:val="clear" w:color="auto" w:fill="C6D9F0"/>
          </w:tcPr>
          <w:p w14:paraId="554E0404" w14:textId="77777777" w:rsidR="005821F5" w:rsidRPr="00910AAC" w:rsidRDefault="005821F5">
            <w:pPr>
              <w:pStyle w:val="TableParagraph"/>
              <w:rPr>
                <w:sz w:val="20"/>
              </w:rPr>
            </w:pPr>
          </w:p>
        </w:tc>
        <w:tc>
          <w:tcPr>
            <w:tcW w:w="1293" w:type="dxa"/>
            <w:tcBorders>
              <w:top w:val="nil"/>
              <w:bottom w:val="nil"/>
            </w:tcBorders>
            <w:shd w:val="clear" w:color="auto" w:fill="C6D9F0"/>
          </w:tcPr>
          <w:p w14:paraId="2CFCFE99" w14:textId="77777777" w:rsidR="005821F5" w:rsidRPr="00910AAC" w:rsidRDefault="005821F5">
            <w:pPr>
              <w:pStyle w:val="TableParagraph"/>
              <w:rPr>
                <w:sz w:val="20"/>
              </w:rPr>
            </w:pPr>
          </w:p>
        </w:tc>
      </w:tr>
      <w:tr w:rsidR="005821F5" w:rsidRPr="00910AAC" w14:paraId="22B9DBFD" w14:textId="77777777">
        <w:trPr>
          <w:trHeight w:val="367"/>
        </w:trPr>
        <w:tc>
          <w:tcPr>
            <w:tcW w:w="2251" w:type="dxa"/>
            <w:tcBorders>
              <w:top w:val="nil"/>
            </w:tcBorders>
            <w:shd w:val="clear" w:color="auto" w:fill="C6D9F0"/>
          </w:tcPr>
          <w:p w14:paraId="5EA829C1" w14:textId="77777777" w:rsidR="005821F5" w:rsidRPr="00910AAC" w:rsidRDefault="005663BB">
            <w:pPr>
              <w:pStyle w:val="TableParagraph"/>
              <w:spacing w:before="15"/>
              <w:ind w:left="108"/>
              <w:rPr>
                <w:b/>
              </w:rPr>
            </w:pPr>
            <w:proofErr w:type="gramStart"/>
            <w:r w:rsidRPr="00910AAC">
              <w:rPr>
                <w:b/>
                <w:color w:val="231F20"/>
              </w:rPr>
              <w:t>documents</w:t>
            </w:r>
            <w:proofErr w:type="gramEnd"/>
          </w:p>
        </w:tc>
        <w:tc>
          <w:tcPr>
            <w:tcW w:w="2359" w:type="dxa"/>
            <w:tcBorders>
              <w:top w:val="nil"/>
            </w:tcBorders>
            <w:shd w:val="clear" w:color="auto" w:fill="C6D9F0"/>
          </w:tcPr>
          <w:p w14:paraId="7456C720" w14:textId="77777777" w:rsidR="005821F5" w:rsidRPr="00910AAC" w:rsidRDefault="005663BB">
            <w:pPr>
              <w:pStyle w:val="TableParagraph"/>
              <w:tabs>
                <w:tab w:val="left" w:pos="827"/>
              </w:tabs>
              <w:spacing w:before="15"/>
              <w:ind w:left="107"/>
              <w:rPr>
                <w:i/>
              </w:rPr>
            </w:pPr>
            <w:r w:rsidRPr="00910AAC">
              <w:rPr>
                <w:i/>
                <w:color w:val="231F20"/>
              </w:rPr>
              <w:t>EN3</w:t>
            </w:r>
            <w:r w:rsidRPr="00910AAC">
              <w:rPr>
                <w:i/>
                <w:color w:val="231F20"/>
              </w:rPr>
              <w:tab/>
              <w:t>2</w:t>
            </w:r>
          </w:p>
        </w:tc>
        <w:tc>
          <w:tcPr>
            <w:tcW w:w="2361" w:type="dxa"/>
            <w:tcBorders>
              <w:top w:val="nil"/>
            </w:tcBorders>
            <w:shd w:val="clear" w:color="auto" w:fill="C6D9F0"/>
          </w:tcPr>
          <w:p w14:paraId="4021FF26" w14:textId="77777777" w:rsidR="005821F5" w:rsidRPr="00910AAC" w:rsidRDefault="005821F5">
            <w:pPr>
              <w:pStyle w:val="TableParagraph"/>
              <w:rPr>
                <w:sz w:val="20"/>
              </w:rPr>
            </w:pPr>
          </w:p>
        </w:tc>
        <w:tc>
          <w:tcPr>
            <w:tcW w:w="2358" w:type="dxa"/>
            <w:tcBorders>
              <w:top w:val="nil"/>
            </w:tcBorders>
            <w:shd w:val="clear" w:color="auto" w:fill="C6D9F0"/>
          </w:tcPr>
          <w:p w14:paraId="73463DA0" w14:textId="77777777" w:rsidR="005821F5" w:rsidRPr="00910AAC" w:rsidRDefault="005821F5">
            <w:pPr>
              <w:pStyle w:val="TableParagraph"/>
              <w:rPr>
                <w:sz w:val="20"/>
              </w:rPr>
            </w:pPr>
          </w:p>
        </w:tc>
        <w:tc>
          <w:tcPr>
            <w:tcW w:w="2361" w:type="dxa"/>
            <w:tcBorders>
              <w:top w:val="nil"/>
            </w:tcBorders>
            <w:shd w:val="clear" w:color="auto" w:fill="C6D9F0"/>
          </w:tcPr>
          <w:p w14:paraId="68B727BF" w14:textId="77777777" w:rsidR="005821F5" w:rsidRPr="00910AAC" w:rsidRDefault="005821F5">
            <w:pPr>
              <w:pStyle w:val="TableParagraph"/>
              <w:rPr>
                <w:sz w:val="20"/>
              </w:rPr>
            </w:pPr>
          </w:p>
        </w:tc>
        <w:tc>
          <w:tcPr>
            <w:tcW w:w="1187" w:type="dxa"/>
            <w:tcBorders>
              <w:top w:val="nil"/>
            </w:tcBorders>
            <w:shd w:val="clear" w:color="auto" w:fill="C6D9F0"/>
          </w:tcPr>
          <w:p w14:paraId="557CB7B5" w14:textId="77777777" w:rsidR="005821F5" w:rsidRPr="00910AAC" w:rsidRDefault="005821F5">
            <w:pPr>
              <w:pStyle w:val="TableParagraph"/>
              <w:rPr>
                <w:sz w:val="20"/>
              </w:rPr>
            </w:pPr>
          </w:p>
        </w:tc>
        <w:tc>
          <w:tcPr>
            <w:tcW w:w="1293" w:type="dxa"/>
            <w:tcBorders>
              <w:top w:val="nil"/>
            </w:tcBorders>
            <w:shd w:val="clear" w:color="auto" w:fill="C6D9F0"/>
          </w:tcPr>
          <w:p w14:paraId="2CA0751E" w14:textId="77777777" w:rsidR="005821F5" w:rsidRPr="00910AAC" w:rsidRDefault="005821F5">
            <w:pPr>
              <w:pStyle w:val="TableParagraph"/>
              <w:rPr>
                <w:sz w:val="20"/>
              </w:rPr>
            </w:pPr>
          </w:p>
        </w:tc>
      </w:tr>
      <w:tr w:rsidR="005821F5" w:rsidRPr="00910AAC" w14:paraId="2AC91E14" w14:textId="77777777">
        <w:trPr>
          <w:trHeight w:val="3463"/>
        </w:trPr>
        <w:tc>
          <w:tcPr>
            <w:tcW w:w="2251" w:type="dxa"/>
            <w:shd w:val="clear" w:color="auto" w:fill="C6D9F0"/>
          </w:tcPr>
          <w:p w14:paraId="4F393574" w14:textId="77777777" w:rsidR="005821F5" w:rsidRPr="00910AAC" w:rsidRDefault="005663BB">
            <w:pPr>
              <w:pStyle w:val="TableParagraph"/>
              <w:spacing w:line="276" w:lineRule="auto"/>
              <w:ind w:left="108" w:right="145"/>
              <w:rPr>
                <w:b/>
              </w:rPr>
            </w:pPr>
            <w:r w:rsidRPr="00910AAC">
              <w:rPr>
                <w:b/>
                <w:color w:val="231F20"/>
              </w:rPr>
              <w:t>Product 2: Mapping existing circular economy actors and initiatives and planning awareness raising and approval workshops</w:t>
            </w:r>
          </w:p>
        </w:tc>
        <w:tc>
          <w:tcPr>
            <w:tcW w:w="2359" w:type="dxa"/>
            <w:shd w:val="clear" w:color="auto" w:fill="C6D9F0"/>
          </w:tcPr>
          <w:p w14:paraId="60C473FD" w14:textId="77777777" w:rsidR="005821F5" w:rsidRPr="00910AAC" w:rsidRDefault="005663BB">
            <w:pPr>
              <w:pStyle w:val="TableParagraph"/>
              <w:tabs>
                <w:tab w:val="right" w:pos="1048"/>
              </w:tabs>
              <w:ind w:left="107"/>
              <w:rPr>
                <w:i/>
                <w:lang w:val="uz-Cyrl-UZ"/>
              </w:rPr>
            </w:pPr>
            <w:r w:rsidRPr="00910AAC">
              <w:rPr>
                <w:i/>
                <w:color w:val="231F20"/>
                <w:lang w:val="uz-Cyrl-UZ"/>
              </w:rPr>
              <w:t>LE</w:t>
            </w:r>
            <w:r w:rsidRPr="00910AAC">
              <w:rPr>
                <w:i/>
                <w:color w:val="231F20"/>
                <w:lang w:val="uz-Cyrl-UZ"/>
              </w:rPr>
              <w:tab/>
              <w:t>14</w:t>
            </w:r>
          </w:p>
          <w:p w14:paraId="6BA28A5F" w14:textId="77777777" w:rsidR="005821F5" w:rsidRPr="00910AAC" w:rsidRDefault="005663BB">
            <w:pPr>
              <w:pStyle w:val="TableParagraph"/>
              <w:tabs>
                <w:tab w:val="right" w:pos="1048"/>
              </w:tabs>
              <w:spacing w:before="38"/>
              <w:ind w:left="107"/>
              <w:rPr>
                <w:i/>
                <w:lang w:val="uz-Cyrl-UZ"/>
              </w:rPr>
            </w:pPr>
            <w:r w:rsidRPr="00910AAC">
              <w:rPr>
                <w:i/>
                <w:color w:val="231F20"/>
                <w:lang w:val="uz-Cyrl-UZ"/>
              </w:rPr>
              <w:t>EI1</w:t>
            </w:r>
            <w:r w:rsidRPr="00910AAC">
              <w:rPr>
                <w:i/>
                <w:color w:val="231F20"/>
                <w:lang w:val="uz-Cyrl-UZ"/>
              </w:rPr>
              <w:tab/>
              <w:t>14</w:t>
            </w:r>
          </w:p>
          <w:p w14:paraId="55A35A11" w14:textId="77777777" w:rsidR="005821F5" w:rsidRPr="00910AAC" w:rsidRDefault="005663BB">
            <w:pPr>
              <w:pStyle w:val="TableParagraph"/>
              <w:tabs>
                <w:tab w:val="left" w:pos="827"/>
              </w:tabs>
              <w:spacing w:before="37"/>
              <w:ind w:left="107"/>
              <w:rPr>
                <w:i/>
                <w:lang w:val="uz-Cyrl-UZ"/>
              </w:rPr>
            </w:pPr>
            <w:r w:rsidRPr="00910AAC">
              <w:rPr>
                <w:i/>
                <w:color w:val="231F20"/>
                <w:lang w:val="uz-Cyrl-UZ"/>
              </w:rPr>
              <w:t>EI2</w:t>
            </w:r>
            <w:r w:rsidRPr="00910AAC">
              <w:rPr>
                <w:i/>
                <w:color w:val="231F20"/>
                <w:lang w:val="uz-Cyrl-UZ"/>
              </w:rPr>
              <w:tab/>
              <w:t>0</w:t>
            </w:r>
          </w:p>
          <w:p w14:paraId="76C32C3E" w14:textId="77777777" w:rsidR="005821F5" w:rsidRPr="00910AAC" w:rsidRDefault="005663BB">
            <w:pPr>
              <w:pStyle w:val="TableParagraph"/>
              <w:tabs>
                <w:tab w:val="right" w:pos="1048"/>
              </w:tabs>
              <w:spacing w:before="40"/>
              <w:ind w:left="107"/>
              <w:rPr>
                <w:i/>
                <w:lang w:val="uz-Cyrl-UZ"/>
              </w:rPr>
            </w:pPr>
            <w:r w:rsidRPr="00910AAC">
              <w:rPr>
                <w:i/>
                <w:color w:val="231F20"/>
                <w:lang w:val="uz-Cyrl-UZ"/>
              </w:rPr>
              <w:t>EN1</w:t>
            </w:r>
            <w:r w:rsidRPr="00910AAC">
              <w:rPr>
                <w:i/>
                <w:color w:val="231F20"/>
                <w:lang w:val="uz-Cyrl-UZ"/>
              </w:rPr>
              <w:tab/>
              <w:t>16</w:t>
            </w:r>
          </w:p>
          <w:p w14:paraId="38854035" w14:textId="77777777" w:rsidR="005821F5" w:rsidRPr="00910AAC" w:rsidRDefault="005663BB">
            <w:pPr>
              <w:pStyle w:val="TableParagraph"/>
              <w:tabs>
                <w:tab w:val="right" w:pos="938"/>
              </w:tabs>
              <w:spacing w:before="38"/>
              <w:ind w:left="107"/>
              <w:rPr>
                <w:i/>
                <w:lang w:val="uz-Cyrl-UZ"/>
              </w:rPr>
            </w:pPr>
            <w:r w:rsidRPr="00910AAC">
              <w:rPr>
                <w:i/>
                <w:color w:val="231F20"/>
                <w:lang w:val="uz-Cyrl-UZ"/>
              </w:rPr>
              <w:t>EN2</w:t>
            </w:r>
            <w:r w:rsidRPr="00910AAC">
              <w:rPr>
                <w:i/>
                <w:color w:val="231F20"/>
                <w:lang w:val="uz-Cyrl-UZ"/>
              </w:rPr>
              <w:tab/>
              <w:t>9</w:t>
            </w:r>
          </w:p>
          <w:p w14:paraId="6AFD0A7E" w14:textId="77777777" w:rsidR="005821F5" w:rsidRPr="00910AAC" w:rsidRDefault="005663BB">
            <w:pPr>
              <w:pStyle w:val="TableParagraph"/>
              <w:tabs>
                <w:tab w:val="right" w:pos="938"/>
              </w:tabs>
              <w:spacing w:before="37"/>
              <w:ind w:left="107"/>
              <w:rPr>
                <w:i/>
              </w:rPr>
            </w:pPr>
            <w:r w:rsidRPr="00910AAC">
              <w:rPr>
                <w:i/>
                <w:color w:val="231F20"/>
              </w:rPr>
              <w:t>EN3</w:t>
            </w:r>
            <w:r w:rsidRPr="00910AAC">
              <w:rPr>
                <w:i/>
                <w:color w:val="231F20"/>
              </w:rPr>
              <w:tab/>
              <w:t>4</w:t>
            </w:r>
          </w:p>
        </w:tc>
        <w:tc>
          <w:tcPr>
            <w:tcW w:w="2361" w:type="dxa"/>
            <w:shd w:val="clear" w:color="auto" w:fill="C6D9F0"/>
          </w:tcPr>
          <w:p w14:paraId="08886A6E" w14:textId="77777777" w:rsidR="005821F5" w:rsidRPr="00910AAC" w:rsidRDefault="005663BB">
            <w:pPr>
              <w:pStyle w:val="TableParagraph"/>
              <w:spacing w:before="2" w:line="276" w:lineRule="auto"/>
              <w:ind w:left="108" w:right="82"/>
              <w:rPr>
                <w:i/>
              </w:rPr>
            </w:pPr>
            <w:r w:rsidRPr="00910AAC">
              <w:rPr>
                <w:i/>
                <w:color w:val="231F20"/>
              </w:rPr>
              <w:t>1 International trip for Team Leader and International CE Expert (2 persons) to attend activity 2.2 (launch meeting)</w:t>
            </w:r>
          </w:p>
          <w:p w14:paraId="7467ABBD" w14:textId="77777777" w:rsidR="005821F5" w:rsidRPr="00910AAC" w:rsidRDefault="005663BB">
            <w:pPr>
              <w:pStyle w:val="TableParagraph"/>
              <w:spacing w:before="199" w:line="276" w:lineRule="auto"/>
              <w:ind w:left="108" w:right="375"/>
              <w:rPr>
                <w:i/>
              </w:rPr>
            </w:pPr>
            <w:r w:rsidRPr="00910AAC">
              <w:rPr>
                <w:i/>
                <w:color w:val="231F20"/>
              </w:rPr>
              <w:t>Three national consultants traveling nationally</w:t>
            </w:r>
          </w:p>
          <w:p w14:paraId="48347130" w14:textId="77777777" w:rsidR="005821F5" w:rsidRPr="00910AAC" w:rsidRDefault="005663BB">
            <w:pPr>
              <w:pStyle w:val="TableParagraph"/>
              <w:ind w:left="108"/>
              <w:rPr>
                <w:i/>
              </w:rPr>
            </w:pPr>
            <w:proofErr w:type="gramStart"/>
            <w:r w:rsidRPr="00910AAC">
              <w:rPr>
                <w:i/>
                <w:color w:val="231F20"/>
              </w:rPr>
              <w:t>to</w:t>
            </w:r>
            <w:proofErr w:type="gramEnd"/>
            <w:r w:rsidRPr="00910AAC">
              <w:rPr>
                <w:i/>
                <w:color w:val="231F20"/>
              </w:rPr>
              <w:t xml:space="preserve"> attend activities</w:t>
            </w:r>
          </w:p>
        </w:tc>
        <w:tc>
          <w:tcPr>
            <w:tcW w:w="2358" w:type="dxa"/>
            <w:shd w:val="clear" w:color="auto" w:fill="C6D9F0"/>
          </w:tcPr>
          <w:p w14:paraId="1EE71E46" w14:textId="77777777" w:rsidR="005821F5" w:rsidRPr="00910AAC" w:rsidRDefault="005663BB">
            <w:pPr>
              <w:pStyle w:val="TableParagraph"/>
              <w:spacing w:before="2" w:line="276" w:lineRule="auto"/>
              <w:ind w:left="108" w:right="208"/>
              <w:rPr>
                <w:i/>
              </w:rPr>
            </w:pPr>
            <w:r w:rsidRPr="00910AAC">
              <w:rPr>
                <w:i/>
                <w:color w:val="231F20"/>
              </w:rPr>
              <w:t>Activity 2.2: Launch meeting with key actors (approx. 6-12 participants)</w:t>
            </w:r>
          </w:p>
          <w:p w14:paraId="2381231F" w14:textId="77777777" w:rsidR="005821F5" w:rsidRPr="00910AAC" w:rsidRDefault="005821F5">
            <w:pPr>
              <w:pStyle w:val="TableParagraph"/>
              <w:spacing w:before="4"/>
              <w:rPr>
                <w:i/>
                <w:sz w:val="25"/>
              </w:rPr>
            </w:pPr>
          </w:p>
          <w:p w14:paraId="2C2D1EE0" w14:textId="77777777" w:rsidR="005821F5" w:rsidRPr="00910AAC" w:rsidRDefault="005663BB">
            <w:pPr>
              <w:pStyle w:val="TableParagraph"/>
              <w:spacing w:line="276" w:lineRule="auto"/>
              <w:ind w:left="108" w:right="174"/>
              <w:rPr>
                <w:i/>
              </w:rPr>
            </w:pPr>
            <w:r w:rsidRPr="00910AAC">
              <w:rPr>
                <w:i/>
                <w:color w:val="231F20"/>
              </w:rPr>
              <w:t>Activity 2.3: Individual interviews (approx. 3-</w:t>
            </w:r>
          </w:p>
          <w:p w14:paraId="5A063D35" w14:textId="77777777" w:rsidR="005821F5" w:rsidRPr="00910AAC" w:rsidRDefault="005663BB">
            <w:pPr>
              <w:pStyle w:val="TableParagraph"/>
              <w:spacing w:line="276" w:lineRule="auto"/>
              <w:ind w:left="108" w:right="774"/>
              <w:rPr>
                <w:i/>
              </w:rPr>
            </w:pPr>
            <w:r w:rsidRPr="00910AAC">
              <w:rPr>
                <w:i/>
                <w:color w:val="231F20"/>
              </w:rPr>
              <w:t>5 personal interviews plus surveys)</w:t>
            </w:r>
          </w:p>
        </w:tc>
        <w:tc>
          <w:tcPr>
            <w:tcW w:w="2361" w:type="dxa"/>
            <w:shd w:val="clear" w:color="auto" w:fill="C6D9F0"/>
          </w:tcPr>
          <w:p w14:paraId="3C66FF2F" w14:textId="77777777" w:rsidR="005821F5" w:rsidRPr="00910AAC" w:rsidRDefault="005663BB">
            <w:pPr>
              <w:pStyle w:val="TableParagraph"/>
              <w:spacing w:before="2"/>
              <w:ind w:left="109"/>
              <w:rPr>
                <w:i/>
              </w:rPr>
            </w:pPr>
            <w:r w:rsidRPr="00910AAC">
              <w:rPr>
                <w:i/>
                <w:color w:val="231F20"/>
              </w:rPr>
              <w:t>None</w:t>
            </w:r>
          </w:p>
        </w:tc>
        <w:tc>
          <w:tcPr>
            <w:tcW w:w="1187" w:type="dxa"/>
            <w:shd w:val="clear" w:color="auto" w:fill="C6D9F0"/>
          </w:tcPr>
          <w:p w14:paraId="56587B40" w14:textId="77777777" w:rsidR="005821F5" w:rsidRPr="00910AAC" w:rsidRDefault="005663BB">
            <w:pPr>
              <w:pStyle w:val="TableParagraph"/>
              <w:spacing w:line="281" w:lineRule="exact"/>
              <w:ind w:left="162"/>
              <w:rPr>
                <w:sz w:val="24"/>
              </w:rPr>
            </w:pPr>
            <w:r w:rsidRPr="00910AAC">
              <w:rPr>
                <w:color w:val="231F20"/>
                <w:sz w:val="24"/>
              </w:rPr>
              <w:t>29,690</w:t>
            </w:r>
          </w:p>
        </w:tc>
        <w:tc>
          <w:tcPr>
            <w:tcW w:w="1293" w:type="dxa"/>
            <w:shd w:val="clear" w:color="auto" w:fill="C6D9F0"/>
          </w:tcPr>
          <w:p w14:paraId="1B7D238A" w14:textId="77777777" w:rsidR="005821F5" w:rsidRPr="00910AAC" w:rsidRDefault="005663BB">
            <w:pPr>
              <w:pStyle w:val="TableParagraph"/>
              <w:spacing w:line="281" w:lineRule="exact"/>
              <w:ind w:left="162"/>
              <w:rPr>
                <w:sz w:val="24"/>
              </w:rPr>
            </w:pPr>
            <w:r w:rsidRPr="00910AAC">
              <w:rPr>
                <w:color w:val="231F20"/>
                <w:sz w:val="24"/>
              </w:rPr>
              <w:t>33,700</w:t>
            </w:r>
          </w:p>
        </w:tc>
      </w:tr>
    </w:tbl>
    <w:p w14:paraId="0093C0E8" w14:textId="77777777" w:rsidR="005821F5" w:rsidRPr="00910AAC" w:rsidRDefault="005821F5">
      <w:pPr>
        <w:spacing w:line="281" w:lineRule="exact"/>
        <w:rPr>
          <w:sz w:val="24"/>
        </w:rPr>
        <w:sectPr w:rsidR="005821F5" w:rsidRPr="00910AAC">
          <w:headerReference w:type="default" r:id="rId26"/>
          <w:pgSz w:w="16840" w:h="11910" w:orient="landscape"/>
          <w:pgMar w:top="1340" w:right="1000" w:bottom="280" w:left="980" w:header="406" w:footer="0" w:gutter="0"/>
          <w:cols w:space="720"/>
        </w:sectPr>
      </w:pPr>
    </w:p>
    <w:p w14:paraId="3F5C3D61"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0C6F7A0F" wp14:editId="2BAA3797">
            <wp:extent cx="2140125" cy="548640"/>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3445036B">
          <v:shape id="_x0000_s1064"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262AA438"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50AB7573" w14:textId="77777777" w:rsidR="005821F5" w:rsidRPr="00910AAC" w:rsidRDefault="005821F5">
      <w:pPr>
        <w:pStyle w:val="BodyText"/>
        <w:spacing w:before="6"/>
        <w:rPr>
          <w:i/>
          <w:sz w:val="5"/>
        </w:rPr>
      </w:pPr>
    </w:p>
    <w:tbl>
      <w:tblPr>
        <w:tblW w:w="0" w:type="auto"/>
        <w:tblInd w:w="5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51"/>
        <w:gridCol w:w="663"/>
        <w:gridCol w:w="1695"/>
        <w:gridCol w:w="2361"/>
        <w:gridCol w:w="2358"/>
        <w:gridCol w:w="2361"/>
        <w:gridCol w:w="1187"/>
        <w:gridCol w:w="1293"/>
      </w:tblGrid>
      <w:tr w:rsidR="005821F5" w:rsidRPr="00910AAC" w14:paraId="25D9FF4B" w14:textId="77777777">
        <w:trPr>
          <w:trHeight w:val="726"/>
        </w:trPr>
        <w:tc>
          <w:tcPr>
            <w:tcW w:w="2251" w:type="dxa"/>
            <w:shd w:val="clear" w:color="auto" w:fill="C6D9F0"/>
          </w:tcPr>
          <w:p w14:paraId="5CC59F75" w14:textId="77777777" w:rsidR="005821F5" w:rsidRPr="00910AAC" w:rsidRDefault="005821F5">
            <w:pPr>
              <w:pStyle w:val="TableParagraph"/>
            </w:pPr>
          </w:p>
        </w:tc>
        <w:tc>
          <w:tcPr>
            <w:tcW w:w="2358" w:type="dxa"/>
            <w:gridSpan w:val="2"/>
            <w:shd w:val="clear" w:color="auto" w:fill="C6D9F0"/>
          </w:tcPr>
          <w:p w14:paraId="24832DD0" w14:textId="77777777" w:rsidR="005821F5" w:rsidRPr="00910AAC" w:rsidRDefault="005821F5">
            <w:pPr>
              <w:pStyle w:val="TableParagraph"/>
            </w:pPr>
          </w:p>
        </w:tc>
        <w:tc>
          <w:tcPr>
            <w:tcW w:w="2361" w:type="dxa"/>
            <w:shd w:val="clear" w:color="auto" w:fill="C6D9F0"/>
          </w:tcPr>
          <w:p w14:paraId="57814407" w14:textId="77777777" w:rsidR="005821F5" w:rsidRPr="00910AAC" w:rsidRDefault="005663BB">
            <w:pPr>
              <w:pStyle w:val="TableParagraph"/>
              <w:spacing w:before="2" w:line="276" w:lineRule="auto"/>
              <w:ind w:left="109" w:right="336"/>
              <w:rPr>
                <w:i/>
              </w:rPr>
            </w:pPr>
            <w:r w:rsidRPr="00910AAC">
              <w:rPr>
                <w:i/>
                <w:color w:val="231F20"/>
              </w:rPr>
              <w:t>2.2 and 2.3 (individual interviews)</w:t>
            </w:r>
          </w:p>
        </w:tc>
        <w:tc>
          <w:tcPr>
            <w:tcW w:w="2358" w:type="dxa"/>
            <w:shd w:val="clear" w:color="auto" w:fill="C6D9F0"/>
          </w:tcPr>
          <w:p w14:paraId="151B949E" w14:textId="77777777" w:rsidR="005821F5" w:rsidRPr="00910AAC" w:rsidRDefault="005821F5">
            <w:pPr>
              <w:pStyle w:val="TableParagraph"/>
            </w:pPr>
          </w:p>
        </w:tc>
        <w:tc>
          <w:tcPr>
            <w:tcW w:w="2361" w:type="dxa"/>
            <w:shd w:val="clear" w:color="auto" w:fill="C6D9F0"/>
          </w:tcPr>
          <w:p w14:paraId="5E211D3B" w14:textId="77777777" w:rsidR="005821F5" w:rsidRPr="00910AAC" w:rsidRDefault="005821F5">
            <w:pPr>
              <w:pStyle w:val="TableParagraph"/>
            </w:pPr>
          </w:p>
        </w:tc>
        <w:tc>
          <w:tcPr>
            <w:tcW w:w="1187" w:type="dxa"/>
            <w:shd w:val="clear" w:color="auto" w:fill="C6D9F0"/>
          </w:tcPr>
          <w:p w14:paraId="376B443D" w14:textId="77777777" w:rsidR="005821F5" w:rsidRPr="00910AAC" w:rsidRDefault="005821F5">
            <w:pPr>
              <w:pStyle w:val="TableParagraph"/>
            </w:pPr>
          </w:p>
        </w:tc>
        <w:tc>
          <w:tcPr>
            <w:tcW w:w="1293" w:type="dxa"/>
            <w:shd w:val="clear" w:color="auto" w:fill="C6D9F0"/>
          </w:tcPr>
          <w:p w14:paraId="2925AFE7" w14:textId="77777777" w:rsidR="005821F5" w:rsidRPr="00910AAC" w:rsidRDefault="005821F5">
            <w:pPr>
              <w:pStyle w:val="TableParagraph"/>
            </w:pPr>
          </w:p>
        </w:tc>
      </w:tr>
      <w:tr w:rsidR="005821F5" w:rsidRPr="00910AAC" w14:paraId="222553E3" w14:textId="77777777">
        <w:trPr>
          <w:trHeight w:val="2037"/>
        </w:trPr>
        <w:tc>
          <w:tcPr>
            <w:tcW w:w="2251" w:type="dxa"/>
            <w:shd w:val="clear" w:color="auto" w:fill="C6D9F0"/>
          </w:tcPr>
          <w:p w14:paraId="3723B9F0" w14:textId="77777777" w:rsidR="005821F5" w:rsidRPr="00910AAC" w:rsidRDefault="005663BB">
            <w:pPr>
              <w:pStyle w:val="TableParagraph"/>
              <w:spacing w:before="3" w:line="276" w:lineRule="auto"/>
              <w:ind w:left="108" w:right="106"/>
              <w:rPr>
                <w:b/>
              </w:rPr>
            </w:pPr>
            <w:r w:rsidRPr="00910AAC">
              <w:rPr>
                <w:b/>
                <w:color w:val="231F20"/>
              </w:rPr>
              <w:t>Product 3: Preparation of a first draft national circular economy strategy and preliminary</w:t>
            </w:r>
          </w:p>
          <w:p w14:paraId="70A0EFEC" w14:textId="77777777" w:rsidR="005821F5" w:rsidRPr="00910AAC" w:rsidRDefault="005663BB">
            <w:pPr>
              <w:pStyle w:val="TableParagraph"/>
              <w:spacing w:line="252" w:lineRule="exact"/>
              <w:ind w:left="108"/>
              <w:rPr>
                <w:b/>
              </w:rPr>
            </w:pPr>
            <w:proofErr w:type="gramStart"/>
            <w:r w:rsidRPr="00910AAC">
              <w:rPr>
                <w:b/>
                <w:color w:val="231F20"/>
              </w:rPr>
              <w:t>indicators</w:t>
            </w:r>
            <w:proofErr w:type="gramEnd"/>
          </w:p>
        </w:tc>
        <w:tc>
          <w:tcPr>
            <w:tcW w:w="663" w:type="dxa"/>
            <w:tcBorders>
              <w:right w:val="nil"/>
            </w:tcBorders>
            <w:shd w:val="clear" w:color="auto" w:fill="C6D9F0"/>
          </w:tcPr>
          <w:p w14:paraId="6921125D" w14:textId="77777777" w:rsidR="005821F5" w:rsidRPr="00910AAC" w:rsidRDefault="005663BB">
            <w:pPr>
              <w:pStyle w:val="TableParagraph"/>
              <w:spacing w:before="3" w:line="276" w:lineRule="auto"/>
              <w:ind w:left="107" w:right="139"/>
              <w:rPr>
                <w:i/>
                <w:lang w:val="uz-Cyrl-UZ"/>
              </w:rPr>
            </w:pPr>
            <w:r w:rsidRPr="00910AAC">
              <w:rPr>
                <w:i/>
                <w:color w:val="231F20"/>
                <w:lang w:val="uz-Cyrl-UZ"/>
              </w:rPr>
              <w:t>LE EI1 EI2 EN1 EN2 EN3</w:t>
            </w:r>
          </w:p>
        </w:tc>
        <w:tc>
          <w:tcPr>
            <w:tcW w:w="1695" w:type="dxa"/>
            <w:tcBorders>
              <w:left w:val="nil"/>
            </w:tcBorders>
            <w:shd w:val="clear" w:color="auto" w:fill="C6D9F0"/>
          </w:tcPr>
          <w:p w14:paraId="34CA6DB3" w14:textId="77777777" w:rsidR="005821F5" w:rsidRPr="00910AAC" w:rsidRDefault="005663BB">
            <w:pPr>
              <w:pStyle w:val="TableParagraph"/>
              <w:spacing w:before="3"/>
              <w:ind w:left="170"/>
              <w:rPr>
                <w:i/>
              </w:rPr>
            </w:pPr>
            <w:r w:rsidRPr="00910AAC">
              <w:rPr>
                <w:i/>
                <w:color w:val="231F20"/>
              </w:rPr>
              <w:t>18</w:t>
            </w:r>
          </w:p>
          <w:p w14:paraId="54DF45CA" w14:textId="77777777" w:rsidR="005821F5" w:rsidRPr="00910AAC" w:rsidRDefault="005663BB">
            <w:pPr>
              <w:pStyle w:val="TableParagraph"/>
              <w:spacing w:before="37"/>
              <w:ind w:left="169"/>
              <w:rPr>
                <w:i/>
              </w:rPr>
            </w:pPr>
            <w:r w:rsidRPr="00910AAC">
              <w:rPr>
                <w:i/>
                <w:color w:val="231F20"/>
              </w:rPr>
              <w:t>36</w:t>
            </w:r>
          </w:p>
          <w:p w14:paraId="14854774" w14:textId="77777777" w:rsidR="005821F5" w:rsidRPr="00910AAC" w:rsidRDefault="005663BB">
            <w:pPr>
              <w:pStyle w:val="TableParagraph"/>
              <w:spacing w:before="38"/>
              <w:ind w:left="169"/>
              <w:rPr>
                <w:i/>
              </w:rPr>
            </w:pPr>
            <w:r w:rsidRPr="00910AAC">
              <w:rPr>
                <w:i/>
                <w:color w:val="231F20"/>
              </w:rPr>
              <w:t>36</w:t>
            </w:r>
          </w:p>
          <w:p w14:paraId="5812E449" w14:textId="77777777" w:rsidR="005821F5" w:rsidRPr="00910AAC" w:rsidRDefault="005663BB">
            <w:pPr>
              <w:pStyle w:val="TableParagraph"/>
              <w:spacing w:before="38"/>
              <w:ind w:left="169"/>
              <w:rPr>
                <w:i/>
              </w:rPr>
            </w:pPr>
            <w:r w:rsidRPr="00910AAC">
              <w:rPr>
                <w:i/>
                <w:color w:val="231F20"/>
              </w:rPr>
              <w:t>22</w:t>
            </w:r>
          </w:p>
          <w:p w14:paraId="67CCB8BB" w14:textId="77777777" w:rsidR="005821F5" w:rsidRPr="00910AAC" w:rsidRDefault="005663BB">
            <w:pPr>
              <w:pStyle w:val="TableParagraph"/>
              <w:spacing w:before="39"/>
              <w:ind w:left="169"/>
              <w:rPr>
                <w:i/>
              </w:rPr>
            </w:pPr>
            <w:r w:rsidRPr="00910AAC">
              <w:rPr>
                <w:i/>
                <w:color w:val="231F20"/>
              </w:rPr>
              <w:t>8</w:t>
            </w:r>
          </w:p>
          <w:p w14:paraId="33D7D392" w14:textId="77777777" w:rsidR="005821F5" w:rsidRPr="00910AAC" w:rsidRDefault="005663BB">
            <w:pPr>
              <w:pStyle w:val="TableParagraph"/>
              <w:spacing w:before="38"/>
              <w:ind w:left="169"/>
              <w:rPr>
                <w:i/>
              </w:rPr>
            </w:pPr>
            <w:r w:rsidRPr="00910AAC">
              <w:rPr>
                <w:i/>
                <w:color w:val="231F20"/>
              </w:rPr>
              <w:t>2</w:t>
            </w:r>
          </w:p>
        </w:tc>
        <w:tc>
          <w:tcPr>
            <w:tcW w:w="2361" w:type="dxa"/>
            <w:shd w:val="clear" w:color="auto" w:fill="C6D9F0"/>
          </w:tcPr>
          <w:p w14:paraId="79DC689E" w14:textId="77777777" w:rsidR="005821F5" w:rsidRPr="00910AAC" w:rsidRDefault="005663BB">
            <w:pPr>
              <w:pStyle w:val="TableParagraph"/>
              <w:spacing w:before="4"/>
              <w:ind w:left="109"/>
              <w:rPr>
                <w:i/>
              </w:rPr>
            </w:pPr>
            <w:r w:rsidRPr="00910AAC">
              <w:rPr>
                <w:i/>
                <w:color w:val="231F20"/>
              </w:rPr>
              <w:t>None</w:t>
            </w:r>
          </w:p>
        </w:tc>
        <w:tc>
          <w:tcPr>
            <w:tcW w:w="2358" w:type="dxa"/>
            <w:shd w:val="clear" w:color="auto" w:fill="C6D9F0"/>
          </w:tcPr>
          <w:p w14:paraId="17A67AC6" w14:textId="77777777" w:rsidR="005821F5" w:rsidRPr="00910AAC" w:rsidRDefault="005663BB">
            <w:pPr>
              <w:pStyle w:val="TableParagraph"/>
              <w:spacing w:before="4"/>
              <w:ind w:left="109"/>
              <w:rPr>
                <w:i/>
              </w:rPr>
            </w:pPr>
            <w:r w:rsidRPr="00910AAC">
              <w:rPr>
                <w:i/>
                <w:color w:val="231F20"/>
              </w:rPr>
              <w:t>None</w:t>
            </w:r>
          </w:p>
        </w:tc>
        <w:tc>
          <w:tcPr>
            <w:tcW w:w="2361" w:type="dxa"/>
            <w:shd w:val="clear" w:color="auto" w:fill="C6D9F0"/>
          </w:tcPr>
          <w:p w14:paraId="68C0BDB1" w14:textId="77777777" w:rsidR="005821F5" w:rsidRPr="00910AAC" w:rsidRDefault="005663BB">
            <w:pPr>
              <w:pStyle w:val="TableParagraph"/>
              <w:spacing w:before="4"/>
              <w:ind w:left="110"/>
              <w:rPr>
                <w:i/>
              </w:rPr>
            </w:pPr>
            <w:r w:rsidRPr="00910AAC">
              <w:rPr>
                <w:i/>
                <w:color w:val="231F20"/>
              </w:rPr>
              <w:t>None</w:t>
            </w:r>
          </w:p>
        </w:tc>
        <w:tc>
          <w:tcPr>
            <w:tcW w:w="1187" w:type="dxa"/>
            <w:shd w:val="clear" w:color="auto" w:fill="C6D9F0"/>
          </w:tcPr>
          <w:p w14:paraId="453A1F3E" w14:textId="77777777" w:rsidR="005821F5" w:rsidRPr="00910AAC" w:rsidRDefault="005663BB">
            <w:pPr>
              <w:pStyle w:val="TableParagraph"/>
              <w:spacing w:before="2"/>
              <w:ind w:left="163"/>
              <w:rPr>
                <w:sz w:val="24"/>
              </w:rPr>
            </w:pPr>
            <w:r w:rsidRPr="00910AAC">
              <w:rPr>
                <w:color w:val="231F20"/>
                <w:sz w:val="24"/>
              </w:rPr>
              <w:t>60,700</w:t>
            </w:r>
          </w:p>
        </w:tc>
        <w:tc>
          <w:tcPr>
            <w:tcW w:w="1293" w:type="dxa"/>
            <w:shd w:val="clear" w:color="auto" w:fill="C6D9F0"/>
          </w:tcPr>
          <w:p w14:paraId="61CD7599" w14:textId="77777777" w:rsidR="005821F5" w:rsidRPr="00910AAC" w:rsidRDefault="005663BB">
            <w:pPr>
              <w:pStyle w:val="TableParagraph"/>
              <w:spacing w:before="2"/>
              <w:ind w:left="163"/>
              <w:rPr>
                <w:sz w:val="24"/>
              </w:rPr>
            </w:pPr>
            <w:r w:rsidRPr="00910AAC">
              <w:rPr>
                <w:color w:val="231F20"/>
                <w:sz w:val="24"/>
              </w:rPr>
              <w:t>71,300</w:t>
            </w:r>
          </w:p>
        </w:tc>
      </w:tr>
      <w:tr w:rsidR="005821F5" w:rsidRPr="00910AAC" w14:paraId="42E4D9FA" w14:textId="77777777">
        <w:trPr>
          <w:trHeight w:val="3959"/>
        </w:trPr>
        <w:tc>
          <w:tcPr>
            <w:tcW w:w="2251" w:type="dxa"/>
            <w:shd w:val="clear" w:color="auto" w:fill="C6D9F0"/>
          </w:tcPr>
          <w:p w14:paraId="0D0FF51F" w14:textId="77777777" w:rsidR="005821F5" w:rsidRPr="00910AAC" w:rsidRDefault="005663BB">
            <w:pPr>
              <w:pStyle w:val="TableParagraph"/>
              <w:spacing w:line="276" w:lineRule="auto"/>
              <w:ind w:left="108" w:right="147"/>
              <w:rPr>
                <w:b/>
              </w:rPr>
            </w:pPr>
            <w:r w:rsidRPr="00910AAC">
              <w:rPr>
                <w:b/>
                <w:color w:val="231F20"/>
              </w:rPr>
              <w:t>Product 4: Validation of the national circular economy strategy and indicators</w:t>
            </w:r>
          </w:p>
        </w:tc>
        <w:tc>
          <w:tcPr>
            <w:tcW w:w="663" w:type="dxa"/>
            <w:tcBorders>
              <w:right w:val="nil"/>
            </w:tcBorders>
            <w:shd w:val="clear" w:color="auto" w:fill="C6D9F0"/>
          </w:tcPr>
          <w:p w14:paraId="383B6EF1" w14:textId="77777777" w:rsidR="005821F5" w:rsidRPr="00910AAC" w:rsidRDefault="005663BB">
            <w:pPr>
              <w:pStyle w:val="TableParagraph"/>
              <w:spacing w:line="276" w:lineRule="auto"/>
              <w:ind w:left="107" w:right="139"/>
              <w:rPr>
                <w:i/>
                <w:lang w:val="uz-Cyrl-UZ"/>
              </w:rPr>
            </w:pPr>
            <w:r w:rsidRPr="00910AAC">
              <w:rPr>
                <w:i/>
                <w:color w:val="231F20"/>
                <w:lang w:val="uz-Cyrl-UZ"/>
              </w:rPr>
              <w:t>LE EI1 EI2 EN1 EN2 EN3</w:t>
            </w:r>
          </w:p>
        </w:tc>
        <w:tc>
          <w:tcPr>
            <w:tcW w:w="1695" w:type="dxa"/>
            <w:tcBorders>
              <w:left w:val="nil"/>
            </w:tcBorders>
            <w:shd w:val="clear" w:color="auto" w:fill="C6D9F0"/>
          </w:tcPr>
          <w:p w14:paraId="5B1BF4BB" w14:textId="77777777" w:rsidR="005821F5" w:rsidRPr="00910AAC" w:rsidRDefault="005663BB">
            <w:pPr>
              <w:pStyle w:val="TableParagraph"/>
              <w:ind w:left="170"/>
              <w:rPr>
                <w:i/>
              </w:rPr>
            </w:pPr>
            <w:r w:rsidRPr="00910AAC">
              <w:rPr>
                <w:i/>
                <w:color w:val="231F20"/>
              </w:rPr>
              <w:t>10</w:t>
            </w:r>
          </w:p>
          <w:p w14:paraId="5A889A53" w14:textId="77777777" w:rsidR="005821F5" w:rsidRPr="00910AAC" w:rsidRDefault="005663BB">
            <w:pPr>
              <w:pStyle w:val="TableParagraph"/>
              <w:spacing w:before="40"/>
              <w:ind w:left="169"/>
              <w:rPr>
                <w:i/>
              </w:rPr>
            </w:pPr>
            <w:r w:rsidRPr="00910AAC">
              <w:rPr>
                <w:i/>
                <w:color w:val="231F20"/>
              </w:rPr>
              <w:t>19</w:t>
            </w:r>
          </w:p>
          <w:p w14:paraId="45954DAD" w14:textId="77777777" w:rsidR="005821F5" w:rsidRPr="00910AAC" w:rsidRDefault="005663BB">
            <w:pPr>
              <w:pStyle w:val="TableParagraph"/>
              <w:spacing w:before="38"/>
              <w:ind w:left="169"/>
              <w:rPr>
                <w:i/>
              </w:rPr>
            </w:pPr>
            <w:r w:rsidRPr="00910AAC">
              <w:rPr>
                <w:i/>
                <w:color w:val="231F20"/>
              </w:rPr>
              <w:t>14</w:t>
            </w:r>
          </w:p>
          <w:p w14:paraId="0BD1B26E" w14:textId="77777777" w:rsidR="005821F5" w:rsidRPr="00910AAC" w:rsidRDefault="005663BB">
            <w:pPr>
              <w:pStyle w:val="TableParagraph"/>
              <w:spacing w:before="37"/>
              <w:ind w:left="169"/>
              <w:rPr>
                <w:i/>
              </w:rPr>
            </w:pPr>
            <w:r w:rsidRPr="00910AAC">
              <w:rPr>
                <w:i/>
                <w:color w:val="231F20"/>
              </w:rPr>
              <w:t>13</w:t>
            </w:r>
          </w:p>
          <w:p w14:paraId="06B6CB81" w14:textId="77777777" w:rsidR="005821F5" w:rsidRPr="00910AAC" w:rsidRDefault="005663BB">
            <w:pPr>
              <w:pStyle w:val="TableParagraph"/>
              <w:spacing w:before="38"/>
              <w:ind w:left="169"/>
              <w:rPr>
                <w:i/>
              </w:rPr>
            </w:pPr>
            <w:r w:rsidRPr="00910AAC">
              <w:rPr>
                <w:i/>
                <w:color w:val="231F20"/>
              </w:rPr>
              <w:t>20</w:t>
            </w:r>
          </w:p>
          <w:p w14:paraId="2DA9C76A" w14:textId="77777777" w:rsidR="005821F5" w:rsidRPr="00910AAC" w:rsidRDefault="005663BB">
            <w:pPr>
              <w:pStyle w:val="TableParagraph"/>
              <w:spacing w:before="37"/>
              <w:ind w:left="169"/>
              <w:rPr>
                <w:i/>
              </w:rPr>
            </w:pPr>
            <w:r w:rsidRPr="00910AAC">
              <w:rPr>
                <w:i/>
                <w:color w:val="231F20"/>
              </w:rPr>
              <w:t>7</w:t>
            </w:r>
          </w:p>
        </w:tc>
        <w:tc>
          <w:tcPr>
            <w:tcW w:w="2361" w:type="dxa"/>
            <w:shd w:val="clear" w:color="auto" w:fill="C6D9F0"/>
          </w:tcPr>
          <w:p w14:paraId="65540625" w14:textId="77777777" w:rsidR="005821F5" w:rsidRPr="00910AAC" w:rsidRDefault="005663BB">
            <w:pPr>
              <w:pStyle w:val="TableParagraph"/>
              <w:spacing w:before="2" w:line="276" w:lineRule="auto"/>
              <w:ind w:left="109" w:right="81"/>
              <w:rPr>
                <w:i/>
              </w:rPr>
            </w:pPr>
            <w:r w:rsidRPr="00910AAC">
              <w:rPr>
                <w:i/>
                <w:color w:val="231F20"/>
              </w:rPr>
              <w:t>International travel for Team Leader and International CE Expert (2 persons) to attend Activity 4.4</w:t>
            </w:r>
          </w:p>
          <w:p w14:paraId="637CB512" w14:textId="77777777" w:rsidR="005821F5" w:rsidRPr="00910AAC" w:rsidRDefault="005663BB">
            <w:pPr>
              <w:pStyle w:val="TableParagraph"/>
              <w:spacing w:before="200" w:line="276" w:lineRule="auto"/>
              <w:ind w:left="109" w:right="166"/>
              <w:rPr>
                <w:i/>
              </w:rPr>
            </w:pPr>
            <w:r w:rsidRPr="00910AAC">
              <w:rPr>
                <w:i/>
                <w:color w:val="231F20"/>
              </w:rPr>
              <w:t>National travel for 3 local consultants to attend activity 4.4</w:t>
            </w:r>
          </w:p>
        </w:tc>
        <w:tc>
          <w:tcPr>
            <w:tcW w:w="2358" w:type="dxa"/>
            <w:shd w:val="clear" w:color="auto" w:fill="C6D9F0"/>
          </w:tcPr>
          <w:p w14:paraId="423B6881" w14:textId="77777777" w:rsidR="005821F5" w:rsidRPr="00910AAC" w:rsidRDefault="005663BB">
            <w:pPr>
              <w:pStyle w:val="TableParagraph"/>
              <w:spacing w:line="276" w:lineRule="auto"/>
              <w:ind w:left="109" w:right="119"/>
              <w:rPr>
                <w:i/>
              </w:rPr>
            </w:pPr>
            <w:r w:rsidRPr="00910AAC">
              <w:rPr>
                <w:i/>
                <w:color w:val="231F20"/>
              </w:rPr>
              <w:t>Activity 4.4: Public presentation of the National Circular Economy Strategy</w:t>
            </w:r>
          </w:p>
          <w:p w14:paraId="7C24E517" w14:textId="77777777" w:rsidR="005821F5" w:rsidRPr="00910AAC" w:rsidRDefault="005663BB">
            <w:pPr>
              <w:pStyle w:val="TableParagraph"/>
              <w:spacing w:line="276" w:lineRule="auto"/>
              <w:ind w:left="109" w:right="899"/>
              <w:rPr>
                <w:i/>
              </w:rPr>
            </w:pPr>
            <w:r w:rsidRPr="00910AAC">
              <w:rPr>
                <w:i/>
                <w:color w:val="231F20"/>
              </w:rPr>
              <w:t>(</w:t>
            </w:r>
            <w:proofErr w:type="gramStart"/>
            <w:r w:rsidRPr="00910AAC">
              <w:rPr>
                <w:i/>
                <w:color w:val="231F20"/>
              </w:rPr>
              <w:t>approx</w:t>
            </w:r>
            <w:proofErr w:type="gramEnd"/>
            <w:r w:rsidRPr="00910AAC">
              <w:rPr>
                <w:i/>
                <w:color w:val="231F20"/>
              </w:rPr>
              <w:t>. 50-100 in-person participants)</w:t>
            </w:r>
          </w:p>
        </w:tc>
        <w:tc>
          <w:tcPr>
            <w:tcW w:w="2361" w:type="dxa"/>
            <w:shd w:val="clear" w:color="auto" w:fill="C6D9F0"/>
          </w:tcPr>
          <w:p w14:paraId="2E75A775" w14:textId="77777777" w:rsidR="005821F5" w:rsidRPr="00910AAC" w:rsidRDefault="005663BB">
            <w:pPr>
              <w:pStyle w:val="TableParagraph"/>
              <w:spacing w:line="276" w:lineRule="auto"/>
              <w:ind w:left="110" w:right="180"/>
              <w:rPr>
                <w:i/>
              </w:rPr>
            </w:pPr>
            <w:r w:rsidRPr="00910AAC">
              <w:rPr>
                <w:i/>
                <w:color w:val="231F20"/>
              </w:rPr>
              <w:t>Deliverable D.4.3: Layout of the National Circular Economy Strategy document and 100 USBs with digital document Deliverable D.4.6: A television short and a radio short</w:t>
            </w:r>
          </w:p>
        </w:tc>
        <w:tc>
          <w:tcPr>
            <w:tcW w:w="1187" w:type="dxa"/>
            <w:shd w:val="clear" w:color="auto" w:fill="C6D9F0"/>
          </w:tcPr>
          <w:p w14:paraId="72A5EFF8" w14:textId="77777777" w:rsidR="005821F5" w:rsidRPr="00910AAC" w:rsidRDefault="005663BB">
            <w:pPr>
              <w:pStyle w:val="TableParagraph"/>
              <w:spacing w:line="281" w:lineRule="exact"/>
              <w:ind w:left="163"/>
              <w:rPr>
                <w:sz w:val="24"/>
              </w:rPr>
            </w:pPr>
            <w:r w:rsidRPr="00910AAC">
              <w:rPr>
                <w:color w:val="231F20"/>
                <w:sz w:val="24"/>
              </w:rPr>
              <w:t>46,680</w:t>
            </w:r>
          </w:p>
        </w:tc>
        <w:tc>
          <w:tcPr>
            <w:tcW w:w="1293" w:type="dxa"/>
            <w:shd w:val="clear" w:color="auto" w:fill="C6D9F0"/>
          </w:tcPr>
          <w:p w14:paraId="62F3ED56" w14:textId="77777777" w:rsidR="005821F5" w:rsidRPr="00910AAC" w:rsidRDefault="005663BB">
            <w:pPr>
              <w:pStyle w:val="TableParagraph"/>
              <w:spacing w:line="281" w:lineRule="exact"/>
              <w:ind w:left="163"/>
              <w:rPr>
                <w:sz w:val="24"/>
              </w:rPr>
            </w:pPr>
            <w:r w:rsidRPr="00910AAC">
              <w:rPr>
                <w:color w:val="231F20"/>
                <w:sz w:val="24"/>
              </w:rPr>
              <w:t>56,850</w:t>
            </w:r>
          </w:p>
        </w:tc>
      </w:tr>
      <w:tr w:rsidR="005821F5" w:rsidRPr="00910AAC" w14:paraId="6A14D468" w14:textId="77777777">
        <w:trPr>
          <w:trHeight w:val="2037"/>
        </w:trPr>
        <w:tc>
          <w:tcPr>
            <w:tcW w:w="2251" w:type="dxa"/>
            <w:shd w:val="clear" w:color="auto" w:fill="C6D9F0"/>
          </w:tcPr>
          <w:p w14:paraId="608B2E93" w14:textId="77777777" w:rsidR="005821F5" w:rsidRPr="00910AAC" w:rsidRDefault="005663BB">
            <w:pPr>
              <w:pStyle w:val="TableParagraph"/>
              <w:spacing w:line="276" w:lineRule="auto"/>
              <w:ind w:left="108" w:right="187"/>
              <w:rPr>
                <w:b/>
              </w:rPr>
            </w:pPr>
            <w:r w:rsidRPr="00910AAC">
              <w:rPr>
                <w:b/>
                <w:color w:val="231F20"/>
              </w:rPr>
              <w:t>Product 5: Strategy for outreach and training in the use of the step-by-step guide</w:t>
            </w:r>
          </w:p>
          <w:p w14:paraId="5686A6AD" w14:textId="77777777" w:rsidR="005821F5" w:rsidRPr="00910AAC" w:rsidRDefault="005663BB">
            <w:pPr>
              <w:pStyle w:val="TableParagraph"/>
              <w:spacing w:before="2"/>
              <w:ind w:left="108"/>
              <w:rPr>
                <w:b/>
              </w:rPr>
            </w:pPr>
            <w:proofErr w:type="gramStart"/>
            <w:r w:rsidRPr="00910AAC">
              <w:rPr>
                <w:b/>
                <w:color w:val="231F20"/>
              </w:rPr>
              <w:t>for</w:t>
            </w:r>
            <w:proofErr w:type="gramEnd"/>
            <w:r w:rsidRPr="00910AAC">
              <w:rPr>
                <w:b/>
                <w:color w:val="231F20"/>
              </w:rPr>
              <w:t xml:space="preserve"> municipalities and</w:t>
            </w:r>
          </w:p>
        </w:tc>
        <w:tc>
          <w:tcPr>
            <w:tcW w:w="663" w:type="dxa"/>
            <w:tcBorders>
              <w:right w:val="nil"/>
            </w:tcBorders>
            <w:shd w:val="clear" w:color="auto" w:fill="C6D9F0"/>
          </w:tcPr>
          <w:p w14:paraId="06B51C8F" w14:textId="77777777" w:rsidR="005821F5" w:rsidRPr="00910AAC" w:rsidRDefault="005663BB">
            <w:pPr>
              <w:pStyle w:val="TableParagraph"/>
              <w:spacing w:line="276" w:lineRule="auto"/>
              <w:ind w:left="107" w:right="139"/>
              <w:rPr>
                <w:i/>
                <w:lang w:val="uz-Cyrl-UZ"/>
              </w:rPr>
            </w:pPr>
            <w:r w:rsidRPr="00910AAC">
              <w:rPr>
                <w:i/>
                <w:color w:val="231F20"/>
                <w:lang w:val="uz-Cyrl-UZ"/>
              </w:rPr>
              <w:t>LE EI1 EI2 EN1 EN2 EN3</w:t>
            </w:r>
          </w:p>
        </w:tc>
        <w:tc>
          <w:tcPr>
            <w:tcW w:w="1695" w:type="dxa"/>
            <w:tcBorders>
              <w:left w:val="nil"/>
            </w:tcBorders>
            <w:shd w:val="clear" w:color="auto" w:fill="C6D9F0"/>
          </w:tcPr>
          <w:p w14:paraId="6D154807" w14:textId="77777777" w:rsidR="005821F5" w:rsidRPr="00910AAC" w:rsidRDefault="005663BB">
            <w:pPr>
              <w:pStyle w:val="TableParagraph"/>
              <w:ind w:left="170"/>
              <w:rPr>
                <w:i/>
              </w:rPr>
            </w:pPr>
            <w:r w:rsidRPr="00910AAC">
              <w:rPr>
                <w:i/>
                <w:color w:val="231F20"/>
              </w:rPr>
              <w:t>9</w:t>
            </w:r>
          </w:p>
          <w:p w14:paraId="64792994" w14:textId="77777777" w:rsidR="005821F5" w:rsidRPr="00910AAC" w:rsidRDefault="005663BB">
            <w:pPr>
              <w:pStyle w:val="TableParagraph"/>
              <w:spacing w:before="38"/>
              <w:ind w:left="169"/>
              <w:rPr>
                <w:i/>
              </w:rPr>
            </w:pPr>
            <w:r w:rsidRPr="00910AAC">
              <w:rPr>
                <w:i/>
                <w:color w:val="231F20"/>
              </w:rPr>
              <w:t>9</w:t>
            </w:r>
          </w:p>
          <w:p w14:paraId="173D087B" w14:textId="77777777" w:rsidR="005821F5" w:rsidRPr="00910AAC" w:rsidRDefault="005663BB">
            <w:pPr>
              <w:pStyle w:val="TableParagraph"/>
              <w:spacing w:before="40"/>
              <w:ind w:left="169"/>
              <w:rPr>
                <w:i/>
              </w:rPr>
            </w:pPr>
            <w:r w:rsidRPr="00910AAC">
              <w:rPr>
                <w:i/>
                <w:color w:val="231F20"/>
              </w:rPr>
              <w:t>2</w:t>
            </w:r>
          </w:p>
          <w:p w14:paraId="1B7B17E0" w14:textId="77777777" w:rsidR="005821F5" w:rsidRPr="00910AAC" w:rsidRDefault="005663BB">
            <w:pPr>
              <w:pStyle w:val="TableParagraph"/>
              <w:spacing w:before="37"/>
              <w:ind w:left="169"/>
              <w:rPr>
                <w:i/>
              </w:rPr>
            </w:pPr>
            <w:r w:rsidRPr="00910AAC">
              <w:rPr>
                <w:i/>
                <w:color w:val="231F20"/>
              </w:rPr>
              <w:t>12</w:t>
            </w:r>
          </w:p>
          <w:p w14:paraId="5C4FA0E6" w14:textId="77777777" w:rsidR="005821F5" w:rsidRPr="00910AAC" w:rsidRDefault="005663BB">
            <w:pPr>
              <w:pStyle w:val="TableParagraph"/>
              <w:spacing w:before="37"/>
              <w:ind w:left="169"/>
              <w:rPr>
                <w:i/>
              </w:rPr>
            </w:pPr>
            <w:r w:rsidRPr="00910AAC">
              <w:rPr>
                <w:i/>
                <w:color w:val="231F20"/>
              </w:rPr>
              <w:t>16</w:t>
            </w:r>
          </w:p>
          <w:p w14:paraId="75DC7E0E" w14:textId="77777777" w:rsidR="005821F5" w:rsidRPr="00910AAC" w:rsidRDefault="005663BB">
            <w:pPr>
              <w:pStyle w:val="TableParagraph"/>
              <w:spacing w:before="38"/>
              <w:ind w:left="169"/>
              <w:rPr>
                <w:i/>
              </w:rPr>
            </w:pPr>
            <w:r w:rsidRPr="00910AAC">
              <w:rPr>
                <w:i/>
                <w:color w:val="231F20"/>
              </w:rPr>
              <w:t>3</w:t>
            </w:r>
          </w:p>
        </w:tc>
        <w:tc>
          <w:tcPr>
            <w:tcW w:w="2361" w:type="dxa"/>
            <w:shd w:val="clear" w:color="auto" w:fill="C6D9F0"/>
          </w:tcPr>
          <w:p w14:paraId="26DCCB82" w14:textId="77777777" w:rsidR="005821F5" w:rsidRPr="00910AAC" w:rsidRDefault="005663BB">
            <w:pPr>
              <w:pStyle w:val="TableParagraph"/>
              <w:spacing w:line="276" w:lineRule="auto"/>
              <w:ind w:left="109" w:right="150"/>
              <w:rPr>
                <w:i/>
              </w:rPr>
            </w:pPr>
            <w:r w:rsidRPr="00910AAC">
              <w:rPr>
                <w:i/>
                <w:color w:val="231F20"/>
              </w:rPr>
              <w:t>International travel for international CE consultant and</w:t>
            </w:r>
          </w:p>
          <w:p w14:paraId="7F780DC5" w14:textId="77777777" w:rsidR="005821F5" w:rsidRPr="00910AAC" w:rsidRDefault="005663BB">
            <w:pPr>
              <w:pStyle w:val="TableParagraph"/>
              <w:spacing w:before="1" w:line="276" w:lineRule="auto"/>
              <w:ind w:left="109" w:right="401"/>
              <w:rPr>
                <w:i/>
              </w:rPr>
            </w:pPr>
            <w:proofErr w:type="gramStart"/>
            <w:r w:rsidRPr="00910AAC">
              <w:rPr>
                <w:i/>
                <w:color w:val="231F20"/>
              </w:rPr>
              <w:t>national</w:t>
            </w:r>
            <w:proofErr w:type="gramEnd"/>
            <w:r w:rsidRPr="00910AAC">
              <w:rPr>
                <w:i/>
                <w:color w:val="231F20"/>
              </w:rPr>
              <w:t xml:space="preserve"> travel for local consultant (3 consultants) to carry out</w:t>
            </w:r>
          </w:p>
          <w:p w14:paraId="3BB52CB6" w14:textId="77777777" w:rsidR="005821F5" w:rsidRPr="00910AAC" w:rsidRDefault="005663BB">
            <w:pPr>
              <w:pStyle w:val="TableParagraph"/>
              <w:spacing w:before="1"/>
              <w:ind w:left="109"/>
              <w:rPr>
                <w:i/>
              </w:rPr>
            </w:pPr>
            <w:r w:rsidRPr="00910AAC">
              <w:rPr>
                <w:i/>
                <w:color w:val="231F20"/>
              </w:rPr>
              <w:t>Activity 5.3.</w:t>
            </w:r>
          </w:p>
        </w:tc>
        <w:tc>
          <w:tcPr>
            <w:tcW w:w="2358" w:type="dxa"/>
            <w:shd w:val="clear" w:color="auto" w:fill="C6D9F0"/>
          </w:tcPr>
          <w:p w14:paraId="30811C8F" w14:textId="77777777" w:rsidR="005821F5" w:rsidRPr="00910AAC" w:rsidRDefault="005663BB">
            <w:pPr>
              <w:pStyle w:val="TableParagraph"/>
              <w:spacing w:line="276" w:lineRule="auto"/>
              <w:ind w:left="109" w:right="98"/>
              <w:rPr>
                <w:i/>
              </w:rPr>
            </w:pPr>
            <w:r w:rsidRPr="00910AAC">
              <w:rPr>
                <w:i/>
                <w:color w:val="231F20"/>
              </w:rPr>
              <w:t>Activity 5.3: Workshops to raise awareness of the national strategy and implement the step-by-step guide for municipalities</w:t>
            </w:r>
          </w:p>
        </w:tc>
        <w:tc>
          <w:tcPr>
            <w:tcW w:w="2361" w:type="dxa"/>
            <w:shd w:val="clear" w:color="auto" w:fill="C6D9F0"/>
          </w:tcPr>
          <w:p w14:paraId="643156A4" w14:textId="77777777" w:rsidR="005821F5" w:rsidRPr="00910AAC" w:rsidRDefault="005663BB">
            <w:pPr>
              <w:pStyle w:val="TableParagraph"/>
              <w:spacing w:before="2" w:line="276" w:lineRule="auto"/>
              <w:ind w:left="110" w:right="250"/>
              <w:rPr>
                <w:i/>
              </w:rPr>
            </w:pPr>
            <w:r w:rsidRPr="00910AAC">
              <w:rPr>
                <w:i/>
                <w:color w:val="231F20"/>
              </w:rPr>
              <w:t>Group workshop materials</w:t>
            </w:r>
          </w:p>
          <w:p w14:paraId="53D5B05D" w14:textId="77777777" w:rsidR="005821F5" w:rsidRPr="00910AAC" w:rsidRDefault="005821F5">
            <w:pPr>
              <w:pStyle w:val="TableParagraph"/>
              <w:spacing w:before="8"/>
              <w:rPr>
                <w:i/>
                <w:sz w:val="25"/>
              </w:rPr>
            </w:pPr>
          </w:p>
          <w:p w14:paraId="47DBB102" w14:textId="77777777" w:rsidR="005821F5" w:rsidRPr="00910AAC" w:rsidRDefault="005663BB">
            <w:pPr>
              <w:pStyle w:val="TableParagraph"/>
              <w:spacing w:line="276" w:lineRule="auto"/>
              <w:ind w:left="110" w:right="235"/>
              <w:rPr>
                <w:i/>
              </w:rPr>
            </w:pPr>
            <w:r w:rsidRPr="00910AAC">
              <w:rPr>
                <w:i/>
                <w:color w:val="231F20"/>
              </w:rPr>
              <w:t>Deliverable D.5.4: Set of 5 video clips of 5-8 min. each</w:t>
            </w:r>
          </w:p>
        </w:tc>
        <w:tc>
          <w:tcPr>
            <w:tcW w:w="1187" w:type="dxa"/>
            <w:shd w:val="clear" w:color="auto" w:fill="C6D9F0"/>
          </w:tcPr>
          <w:p w14:paraId="52226FAB" w14:textId="77777777" w:rsidR="005821F5" w:rsidRPr="00910AAC" w:rsidRDefault="005663BB">
            <w:pPr>
              <w:pStyle w:val="TableParagraph"/>
              <w:spacing w:line="281" w:lineRule="exact"/>
              <w:ind w:left="163"/>
              <w:rPr>
                <w:sz w:val="24"/>
              </w:rPr>
            </w:pPr>
            <w:r w:rsidRPr="00910AAC">
              <w:rPr>
                <w:color w:val="231F20"/>
                <w:sz w:val="24"/>
              </w:rPr>
              <w:t>32,280</w:t>
            </w:r>
          </w:p>
        </w:tc>
        <w:tc>
          <w:tcPr>
            <w:tcW w:w="1293" w:type="dxa"/>
            <w:shd w:val="clear" w:color="auto" w:fill="C6D9F0"/>
          </w:tcPr>
          <w:p w14:paraId="0E22DA13" w14:textId="77777777" w:rsidR="005821F5" w:rsidRPr="00910AAC" w:rsidRDefault="005663BB">
            <w:pPr>
              <w:pStyle w:val="TableParagraph"/>
              <w:spacing w:line="281" w:lineRule="exact"/>
              <w:ind w:left="163"/>
              <w:rPr>
                <w:sz w:val="24"/>
              </w:rPr>
            </w:pPr>
            <w:r w:rsidRPr="00910AAC">
              <w:rPr>
                <w:color w:val="231F20"/>
                <w:sz w:val="24"/>
              </w:rPr>
              <w:t>40,300</w:t>
            </w:r>
          </w:p>
        </w:tc>
      </w:tr>
    </w:tbl>
    <w:p w14:paraId="3C257AE4" w14:textId="77777777" w:rsidR="005821F5" w:rsidRPr="00910AAC" w:rsidRDefault="005821F5">
      <w:pPr>
        <w:spacing w:line="281" w:lineRule="exact"/>
        <w:rPr>
          <w:sz w:val="24"/>
        </w:rPr>
        <w:sectPr w:rsidR="005821F5" w:rsidRPr="00910AAC">
          <w:headerReference w:type="even" r:id="rId27"/>
          <w:pgSz w:w="16840" w:h="11910" w:orient="landscape"/>
          <w:pgMar w:top="400" w:right="1000" w:bottom="280" w:left="980" w:header="0" w:footer="0" w:gutter="0"/>
          <w:cols w:space="720"/>
        </w:sectPr>
      </w:pPr>
    </w:p>
    <w:p w14:paraId="04E83FE5" w14:textId="77777777" w:rsidR="005821F5" w:rsidRPr="00910AAC" w:rsidRDefault="005821F5">
      <w:pPr>
        <w:pStyle w:val="BodyText"/>
        <w:spacing w:before="7"/>
        <w:rPr>
          <w:i/>
          <w:sz w:val="8"/>
        </w:rPr>
      </w:pPr>
    </w:p>
    <w:tbl>
      <w:tblPr>
        <w:tblW w:w="0" w:type="auto"/>
        <w:tblInd w:w="5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51"/>
        <w:gridCol w:w="2359"/>
        <w:gridCol w:w="2361"/>
        <w:gridCol w:w="2358"/>
        <w:gridCol w:w="2361"/>
        <w:gridCol w:w="1187"/>
        <w:gridCol w:w="1293"/>
      </w:tblGrid>
      <w:tr w:rsidR="005821F5" w:rsidRPr="00910AAC" w14:paraId="4889854B" w14:textId="77777777">
        <w:trPr>
          <w:trHeight w:val="1163"/>
        </w:trPr>
        <w:tc>
          <w:tcPr>
            <w:tcW w:w="2251" w:type="dxa"/>
            <w:shd w:val="clear" w:color="auto" w:fill="C6D9F0"/>
          </w:tcPr>
          <w:p w14:paraId="5CE7D71B" w14:textId="77777777" w:rsidR="005821F5" w:rsidRPr="00910AAC" w:rsidRDefault="005663BB">
            <w:pPr>
              <w:pStyle w:val="TableParagraph"/>
              <w:spacing w:line="276" w:lineRule="auto"/>
              <w:ind w:left="108" w:right="341"/>
              <w:rPr>
                <w:b/>
              </w:rPr>
            </w:pPr>
            <w:proofErr w:type="gramStart"/>
            <w:r w:rsidRPr="00910AAC">
              <w:rPr>
                <w:b/>
                <w:color w:val="231F20"/>
              </w:rPr>
              <w:t>key</w:t>
            </w:r>
            <w:proofErr w:type="gramEnd"/>
            <w:r w:rsidRPr="00910AAC">
              <w:rPr>
                <w:b/>
                <w:color w:val="231F20"/>
              </w:rPr>
              <w:t xml:space="preserve"> circular economy actors</w:t>
            </w:r>
          </w:p>
        </w:tc>
        <w:tc>
          <w:tcPr>
            <w:tcW w:w="2359" w:type="dxa"/>
            <w:shd w:val="clear" w:color="auto" w:fill="C6D9F0"/>
          </w:tcPr>
          <w:p w14:paraId="45341960" w14:textId="77777777" w:rsidR="005821F5" w:rsidRPr="00910AAC" w:rsidRDefault="005821F5">
            <w:pPr>
              <w:pStyle w:val="TableParagraph"/>
            </w:pPr>
          </w:p>
        </w:tc>
        <w:tc>
          <w:tcPr>
            <w:tcW w:w="2361" w:type="dxa"/>
            <w:shd w:val="clear" w:color="auto" w:fill="C6D9F0"/>
          </w:tcPr>
          <w:p w14:paraId="7ABE474C" w14:textId="77777777" w:rsidR="005821F5" w:rsidRPr="00910AAC" w:rsidRDefault="005821F5">
            <w:pPr>
              <w:pStyle w:val="TableParagraph"/>
            </w:pPr>
          </w:p>
        </w:tc>
        <w:tc>
          <w:tcPr>
            <w:tcW w:w="2358" w:type="dxa"/>
            <w:shd w:val="clear" w:color="auto" w:fill="C6D9F0"/>
          </w:tcPr>
          <w:p w14:paraId="70C21D20" w14:textId="77777777" w:rsidR="005821F5" w:rsidRPr="00910AAC" w:rsidRDefault="005663BB">
            <w:pPr>
              <w:pStyle w:val="TableParagraph"/>
              <w:spacing w:line="276" w:lineRule="auto"/>
              <w:ind w:left="108" w:right="98"/>
              <w:rPr>
                <w:i/>
              </w:rPr>
            </w:pPr>
            <w:r w:rsidRPr="00910AAC">
              <w:rPr>
                <w:i/>
                <w:color w:val="231F20"/>
              </w:rPr>
              <w:t>(</w:t>
            </w:r>
            <w:proofErr w:type="gramStart"/>
            <w:r w:rsidRPr="00910AAC">
              <w:rPr>
                <w:i/>
                <w:color w:val="231F20"/>
              </w:rPr>
              <w:t>three</w:t>
            </w:r>
            <w:proofErr w:type="gramEnd"/>
            <w:r w:rsidRPr="00910AAC">
              <w:rPr>
                <w:i/>
                <w:color w:val="231F20"/>
              </w:rPr>
              <w:t xml:space="preserve"> two-day workshops in municipalities selected in</w:t>
            </w:r>
          </w:p>
          <w:p w14:paraId="61E451D4" w14:textId="77777777" w:rsidR="005821F5" w:rsidRPr="00910AAC" w:rsidRDefault="005663BB">
            <w:pPr>
              <w:pStyle w:val="TableParagraph"/>
              <w:spacing w:before="1"/>
              <w:ind w:left="108"/>
              <w:rPr>
                <w:i/>
              </w:rPr>
            </w:pPr>
            <w:proofErr w:type="gramStart"/>
            <w:r w:rsidRPr="00910AAC">
              <w:rPr>
                <w:i/>
                <w:color w:val="231F20"/>
              </w:rPr>
              <w:t>pilots</w:t>
            </w:r>
            <w:proofErr w:type="gramEnd"/>
            <w:r w:rsidRPr="00910AAC">
              <w:rPr>
                <w:i/>
                <w:color w:val="231F20"/>
              </w:rPr>
              <w:t>)</w:t>
            </w:r>
          </w:p>
        </w:tc>
        <w:tc>
          <w:tcPr>
            <w:tcW w:w="2361" w:type="dxa"/>
            <w:shd w:val="clear" w:color="auto" w:fill="C6D9F0"/>
          </w:tcPr>
          <w:p w14:paraId="0F241FF0" w14:textId="77777777" w:rsidR="005821F5" w:rsidRPr="00910AAC" w:rsidRDefault="005821F5">
            <w:pPr>
              <w:pStyle w:val="TableParagraph"/>
            </w:pPr>
          </w:p>
        </w:tc>
        <w:tc>
          <w:tcPr>
            <w:tcW w:w="1187" w:type="dxa"/>
            <w:shd w:val="clear" w:color="auto" w:fill="C6D9F0"/>
          </w:tcPr>
          <w:p w14:paraId="77E9FF91" w14:textId="77777777" w:rsidR="005821F5" w:rsidRPr="00910AAC" w:rsidRDefault="005821F5">
            <w:pPr>
              <w:pStyle w:val="TableParagraph"/>
            </w:pPr>
          </w:p>
        </w:tc>
        <w:tc>
          <w:tcPr>
            <w:tcW w:w="1293" w:type="dxa"/>
            <w:shd w:val="clear" w:color="auto" w:fill="C6D9F0"/>
          </w:tcPr>
          <w:p w14:paraId="66FE6585" w14:textId="77777777" w:rsidR="005821F5" w:rsidRPr="00910AAC" w:rsidRDefault="005821F5">
            <w:pPr>
              <w:pStyle w:val="TableParagraph"/>
            </w:pPr>
          </w:p>
        </w:tc>
      </w:tr>
      <w:tr w:rsidR="005821F5" w:rsidRPr="00910AAC" w14:paraId="53179A21" w14:textId="77777777">
        <w:trPr>
          <w:trHeight w:val="421"/>
        </w:trPr>
        <w:tc>
          <w:tcPr>
            <w:tcW w:w="11690" w:type="dxa"/>
            <w:gridSpan w:val="5"/>
            <w:shd w:val="clear" w:color="auto" w:fill="C6D9F0"/>
          </w:tcPr>
          <w:p w14:paraId="5ECB7040" w14:textId="77777777" w:rsidR="005821F5" w:rsidRPr="00910AAC" w:rsidRDefault="005663BB">
            <w:pPr>
              <w:pStyle w:val="TableParagraph"/>
              <w:ind w:left="108"/>
              <w:rPr>
                <w:b/>
              </w:rPr>
            </w:pPr>
            <w:r w:rsidRPr="00910AAC">
              <w:rPr>
                <w:b/>
                <w:color w:val="231F20"/>
              </w:rPr>
              <w:t>Estimated cost range for the entire Response Plan</w:t>
            </w:r>
          </w:p>
        </w:tc>
        <w:tc>
          <w:tcPr>
            <w:tcW w:w="1187" w:type="dxa"/>
            <w:shd w:val="clear" w:color="auto" w:fill="C6D9F0"/>
          </w:tcPr>
          <w:p w14:paraId="3D9E3791" w14:textId="77777777" w:rsidR="005821F5" w:rsidRPr="00910AAC" w:rsidRDefault="005663BB">
            <w:pPr>
              <w:pStyle w:val="TableParagraph"/>
              <w:spacing w:line="281" w:lineRule="exact"/>
              <w:ind w:left="162"/>
              <w:rPr>
                <w:b/>
                <w:sz w:val="24"/>
              </w:rPr>
            </w:pPr>
            <w:r w:rsidRPr="00910AAC">
              <w:rPr>
                <w:b/>
                <w:color w:val="231F20"/>
                <w:sz w:val="24"/>
              </w:rPr>
              <w:t>175,850</w:t>
            </w:r>
          </w:p>
        </w:tc>
        <w:tc>
          <w:tcPr>
            <w:tcW w:w="1293" w:type="dxa"/>
            <w:shd w:val="clear" w:color="auto" w:fill="C6D9F0"/>
          </w:tcPr>
          <w:p w14:paraId="79C69A3A" w14:textId="77777777" w:rsidR="005821F5" w:rsidRPr="00910AAC" w:rsidRDefault="005663BB">
            <w:pPr>
              <w:pStyle w:val="TableParagraph"/>
              <w:spacing w:line="281" w:lineRule="exact"/>
              <w:ind w:left="163"/>
              <w:rPr>
                <w:b/>
                <w:sz w:val="24"/>
              </w:rPr>
            </w:pPr>
            <w:r w:rsidRPr="00910AAC">
              <w:rPr>
                <w:b/>
                <w:color w:val="231F20"/>
                <w:sz w:val="24"/>
              </w:rPr>
              <w:t>209,750</w:t>
            </w:r>
          </w:p>
        </w:tc>
      </w:tr>
    </w:tbl>
    <w:p w14:paraId="4B80D5F4" w14:textId="77777777" w:rsidR="005821F5" w:rsidRPr="00910AAC" w:rsidRDefault="005821F5">
      <w:pPr>
        <w:pStyle w:val="BodyText"/>
        <w:rPr>
          <w:i/>
          <w:sz w:val="20"/>
        </w:rPr>
      </w:pPr>
    </w:p>
    <w:p w14:paraId="289CD60C" w14:textId="77777777" w:rsidR="005821F5" w:rsidRPr="00910AAC" w:rsidRDefault="005821F5">
      <w:pPr>
        <w:pStyle w:val="BodyText"/>
        <w:spacing w:before="4"/>
        <w:rPr>
          <w:i/>
          <w:sz w:val="19"/>
        </w:rPr>
      </w:pPr>
    </w:p>
    <w:p w14:paraId="23CC4D1F" w14:textId="77777777" w:rsidR="005821F5" w:rsidRPr="00910AAC" w:rsidRDefault="005663BB">
      <w:pPr>
        <w:pStyle w:val="Heading1"/>
        <w:numPr>
          <w:ilvl w:val="0"/>
          <w:numId w:val="20"/>
        </w:numPr>
        <w:tabs>
          <w:tab w:val="left" w:pos="891"/>
        </w:tabs>
        <w:spacing w:before="1" w:line="252" w:lineRule="exact"/>
        <w:ind w:left="890" w:hanging="362"/>
        <w:jc w:val="left"/>
      </w:pPr>
      <w:r w:rsidRPr="00910AAC">
        <w:rPr>
          <w:color w:val="231F20"/>
        </w:rPr>
        <w:t>Profile and experience of experts</w:t>
      </w:r>
    </w:p>
    <w:p w14:paraId="6FB77207" w14:textId="77777777" w:rsidR="005821F5" w:rsidRPr="00910AAC" w:rsidRDefault="005663BB">
      <w:pPr>
        <w:ind w:left="462" w:right="715"/>
        <w:rPr>
          <w:i/>
        </w:rPr>
      </w:pPr>
      <w:r w:rsidRPr="00910AAC">
        <w:rPr>
          <w:i/>
          <w:color w:val="231F20"/>
        </w:rPr>
        <w:t>Drawing on the human resources needs identified in section 4 (Resources required and itemised budget), provide a description of the required profile of all the experts who will participate in the implementation of the CTCN response plan.</w:t>
      </w:r>
    </w:p>
    <w:p w14:paraId="6B9E7997" w14:textId="77777777" w:rsidR="005821F5" w:rsidRPr="00910AAC" w:rsidRDefault="005821F5">
      <w:pPr>
        <w:pStyle w:val="BodyText"/>
        <w:spacing w:before="2"/>
        <w:rPr>
          <w:i/>
        </w:rPr>
      </w:pPr>
    </w:p>
    <w:tbl>
      <w:tblPr>
        <w:tblW w:w="0" w:type="auto"/>
        <w:tblInd w:w="4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10"/>
        <w:gridCol w:w="10341"/>
      </w:tblGrid>
      <w:tr w:rsidR="005821F5" w:rsidRPr="00910AAC" w14:paraId="7C14F6CB" w14:textId="77777777">
        <w:trPr>
          <w:trHeight w:val="289"/>
        </w:trPr>
        <w:tc>
          <w:tcPr>
            <w:tcW w:w="3610" w:type="dxa"/>
            <w:shd w:val="clear" w:color="auto" w:fill="F1F1F2"/>
          </w:tcPr>
          <w:p w14:paraId="39AB8A38" w14:textId="77777777" w:rsidR="005821F5" w:rsidRPr="00910AAC" w:rsidRDefault="005663BB">
            <w:pPr>
              <w:pStyle w:val="TableParagraph"/>
              <w:ind w:left="871"/>
              <w:rPr>
                <w:b/>
              </w:rPr>
            </w:pPr>
            <w:r w:rsidRPr="00910AAC">
              <w:rPr>
                <w:b/>
                <w:color w:val="231F20"/>
              </w:rPr>
              <w:t>Experts required</w:t>
            </w:r>
          </w:p>
        </w:tc>
        <w:tc>
          <w:tcPr>
            <w:tcW w:w="10341" w:type="dxa"/>
            <w:shd w:val="clear" w:color="auto" w:fill="F1F1F2"/>
          </w:tcPr>
          <w:p w14:paraId="04E263A2" w14:textId="77777777" w:rsidR="005821F5" w:rsidRPr="00910AAC" w:rsidRDefault="005663BB">
            <w:pPr>
              <w:pStyle w:val="TableParagraph"/>
              <w:ind w:left="3356" w:right="3354"/>
              <w:jc w:val="center"/>
              <w:rPr>
                <w:b/>
              </w:rPr>
            </w:pPr>
            <w:r w:rsidRPr="00910AAC">
              <w:rPr>
                <w:b/>
                <w:color w:val="231F20"/>
              </w:rPr>
              <w:t>Brief description of required profile</w:t>
            </w:r>
          </w:p>
        </w:tc>
      </w:tr>
      <w:tr w:rsidR="005821F5" w:rsidRPr="00910AAC" w14:paraId="6129F41A" w14:textId="77777777">
        <w:trPr>
          <w:trHeight w:val="2277"/>
        </w:trPr>
        <w:tc>
          <w:tcPr>
            <w:tcW w:w="3610" w:type="dxa"/>
            <w:shd w:val="clear" w:color="auto" w:fill="C6D9F0"/>
          </w:tcPr>
          <w:p w14:paraId="4B4CCBBF" w14:textId="77777777" w:rsidR="005821F5" w:rsidRPr="00910AAC" w:rsidRDefault="005663BB">
            <w:pPr>
              <w:pStyle w:val="TableParagraph"/>
              <w:ind w:left="107"/>
            </w:pPr>
            <w:r w:rsidRPr="00910AAC">
              <w:rPr>
                <w:color w:val="231F20"/>
              </w:rPr>
              <w:t>Team Leader (LE)</w:t>
            </w:r>
          </w:p>
        </w:tc>
        <w:tc>
          <w:tcPr>
            <w:tcW w:w="10341" w:type="dxa"/>
            <w:shd w:val="clear" w:color="auto" w:fill="C6D9F0"/>
          </w:tcPr>
          <w:p w14:paraId="5C313DEB" w14:textId="77777777" w:rsidR="005821F5" w:rsidRPr="00910AAC" w:rsidRDefault="005663BB">
            <w:pPr>
              <w:pStyle w:val="TableParagraph"/>
              <w:ind w:left="107" w:right="94"/>
              <w:jc w:val="both"/>
            </w:pPr>
            <w:r w:rsidRPr="00910AAC">
              <w:rPr>
                <w:color w:val="231F20"/>
              </w:rPr>
              <w:t xml:space="preserve">Economist, engineer, administrator, communicator or similar, with </w:t>
            </w:r>
            <w:proofErr w:type="gramStart"/>
            <w:r w:rsidRPr="00910AAC">
              <w:rPr>
                <w:color w:val="231F20"/>
              </w:rPr>
              <w:t>an</w:t>
            </w:r>
            <w:proofErr w:type="gramEnd"/>
            <w:r w:rsidRPr="00910AAC">
              <w:rPr>
                <w:color w:val="231F20"/>
              </w:rPr>
              <w:t xml:space="preserve"> M.Sc. in sustainability and/or environmental management or a related subject. Minimum 20 years of professional experience. Minimum 15 years of experience in the design, evaluation and implementation of national public policies and/or national strategies and/or regulatory instruments in the environmental sector. Experience in the field of climate change and SDGs. Demonstrable knowledge of the role and content of NDCs. Experience of public entities and international cooperation. Experience of circular economy issues desirable. Experience in the coordination of highly complex projects involving the management of interdisciplinary work teams and the consultation of a range of</w:t>
            </w:r>
          </w:p>
          <w:p w14:paraId="682150E9" w14:textId="77777777" w:rsidR="005821F5" w:rsidRPr="00910AAC" w:rsidRDefault="005663BB">
            <w:pPr>
              <w:pStyle w:val="TableParagraph"/>
              <w:spacing w:before="2" w:line="252" w:lineRule="exact"/>
              <w:ind w:left="107" w:right="96"/>
              <w:jc w:val="both"/>
            </w:pPr>
            <w:proofErr w:type="gramStart"/>
            <w:r w:rsidRPr="00910AAC">
              <w:rPr>
                <w:color w:val="231F20"/>
              </w:rPr>
              <w:t>actors</w:t>
            </w:r>
            <w:proofErr w:type="gramEnd"/>
            <w:r w:rsidRPr="00910AAC">
              <w:rPr>
                <w:color w:val="231F20"/>
              </w:rPr>
              <w:t>. At least 3 years’ work experience in Latin America. Proficiency in Spanish and English required. Experience of group work and different participatory methods.</w:t>
            </w:r>
          </w:p>
        </w:tc>
      </w:tr>
      <w:tr w:rsidR="005821F5" w:rsidRPr="00910AAC" w14:paraId="229BB1A7" w14:textId="77777777">
        <w:trPr>
          <w:trHeight w:val="2277"/>
        </w:trPr>
        <w:tc>
          <w:tcPr>
            <w:tcW w:w="3610" w:type="dxa"/>
            <w:shd w:val="clear" w:color="auto" w:fill="C6D9F0"/>
          </w:tcPr>
          <w:p w14:paraId="21867425" w14:textId="77777777" w:rsidR="005821F5" w:rsidRPr="00910AAC" w:rsidRDefault="005663BB">
            <w:pPr>
              <w:pStyle w:val="TableParagraph"/>
              <w:spacing w:line="276" w:lineRule="auto"/>
              <w:ind w:left="107" w:right="944"/>
            </w:pPr>
            <w:r w:rsidRPr="00910AAC">
              <w:rPr>
                <w:color w:val="231F20"/>
              </w:rPr>
              <w:t>International Circular Economics Specialist (EI1)</w:t>
            </w:r>
          </w:p>
        </w:tc>
        <w:tc>
          <w:tcPr>
            <w:tcW w:w="10341" w:type="dxa"/>
            <w:shd w:val="clear" w:color="auto" w:fill="C6D9F0"/>
          </w:tcPr>
          <w:p w14:paraId="3E227C18" w14:textId="77777777" w:rsidR="005821F5" w:rsidRPr="00910AAC" w:rsidRDefault="005663BB">
            <w:pPr>
              <w:pStyle w:val="TableParagraph"/>
              <w:ind w:left="107" w:right="93"/>
              <w:jc w:val="both"/>
            </w:pPr>
            <w:r w:rsidRPr="00910AAC">
              <w:rPr>
                <w:color w:val="231F20"/>
              </w:rPr>
              <w:t xml:space="preserve">Economist, engineer, administrator, communicator, or similar, with </w:t>
            </w:r>
            <w:proofErr w:type="gramStart"/>
            <w:r w:rsidRPr="00910AAC">
              <w:rPr>
                <w:color w:val="231F20"/>
              </w:rPr>
              <w:t>an</w:t>
            </w:r>
            <w:proofErr w:type="gramEnd"/>
            <w:r w:rsidRPr="00910AAC">
              <w:rPr>
                <w:color w:val="231F20"/>
              </w:rPr>
              <w:t xml:space="preserve"> M.Sc. in sustainability and/or environmental management or a related subject. Further education in fields related to the circular economy. Minimum 12 years of experience working on environmental sustainability and climate change. Minimum 2 years of experience or participation in at least 2 projects designing, evaluating and implementing public policies, strategies and/or national or local regulatory instruments in the circular economy sector. Experience in the systematisation of processes and drafting highly complex reports involving the consultation of different types of actors. At least 5 years’ work experience in Latin America. Demonstrable knowledge of the context of the circular economy in the LAC region. Proficiency in Spanish and English required. Experience of group work</w:t>
            </w:r>
          </w:p>
          <w:p w14:paraId="4BFF7797" w14:textId="77777777" w:rsidR="005821F5" w:rsidRPr="00910AAC" w:rsidRDefault="005663BB">
            <w:pPr>
              <w:pStyle w:val="TableParagraph"/>
              <w:spacing w:line="235" w:lineRule="exact"/>
              <w:ind w:left="107"/>
              <w:jc w:val="both"/>
            </w:pPr>
            <w:proofErr w:type="gramStart"/>
            <w:r w:rsidRPr="00910AAC">
              <w:rPr>
                <w:color w:val="231F20"/>
              </w:rPr>
              <w:t>and</w:t>
            </w:r>
            <w:proofErr w:type="gramEnd"/>
            <w:r w:rsidRPr="00910AAC">
              <w:rPr>
                <w:color w:val="231F20"/>
              </w:rPr>
              <w:t xml:space="preserve"> different participatory methods.</w:t>
            </w:r>
          </w:p>
        </w:tc>
      </w:tr>
      <w:tr w:rsidR="005821F5" w:rsidRPr="00910AAC" w14:paraId="60E0D517" w14:textId="77777777">
        <w:trPr>
          <w:trHeight w:val="1012"/>
        </w:trPr>
        <w:tc>
          <w:tcPr>
            <w:tcW w:w="3610" w:type="dxa"/>
            <w:shd w:val="clear" w:color="auto" w:fill="C6D9F0"/>
          </w:tcPr>
          <w:p w14:paraId="49FB0652" w14:textId="77777777" w:rsidR="005821F5" w:rsidRPr="00910AAC" w:rsidRDefault="005663BB">
            <w:pPr>
              <w:pStyle w:val="TableParagraph"/>
              <w:spacing w:line="276" w:lineRule="auto"/>
              <w:ind w:left="107" w:right="179"/>
              <w:rPr>
                <w:lang w:val="de-DE"/>
              </w:rPr>
            </w:pPr>
            <w:r w:rsidRPr="00910AAC">
              <w:rPr>
                <w:color w:val="231F20"/>
                <w:lang w:val="de-DE"/>
              </w:rPr>
              <w:t>International M&amp;E/MRV Expert (EI2)</w:t>
            </w:r>
          </w:p>
        </w:tc>
        <w:tc>
          <w:tcPr>
            <w:tcW w:w="10341" w:type="dxa"/>
            <w:shd w:val="clear" w:color="auto" w:fill="C6D9F0"/>
          </w:tcPr>
          <w:p w14:paraId="3E2E4989" w14:textId="77777777" w:rsidR="005821F5" w:rsidRPr="00910AAC" w:rsidRDefault="005663BB">
            <w:pPr>
              <w:pStyle w:val="TableParagraph"/>
              <w:ind w:left="107" w:right="94"/>
              <w:jc w:val="both"/>
            </w:pPr>
            <w:r w:rsidRPr="00910AAC">
              <w:rPr>
                <w:color w:val="231F20"/>
              </w:rPr>
              <w:t>Engineer, economist, administrator or other education related to environmental management and monitoring. At least five years of work experience related to the monitoring and evaluation of environmental measures at a national and/or local level in Latin American countries. Experience in the design of indicator systems</w:t>
            </w:r>
          </w:p>
          <w:p w14:paraId="10C7ED21" w14:textId="77777777" w:rsidR="005821F5" w:rsidRPr="00910AAC" w:rsidRDefault="005663BB">
            <w:pPr>
              <w:pStyle w:val="TableParagraph"/>
              <w:spacing w:line="235" w:lineRule="exact"/>
              <w:ind w:left="107"/>
              <w:jc w:val="both"/>
            </w:pPr>
            <w:proofErr w:type="gramStart"/>
            <w:r w:rsidRPr="00910AAC">
              <w:rPr>
                <w:color w:val="231F20"/>
              </w:rPr>
              <w:t>and</w:t>
            </w:r>
            <w:proofErr w:type="gramEnd"/>
            <w:r w:rsidRPr="00910AAC">
              <w:rPr>
                <w:color w:val="231F20"/>
              </w:rPr>
              <w:t xml:space="preserve"> metadata for national initiatives. Fluent Spanish required.</w:t>
            </w:r>
          </w:p>
        </w:tc>
      </w:tr>
    </w:tbl>
    <w:p w14:paraId="2C5BC5D9" w14:textId="77777777" w:rsidR="005821F5" w:rsidRPr="00910AAC" w:rsidRDefault="005821F5">
      <w:pPr>
        <w:spacing w:line="235" w:lineRule="exact"/>
        <w:jc w:val="both"/>
        <w:sectPr w:rsidR="005821F5" w:rsidRPr="00910AAC">
          <w:headerReference w:type="default" r:id="rId28"/>
          <w:pgSz w:w="16840" w:h="11910" w:orient="landscape"/>
          <w:pgMar w:top="1340" w:right="1000" w:bottom="280" w:left="980" w:header="406" w:footer="0" w:gutter="0"/>
          <w:cols w:space="720"/>
        </w:sectPr>
      </w:pPr>
    </w:p>
    <w:p w14:paraId="57C1DE49" w14:textId="77777777" w:rsidR="005821F5" w:rsidRPr="00910AAC" w:rsidRDefault="005663BB">
      <w:pPr>
        <w:tabs>
          <w:tab w:val="left" w:pos="8965"/>
        </w:tabs>
        <w:ind w:left="115"/>
        <w:rPr>
          <w:sz w:val="20"/>
        </w:rPr>
      </w:pPr>
      <w:r w:rsidRPr="00910AAC">
        <w:rPr>
          <w:noProof/>
          <w:sz w:val="20"/>
        </w:rPr>
        <w:lastRenderedPageBreak/>
        <w:drawing>
          <wp:inline distT="0" distB="0" distL="0" distR="0" wp14:anchorId="56A0F823" wp14:editId="785C2F80">
            <wp:extent cx="2140125" cy="548640"/>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21" cstate="print"/>
                    <a:stretch>
                      <a:fillRect/>
                    </a:stretch>
                  </pic:blipFill>
                  <pic:spPr>
                    <a:xfrm>
                      <a:off x="0" y="0"/>
                      <a:ext cx="2140125" cy="548640"/>
                    </a:xfrm>
                    <a:prstGeom prst="rect">
                      <a:avLst/>
                    </a:prstGeom>
                  </pic:spPr>
                </pic:pic>
              </a:graphicData>
            </a:graphic>
          </wp:inline>
        </w:drawing>
      </w:r>
      <w:r w:rsidRPr="00910AAC">
        <w:rPr>
          <w:sz w:val="20"/>
        </w:rPr>
        <w:tab/>
      </w:r>
      <w:r w:rsidR="00910AAC" w:rsidRPr="00910AAC">
        <w:pict w14:anchorId="5E27B7E5">
          <v:shape id="_x0000_s1063" type="#_x0000_t202" style="width:272.2pt;height:45.4pt;mso-left-percent:-10001;mso-top-percent:-10001;mso-position-horizontal:absolute;mso-position-horizontal-relative:char;mso-position-vertical:absolute;mso-position-vertical-relative:line;mso-left-percent:-10001;mso-top-percent:-10001" fillcolor="#f1f1f2" strokecolor="#1e497d" strokeweight=".48pt">
            <v:textbox inset="0,0,0,0">
              <w:txbxContent>
                <w:p w14:paraId="65F0395E" w14:textId="77777777" w:rsidR="00910AAC" w:rsidRDefault="00910AAC">
                  <w:pPr>
                    <w:spacing w:before="120"/>
                    <w:ind w:left="103" w:right="118"/>
                    <w:rPr>
                      <w:rFonts w:ascii="Cambria" w:hAnsi="Cambria"/>
                      <w:b/>
                      <w:sz w:val="28"/>
                    </w:rPr>
                  </w:pPr>
                  <w:r>
                    <w:rPr>
                      <w:rFonts w:ascii="Cambria" w:hAnsi="Cambria"/>
                      <w:b/>
                      <w:color w:val="231F20"/>
                      <w:sz w:val="28"/>
                    </w:rPr>
                    <w:t>Technical Assistance Response Plan – Terms of Reference</w:t>
                  </w:r>
                </w:p>
              </w:txbxContent>
            </v:textbox>
            <w10:wrap type="none"/>
            <w10:anchorlock/>
          </v:shape>
        </w:pict>
      </w:r>
    </w:p>
    <w:p w14:paraId="43798929" w14:textId="77777777" w:rsidR="005821F5" w:rsidRPr="00910AAC" w:rsidRDefault="005821F5">
      <w:pPr>
        <w:pStyle w:val="BodyText"/>
        <w:spacing w:before="6"/>
        <w:rPr>
          <w:i/>
          <w:sz w:val="5"/>
        </w:rPr>
      </w:pPr>
    </w:p>
    <w:tbl>
      <w:tblPr>
        <w:tblW w:w="0" w:type="auto"/>
        <w:tblInd w:w="4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10"/>
        <w:gridCol w:w="10341"/>
      </w:tblGrid>
      <w:tr w:rsidR="005821F5" w:rsidRPr="00910AAC" w14:paraId="36D40083" w14:textId="77777777">
        <w:trPr>
          <w:trHeight w:val="289"/>
        </w:trPr>
        <w:tc>
          <w:tcPr>
            <w:tcW w:w="3610" w:type="dxa"/>
            <w:shd w:val="clear" w:color="auto" w:fill="C6D9F0"/>
          </w:tcPr>
          <w:p w14:paraId="288FC04A" w14:textId="77777777" w:rsidR="005821F5" w:rsidRPr="00910AAC" w:rsidRDefault="005821F5">
            <w:pPr>
              <w:pStyle w:val="TableParagraph"/>
              <w:rPr>
                <w:sz w:val="20"/>
              </w:rPr>
            </w:pPr>
          </w:p>
        </w:tc>
        <w:tc>
          <w:tcPr>
            <w:tcW w:w="10341" w:type="dxa"/>
            <w:shd w:val="clear" w:color="auto" w:fill="C6D9F0"/>
          </w:tcPr>
          <w:p w14:paraId="2DD09AEB" w14:textId="77777777" w:rsidR="005821F5" w:rsidRPr="00910AAC" w:rsidRDefault="005821F5">
            <w:pPr>
              <w:pStyle w:val="TableParagraph"/>
              <w:rPr>
                <w:sz w:val="20"/>
              </w:rPr>
            </w:pPr>
          </w:p>
        </w:tc>
      </w:tr>
      <w:tr w:rsidR="005821F5" w:rsidRPr="00910AAC" w14:paraId="53DA3E5F" w14:textId="77777777">
        <w:trPr>
          <w:trHeight w:val="2277"/>
        </w:trPr>
        <w:tc>
          <w:tcPr>
            <w:tcW w:w="3610" w:type="dxa"/>
            <w:shd w:val="clear" w:color="auto" w:fill="C6D9F0"/>
          </w:tcPr>
          <w:p w14:paraId="7E2484F1" w14:textId="77777777" w:rsidR="005821F5" w:rsidRPr="00910AAC" w:rsidRDefault="005663BB">
            <w:pPr>
              <w:pStyle w:val="TableParagraph"/>
              <w:ind w:left="107" w:right="607"/>
            </w:pPr>
            <w:r w:rsidRPr="00910AAC">
              <w:rPr>
                <w:color w:val="231F20"/>
              </w:rPr>
              <w:t>National Climate Change and Sustainability Specialist (EN1)</w:t>
            </w:r>
          </w:p>
        </w:tc>
        <w:tc>
          <w:tcPr>
            <w:tcW w:w="10341" w:type="dxa"/>
            <w:shd w:val="clear" w:color="auto" w:fill="C6D9F0"/>
          </w:tcPr>
          <w:p w14:paraId="5A0D0C35" w14:textId="77777777" w:rsidR="005821F5" w:rsidRPr="00910AAC" w:rsidRDefault="005663BB">
            <w:pPr>
              <w:pStyle w:val="TableParagraph"/>
              <w:ind w:left="107" w:right="96"/>
              <w:jc w:val="both"/>
            </w:pPr>
            <w:r w:rsidRPr="00910AAC">
              <w:rPr>
                <w:color w:val="231F20"/>
              </w:rPr>
              <w:t>Economist or engineer preferred, with postgraduate studies in sustainability, environmental management or related fields, with more than 12 years of experience in environmental management, implementation of good environmental practices, cleaner production, implementation of design tools, and/or reporting on environmental initiatives in Costa Rica (e.g. cleaner production good practice guidelines, regulations, municipal agreements, and similar tools). Demonstrable experience in climate change projects. Experience in circular economy projects desirable. Demonstrable knowledge of the climate change policy framework and the environmental legal framework of Costa Rica. Experience in the systematisation of processes and drafting highly complex reports involving the consultation of different types of actors. Proficiency in Spanish and English required.</w:t>
            </w:r>
          </w:p>
          <w:p w14:paraId="419A346E" w14:textId="77777777" w:rsidR="005821F5" w:rsidRPr="00910AAC" w:rsidRDefault="005663BB">
            <w:pPr>
              <w:pStyle w:val="TableParagraph"/>
              <w:spacing w:line="233" w:lineRule="exact"/>
              <w:ind w:left="107"/>
              <w:jc w:val="both"/>
            </w:pPr>
            <w:r w:rsidRPr="00910AAC">
              <w:rPr>
                <w:color w:val="231F20"/>
              </w:rPr>
              <w:t>Experience of group work and different participatory methods.</w:t>
            </w:r>
          </w:p>
        </w:tc>
      </w:tr>
      <w:tr w:rsidR="005821F5" w:rsidRPr="00910AAC" w14:paraId="4F380B50" w14:textId="77777777">
        <w:trPr>
          <w:trHeight w:val="1770"/>
        </w:trPr>
        <w:tc>
          <w:tcPr>
            <w:tcW w:w="3610" w:type="dxa"/>
            <w:shd w:val="clear" w:color="auto" w:fill="C6D9F0"/>
          </w:tcPr>
          <w:p w14:paraId="76979741" w14:textId="77777777" w:rsidR="005821F5" w:rsidRPr="00910AAC" w:rsidRDefault="005663BB">
            <w:pPr>
              <w:pStyle w:val="TableParagraph"/>
              <w:ind w:left="107" w:right="809"/>
              <w:rPr>
                <w:lang w:val="fr-FR"/>
              </w:rPr>
            </w:pPr>
            <w:r w:rsidRPr="00910AAC">
              <w:rPr>
                <w:color w:val="231F20"/>
                <w:lang w:val="fr-FR"/>
              </w:rPr>
              <w:t>National Support Expert Communications (EN2)</w:t>
            </w:r>
          </w:p>
        </w:tc>
        <w:tc>
          <w:tcPr>
            <w:tcW w:w="10341" w:type="dxa"/>
            <w:shd w:val="clear" w:color="auto" w:fill="C6D9F0"/>
          </w:tcPr>
          <w:p w14:paraId="3092832A" w14:textId="77777777" w:rsidR="005821F5" w:rsidRPr="00910AAC" w:rsidRDefault="005663BB">
            <w:pPr>
              <w:pStyle w:val="TableParagraph"/>
              <w:ind w:left="107" w:right="94"/>
              <w:jc w:val="both"/>
            </w:pPr>
            <w:r w:rsidRPr="00910AAC">
              <w:rPr>
                <w:color w:val="231F20"/>
              </w:rPr>
              <w:t>Communicator/anthropologist/sociologist, or similar, with at least 8 years’ work experience in the design of participatory workshops, the design and moderation of focus groups, and the design of instruments and application of research techniques such as in-depth interviews and surveys. Experience in the creation of texts and narratives for different audiences within public and private organisations and various social groups. Experience in the systematisation of processes and drafting reports. Knowledge of climate change</w:t>
            </w:r>
          </w:p>
          <w:p w14:paraId="7FBEA11E" w14:textId="77777777" w:rsidR="005821F5" w:rsidRPr="00910AAC" w:rsidRDefault="005663BB">
            <w:pPr>
              <w:pStyle w:val="TableParagraph"/>
              <w:spacing w:line="254" w:lineRule="exact"/>
              <w:ind w:left="107" w:right="96"/>
              <w:jc w:val="both"/>
            </w:pPr>
            <w:proofErr w:type="gramStart"/>
            <w:r w:rsidRPr="00910AAC">
              <w:rPr>
                <w:color w:val="231F20"/>
              </w:rPr>
              <w:t>and</w:t>
            </w:r>
            <w:proofErr w:type="gramEnd"/>
            <w:r w:rsidRPr="00910AAC">
              <w:rPr>
                <w:color w:val="231F20"/>
              </w:rPr>
              <w:t xml:space="preserve"> circular economy projects desirable. The implementer may choose an international expert with at least four years’ experience in Latin America. Fluent Spanish required.</w:t>
            </w:r>
          </w:p>
        </w:tc>
      </w:tr>
      <w:tr w:rsidR="005821F5" w:rsidRPr="00910AAC" w14:paraId="1BDAFE3D" w14:textId="77777777">
        <w:trPr>
          <w:trHeight w:val="2023"/>
        </w:trPr>
        <w:tc>
          <w:tcPr>
            <w:tcW w:w="3610" w:type="dxa"/>
            <w:shd w:val="clear" w:color="auto" w:fill="C6D9F0"/>
          </w:tcPr>
          <w:p w14:paraId="3416C904" w14:textId="77777777" w:rsidR="005821F5" w:rsidRPr="00910AAC" w:rsidRDefault="005663BB">
            <w:pPr>
              <w:pStyle w:val="TableParagraph"/>
              <w:spacing w:line="278" w:lineRule="auto"/>
              <w:ind w:left="107" w:right="156"/>
            </w:pPr>
            <w:r w:rsidRPr="00910AAC">
              <w:rPr>
                <w:color w:val="231F20"/>
              </w:rPr>
              <w:t>National Support Expert Gender (EN3)</w:t>
            </w:r>
          </w:p>
        </w:tc>
        <w:tc>
          <w:tcPr>
            <w:tcW w:w="10341" w:type="dxa"/>
            <w:shd w:val="clear" w:color="auto" w:fill="C6D9F0"/>
          </w:tcPr>
          <w:p w14:paraId="692A66D5" w14:textId="77777777" w:rsidR="005821F5" w:rsidRPr="00910AAC" w:rsidRDefault="005663BB">
            <w:pPr>
              <w:pStyle w:val="TableParagraph"/>
              <w:ind w:left="107" w:right="96"/>
              <w:jc w:val="both"/>
            </w:pPr>
            <w:r w:rsidRPr="00910AAC">
              <w:rPr>
                <w:color w:val="231F20"/>
              </w:rPr>
              <w:t>Communicator/anthropologist/sociologist or similar with education in gender studies. Experience of at least three years or at least three projects designing and implementing social research, including and mainstreaming gender perspectives. Experience in instrument design and application of research techniques such as in-depth interviews and surveys, and the design and moderation of focus groups. Knowledge of participatory workshop design, group facilitation strategies, process systematisation, and report drafting. Knowledge of climate change and circular economy projects desirable. The implementer may</w:t>
            </w:r>
          </w:p>
          <w:p w14:paraId="1AB7E50E" w14:textId="77777777" w:rsidR="005821F5" w:rsidRPr="00910AAC" w:rsidRDefault="005663BB">
            <w:pPr>
              <w:pStyle w:val="TableParagraph"/>
              <w:spacing w:before="1" w:line="252" w:lineRule="exact"/>
              <w:ind w:left="107" w:right="98"/>
              <w:jc w:val="both"/>
            </w:pPr>
            <w:proofErr w:type="gramStart"/>
            <w:r w:rsidRPr="00910AAC">
              <w:rPr>
                <w:color w:val="231F20"/>
              </w:rPr>
              <w:t>choose</w:t>
            </w:r>
            <w:proofErr w:type="gramEnd"/>
            <w:r w:rsidRPr="00910AAC">
              <w:rPr>
                <w:color w:val="231F20"/>
              </w:rPr>
              <w:t xml:space="preserve"> an international expert with at least four years’ experience in Latin America. Fluent Spanish required.</w:t>
            </w:r>
          </w:p>
        </w:tc>
      </w:tr>
    </w:tbl>
    <w:p w14:paraId="3B582DD2" w14:textId="77777777" w:rsidR="005821F5" w:rsidRPr="00910AAC" w:rsidRDefault="005821F5">
      <w:pPr>
        <w:spacing w:line="252" w:lineRule="exact"/>
        <w:jc w:val="both"/>
        <w:sectPr w:rsidR="005821F5" w:rsidRPr="00910AAC">
          <w:headerReference w:type="even" r:id="rId29"/>
          <w:pgSz w:w="16840" w:h="11910" w:orient="landscape"/>
          <w:pgMar w:top="400" w:right="1000" w:bottom="280" w:left="980" w:header="0" w:footer="0" w:gutter="0"/>
          <w:cols w:space="720"/>
        </w:sectPr>
      </w:pPr>
    </w:p>
    <w:p w14:paraId="40E2ABF4" w14:textId="77777777" w:rsidR="005821F5" w:rsidRPr="00910AAC" w:rsidRDefault="005821F5">
      <w:pPr>
        <w:pStyle w:val="BodyText"/>
        <w:spacing w:before="8"/>
        <w:rPr>
          <w:i/>
          <w:sz w:val="28"/>
        </w:rPr>
      </w:pPr>
    </w:p>
    <w:p w14:paraId="52EB813D" w14:textId="77777777" w:rsidR="005821F5" w:rsidRPr="00910AAC" w:rsidRDefault="005663BB">
      <w:pPr>
        <w:pStyle w:val="Heading1"/>
        <w:numPr>
          <w:ilvl w:val="0"/>
          <w:numId w:val="20"/>
        </w:numPr>
        <w:tabs>
          <w:tab w:val="left" w:pos="468"/>
        </w:tabs>
        <w:ind w:left="467"/>
        <w:jc w:val="left"/>
      </w:pPr>
      <w:r w:rsidRPr="00910AAC">
        <w:rPr>
          <w:color w:val="231F20"/>
        </w:rPr>
        <w:t>Expected contribution of the technical assistance to the intended impact</w:t>
      </w:r>
    </w:p>
    <w:p w14:paraId="2FC9D395" w14:textId="77777777" w:rsidR="005821F5" w:rsidRPr="00910AAC" w:rsidRDefault="00910AAC">
      <w:pPr>
        <w:pStyle w:val="BodyText"/>
        <w:ind w:left="148"/>
        <w:rPr>
          <w:sz w:val="20"/>
        </w:rPr>
      </w:pPr>
      <w:r w:rsidRPr="00910AAC">
        <w:rPr>
          <w:sz w:val="20"/>
        </w:rPr>
      </w:r>
      <w:r w:rsidRPr="00910AAC">
        <w:rPr>
          <w:sz w:val="20"/>
        </w:rPr>
        <w:pict w14:anchorId="47154D76">
          <v:shape id="_x0000_s1062" type="#_x0000_t202" style="width:445.25pt;height:335.65pt;mso-left-percent:-10001;mso-top-percent:-10001;mso-position-horizontal:absolute;mso-position-horizontal-relative:char;mso-position-vertical:absolute;mso-position-vertical-relative:line;mso-left-percent:-10001;mso-top-percent:-10001" fillcolor="#b9cbe3" strokecolor="#231f20" strokeweight=".48pt">
            <v:textbox inset="0,0,0,0">
              <w:txbxContent>
                <w:p w14:paraId="60C7F151" w14:textId="77777777" w:rsidR="00910AAC" w:rsidRDefault="00910AAC">
                  <w:pPr>
                    <w:spacing w:before="1" w:line="276" w:lineRule="auto"/>
                    <w:ind w:left="103" w:right="120"/>
                    <w:rPr>
                      <w:i/>
                    </w:rPr>
                  </w:pPr>
                  <w:r>
                    <w:rPr>
                      <w:i/>
                      <w:color w:val="231F20"/>
                    </w:rPr>
                    <w:t>Provide a brief description of the expected contribution that, over time, the products obtained through the technical assistance will have, in terms of an impact on climate change resilience or carbon reduction. As far as possible, quantify the expected impact of the contribution. For example, indicate the estimated number of people who, over time, may be affected by the target sector's contribution to gross domestic product (GDP), the carbon emissions of the target sector, etc. This expected contribution to the impact represents what will happen if the objective is met (as set out in section 3). Complementarity should be ensured with the contents of sections 7 to 12 (maximum 1250 characters including spaces).</w:t>
                  </w:r>
                </w:p>
                <w:p w14:paraId="7181AAEE" w14:textId="77777777" w:rsidR="00910AAC" w:rsidRDefault="00910AAC">
                  <w:pPr>
                    <w:pStyle w:val="BodyText"/>
                    <w:spacing w:before="5"/>
                    <w:rPr>
                      <w:i/>
                      <w:sz w:val="25"/>
                    </w:rPr>
                  </w:pPr>
                </w:p>
                <w:p w14:paraId="16876BFE" w14:textId="77777777" w:rsidR="00910AAC" w:rsidRDefault="00910AAC">
                  <w:pPr>
                    <w:pStyle w:val="BodyText"/>
                    <w:spacing w:line="276" w:lineRule="auto"/>
                    <w:ind w:left="103" w:right="101"/>
                    <w:jc w:val="both"/>
                  </w:pPr>
                  <w:r>
                    <w:rPr>
                      <w:color w:val="231F20"/>
                    </w:rPr>
                    <w:t xml:space="preserve">The Circular Economy Strategy will strengthen measures related to contributions within the 2020 NDC aimed at the efficient use of resources, especially in the following action areas: 1. </w:t>
                  </w:r>
                  <w:proofErr w:type="gramStart"/>
                  <w:r>
                    <w:rPr>
                      <w:color w:val="231F20"/>
                    </w:rPr>
                    <w:t>Mobility and transport, 3.</w:t>
                  </w:r>
                  <w:proofErr w:type="gramEnd"/>
                  <w:r>
                    <w:rPr>
                      <w:color w:val="231F20"/>
                    </w:rPr>
                    <w:t xml:space="preserve"> </w:t>
                  </w:r>
                  <w:proofErr w:type="gramStart"/>
                  <w:r>
                    <w:rPr>
                      <w:color w:val="231F20"/>
                    </w:rPr>
                    <w:t>Energy, 4.</w:t>
                  </w:r>
                  <w:proofErr w:type="gramEnd"/>
                  <w:r>
                    <w:rPr>
                      <w:color w:val="231F20"/>
                    </w:rPr>
                    <w:t xml:space="preserve"> </w:t>
                  </w:r>
                  <w:proofErr w:type="gramStart"/>
                  <w:r>
                    <w:rPr>
                      <w:color w:val="231F20"/>
                    </w:rPr>
                    <w:t>Infrastructure and construction, 5.</w:t>
                  </w:r>
                  <w:proofErr w:type="gramEnd"/>
                  <w:r>
                    <w:rPr>
                      <w:color w:val="231F20"/>
                    </w:rPr>
                    <w:t xml:space="preserve"> </w:t>
                  </w:r>
                  <w:proofErr w:type="gramStart"/>
                  <w:r>
                    <w:rPr>
                      <w:color w:val="231F20"/>
                    </w:rPr>
                    <w:t>Industry, trade and services, and 7.</w:t>
                  </w:r>
                  <w:proofErr w:type="gramEnd"/>
                  <w:r>
                    <w:rPr>
                      <w:color w:val="231F20"/>
                    </w:rPr>
                    <w:t xml:space="preserve"> </w:t>
                  </w:r>
                  <w:proofErr w:type="gramStart"/>
                  <w:r>
                    <w:rPr>
                      <w:color w:val="231F20"/>
                    </w:rPr>
                    <w:t>Agriculture and livestock.</w:t>
                  </w:r>
                  <w:proofErr w:type="gramEnd"/>
                </w:p>
                <w:p w14:paraId="6446A8BE" w14:textId="77777777" w:rsidR="00910AAC" w:rsidRDefault="00910AAC">
                  <w:pPr>
                    <w:pStyle w:val="BodyText"/>
                    <w:spacing w:line="251" w:lineRule="exact"/>
                    <w:ind w:left="103"/>
                    <w:jc w:val="both"/>
                  </w:pPr>
                  <w:r>
                    <w:rPr>
                      <w:color w:val="231F20"/>
                    </w:rPr>
                    <w:t>In addition, the technical assistance will contribute to:</w:t>
                  </w:r>
                </w:p>
                <w:p w14:paraId="05C46714" w14:textId="77777777" w:rsidR="00910AAC" w:rsidRDefault="00910AAC">
                  <w:pPr>
                    <w:pStyle w:val="BodyText"/>
                    <w:numPr>
                      <w:ilvl w:val="0"/>
                      <w:numId w:val="13"/>
                    </w:numPr>
                    <w:tabs>
                      <w:tab w:val="left" w:pos="464"/>
                    </w:tabs>
                    <w:spacing w:line="276" w:lineRule="auto"/>
                    <w:ind w:right="105"/>
                    <w:jc w:val="both"/>
                  </w:pPr>
                  <w:r>
                    <w:rPr>
                      <w:color w:val="231F20"/>
                    </w:rPr>
                    <w:t>New deals or strategic partnerships between the private and government sectors that contribute to improving environmental performance, revenue generation and strengthening social capital.</w:t>
                  </w:r>
                </w:p>
                <w:p w14:paraId="5AB32CE0" w14:textId="77777777" w:rsidR="00910AAC" w:rsidRDefault="00910AAC">
                  <w:pPr>
                    <w:pStyle w:val="BodyText"/>
                    <w:numPr>
                      <w:ilvl w:val="0"/>
                      <w:numId w:val="13"/>
                    </w:numPr>
                    <w:tabs>
                      <w:tab w:val="left" w:pos="464"/>
                    </w:tabs>
                    <w:spacing w:line="273" w:lineRule="auto"/>
                    <w:ind w:right="100"/>
                    <w:jc w:val="both"/>
                  </w:pPr>
                  <w:r>
                    <w:rPr>
                      <w:color w:val="231F20"/>
                    </w:rPr>
                    <w:t>Increase consumer knowledge so they can make better decisions in terms of their consumption patterns.</w:t>
                  </w:r>
                </w:p>
                <w:p w14:paraId="26CD7993" w14:textId="77777777" w:rsidR="00910AAC" w:rsidRDefault="00910AAC">
                  <w:pPr>
                    <w:pStyle w:val="BodyText"/>
                    <w:numPr>
                      <w:ilvl w:val="0"/>
                      <w:numId w:val="13"/>
                    </w:numPr>
                    <w:tabs>
                      <w:tab w:val="left" w:pos="464"/>
                    </w:tabs>
                    <w:spacing w:line="273" w:lineRule="auto"/>
                    <w:ind w:right="100"/>
                    <w:jc w:val="both"/>
                  </w:pPr>
                  <w:r>
                    <w:rPr>
                      <w:color w:val="231F20"/>
                    </w:rPr>
                    <w:t>Indirectly, the assistance will generate measures to reduce the amount of waste generated, increasing the operating life of landfills.</w:t>
                  </w:r>
                </w:p>
              </w:txbxContent>
            </v:textbox>
            <w10:wrap type="none"/>
            <w10:anchorlock/>
          </v:shape>
        </w:pict>
      </w:r>
    </w:p>
    <w:p w14:paraId="6CC6CD79" w14:textId="77777777" w:rsidR="005821F5" w:rsidRPr="00910AAC" w:rsidRDefault="005821F5">
      <w:pPr>
        <w:pStyle w:val="BodyText"/>
        <w:spacing w:before="9"/>
        <w:rPr>
          <w:b/>
          <w:sz w:val="13"/>
        </w:rPr>
      </w:pPr>
    </w:p>
    <w:p w14:paraId="21C58CB3" w14:textId="77777777" w:rsidR="005821F5" w:rsidRPr="00910AAC" w:rsidRDefault="005663BB">
      <w:pPr>
        <w:pStyle w:val="ListParagraph"/>
        <w:numPr>
          <w:ilvl w:val="0"/>
          <w:numId w:val="20"/>
        </w:numPr>
        <w:tabs>
          <w:tab w:val="left" w:pos="468"/>
        </w:tabs>
        <w:spacing w:before="92"/>
        <w:ind w:left="467" w:right="905"/>
        <w:jc w:val="left"/>
        <w:rPr>
          <w:b/>
        </w:rPr>
      </w:pPr>
      <w:r w:rsidRPr="00910AAC">
        <w:rPr>
          <w:b/>
          <w:color w:val="231F20"/>
        </w:rPr>
        <w:t>Relevance to the Nationally Determined Contributions and other national priorities</w:t>
      </w:r>
    </w:p>
    <w:p w14:paraId="32B37EAD" w14:textId="77777777" w:rsidR="005821F5" w:rsidRPr="00910AAC" w:rsidRDefault="00910AAC">
      <w:pPr>
        <w:pStyle w:val="BodyText"/>
        <w:ind w:left="148"/>
        <w:rPr>
          <w:sz w:val="20"/>
        </w:rPr>
      </w:pPr>
      <w:r w:rsidRPr="00910AAC">
        <w:rPr>
          <w:sz w:val="20"/>
        </w:rPr>
      </w:r>
      <w:r w:rsidRPr="00910AAC">
        <w:rPr>
          <w:sz w:val="20"/>
        </w:rPr>
        <w:pict w14:anchorId="7AEAA3F2">
          <v:shape id="_x0000_s1061" type="#_x0000_t202" style="width:445.25pt;height:291.35pt;mso-left-percent:-10001;mso-top-percent:-10001;mso-position-horizontal:absolute;mso-position-horizontal-relative:char;mso-position-vertical:absolute;mso-position-vertical-relative:line;mso-left-percent:-10001;mso-top-percent:-10001" fillcolor="#c6d9f0" strokecolor="#231f20" strokeweight=".48pt">
            <v:textbox inset="0,0,0,0">
              <w:txbxContent>
                <w:p w14:paraId="10BA8946" w14:textId="77777777" w:rsidR="00910AAC" w:rsidRDefault="00910AAC">
                  <w:pPr>
                    <w:ind w:left="103" w:right="151"/>
                    <w:rPr>
                      <w:i/>
                    </w:rPr>
                  </w:pPr>
                  <w:r>
                    <w:rPr>
                      <w:i/>
                      <w:color w:val="231F20"/>
                    </w:rPr>
                    <w:t>Specify the relevance of the technical assistance and its contribution to the Intended Nationally Determined Contributions (INDCs) and other related priority national initiatives (technology needs assessments [TNAs], technology action plans [TAPs], national adaptation plans [NAPs], or nationally appropriate mitigation actions [NAMAs], among others) (maximum 2500 characters including spaces).</w:t>
                  </w:r>
                </w:p>
                <w:p w14:paraId="5F30F95A" w14:textId="77777777" w:rsidR="00910AAC" w:rsidRDefault="00910AAC">
                  <w:pPr>
                    <w:pStyle w:val="BodyText"/>
                    <w:rPr>
                      <w:i/>
                      <w:sz w:val="24"/>
                    </w:rPr>
                  </w:pPr>
                </w:p>
                <w:p w14:paraId="74DAD100" w14:textId="77777777" w:rsidR="00910AAC" w:rsidRDefault="00910AAC">
                  <w:pPr>
                    <w:pStyle w:val="BodyText"/>
                    <w:spacing w:before="10"/>
                    <w:rPr>
                      <w:i/>
                      <w:sz w:val="19"/>
                    </w:rPr>
                  </w:pPr>
                </w:p>
                <w:p w14:paraId="0990EF01" w14:textId="77777777" w:rsidR="00910AAC" w:rsidRDefault="00910AAC">
                  <w:pPr>
                    <w:ind w:left="103"/>
                    <w:rPr>
                      <w:i/>
                    </w:rPr>
                  </w:pPr>
                  <w:r>
                    <w:rPr>
                      <w:i/>
                      <w:color w:val="231F20"/>
                    </w:rPr>
                    <w:t>Costa Rica 2020 NDC</w:t>
                  </w:r>
                </w:p>
                <w:p w14:paraId="182DB289" w14:textId="77777777" w:rsidR="00910AAC" w:rsidRDefault="00910AAC">
                  <w:pPr>
                    <w:pStyle w:val="BodyText"/>
                    <w:spacing w:before="5"/>
                    <w:rPr>
                      <w:i/>
                      <w:sz w:val="27"/>
                    </w:rPr>
                  </w:pPr>
                </w:p>
                <w:p w14:paraId="2C26FBF3" w14:textId="77777777" w:rsidR="00910AAC" w:rsidRDefault="00910AAC">
                  <w:pPr>
                    <w:pStyle w:val="BodyText"/>
                    <w:spacing w:before="1" w:line="276" w:lineRule="auto"/>
                    <w:ind w:left="103" w:right="333"/>
                    <w:jc w:val="both"/>
                  </w:pPr>
                  <w:r>
                    <w:rPr>
                      <w:color w:val="231F20"/>
                    </w:rPr>
                    <w:t>This NDC details lines of action that directly promote the circular economy, as listed below:</w:t>
                  </w:r>
                </w:p>
                <w:p w14:paraId="6E9C6C5F" w14:textId="77777777" w:rsidR="00910AAC" w:rsidRDefault="00910AAC">
                  <w:pPr>
                    <w:pStyle w:val="BodyText"/>
                    <w:numPr>
                      <w:ilvl w:val="0"/>
                      <w:numId w:val="12"/>
                    </w:numPr>
                    <w:tabs>
                      <w:tab w:val="left" w:pos="1183"/>
                    </w:tabs>
                    <w:spacing w:before="59"/>
                    <w:ind w:hanging="361"/>
                    <w:jc w:val="both"/>
                  </w:pPr>
                  <w:r>
                    <w:rPr>
                      <w:color w:val="231F20"/>
                    </w:rPr>
                    <w:t>4. Infrastructure and construction</w:t>
                  </w:r>
                </w:p>
                <w:p w14:paraId="01F66337" w14:textId="77777777" w:rsidR="00910AAC" w:rsidRDefault="00910AAC">
                  <w:pPr>
                    <w:pStyle w:val="BodyText"/>
                    <w:spacing w:before="88" w:line="276" w:lineRule="auto"/>
                    <w:ind w:left="463" w:right="329"/>
                    <w:jc w:val="both"/>
                  </w:pPr>
                  <w:r>
                    <w:rPr>
                      <w:color w:val="231F20"/>
                    </w:rPr>
                    <w:t>Costa Rica is committed to transforming its infrastructure system into a resilient, sustainable infrastructure system with high efficiency standards and low emission processes, incorporating nature-based solutions, and promoting the circular economy.</w:t>
                  </w:r>
                </w:p>
                <w:p w14:paraId="6448DB44" w14:textId="77777777" w:rsidR="00910AAC" w:rsidRDefault="00910AAC">
                  <w:pPr>
                    <w:pStyle w:val="BodyText"/>
                    <w:numPr>
                      <w:ilvl w:val="0"/>
                      <w:numId w:val="12"/>
                    </w:numPr>
                    <w:tabs>
                      <w:tab w:val="left" w:pos="1183"/>
                    </w:tabs>
                    <w:spacing w:before="59"/>
                    <w:ind w:hanging="361"/>
                    <w:jc w:val="both"/>
                  </w:pPr>
                  <w:r>
                    <w:rPr>
                      <w:color w:val="231F20"/>
                    </w:rPr>
                    <w:t>5. Industry, trade and services</w:t>
                  </w:r>
                </w:p>
                <w:p w14:paraId="5A10B8F0" w14:textId="77777777" w:rsidR="00910AAC" w:rsidRDefault="00910AAC">
                  <w:pPr>
                    <w:pStyle w:val="BodyText"/>
                    <w:spacing w:before="93" w:line="276" w:lineRule="auto"/>
                    <w:ind w:left="463" w:right="324"/>
                    <w:jc w:val="both"/>
                  </w:pPr>
                  <w:r>
                    <w:rPr>
                      <w:color w:val="231F20"/>
                    </w:rPr>
                    <w:t>Costa Rica is committed to supporting the evolution of its productive sectors’ economic models to more efficient, low or zero emission, circular, resilient, and sustainable models.</w:t>
                  </w:r>
                </w:p>
                <w:p w14:paraId="4E93BBFC" w14:textId="77777777" w:rsidR="00910AAC" w:rsidRDefault="00910AAC">
                  <w:pPr>
                    <w:pStyle w:val="BodyText"/>
                    <w:numPr>
                      <w:ilvl w:val="0"/>
                      <w:numId w:val="12"/>
                    </w:numPr>
                    <w:tabs>
                      <w:tab w:val="left" w:pos="1183"/>
                    </w:tabs>
                    <w:spacing w:before="57" w:line="257" w:lineRule="exact"/>
                    <w:ind w:hanging="361"/>
                    <w:jc w:val="both"/>
                  </w:pPr>
                  <w:r>
                    <w:rPr>
                      <w:color w:val="231F20"/>
                    </w:rPr>
                    <w:t>6. Integrated waste management</w:t>
                  </w:r>
                </w:p>
              </w:txbxContent>
            </v:textbox>
            <w10:wrap type="none"/>
            <w10:anchorlock/>
          </v:shape>
        </w:pict>
      </w:r>
    </w:p>
    <w:p w14:paraId="2B0F8FE9" w14:textId="77777777" w:rsidR="005821F5" w:rsidRPr="00910AAC" w:rsidRDefault="005821F5">
      <w:pPr>
        <w:rPr>
          <w:sz w:val="20"/>
        </w:rPr>
        <w:sectPr w:rsidR="005821F5" w:rsidRPr="00910AAC">
          <w:headerReference w:type="even" r:id="rId30"/>
          <w:headerReference w:type="default" r:id="rId31"/>
          <w:pgSz w:w="11910" w:h="16840"/>
          <w:pgMar w:top="1340" w:right="1160" w:bottom="280" w:left="1400" w:header="406" w:footer="0" w:gutter="0"/>
          <w:cols w:space="720"/>
        </w:sectPr>
      </w:pPr>
    </w:p>
    <w:p w14:paraId="0F10A80D" w14:textId="77777777" w:rsidR="005821F5" w:rsidRPr="00910AAC" w:rsidRDefault="005821F5">
      <w:pPr>
        <w:pStyle w:val="BodyText"/>
        <w:spacing w:before="7"/>
        <w:rPr>
          <w:b/>
          <w:sz w:val="8"/>
        </w:rPr>
      </w:pPr>
    </w:p>
    <w:p w14:paraId="0D0BBC5D" w14:textId="77777777" w:rsidR="005821F5" w:rsidRPr="00910AAC" w:rsidRDefault="00910AAC">
      <w:pPr>
        <w:pStyle w:val="BodyText"/>
        <w:ind w:left="148"/>
        <w:rPr>
          <w:sz w:val="20"/>
        </w:rPr>
      </w:pPr>
      <w:r w:rsidRPr="00910AAC">
        <w:rPr>
          <w:sz w:val="20"/>
        </w:rPr>
      </w:r>
      <w:r w:rsidRPr="00910AAC">
        <w:rPr>
          <w:sz w:val="20"/>
        </w:rPr>
        <w:pict w14:anchorId="27468CB6">
          <v:shape id="_x0000_s1060" type="#_x0000_t202" style="width:445.25pt;height:282.75pt;mso-left-percent:-10001;mso-top-percent:-10001;mso-position-horizontal:absolute;mso-position-horizontal-relative:char;mso-position-vertical:absolute;mso-position-vertical-relative:line;mso-left-percent:-10001;mso-top-percent:-10001" fillcolor="#c6d9f0" strokecolor="#231f20" strokeweight=".48pt">
            <v:textbox inset="0,0,0,0">
              <w:txbxContent>
                <w:p w14:paraId="465E14B5" w14:textId="77777777" w:rsidR="00910AAC" w:rsidRDefault="00910AAC">
                  <w:pPr>
                    <w:pStyle w:val="BodyText"/>
                    <w:spacing w:before="102" w:line="276" w:lineRule="auto"/>
                    <w:ind w:left="103" w:right="322"/>
                    <w:jc w:val="both"/>
                    <w:rPr>
                      <w:rFonts w:ascii="Calibri" w:hAnsi="Calibri"/>
                    </w:rPr>
                  </w:pPr>
                  <w:r>
                    <w:rPr>
                      <w:color w:val="231F20"/>
                    </w:rPr>
                    <w:t xml:space="preserve">Costa Rica is committed to developing an integrated waste management system based on avoiding, reducing, reusing, valorising, treating, and disposing of such waste properly, with </w:t>
                  </w:r>
                  <w:r>
                    <w:rPr>
                      <w:rFonts w:ascii="Calibri" w:hAnsi="Calibri"/>
                      <w:color w:val="231F20"/>
                    </w:rPr>
                    <w:t>maximum efficiency and low greenhouse gas emissions.</w:t>
                  </w:r>
                </w:p>
                <w:p w14:paraId="224D440A" w14:textId="77777777" w:rsidR="00910AAC" w:rsidRDefault="00910AAC">
                  <w:pPr>
                    <w:pStyle w:val="BodyText"/>
                    <w:spacing w:before="61" w:line="276" w:lineRule="auto"/>
                    <w:ind w:left="103" w:right="323"/>
                    <w:jc w:val="both"/>
                  </w:pPr>
                  <w:r>
                    <w:rPr>
                      <w:color w:val="231F20"/>
                    </w:rPr>
                    <w:t>In the first two years of the NDC implementation period, Costa Rica will launch its public policy instrument for the promotion of the circular economy.</w:t>
                  </w:r>
                </w:p>
                <w:p w14:paraId="0937F6C6" w14:textId="77777777" w:rsidR="00910AAC" w:rsidRDefault="00910AAC">
                  <w:pPr>
                    <w:pStyle w:val="BodyText"/>
                    <w:spacing w:before="58" w:line="276" w:lineRule="auto"/>
                    <w:ind w:left="103" w:right="322"/>
                    <w:jc w:val="both"/>
                  </w:pPr>
                  <w:r>
                    <w:rPr>
                      <w:color w:val="231F20"/>
                    </w:rPr>
                    <w:t>Within the first two years of this NDC’s implementation, Costa Rica will have published and begun to implement its public policy instruments, such as the Integrated Solid Waste Management Action Plan 2021-2026 and the National Composting Plan 2020-2050, channelling efforts to reduce emissions with a focus on making the transformation towards a circular economy and bioeconomy.</w:t>
                  </w:r>
                </w:p>
                <w:p w14:paraId="4302B3D1" w14:textId="77777777" w:rsidR="00910AAC" w:rsidRDefault="00910AAC">
                  <w:pPr>
                    <w:pStyle w:val="BodyText"/>
                    <w:numPr>
                      <w:ilvl w:val="0"/>
                      <w:numId w:val="11"/>
                    </w:numPr>
                    <w:tabs>
                      <w:tab w:val="left" w:pos="1277"/>
                    </w:tabs>
                    <w:spacing w:before="61"/>
                    <w:ind w:hanging="361"/>
                    <w:jc w:val="both"/>
                  </w:pPr>
                  <w:r>
                    <w:rPr>
                      <w:color w:val="231F20"/>
                    </w:rPr>
                    <w:t>7. Agriculture and livestock</w:t>
                  </w:r>
                </w:p>
                <w:p w14:paraId="59B92101" w14:textId="77777777" w:rsidR="00910AAC" w:rsidRDefault="00910AAC">
                  <w:pPr>
                    <w:pStyle w:val="BodyText"/>
                    <w:spacing w:before="88" w:line="276" w:lineRule="auto"/>
                    <w:ind w:left="103" w:right="324"/>
                    <w:jc w:val="both"/>
                  </w:pPr>
                  <w:r>
                    <w:rPr>
                      <w:color w:val="231F20"/>
                    </w:rPr>
                    <w:t>Costa Rica is committed to developing highly efficient agrifood systems that generate low-carbon export and local consumer goods, and to consolidating a livestock model based on production efficiency and greenhouse gas reduction.</w:t>
                  </w:r>
                </w:p>
                <w:p w14:paraId="2E341987" w14:textId="77777777" w:rsidR="00910AAC" w:rsidRDefault="00910AAC">
                  <w:pPr>
                    <w:pStyle w:val="BodyText"/>
                    <w:spacing w:before="61" w:line="276" w:lineRule="auto"/>
                    <w:ind w:left="103" w:right="323"/>
                    <w:jc w:val="both"/>
                  </w:pPr>
                  <w:r>
                    <w:rPr>
                      <w:color w:val="231F20"/>
                    </w:rPr>
                    <w:t>In 2025, the country will launch a circular economy system for agriculture and livestock farms, taking into account the processes of biodigestion and soil decarbonisation, using technologies that increase levels of soil organic carbon (SOC), among others.</w:t>
                  </w:r>
                </w:p>
              </w:txbxContent>
            </v:textbox>
            <w10:wrap type="none"/>
            <w10:anchorlock/>
          </v:shape>
        </w:pict>
      </w:r>
    </w:p>
    <w:p w14:paraId="1645F3C2" w14:textId="77777777" w:rsidR="005821F5" w:rsidRPr="00910AAC" w:rsidRDefault="005821F5">
      <w:pPr>
        <w:pStyle w:val="BodyText"/>
        <w:spacing w:before="7"/>
        <w:rPr>
          <w:b/>
          <w:sz w:val="14"/>
        </w:rPr>
      </w:pPr>
    </w:p>
    <w:p w14:paraId="14A52741" w14:textId="77777777" w:rsidR="005821F5" w:rsidRPr="00910AAC" w:rsidRDefault="005663BB">
      <w:pPr>
        <w:pStyle w:val="Heading1"/>
        <w:numPr>
          <w:ilvl w:val="0"/>
          <w:numId w:val="20"/>
        </w:numPr>
        <w:tabs>
          <w:tab w:val="left" w:pos="468"/>
        </w:tabs>
        <w:ind w:left="467"/>
        <w:jc w:val="left"/>
      </w:pPr>
      <w:r w:rsidRPr="00910AAC">
        <w:rPr>
          <w:color w:val="231F20"/>
        </w:rPr>
        <w:t>Link to relevant parallel activities</w:t>
      </w:r>
    </w:p>
    <w:p w14:paraId="1EDFB0EC" w14:textId="77777777" w:rsidR="005821F5" w:rsidRPr="00910AAC" w:rsidRDefault="00910AAC">
      <w:pPr>
        <w:spacing w:before="44"/>
        <w:ind w:left="261" w:right="489"/>
        <w:rPr>
          <w:i/>
        </w:rPr>
      </w:pPr>
      <w:r w:rsidRPr="00910AAC">
        <w:pict w14:anchorId="5890EB19">
          <v:group id="_x0000_s1031" style="position:absolute;left:0;text-align:left;margin-left:77.45pt;margin-top:1.8pt;width:454.1pt;height:368.65pt;z-index:-17236480;mso-position-horizontal-relative:page" coordorigin="1549,36" coordsize="9082,7373">
            <v:rect id="_x0000_s1033" style="position:absolute;left:1558;top:45;width:9063;height:7354" fillcolor="#c6d9f0" stroked="f"/>
            <v:shape id="_x0000_s1032" style="position:absolute;left:1548;top:35;width:9082;height:7373" coordorigin="1549,36" coordsize="9082,7373" path="m10630,36l10621,36,10621,45,10621,7399,1558,7399,1558,45,10621,45,10621,36,1558,36,1549,36,1549,45,1549,7399,1549,7408,1558,7408,10621,7408,10630,7408,10630,7399,10630,45,10630,36xe" fillcolor="#231f20" stroked="f">
              <v:path arrowok="t"/>
            </v:shape>
            <w10:wrap anchorx="page"/>
          </v:group>
        </w:pict>
      </w:r>
      <w:r w:rsidR="005663BB" w:rsidRPr="00910AAC">
        <w:rPr>
          <w:i/>
          <w:color w:val="231F20"/>
        </w:rPr>
        <w:t>Identify relevant, previous or ongoing initiatives, projects or programmes in the public and/or private sector on which the CTCN assistance will be based and to which it will contribute. As far as possible, add practical and operational details of the link between the existing activities and the CTCN assistance (maximum 2500 characters including spaces).</w:t>
      </w:r>
    </w:p>
    <w:p w14:paraId="06930C14" w14:textId="77777777" w:rsidR="005821F5" w:rsidRPr="00910AAC" w:rsidRDefault="005821F5">
      <w:pPr>
        <w:pStyle w:val="BodyText"/>
        <w:spacing w:before="3"/>
        <w:rPr>
          <w:i/>
          <w:sz w:val="27"/>
        </w:rPr>
      </w:pPr>
    </w:p>
    <w:p w14:paraId="52431389" w14:textId="77777777" w:rsidR="005821F5" w:rsidRPr="00910AAC" w:rsidRDefault="005663BB">
      <w:pPr>
        <w:pStyle w:val="Heading1"/>
        <w:spacing w:before="0"/>
        <w:ind w:left="369" w:firstLine="0"/>
      </w:pPr>
      <w:r w:rsidRPr="00910AAC">
        <w:rPr>
          <w:color w:val="231F20"/>
        </w:rPr>
        <w:t>Support for local governments in Costa Rica to transition towards a circular economy.</w:t>
      </w:r>
    </w:p>
    <w:p w14:paraId="7251586A" w14:textId="77777777" w:rsidR="005821F5" w:rsidRPr="00910AAC" w:rsidRDefault="005663BB">
      <w:pPr>
        <w:pStyle w:val="ListParagraph"/>
        <w:numPr>
          <w:ilvl w:val="0"/>
          <w:numId w:val="10"/>
        </w:numPr>
        <w:tabs>
          <w:tab w:val="left" w:pos="1090"/>
        </w:tabs>
        <w:spacing w:before="159" w:line="261" w:lineRule="auto"/>
        <w:ind w:right="330"/>
        <w:jc w:val="both"/>
      </w:pPr>
      <w:r w:rsidRPr="00910AAC">
        <w:rPr>
          <w:color w:val="231F20"/>
        </w:rPr>
        <w:t>Step-by-Step Guide to Facilitating Local Government Transition to a Circular Economy: The Case of Costa Rica</w:t>
      </w:r>
    </w:p>
    <w:p w14:paraId="35B9DF0F" w14:textId="77777777" w:rsidR="005821F5" w:rsidRPr="00910AAC" w:rsidRDefault="005663BB">
      <w:pPr>
        <w:pStyle w:val="BodyText"/>
        <w:spacing w:before="76" w:line="276" w:lineRule="auto"/>
        <w:ind w:left="369" w:right="316"/>
        <w:jc w:val="both"/>
      </w:pPr>
      <w:r w:rsidRPr="00910AAC">
        <w:rPr>
          <w:color w:val="231F20"/>
        </w:rPr>
        <w:t xml:space="preserve">The Step-by-Step Guide to the Circular Economy was developed with the aim that it would become a capacity-building instrument for local governments. It arose from the interinstitutional coordination process carried out by the Ministry of Environment and Energy and the Institute for Municipal Development and Consulting, with the aim of influencing local development processes and to comply with the road map developed for the accession of Costa Rica to the Organisation for Economic Co-operation and Development (OECD). The </w:t>
      </w:r>
      <w:proofErr w:type="gramStart"/>
      <w:r w:rsidRPr="00910AAC">
        <w:rPr>
          <w:color w:val="231F20"/>
        </w:rPr>
        <w:t>Guide was funded by the Climate Technology Centre and Network (CTCN)</w:t>
      </w:r>
      <w:proofErr w:type="gramEnd"/>
      <w:r w:rsidRPr="00910AAC">
        <w:rPr>
          <w:color w:val="231F20"/>
        </w:rPr>
        <w:t>. This project, supported by CTCN, will have a direct impact on local governments and will contribute to the scaling up circular economy measures to a more macro or country level. It is a very significant product that will be revisited by this new assistance and that will contribute to the coordination of the country's efforts with regards to this matter.</w:t>
      </w:r>
    </w:p>
    <w:p w14:paraId="36AF025D" w14:textId="77777777" w:rsidR="005821F5" w:rsidRPr="00910AAC" w:rsidRDefault="005663BB">
      <w:pPr>
        <w:pStyle w:val="ListParagraph"/>
        <w:numPr>
          <w:ilvl w:val="0"/>
          <w:numId w:val="10"/>
        </w:numPr>
        <w:tabs>
          <w:tab w:val="left" w:pos="1089"/>
          <w:tab w:val="left" w:pos="1090"/>
        </w:tabs>
        <w:spacing w:before="158"/>
        <w:ind w:hanging="361"/>
      </w:pPr>
      <w:r w:rsidRPr="00910AAC">
        <w:rPr>
          <w:color w:val="231F20"/>
        </w:rPr>
        <w:t>Turrialba Municipality Case Study</w:t>
      </w:r>
    </w:p>
    <w:p w14:paraId="72FA814C" w14:textId="77777777" w:rsidR="005821F5" w:rsidRPr="00910AAC" w:rsidRDefault="005663BB">
      <w:pPr>
        <w:pStyle w:val="BodyText"/>
        <w:spacing w:before="180" w:line="273" w:lineRule="auto"/>
        <w:ind w:left="369" w:right="324"/>
        <w:jc w:val="both"/>
      </w:pPr>
      <w:r w:rsidRPr="00910AAC">
        <w:rPr>
          <w:color w:val="231F20"/>
        </w:rPr>
        <w:t>In addition to the guide, a case study on the Municipality of Turrialba was prepared, describing solid waste management in the canton and proposing strategies focused on waste management processes that would enable the transition to a circular economy, specifically for the circulation of products, their components and materials in use.</w:t>
      </w:r>
    </w:p>
    <w:p w14:paraId="0F3F46CF" w14:textId="77777777" w:rsidR="005821F5" w:rsidRPr="00910AAC" w:rsidRDefault="005821F5">
      <w:pPr>
        <w:spacing w:line="273" w:lineRule="auto"/>
        <w:jc w:val="both"/>
        <w:sectPr w:rsidR="005821F5" w:rsidRPr="00910AAC">
          <w:pgSz w:w="11910" w:h="16840"/>
          <w:pgMar w:top="1340" w:right="1160" w:bottom="280" w:left="1400" w:header="406" w:footer="0" w:gutter="0"/>
          <w:cols w:space="720"/>
        </w:sectPr>
      </w:pPr>
    </w:p>
    <w:p w14:paraId="098C32F8" w14:textId="77777777" w:rsidR="005821F5" w:rsidRPr="00910AAC" w:rsidRDefault="005821F5">
      <w:pPr>
        <w:pStyle w:val="BodyText"/>
        <w:spacing w:before="7"/>
        <w:rPr>
          <w:sz w:val="8"/>
        </w:rPr>
      </w:pPr>
    </w:p>
    <w:p w14:paraId="628BF74F" w14:textId="77777777" w:rsidR="005821F5" w:rsidRPr="00910AAC" w:rsidRDefault="00910AAC">
      <w:pPr>
        <w:pStyle w:val="BodyText"/>
        <w:ind w:left="148"/>
        <w:rPr>
          <w:sz w:val="20"/>
        </w:rPr>
      </w:pPr>
      <w:r w:rsidRPr="00910AAC">
        <w:rPr>
          <w:sz w:val="20"/>
        </w:rPr>
      </w:r>
      <w:r w:rsidRPr="00910AAC">
        <w:rPr>
          <w:sz w:val="20"/>
        </w:rPr>
        <w:pict w14:anchorId="42962FD7">
          <v:shape id="_x0000_s1059" type="#_x0000_t202" style="width:453.6pt;height:243.75pt;mso-left-percent:-10001;mso-top-percent:-10001;mso-position-horizontal:absolute;mso-position-horizontal-relative:char;mso-position-vertical:absolute;mso-position-vertical-relative:line;mso-left-percent:-10001;mso-top-percent:-10001" fillcolor="#c6d9f0" strokecolor="#231f20" strokeweight=".48pt">
            <v:textbox inset="0,0,0,0">
              <w:txbxContent>
                <w:p w14:paraId="405A195F" w14:textId="77777777" w:rsidR="00910AAC" w:rsidRDefault="00910AAC">
                  <w:pPr>
                    <w:spacing w:before="162"/>
                    <w:ind w:left="103"/>
                    <w:jc w:val="both"/>
                    <w:rPr>
                      <w:b/>
                    </w:rPr>
                  </w:pPr>
                  <w:r>
                    <w:rPr>
                      <w:b/>
                      <w:color w:val="231F20"/>
                    </w:rPr>
                    <w:t>The Roadmap for the Accession of Costa Rica to the OECD</w:t>
                  </w:r>
                </w:p>
                <w:p w14:paraId="5B8C3A43" w14:textId="77777777" w:rsidR="00910AAC" w:rsidRDefault="00910AAC">
                  <w:pPr>
                    <w:pStyle w:val="BodyText"/>
                    <w:spacing w:before="100" w:line="276" w:lineRule="auto"/>
                    <w:ind w:left="103" w:right="322"/>
                    <w:jc w:val="both"/>
                  </w:pPr>
                  <w:r>
                    <w:rPr>
                      <w:color w:val="231F20"/>
                    </w:rPr>
                    <w:t>As part of the process of Costa Rica’s accession to the Organisation for Economic Co-operation and Development (OECD), the Ministry of Environment and Energy produced a road map linked to the recommendations</w:t>
                  </w:r>
                  <w:proofErr w:type="gramStart"/>
                  <w:r>
                    <w:rPr>
                      <w:color w:val="231F20"/>
                    </w:rPr>
                    <w:t>;  Material</w:t>
                  </w:r>
                  <w:proofErr w:type="gramEnd"/>
                  <w:r>
                    <w:rPr>
                      <w:color w:val="231F20"/>
                    </w:rPr>
                    <w:t xml:space="preserve"> flow and resource productivity - Instruments C(2008)40 and C(2004)79, which identify strategic outputs to move towards a circular economy, such as policies, capacity-building, case study development, and a methodological guide on how to apply circular economics in local governments.</w:t>
                  </w:r>
                </w:p>
                <w:p w14:paraId="2DA3F3A2" w14:textId="77777777" w:rsidR="00910AAC" w:rsidRDefault="00910AAC">
                  <w:pPr>
                    <w:pStyle w:val="BodyText"/>
                    <w:spacing w:before="61" w:line="276" w:lineRule="auto"/>
                    <w:ind w:left="103" w:right="322"/>
                    <w:jc w:val="both"/>
                  </w:pPr>
                  <w:r>
                    <w:rPr>
                      <w:color w:val="231F20"/>
                    </w:rPr>
                    <w:t>There is currently an inter-ministerial technical committee coordinated by SEPLASA, including the Directorate of Environmental Quality Management (DIGECA); the Centre for Geoenvironmental Information (CENIGA); the Climate Change Directorate (DCC); the Energy Subsector Secretariat Planning (SEPSE); The Ministry of Health (MINSA), the Ministry of Economy, Industry and Commerce (MEIC), the Ministry of Science, Technology and Telecommunications (MICITT), and the National Institute of Statistics and Census (INEC), which represents a great opportunity to implement circular economy measures at the country level.</w:t>
                  </w:r>
                </w:p>
              </w:txbxContent>
            </v:textbox>
            <w10:wrap type="none"/>
            <w10:anchorlock/>
          </v:shape>
        </w:pict>
      </w:r>
    </w:p>
    <w:p w14:paraId="2E9B79C7" w14:textId="77777777" w:rsidR="005821F5" w:rsidRPr="00910AAC" w:rsidRDefault="005821F5">
      <w:pPr>
        <w:pStyle w:val="BodyText"/>
        <w:spacing w:before="3"/>
        <w:rPr>
          <w:sz w:val="11"/>
        </w:rPr>
      </w:pPr>
    </w:p>
    <w:p w14:paraId="1D9B863C" w14:textId="77777777" w:rsidR="005821F5" w:rsidRPr="00910AAC" w:rsidRDefault="00910AAC">
      <w:pPr>
        <w:pStyle w:val="Heading1"/>
        <w:numPr>
          <w:ilvl w:val="0"/>
          <w:numId w:val="20"/>
        </w:numPr>
        <w:tabs>
          <w:tab w:val="left" w:pos="468"/>
        </w:tabs>
        <w:ind w:left="467"/>
        <w:jc w:val="left"/>
      </w:pPr>
      <w:r w:rsidRPr="00910AAC">
        <w:pict w14:anchorId="16B611C4">
          <v:shape id="_x0000_s1029" type="#_x0000_t202" style="position:absolute;left:0;text-align:left;margin-left:77.7pt;margin-top:19.3pt;width:445.25pt;height:218.75pt;z-index:-15717376;mso-wrap-distance-left:0;mso-wrap-distance-right:0;mso-position-horizontal-relative:page" fillcolor="#c6d9f0" strokecolor="#231f20" strokeweight=".48pt">
            <v:textbox inset="0,0,0,0">
              <w:txbxContent>
                <w:p w14:paraId="2548BCB6" w14:textId="77777777" w:rsidR="00910AAC" w:rsidRDefault="00910AAC">
                  <w:pPr>
                    <w:spacing w:before="1" w:line="276" w:lineRule="auto"/>
                    <w:ind w:left="103" w:right="151"/>
                    <w:rPr>
                      <w:i/>
                    </w:rPr>
                  </w:pPr>
                  <w:r>
                    <w:rPr>
                      <w:i/>
                      <w:color w:val="231F20"/>
                    </w:rPr>
                    <w:t>Describe the intended future use — once the CTCN assistance is complete — of the outputs and deliverables obtained through this technical assistance in order to contribute to the expected impact over time, as set out in Section 6. For example, which organizations or stakeholders will use the products of the technical assistance after its completion, for what purpose, and what will the scale and scope of the application of the outputs and deliverables be, what steps will be taken next and when, etc. (maximum 2500 characters including spaces).</w:t>
                  </w:r>
                </w:p>
                <w:p w14:paraId="727C539A" w14:textId="77777777" w:rsidR="00910AAC" w:rsidRDefault="00910AAC">
                  <w:pPr>
                    <w:pStyle w:val="BodyText"/>
                    <w:spacing w:before="4"/>
                    <w:rPr>
                      <w:i/>
                      <w:sz w:val="25"/>
                    </w:rPr>
                  </w:pPr>
                </w:p>
                <w:p w14:paraId="26A031B5" w14:textId="77777777" w:rsidR="00910AAC" w:rsidRDefault="00910AAC">
                  <w:pPr>
                    <w:pStyle w:val="BodyText"/>
                    <w:spacing w:line="276" w:lineRule="auto"/>
                    <w:ind w:left="103" w:right="104"/>
                  </w:pPr>
                  <w:r>
                    <w:rPr>
                      <w:color w:val="231F20"/>
                    </w:rPr>
                    <w:t>The National Circular Economy Strategy will be the product of the technical assistance that has the greatest impact. The Strategy will provide elements to progress the transition towards a model of economic, environmental and social development in Costa Rica that is in line with the principles of sustainable development and international trends. This strategy will contribute to the achievement of the NDC objectives, as mentioned in section 6. It will also provide a conceptual framework and monitoring and evaluation tools for national and local actors who have already begun to implement circularity measures.</w:t>
                  </w:r>
                </w:p>
              </w:txbxContent>
            </v:textbox>
            <w10:wrap type="topAndBottom" anchorx="page"/>
          </v:shape>
        </w:pict>
      </w:r>
      <w:r w:rsidR="005663BB" w:rsidRPr="00910AAC">
        <w:rPr>
          <w:color w:val="231F20"/>
        </w:rPr>
        <w:t>Expected follow-up activities after this technical assistance is completed</w:t>
      </w:r>
      <w:r w:rsidR="005663BB" w:rsidRPr="00910AAC">
        <w:t>:</w:t>
      </w:r>
    </w:p>
    <w:p w14:paraId="72797573" w14:textId="77777777" w:rsidR="005821F5" w:rsidRPr="00910AAC" w:rsidRDefault="005821F5">
      <w:pPr>
        <w:pStyle w:val="BodyText"/>
        <w:spacing w:before="10"/>
        <w:rPr>
          <w:b/>
          <w:sz w:val="14"/>
        </w:rPr>
      </w:pPr>
    </w:p>
    <w:p w14:paraId="389BABD2" w14:textId="77777777" w:rsidR="005821F5" w:rsidRPr="00910AAC" w:rsidRDefault="00910AAC">
      <w:pPr>
        <w:pStyle w:val="ListParagraph"/>
        <w:numPr>
          <w:ilvl w:val="0"/>
          <w:numId w:val="20"/>
        </w:numPr>
        <w:tabs>
          <w:tab w:val="left" w:pos="468"/>
        </w:tabs>
        <w:spacing w:before="91"/>
        <w:ind w:left="467"/>
        <w:jc w:val="left"/>
        <w:rPr>
          <w:b/>
        </w:rPr>
      </w:pPr>
      <w:r w:rsidRPr="00910AAC">
        <w:pict w14:anchorId="61D44AB1">
          <v:group id="_x0000_s1026" style="position:absolute;left:0;text-align:left;margin-left:77.45pt;margin-top:19pt;width:445.7pt;height:171pt;z-index:-15715840;mso-wrap-distance-left:0;mso-wrap-distance-right:0;mso-position-horizontal-relative:page" coordorigin="1549,380" coordsize="8914,3420">
            <v:shape id="_x0000_s1028" type="#_x0000_t202" style="position:absolute;left:3536;top:385;width:6922;height:3411" fillcolor="#c6d9f0" strokecolor="#231f20" strokeweight=".48pt">
              <v:textbox inset="0,0,0,0">
                <w:txbxContent>
                  <w:p w14:paraId="0E02CD5C" w14:textId="77777777" w:rsidR="00910AAC" w:rsidRDefault="00910AAC">
                    <w:pPr>
                      <w:spacing w:before="1" w:line="276" w:lineRule="auto"/>
                      <w:ind w:left="103" w:right="129"/>
                      <w:rPr>
                        <w:i/>
                      </w:rPr>
                    </w:pPr>
                    <w:r>
                      <w:rPr>
                        <w:i/>
                        <w:color w:val="231F20"/>
                      </w:rPr>
                      <w:t>It is mandatory to include an analysis of gender mainstreaming in all technical assistance. A gender expert will be assigned to conduct an assessment of gender mainstreaming during the implementation of the technical assistance.</w:t>
                    </w:r>
                  </w:p>
                  <w:p w14:paraId="1C8D03B0" w14:textId="77777777" w:rsidR="00910AAC" w:rsidRDefault="00910AAC">
                    <w:pPr>
                      <w:spacing w:before="5"/>
                      <w:rPr>
                        <w:i/>
                        <w:sz w:val="25"/>
                      </w:rPr>
                    </w:pPr>
                  </w:p>
                  <w:p w14:paraId="68D3326E" w14:textId="77777777" w:rsidR="00910AAC" w:rsidRDefault="00910AAC">
                    <w:pPr>
                      <w:spacing w:line="276" w:lineRule="auto"/>
                      <w:ind w:left="103" w:right="337"/>
                      <w:rPr>
                        <w:i/>
                      </w:rPr>
                    </w:pPr>
                    <w:r>
                      <w:rPr>
                        <w:i/>
                        <w:color w:val="231F20"/>
                      </w:rPr>
                      <w:t>Describe all support for gender, women's equality and other secondary benefits integrated in the response plan (reference should be made to the activities and outputs described in section 3).</w:t>
                    </w:r>
                  </w:p>
                  <w:p w14:paraId="09428858" w14:textId="77777777" w:rsidR="00910AAC" w:rsidRDefault="00910AAC">
                    <w:pPr>
                      <w:spacing w:line="278" w:lineRule="auto"/>
                      <w:ind w:left="103" w:right="729"/>
                    </w:pPr>
                    <w:r>
                      <w:rPr>
                        <w:color w:val="3953A4"/>
                        <w:u w:val="single" w:color="3953A4"/>
                      </w:rPr>
                      <w:t>https://</w:t>
                    </w:r>
                    <w:hyperlink r:id="rId32">
                      <w:r>
                        <w:rPr>
                          <w:color w:val="3953A4"/>
                          <w:u w:val="single" w:color="3953A4"/>
                        </w:rPr>
                        <w:t>www.ctc-n.org/technologies/ctcn-gender-mainstreaming-tool-</w:t>
                      </w:r>
                    </w:hyperlink>
                    <w:r>
                      <w:rPr>
                        <w:color w:val="3953A4"/>
                      </w:rPr>
                      <w:t xml:space="preserve"> </w:t>
                    </w:r>
                    <w:r>
                      <w:rPr>
                        <w:color w:val="3953A4"/>
                        <w:u w:val="single" w:color="3953A4"/>
                      </w:rPr>
                      <w:t>response-plan-development</w:t>
                    </w:r>
                  </w:p>
                </w:txbxContent>
              </v:textbox>
            </v:shape>
            <v:shape id="_x0000_s1027" type="#_x0000_t202" style="position:absolute;left:1553;top:385;width:1983;height:3411" fillcolor="#dcddde" strokecolor="#231f20" strokeweight=".48pt">
              <v:textbox inset="0,0,0,0">
                <w:txbxContent>
                  <w:p w14:paraId="29B3655E" w14:textId="77777777" w:rsidR="00910AAC" w:rsidRDefault="00910AAC">
                    <w:pPr>
                      <w:spacing w:before="1" w:line="276" w:lineRule="auto"/>
                      <w:ind w:left="103" w:right="531"/>
                    </w:pPr>
                    <w:r>
                      <w:rPr>
                        <w:color w:val="231F20"/>
                      </w:rPr>
                      <w:t>Integrated in the design of the activities:</w:t>
                    </w:r>
                  </w:p>
                </w:txbxContent>
              </v:textbox>
            </v:shape>
            <w10:wrap type="topAndBottom" anchorx="page"/>
          </v:group>
        </w:pict>
      </w:r>
      <w:r w:rsidR="005663BB" w:rsidRPr="00910AAC">
        <w:rPr>
          <w:b/>
          <w:color w:val="231F20"/>
        </w:rPr>
        <w:t>Gender benefits and co-benefits:</w:t>
      </w:r>
    </w:p>
    <w:p w14:paraId="471B789F" w14:textId="77777777" w:rsidR="005821F5" w:rsidRPr="00910AAC" w:rsidRDefault="005821F5">
      <w:pPr>
        <w:sectPr w:rsidR="005821F5" w:rsidRPr="00910AAC">
          <w:pgSz w:w="11910" w:h="16840"/>
          <w:pgMar w:top="1340" w:right="1160" w:bottom="280" w:left="1400" w:header="406" w:footer="0" w:gutter="0"/>
          <w:cols w:space="720"/>
        </w:sectPr>
      </w:pPr>
    </w:p>
    <w:p w14:paraId="03EF43BB" w14:textId="77777777" w:rsidR="005821F5" w:rsidRPr="00910AAC" w:rsidRDefault="005821F5">
      <w:pPr>
        <w:pStyle w:val="BodyText"/>
        <w:spacing w:before="7"/>
        <w:rPr>
          <w:b/>
          <w:sz w:val="8"/>
        </w:rPr>
      </w:pPr>
    </w:p>
    <w:tbl>
      <w:tblPr>
        <w:tblW w:w="0" w:type="auto"/>
        <w:tblInd w:w="1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83"/>
        <w:gridCol w:w="6922"/>
      </w:tblGrid>
      <w:tr w:rsidR="005821F5" w:rsidRPr="00910AAC" w14:paraId="52B9306C" w14:textId="77777777">
        <w:trPr>
          <w:trHeight w:val="2804"/>
        </w:trPr>
        <w:tc>
          <w:tcPr>
            <w:tcW w:w="1983" w:type="dxa"/>
            <w:shd w:val="clear" w:color="auto" w:fill="DCDDDE"/>
          </w:tcPr>
          <w:p w14:paraId="0D0619DB" w14:textId="77777777" w:rsidR="005821F5" w:rsidRPr="00910AAC" w:rsidRDefault="005821F5">
            <w:pPr>
              <w:pStyle w:val="TableParagraph"/>
            </w:pPr>
          </w:p>
        </w:tc>
        <w:tc>
          <w:tcPr>
            <w:tcW w:w="6922" w:type="dxa"/>
            <w:shd w:val="clear" w:color="auto" w:fill="C6D9F0"/>
          </w:tcPr>
          <w:p w14:paraId="3E1A8D86" w14:textId="77777777" w:rsidR="005821F5" w:rsidRPr="00910AAC" w:rsidRDefault="005663BB">
            <w:pPr>
              <w:pStyle w:val="TableParagraph"/>
              <w:spacing w:before="1"/>
              <w:ind w:left="107"/>
            </w:pPr>
            <w:r w:rsidRPr="00910AAC">
              <w:rPr>
                <w:color w:val="3953A4"/>
                <w:u w:val="single" w:color="3953A4"/>
              </w:rPr>
              <w:t>https://</w:t>
            </w:r>
            <w:hyperlink r:id="rId33">
              <w:r w:rsidRPr="00910AAC">
                <w:rPr>
                  <w:color w:val="3953A4"/>
                  <w:u w:val="single" w:color="3953A4"/>
                </w:rPr>
                <w:t>www.ctc-n.org/technology-sectors/gender</w:t>
              </w:r>
            </w:hyperlink>
          </w:p>
          <w:p w14:paraId="1BB4128B" w14:textId="77777777" w:rsidR="005821F5" w:rsidRPr="00910AAC" w:rsidRDefault="005821F5">
            <w:pPr>
              <w:pStyle w:val="TableParagraph"/>
              <w:spacing w:before="5"/>
              <w:rPr>
                <w:b/>
                <w:sz w:val="28"/>
              </w:rPr>
            </w:pPr>
          </w:p>
          <w:p w14:paraId="66380F33" w14:textId="77777777" w:rsidR="005821F5" w:rsidRPr="00910AAC" w:rsidRDefault="005663BB">
            <w:pPr>
              <w:pStyle w:val="TableParagraph"/>
              <w:spacing w:before="1"/>
              <w:ind w:left="107" w:right="95"/>
              <w:jc w:val="both"/>
            </w:pPr>
            <w:r w:rsidRPr="00910AAC">
              <w:rPr>
                <w:color w:val="231F20"/>
              </w:rPr>
              <w:t>Due to the important role that women and young people play in consumer decisions, this initiative will ensure the participation of these groups in the various actions and processes to be developed, especially, but not exclusively, in the national strategy validation workshops (Output</w:t>
            </w:r>
          </w:p>
          <w:p w14:paraId="0FABF3EB" w14:textId="77777777" w:rsidR="005821F5" w:rsidRPr="00910AAC" w:rsidRDefault="005663BB">
            <w:pPr>
              <w:pStyle w:val="TableParagraph"/>
              <w:ind w:left="107" w:right="97"/>
              <w:jc w:val="both"/>
            </w:pPr>
            <w:r w:rsidRPr="00910AAC">
              <w:rPr>
                <w:color w:val="231F20"/>
              </w:rPr>
              <w:t xml:space="preserve">4) </w:t>
            </w:r>
            <w:proofErr w:type="gramStart"/>
            <w:r w:rsidRPr="00910AAC">
              <w:rPr>
                <w:color w:val="231F20"/>
              </w:rPr>
              <w:t>and</w:t>
            </w:r>
            <w:proofErr w:type="gramEnd"/>
            <w:r w:rsidRPr="00910AAC">
              <w:rPr>
                <w:color w:val="231F20"/>
              </w:rPr>
              <w:t xml:space="preserve"> the workshops for outreach and training in the use of the step-by-step guide for municipalities (Output 4). To this end, the attendance implementer shall provide gender-disaggregated lists of participants at all workshops and events.</w:t>
            </w:r>
          </w:p>
        </w:tc>
      </w:tr>
      <w:tr w:rsidR="005821F5" w:rsidRPr="00910AAC" w14:paraId="25EDC8FD" w14:textId="77777777">
        <w:trPr>
          <w:trHeight w:val="278"/>
        </w:trPr>
        <w:tc>
          <w:tcPr>
            <w:tcW w:w="1983" w:type="dxa"/>
            <w:tcBorders>
              <w:bottom w:val="nil"/>
            </w:tcBorders>
            <w:shd w:val="clear" w:color="auto" w:fill="DCDDDE"/>
          </w:tcPr>
          <w:p w14:paraId="258385F7" w14:textId="77777777" w:rsidR="005821F5" w:rsidRPr="00910AAC" w:rsidRDefault="005663BB">
            <w:pPr>
              <w:pStyle w:val="TableParagraph"/>
              <w:ind w:left="107"/>
            </w:pPr>
            <w:r w:rsidRPr="00910AAC">
              <w:rPr>
                <w:color w:val="231F20"/>
              </w:rPr>
              <w:t>Expected gender</w:t>
            </w:r>
          </w:p>
        </w:tc>
        <w:tc>
          <w:tcPr>
            <w:tcW w:w="6922" w:type="dxa"/>
            <w:tcBorders>
              <w:bottom w:val="nil"/>
            </w:tcBorders>
            <w:shd w:val="clear" w:color="auto" w:fill="C6D9F0"/>
          </w:tcPr>
          <w:p w14:paraId="41B70955" w14:textId="77777777" w:rsidR="005821F5" w:rsidRPr="00910AAC" w:rsidRDefault="005663BB">
            <w:pPr>
              <w:pStyle w:val="TableParagraph"/>
              <w:ind w:left="107"/>
              <w:rPr>
                <w:i/>
              </w:rPr>
            </w:pPr>
            <w:r w:rsidRPr="00910AAC">
              <w:rPr>
                <w:i/>
                <w:color w:val="231F20"/>
              </w:rPr>
              <w:t>Describe all gender, women’s equality and other</w:t>
            </w:r>
          </w:p>
        </w:tc>
      </w:tr>
      <w:tr w:rsidR="005821F5" w:rsidRPr="00910AAC" w14:paraId="679BF380" w14:textId="77777777">
        <w:trPr>
          <w:trHeight w:val="291"/>
        </w:trPr>
        <w:tc>
          <w:tcPr>
            <w:tcW w:w="1983" w:type="dxa"/>
            <w:tcBorders>
              <w:top w:val="nil"/>
              <w:bottom w:val="nil"/>
            </w:tcBorders>
            <w:shd w:val="clear" w:color="auto" w:fill="DCDDDE"/>
          </w:tcPr>
          <w:p w14:paraId="2E4453D9" w14:textId="77777777" w:rsidR="005821F5" w:rsidRPr="00910AAC" w:rsidRDefault="005663BB">
            <w:pPr>
              <w:pStyle w:val="TableParagraph"/>
              <w:spacing w:before="15"/>
              <w:ind w:left="107"/>
            </w:pPr>
            <w:proofErr w:type="gramStart"/>
            <w:r w:rsidRPr="00910AAC">
              <w:rPr>
                <w:color w:val="231F20"/>
              </w:rPr>
              <w:t>benefits</w:t>
            </w:r>
            <w:proofErr w:type="gramEnd"/>
          </w:p>
        </w:tc>
        <w:tc>
          <w:tcPr>
            <w:tcW w:w="6922" w:type="dxa"/>
            <w:tcBorders>
              <w:top w:val="nil"/>
              <w:bottom w:val="nil"/>
            </w:tcBorders>
            <w:shd w:val="clear" w:color="auto" w:fill="C6D9F0"/>
          </w:tcPr>
          <w:p w14:paraId="0E517FAE" w14:textId="77777777" w:rsidR="005821F5" w:rsidRPr="00910AAC" w:rsidRDefault="005663BB">
            <w:pPr>
              <w:pStyle w:val="TableParagraph"/>
              <w:spacing w:before="15"/>
              <w:ind w:left="107"/>
              <w:rPr>
                <w:i/>
              </w:rPr>
            </w:pPr>
            <w:proofErr w:type="gramStart"/>
            <w:r w:rsidRPr="00910AAC">
              <w:rPr>
                <w:i/>
                <w:color w:val="231F20"/>
              </w:rPr>
              <w:t>expected</w:t>
            </w:r>
            <w:proofErr w:type="gramEnd"/>
            <w:r w:rsidRPr="00910AAC">
              <w:rPr>
                <w:i/>
                <w:color w:val="231F20"/>
              </w:rPr>
              <w:t xml:space="preserve"> secondary benefits resulting from the CTCN technical</w:t>
            </w:r>
          </w:p>
        </w:tc>
      </w:tr>
      <w:tr w:rsidR="005821F5" w:rsidRPr="00910AAC" w14:paraId="36E7569A" w14:textId="77777777">
        <w:trPr>
          <w:trHeight w:val="290"/>
        </w:trPr>
        <w:tc>
          <w:tcPr>
            <w:tcW w:w="1983" w:type="dxa"/>
            <w:tcBorders>
              <w:top w:val="nil"/>
              <w:bottom w:val="nil"/>
            </w:tcBorders>
            <w:shd w:val="clear" w:color="auto" w:fill="DCDDDE"/>
          </w:tcPr>
          <w:p w14:paraId="64D965AA" w14:textId="77777777" w:rsidR="005821F5" w:rsidRPr="00910AAC" w:rsidRDefault="005663BB">
            <w:pPr>
              <w:pStyle w:val="TableParagraph"/>
              <w:spacing w:before="14"/>
              <w:ind w:left="107"/>
            </w:pPr>
            <w:proofErr w:type="gramStart"/>
            <w:r w:rsidRPr="00910AAC">
              <w:rPr>
                <w:color w:val="231F20"/>
              </w:rPr>
              <w:t>and</w:t>
            </w:r>
            <w:proofErr w:type="gramEnd"/>
          </w:p>
        </w:tc>
        <w:tc>
          <w:tcPr>
            <w:tcW w:w="6922" w:type="dxa"/>
            <w:tcBorders>
              <w:top w:val="nil"/>
              <w:bottom w:val="nil"/>
            </w:tcBorders>
            <w:shd w:val="clear" w:color="auto" w:fill="C6D9F0"/>
          </w:tcPr>
          <w:p w14:paraId="031E27BE" w14:textId="13E9D5C2" w:rsidR="005821F5" w:rsidRPr="00910AAC" w:rsidRDefault="00216F66">
            <w:pPr>
              <w:pStyle w:val="TableParagraph"/>
              <w:spacing w:before="14"/>
              <w:ind w:left="107"/>
              <w:rPr>
                <w:i/>
              </w:rPr>
            </w:pPr>
            <w:r w:rsidRPr="00910AAC">
              <w:rPr>
                <w:i/>
                <w:color w:val="231F20"/>
              </w:rPr>
              <w:t>A</w:t>
            </w:r>
            <w:r w:rsidR="005663BB" w:rsidRPr="00910AAC">
              <w:rPr>
                <w:i/>
                <w:color w:val="231F20"/>
              </w:rPr>
              <w:t>ssistance</w:t>
            </w:r>
          </w:p>
        </w:tc>
      </w:tr>
      <w:tr w:rsidR="005821F5" w:rsidRPr="00910AAC" w14:paraId="1F6CA6F7" w14:textId="77777777">
        <w:trPr>
          <w:trHeight w:val="290"/>
        </w:trPr>
        <w:tc>
          <w:tcPr>
            <w:tcW w:w="1983" w:type="dxa"/>
            <w:tcBorders>
              <w:top w:val="nil"/>
              <w:bottom w:val="nil"/>
            </w:tcBorders>
            <w:shd w:val="clear" w:color="auto" w:fill="DCDDDE"/>
          </w:tcPr>
          <w:p w14:paraId="63F21CB9" w14:textId="77777777" w:rsidR="005821F5" w:rsidRPr="00910AAC" w:rsidRDefault="005663BB">
            <w:pPr>
              <w:pStyle w:val="TableParagraph"/>
              <w:spacing w:before="14"/>
              <w:ind w:left="107"/>
            </w:pPr>
            <w:proofErr w:type="gramStart"/>
            <w:r w:rsidRPr="00910AAC">
              <w:rPr>
                <w:color w:val="231F20"/>
              </w:rPr>
              <w:t>co</w:t>
            </w:r>
            <w:proofErr w:type="gramEnd"/>
            <w:r w:rsidRPr="00910AAC">
              <w:rPr>
                <w:color w:val="231F20"/>
              </w:rPr>
              <w:t>-benefits</w:t>
            </w:r>
          </w:p>
        </w:tc>
        <w:tc>
          <w:tcPr>
            <w:tcW w:w="6922" w:type="dxa"/>
            <w:tcBorders>
              <w:top w:val="nil"/>
              <w:bottom w:val="nil"/>
            </w:tcBorders>
            <w:shd w:val="clear" w:color="auto" w:fill="C6D9F0"/>
          </w:tcPr>
          <w:p w14:paraId="5A44E0B0" w14:textId="77777777" w:rsidR="005821F5" w:rsidRPr="00910AAC" w:rsidRDefault="005663BB">
            <w:pPr>
              <w:pStyle w:val="TableParagraph"/>
              <w:spacing w:before="14"/>
              <w:ind w:left="107"/>
            </w:pPr>
            <w:r w:rsidRPr="00910AAC">
              <w:rPr>
                <w:color w:val="231F20"/>
              </w:rPr>
              <w:t>Supporting the transition towards a circular economy in Costa Rica will create</w:t>
            </w:r>
          </w:p>
        </w:tc>
      </w:tr>
      <w:tr w:rsidR="005821F5" w:rsidRPr="00910AAC" w14:paraId="22EBD82D" w14:textId="77777777">
        <w:trPr>
          <w:trHeight w:val="290"/>
        </w:trPr>
        <w:tc>
          <w:tcPr>
            <w:tcW w:w="1983" w:type="dxa"/>
            <w:tcBorders>
              <w:top w:val="nil"/>
              <w:bottom w:val="nil"/>
            </w:tcBorders>
            <w:shd w:val="clear" w:color="auto" w:fill="DCDDDE"/>
          </w:tcPr>
          <w:p w14:paraId="264E2235" w14:textId="77777777" w:rsidR="005821F5" w:rsidRPr="00910AAC" w:rsidRDefault="005663BB">
            <w:pPr>
              <w:pStyle w:val="TableParagraph"/>
              <w:spacing w:before="14"/>
              <w:ind w:left="107"/>
            </w:pPr>
            <w:proofErr w:type="gramStart"/>
            <w:r w:rsidRPr="00910AAC">
              <w:rPr>
                <w:color w:val="231F20"/>
              </w:rPr>
              <w:t>resulting</w:t>
            </w:r>
            <w:proofErr w:type="gramEnd"/>
            <w:r w:rsidRPr="00910AAC">
              <w:rPr>
                <w:color w:val="231F20"/>
              </w:rPr>
              <w:t xml:space="preserve"> from</w:t>
            </w:r>
          </w:p>
        </w:tc>
        <w:tc>
          <w:tcPr>
            <w:tcW w:w="6922" w:type="dxa"/>
            <w:tcBorders>
              <w:top w:val="nil"/>
              <w:bottom w:val="nil"/>
            </w:tcBorders>
            <w:shd w:val="clear" w:color="auto" w:fill="C6D9F0"/>
          </w:tcPr>
          <w:p w14:paraId="1E8301E1" w14:textId="77777777" w:rsidR="005821F5" w:rsidRPr="00910AAC" w:rsidRDefault="005663BB">
            <w:pPr>
              <w:pStyle w:val="TableParagraph"/>
              <w:spacing w:before="14"/>
              <w:ind w:left="107"/>
            </w:pPr>
            <w:proofErr w:type="gramStart"/>
            <w:r w:rsidRPr="00910AAC">
              <w:rPr>
                <w:color w:val="231F20"/>
              </w:rPr>
              <w:t>opportunities</w:t>
            </w:r>
            <w:proofErr w:type="gramEnd"/>
            <w:r w:rsidRPr="00910AAC">
              <w:rPr>
                <w:color w:val="231F20"/>
              </w:rPr>
              <w:t xml:space="preserve"> for women’s empowerment. Historically, women have</w:t>
            </w:r>
          </w:p>
        </w:tc>
      </w:tr>
      <w:tr w:rsidR="005821F5" w:rsidRPr="00910AAC" w14:paraId="1106D7DE" w14:textId="77777777">
        <w:trPr>
          <w:trHeight w:val="291"/>
        </w:trPr>
        <w:tc>
          <w:tcPr>
            <w:tcW w:w="1983" w:type="dxa"/>
            <w:tcBorders>
              <w:top w:val="nil"/>
              <w:bottom w:val="nil"/>
            </w:tcBorders>
            <w:shd w:val="clear" w:color="auto" w:fill="DCDDDE"/>
          </w:tcPr>
          <w:p w14:paraId="4CD0FC1B" w14:textId="77777777" w:rsidR="005821F5" w:rsidRPr="00910AAC" w:rsidRDefault="005663BB">
            <w:pPr>
              <w:pStyle w:val="TableParagraph"/>
              <w:spacing w:before="14"/>
              <w:ind w:left="107"/>
            </w:pPr>
            <w:proofErr w:type="gramStart"/>
            <w:r w:rsidRPr="00910AAC">
              <w:rPr>
                <w:color w:val="231F20"/>
              </w:rPr>
              <w:t>the</w:t>
            </w:r>
            <w:proofErr w:type="gramEnd"/>
            <w:r w:rsidRPr="00910AAC">
              <w:rPr>
                <w:color w:val="231F20"/>
              </w:rPr>
              <w:t xml:space="preserve"> activities:</w:t>
            </w:r>
          </w:p>
        </w:tc>
        <w:tc>
          <w:tcPr>
            <w:tcW w:w="6922" w:type="dxa"/>
            <w:tcBorders>
              <w:top w:val="nil"/>
              <w:bottom w:val="nil"/>
            </w:tcBorders>
            <w:shd w:val="clear" w:color="auto" w:fill="C6D9F0"/>
          </w:tcPr>
          <w:p w14:paraId="086475C6" w14:textId="77777777" w:rsidR="005821F5" w:rsidRPr="00910AAC" w:rsidRDefault="005663BB">
            <w:pPr>
              <w:pStyle w:val="TableParagraph"/>
              <w:spacing w:before="14"/>
              <w:ind w:left="107"/>
            </w:pPr>
            <w:proofErr w:type="gramStart"/>
            <w:r w:rsidRPr="00910AAC">
              <w:rPr>
                <w:color w:val="231F20"/>
              </w:rPr>
              <w:t>led</w:t>
            </w:r>
            <w:proofErr w:type="gramEnd"/>
            <w:r w:rsidRPr="00910AAC">
              <w:rPr>
                <w:color w:val="231F20"/>
              </w:rPr>
              <w:t xml:space="preserve"> initiatives such as reuse and recycling in the home, and</w:t>
            </w:r>
          </w:p>
        </w:tc>
      </w:tr>
      <w:tr w:rsidR="005821F5" w:rsidRPr="00910AAC" w14:paraId="685D2684" w14:textId="77777777">
        <w:trPr>
          <w:trHeight w:val="291"/>
        </w:trPr>
        <w:tc>
          <w:tcPr>
            <w:tcW w:w="1983" w:type="dxa"/>
            <w:tcBorders>
              <w:top w:val="nil"/>
              <w:bottom w:val="nil"/>
            </w:tcBorders>
            <w:shd w:val="clear" w:color="auto" w:fill="DCDDDE"/>
          </w:tcPr>
          <w:p w14:paraId="4E941632" w14:textId="77777777" w:rsidR="005821F5" w:rsidRPr="00910AAC" w:rsidRDefault="005821F5">
            <w:pPr>
              <w:pStyle w:val="TableParagraph"/>
              <w:rPr>
                <w:sz w:val="20"/>
              </w:rPr>
            </w:pPr>
          </w:p>
        </w:tc>
        <w:tc>
          <w:tcPr>
            <w:tcW w:w="6922" w:type="dxa"/>
            <w:tcBorders>
              <w:top w:val="nil"/>
              <w:bottom w:val="nil"/>
            </w:tcBorders>
            <w:shd w:val="clear" w:color="auto" w:fill="C6D9F0"/>
          </w:tcPr>
          <w:p w14:paraId="22245EFF" w14:textId="77777777" w:rsidR="005821F5" w:rsidRPr="00910AAC" w:rsidRDefault="005663BB">
            <w:pPr>
              <w:pStyle w:val="TableParagraph"/>
              <w:spacing w:before="15"/>
              <w:ind w:left="107"/>
            </w:pPr>
            <w:proofErr w:type="gramStart"/>
            <w:r w:rsidRPr="00910AAC">
              <w:rPr>
                <w:color w:val="231F20"/>
              </w:rPr>
              <w:t>shown</w:t>
            </w:r>
            <w:proofErr w:type="gramEnd"/>
            <w:r w:rsidRPr="00910AAC">
              <w:rPr>
                <w:color w:val="231F20"/>
              </w:rPr>
              <w:t xml:space="preserve"> more concern for the future we will leave for our children.</w:t>
            </w:r>
          </w:p>
        </w:tc>
      </w:tr>
      <w:tr w:rsidR="005821F5" w:rsidRPr="00910AAC" w14:paraId="129DE0CC" w14:textId="77777777">
        <w:trPr>
          <w:trHeight w:val="290"/>
        </w:trPr>
        <w:tc>
          <w:tcPr>
            <w:tcW w:w="1983" w:type="dxa"/>
            <w:tcBorders>
              <w:top w:val="nil"/>
              <w:bottom w:val="nil"/>
            </w:tcBorders>
            <w:shd w:val="clear" w:color="auto" w:fill="DCDDDE"/>
          </w:tcPr>
          <w:p w14:paraId="589B738A" w14:textId="77777777" w:rsidR="005821F5" w:rsidRPr="00910AAC" w:rsidRDefault="005821F5">
            <w:pPr>
              <w:pStyle w:val="TableParagraph"/>
              <w:rPr>
                <w:sz w:val="20"/>
              </w:rPr>
            </w:pPr>
          </w:p>
        </w:tc>
        <w:tc>
          <w:tcPr>
            <w:tcW w:w="6922" w:type="dxa"/>
            <w:tcBorders>
              <w:top w:val="nil"/>
              <w:bottom w:val="nil"/>
            </w:tcBorders>
            <w:shd w:val="clear" w:color="auto" w:fill="C6D9F0"/>
          </w:tcPr>
          <w:p w14:paraId="5EAC49F3" w14:textId="77777777" w:rsidR="005821F5" w:rsidRPr="00910AAC" w:rsidRDefault="005663BB">
            <w:pPr>
              <w:pStyle w:val="TableParagraph"/>
              <w:spacing w:before="14"/>
              <w:ind w:left="107"/>
            </w:pPr>
            <w:r w:rsidRPr="00910AAC">
              <w:rPr>
                <w:color w:val="231F20"/>
              </w:rPr>
              <w:t>The circular economy is a sustainable economic model that may</w:t>
            </w:r>
          </w:p>
        </w:tc>
      </w:tr>
      <w:tr w:rsidR="005821F5" w:rsidRPr="00910AAC" w14:paraId="364E9943" w14:textId="77777777">
        <w:trPr>
          <w:trHeight w:val="290"/>
        </w:trPr>
        <w:tc>
          <w:tcPr>
            <w:tcW w:w="1983" w:type="dxa"/>
            <w:tcBorders>
              <w:top w:val="nil"/>
              <w:bottom w:val="nil"/>
            </w:tcBorders>
            <w:shd w:val="clear" w:color="auto" w:fill="DCDDDE"/>
          </w:tcPr>
          <w:p w14:paraId="4DC5ACB4" w14:textId="77777777" w:rsidR="005821F5" w:rsidRPr="00910AAC" w:rsidRDefault="005821F5">
            <w:pPr>
              <w:pStyle w:val="TableParagraph"/>
              <w:rPr>
                <w:sz w:val="20"/>
              </w:rPr>
            </w:pPr>
          </w:p>
        </w:tc>
        <w:tc>
          <w:tcPr>
            <w:tcW w:w="6922" w:type="dxa"/>
            <w:tcBorders>
              <w:top w:val="nil"/>
              <w:bottom w:val="nil"/>
            </w:tcBorders>
            <w:shd w:val="clear" w:color="auto" w:fill="C6D9F0"/>
          </w:tcPr>
          <w:p w14:paraId="337F50E1" w14:textId="77777777" w:rsidR="005821F5" w:rsidRPr="00910AAC" w:rsidRDefault="005663BB">
            <w:pPr>
              <w:pStyle w:val="TableParagraph"/>
              <w:spacing w:before="14"/>
              <w:ind w:left="107"/>
            </w:pPr>
            <w:proofErr w:type="gramStart"/>
            <w:r w:rsidRPr="00910AAC">
              <w:rPr>
                <w:color w:val="231F20"/>
              </w:rPr>
              <w:t>provide</w:t>
            </w:r>
            <w:proofErr w:type="gramEnd"/>
            <w:r w:rsidRPr="00910AAC">
              <w:rPr>
                <w:color w:val="231F20"/>
              </w:rPr>
              <w:t xml:space="preserve"> an opportunity for women to play a more</w:t>
            </w:r>
          </w:p>
        </w:tc>
      </w:tr>
      <w:tr w:rsidR="005821F5" w:rsidRPr="00910AAC" w14:paraId="02D73CFD" w14:textId="77777777">
        <w:trPr>
          <w:trHeight w:val="305"/>
        </w:trPr>
        <w:tc>
          <w:tcPr>
            <w:tcW w:w="1983" w:type="dxa"/>
            <w:tcBorders>
              <w:top w:val="nil"/>
            </w:tcBorders>
            <w:shd w:val="clear" w:color="auto" w:fill="DCDDDE"/>
          </w:tcPr>
          <w:p w14:paraId="005A6ACC" w14:textId="77777777" w:rsidR="005821F5" w:rsidRPr="00910AAC" w:rsidRDefault="005821F5">
            <w:pPr>
              <w:pStyle w:val="TableParagraph"/>
            </w:pPr>
          </w:p>
        </w:tc>
        <w:tc>
          <w:tcPr>
            <w:tcW w:w="6922" w:type="dxa"/>
            <w:tcBorders>
              <w:top w:val="nil"/>
            </w:tcBorders>
            <w:shd w:val="clear" w:color="auto" w:fill="C6D9F0"/>
          </w:tcPr>
          <w:p w14:paraId="27BFC437" w14:textId="77777777" w:rsidR="005821F5" w:rsidRPr="00910AAC" w:rsidRDefault="005663BB">
            <w:pPr>
              <w:pStyle w:val="TableParagraph"/>
              <w:spacing w:before="14"/>
              <w:ind w:left="107"/>
            </w:pPr>
            <w:proofErr w:type="gramStart"/>
            <w:r w:rsidRPr="00910AAC">
              <w:rPr>
                <w:color w:val="231F20"/>
              </w:rPr>
              <w:t>equitable</w:t>
            </w:r>
            <w:proofErr w:type="gramEnd"/>
            <w:r w:rsidRPr="00910AAC">
              <w:rPr>
                <w:color w:val="231F20"/>
              </w:rPr>
              <w:t xml:space="preserve"> role in the economic system.</w:t>
            </w:r>
          </w:p>
        </w:tc>
      </w:tr>
    </w:tbl>
    <w:p w14:paraId="164B70F5" w14:textId="77777777" w:rsidR="005821F5" w:rsidRPr="00910AAC" w:rsidRDefault="005821F5">
      <w:pPr>
        <w:pStyle w:val="BodyText"/>
        <w:spacing w:before="4"/>
        <w:rPr>
          <w:b/>
          <w:sz w:val="17"/>
        </w:rPr>
      </w:pPr>
    </w:p>
    <w:p w14:paraId="67391F93" w14:textId="77777777" w:rsidR="005821F5" w:rsidRPr="00910AAC" w:rsidRDefault="005663BB">
      <w:pPr>
        <w:pStyle w:val="Heading1"/>
        <w:numPr>
          <w:ilvl w:val="0"/>
          <w:numId w:val="20"/>
        </w:numPr>
        <w:tabs>
          <w:tab w:val="left" w:pos="514"/>
        </w:tabs>
        <w:spacing w:line="276" w:lineRule="auto"/>
        <w:ind w:left="513" w:right="624"/>
        <w:jc w:val="left"/>
      </w:pPr>
      <w:r w:rsidRPr="00910AAC">
        <w:rPr>
          <w:color w:val="231F20"/>
        </w:rPr>
        <w:t>Key national stakeholders in the implementation of the technical assistance activities:</w:t>
      </w:r>
    </w:p>
    <w:p w14:paraId="157D4091" w14:textId="77777777" w:rsidR="005821F5" w:rsidRPr="00910AAC" w:rsidRDefault="005663BB">
      <w:pPr>
        <w:spacing w:line="276" w:lineRule="auto"/>
        <w:ind w:left="182" w:right="783"/>
        <w:rPr>
          <w:i/>
        </w:rPr>
      </w:pPr>
      <w:r w:rsidRPr="00910AAC">
        <w:rPr>
          <w:i/>
          <w:color w:val="231F20"/>
        </w:rPr>
        <w:t>Using the following table, list and describe the roles of the key national stakeholders, participants in and beneficiaries of the implementation of the technical assistance, or those consulted during the process.</w:t>
      </w:r>
    </w:p>
    <w:tbl>
      <w:tblPr>
        <w:tblW w:w="0" w:type="auto"/>
        <w:tblInd w:w="158" w:type="dxa"/>
        <w:tblBorders>
          <w:top w:val="single" w:sz="4" w:space="0" w:color="1E497D"/>
          <w:left w:val="single" w:sz="4" w:space="0" w:color="1E497D"/>
          <w:bottom w:val="single" w:sz="4" w:space="0" w:color="1E497D"/>
          <w:right w:val="single" w:sz="4" w:space="0" w:color="1E497D"/>
          <w:insideH w:val="single" w:sz="4" w:space="0" w:color="1E497D"/>
          <w:insideV w:val="single" w:sz="4" w:space="0" w:color="1E497D"/>
        </w:tblBorders>
        <w:tblLayout w:type="fixed"/>
        <w:tblCellMar>
          <w:left w:w="0" w:type="dxa"/>
          <w:right w:w="0" w:type="dxa"/>
        </w:tblCellMar>
        <w:tblLook w:val="01E0" w:firstRow="1" w:lastRow="1" w:firstColumn="1" w:lastColumn="1" w:noHBand="0" w:noVBand="0"/>
      </w:tblPr>
      <w:tblGrid>
        <w:gridCol w:w="4111"/>
        <w:gridCol w:w="4960"/>
      </w:tblGrid>
      <w:tr w:rsidR="005821F5" w:rsidRPr="00910AAC" w14:paraId="2BB7CD76" w14:textId="77777777">
        <w:trPr>
          <w:trHeight w:val="373"/>
        </w:trPr>
        <w:tc>
          <w:tcPr>
            <w:tcW w:w="4111" w:type="dxa"/>
            <w:shd w:val="clear" w:color="auto" w:fill="DCDDDE"/>
          </w:tcPr>
          <w:p w14:paraId="0122BF50" w14:textId="77777777" w:rsidR="005821F5" w:rsidRPr="00910AAC" w:rsidRDefault="005663BB">
            <w:pPr>
              <w:pStyle w:val="TableParagraph"/>
              <w:spacing w:before="60"/>
              <w:ind w:left="107"/>
              <w:rPr>
                <w:b/>
              </w:rPr>
            </w:pPr>
            <w:r w:rsidRPr="00910AAC">
              <w:rPr>
                <w:b/>
                <w:color w:val="231F20"/>
              </w:rPr>
              <w:t>National stakeholder</w:t>
            </w:r>
          </w:p>
        </w:tc>
        <w:tc>
          <w:tcPr>
            <w:tcW w:w="4960" w:type="dxa"/>
            <w:shd w:val="clear" w:color="auto" w:fill="DCDDDE"/>
          </w:tcPr>
          <w:p w14:paraId="2D12223A" w14:textId="77777777" w:rsidR="005821F5" w:rsidRPr="00910AAC" w:rsidRDefault="005663BB">
            <w:pPr>
              <w:pStyle w:val="TableParagraph"/>
              <w:spacing w:before="60"/>
              <w:ind w:left="108"/>
              <w:rPr>
                <w:b/>
              </w:rPr>
            </w:pPr>
            <w:r w:rsidRPr="00910AAC">
              <w:rPr>
                <w:b/>
                <w:color w:val="231F20"/>
              </w:rPr>
              <w:t>Role in the implementation of the technical assistance</w:t>
            </w:r>
          </w:p>
        </w:tc>
      </w:tr>
      <w:tr w:rsidR="005821F5" w:rsidRPr="00910AAC" w14:paraId="0A902ADE" w14:textId="77777777">
        <w:trPr>
          <w:trHeight w:val="1384"/>
        </w:trPr>
        <w:tc>
          <w:tcPr>
            <w:tcW w:w="4111" w:type="dxa"/>
            <w:shd w:val="clear" w:color="auto" w:fill="C6D9F0"/>
          </w:tcPr>
          <w:p w14:paraId="4551E44C" w14:textId="77777777" w:rsidR="005821F5" w:rsidRPr="00910AAC" w:rsidRDefault="005663BB">
            <w:pPr>
              <w:pStyle w:val="TableParagraph"/>
              <w:spacing w:before="60"/>
              <w:ind w:left="107"/>
              <w:rPr>
                <w:i/>
              </w:rPr>
            </w:pPr>
            <w:r w:rsidRPr="00910AAC">
              <w:rPr>
                <w:i/>
                <w:color w:val="231F20"/>
              </w:rPr>
              <w:t>National Designated Entity</w:t>
            </w:r>
          </w:p>
        </w:tc>
        <w:tc>
          <w:tcPr>
            <w:tcW w:w="4960" w:type="dxa"/>
            <w:shd w:val="clear" w:color="auto" w:fill="C6D9F0"/>
          </w:tcPr>
          <w:p w14:paraId="71B0112F" w14:textId="77777777" w:rsidR="005821F5" w:rsidRPr="00910AAC" w:rsidRDefault="005663BB">
            <w:pPr>
              <w:pStyle w:val="TableParagraph"/>
              <w:spacing w:before="58"/>
              <w:ind w:left="108" w:right="92"/>
              <w:jc w:val="both"/>
            </w:pPr>
            <w:r w:rsidRPr="00910AAC">
              <w:rPr>
                <w:i/>
                <w:color w:val="231F20"/>
              </w:rPr>
              <w:t xml:space="preserve">DCC - MINAE, </w:t>
            </w:r>
            <w:r w:rsidRPr="00910AAC">
              <w:rPr>
                <w:color w:val="231F20"/>
              </w:rPr>
              <w:t>main partner, will be responsible for ensuring project activities have an impact at the national level. Supporting the coordination of the technical assistance and communicating with stakeholders.</w:t>
            </w:r>
          </w:p>
        </w:tc>
      </w:tr>
      <w:tr w:rsidR="005821F5" w:rsidRPr="00910AAC" w14:paraId="1F1EB8B2" w14:textId="77777777">
        <w:trPr>
          <w:trHeight w:val="1384"/>
        </w:trPr>
        <w:tc>
          <w:tcPr>
            <w:tcW w:w="4111" w:type="dxa"/>
            <w:shd w:val="clear" w:color="auto" w:fill="C6D9F0"/>
          </w:tcPr>
          <w:p w14:paraId="57C9449D" w14:textId="77777777" w:rsidR="005821F5" w:rsidRPr="00910AAC" w:rsidRDefault="005663BB">
            <w:pPr>
              <w:pStyle w:val="TableParagraph"/>
              <w:spacing w:before="60"/>
              <w:ind w:left="107"/>
              <w:rPr>
                <w:i/>
              </w:rPr>
            </w:pPr>
            <w:r w:rsidRPr="00910AAC">
              <w:rPr>
                <w:i/>
                <w:color w:val="231F20"/>
              </w:rPr>
              <w:t>SEPLASA, MINAE,</w:t>
            </w:r>
          </w:p>
        </w:tc>
        <w:tc>
          <w:tcPr>
            <w:tcW w:w="4960" w:type="dxa"/>
            <w:shd w:val="clear" w:color="auto" w:fill="C6D9F0"/>
          </w:tcPr>
          <w:p w14:paraId="5F5A1D31" w14:textId="77777777" w:rsidR="005821F5" w:rsidRPr="00910AAC" w:rsidRDefault="005663BB">
            <w:pPr>
              <w:pStyle w:val="TableParagraph"/>
              <w:spacing w:before="58"/>
              <w:ind w:left="108" w:right="93"/>
              <w:jc w:val="both"/>
            </w:pPr>
            <w:proofErr w:type="gramStart"/>
            <w:r w:rsidRPr="00910AAC">
              <w:rPr>
                <w:color w:val="231F20"/>
              </w:rPr>
              <w:t>main</w:t>
            </w:r>
            <w:proofErr w:type="gramEnd"/>
            <w:r w:rsidRPr="00910AAC">
              <w:rPr>
                <w:color w:val="231F20"/>
              </w:rPr>
              <w:t xml:space="preserve"> partner, will be responsible for ensuring project activities have an impact at the national level. Supporting the coordination of the technical assistance and communicating with stakeholders.</w:t>
            </w:r>
          </w:p>
        </w:tc>
      </w:tr>
      <w:tr w:rsidR="005821F5" w:rsidRPr="00910AAC" w14:paraId="57DD4E72" w14:textId="77777777">
        <w:trPr>
          <w:trHeight w:val="373"/>
        </w:trPr>
        <w:tc>
          <w:tcPr>
            <w:tcW w:w="4111" w:type="dxa"/>
            <w:shd w:val="clear" w:color="auto" w:fill="C6D9F0"/>
          </w:tcPr>
          <w:p w14:paraId="78A03A9C" w14:textId="77777777" w:rsidR="005821F5" w:rsidRPr="00910AAC" w:rsidRDefault="005663BB">
            <w:pPr>
              <w:pStyle w:val="TableParagraph"/>
              <w:spacing w:before="60"/>
              <w:ind w:left="688"/>
              <w:rPr>
                <w:i/>
              </w:rPr>
            </w:pPr>
            <w:r w:rsidRPr="00910AAC">
              <w:rPr>
                <w:i/>
                <w:color w:val="231F20"/>
              </w:rPr>
              <w:t>Circular Economy Committee:</w:t>
            </w:r>
          </w:p>
        </w:tc>
        <w:tc>
          <w:tcPr>
            <w:tcW w:w="4960" w:type="dxa"/>
            <w:vMerge w:val="restart"/>
            <w:tcBorders>
              <w:bottom w:val="nil"/>
            </w:tcBorders>
            <w:shd w:val="clear" w:color="auto" w:fill="C6D9F0"/>
          </w:tcPr>
          <w:p w14:paraId="35F56A7C" w14:textId="77777777" w:rsidR="005821F5" w:rsidRPr="00910AAC" w:rsidRDefault="005821F5">
            <w:pPr>
              <w:pStyle w:val="TableParagraph"/>
              <w:rPr>
                <w:i/>
                <w:sz w:val="24"/>
              </w:rPr>
            </w:pPr>
          </w:p>
          <w:p w14:paraId="2302DB9C" w14:textId="77777777" w:rsidR="005821F5" w:rsidRPr="00910AAC" w:rsidRDefault="005821F5">
            <w:pPr>
              <w:pStyle w:val="TableParagraph"/>
              <w:rPr>
                <w:i/>
                <w:sz w:val="24"/>
              </w:rPr>
            </w:pPr>
          </w:p>
          <w:p w14:paraId="3FAFAADE" w14:textId="77777777" w:rsidR="005821F5" w:rsidRPr="00910AAC" w:rsidRDefault="005821F5">
            <w:pPr>
              <w:pStyle w:val="TableParagraph"/>
              <w:rPr>
                <w:i/>
                <w:sz w:val="24"/>
              </w:rPr>
            </w:pPr>
          </w:p>
          <w:p w14:paraId="513ACD28" w14:textId="77777777" w:rsidR="005821F5" w:rsidRPr="00910AAC" w:rsidRDefault="005663BB">
            <w:pPr>
              <w:pStyle w:val="TableParagraph"/>
              <w:spacing w:before="188"/>
              <w:ind w:left="108" w:right="95"/>
              <w:jc w:val="both"/>
            </w:pPr>
            <w:r w:rsidRPr="00910AAC">
              <w:rPr>
                <w:color w:val="231F20"/>
              </w:rPr>
              <w:t>Revision of documents prepared by the implementing partner. Providing general feedback during implementation of the technical assistance.</w:t>
            </w:r>
          </w:p>
        </w:tc>
      </w:tr>
      <w:tr w:rsidR="005821F5" w:rsidRPr="00910AAC" w14:paraId="79BED28B" w14:textId="77777777">
        <w:trPr>
          <w:trHeight w:val="625"/>
        </w:trPr>
        <w:tc>
          <w:tcPr>
            <w:tcW w:w="4111" w:type="dxa"/>
            <w:shd w:val="clear" w:color="auto" w:fill="C6D9F0"/>
          </w:tcPr>
          <w:p w14:paraId="6017603A" w14:textId="77777777" w:rsidR="005821F5" w:rsidRPr="00910AAC" w:rsidRDefault="005663BB">
            <w:pPr>
              <w:pStyle w:val="TableParagraph"/>
              <w:spacing w:before="58"/>
              <w:ind w:left="107" w:right="106"/>
              <w:rPr>
                <w:i/>
              </w:rPr>
            </w:pPr>
            <w:r w:rsidRPr="00910AAC">
              <w:rPr>
                <w:i/>
                <w:color w:val="231F20"/>
              </w:rPr>
              <w:t>Directorate of Environmental Quality Management (DIGECA)</w:t>
            </w:r>
          </w:p>
        </w:tc>
        <w:tc>
          <w:tcPr>
            <w:tcW w:w="4960" w:type="dxa"/>
            <w:vMerge/>
            <w:tcBorders>
              <w:top w:val="nil"/>
              <w:bottom w:val="nil"/>
            </w:tcBorders>
            <w:shd w:val="clear" w:color="auto" w:fill="C6D9F0"/>
          </w:tcPr>
          <w:p w14:paraId="7BD371B9" w14:textId="77777777" w:rsidR="005821F5" w:rsidRPr="00910AAC" w:rsidRDefault="005821F5">
            <w:pPr>
              <w:rPr>
                <w:sz w:val="2"/>
                <w:szCs w:val="2"/>
              </w:rPr>
            </w:pPr>
          </w:p>
        </w:tc>
      </w:tr>
      <w:tr w:rsidR="005821F5" w:rsidRPr="00910AAC" w14:paraId="3B082E43" w14:textId="77777777">
        <w:trPr>
          <w:trHeight w:val="625"/>
        </w:trPr>
        <w:tc>
          <w:tcPr>
            <w:tcW w:w="4111" w:type="dxa"/>
            <w:shd w:val="clear" w:color="auto" w:fill="C6D9F0"/>
          </w:tcPr>
          <w:p w14:paraId="28A026F1" w14:textId="77777777" w:rsidR="005821F5" w:rsidRPr="00910AAC" w:rsidRDefault="005663BB">
            <w:pPr>
              <w:pStyle w:val="TableParagraph"/>
              <w:spacing w:before="58"/>
              <w:ind w:left="107" w:right="674"/>
              <w:rPr>
                <w:i/>
              </w:rPr>
            </w:pPr>
            <w:r w:rsidRPr="00910AAC">
              <w:rPr>
                <w:i/>
                <w:color w:val="231F20"/>
              </w:rPr>
              <w:t>National Centre for Geoenvironmental Information (CENIGA)</w:t>
            </w:r>
          </w:p>
        </w:tc>
        <w:tc>
          <w:tcPr>
            <w:tcW w:w="4960" w:type="dxa"/>
            <w:vMerge/>
            <w:tcBorders>
              <w:top w:val="nil"/>
              <w:bottom w:val="nil"/>
            </w:tcBorders>
            <w:shd w:val="clear" w:color="auto" w:fill="C6D9F0"/>
          </w:tcPr>
          <w:p w14:paraId="2302BC8D" w14:textId="77777777" w:rsidR="005821F5" w:rsidRPr="00910AAC" w:rsidRDefault="005821F5">
            <w:pPr>
              <w:rPr>
                <w:sz w:val="2"/>
                <w:szCs w:val="2"/>
              </w:rPr>
            </w:pPr>
          </w:p>
        </w:tc>
      </w:tr>
      <w:tr w:rsidR="005821F5" w:rsidRPr="00910AAC" w14:paraId="035F6BCD" w14:textId="77777777">
        <w:trPr>
          <w:trHeight w:val="371"/>
        </w:trPr>
        <w:tc>
          <w:tcPr>
            <w:tcW w:w="4111" w:type="dxa"/>
            <w:shd w:val="clear" w:color="auto" w:fill="C6D9F0"/>
          </w:tcPr>
          <w:p w14:paraId="43E38D4B" w14:textId="77777777" w:rsidR="005821F5" w:rsidRPr="00910AAC" w:rsidRDefault="005663BB">
            <w:pPr>
              <w:pStyle w:val="TableParagraph"/>
              <w:spacing w:before="60"/>
              <w:ind w:left="107"/>
              <w:rPr>
                <w:i/>
              </w:rPr>
            </w:pPr>
            <w:r w:rsidRPr="00910AAC">
              <w:rPr>
                <w:i/>
                <w:color w:val="231F20"/>
              </w:rPr>
              <w:t>Sectoral Energy Directorate</w:t>
            </w:r>
          </w:p>
        </w:tc>
        <w:tc>
          <w:tcPr>
            <w:tcW w:w="4960" w:type="dxa"/>
            <w:vMerge/>
            <w:tcBorders>
              <w:top w:val="nil"/>
              <w:bottom w:val="nil"/>
            </w:tcBorders>
            <w:shd w:val="clear" w:color="auto" w:fill="C6D9F0"/>
          </w:tcPr>
          <w:p w14:paraId="0BB03EA1" w14:textId="77777777" w:rsidR="005821F5" w:rsidRPr="00910AAC" w:rsidRDefault="005821F5">
            <w:pPr>
              <w:rPr>
                <w:sz w:val="2"/>
                <w:szCs w:val="2"/>
              </w:rPr>
            </w:pPr>
          </w:p>
        </w:tc>
      </w:tr>
      <w:tr w:rsidR="005821F5" w:rsidRPr="00910AAC" w14:paraId="30DA85C2" w14:textId="77777777">
        <w:trPr>
          <w:trHeight w:val="373"/>
        </w:trPr>
        <w:tc>
          <w:tcPr>
            <w:tcW w:w="4111" w:type="dxa"/>
            <w:shd w:val="clear" w:color="auto" w:fill="C6D9F0"/>
          </w:tcPr>
          <w:p w14:paraId="7EB74B9F" w14:textId="77777777" w:rsidR="005821F5" w:rsidRPr="00910AAC" w:rsidRDefault="005663BB">
            <w:pPr>
              <w:pStyle w:val="TableParagraph"/>
              <w:spacing w:before="60"/>
              <w:ind w:left="107"/>
              <w:rPr>
                <w:i/>
              </w:rPr>
            </w:pPr>
            <w:r w:rsidRPr="00910AAC">
              <w:rPr>
                <w:i/>
                <w:color w:val="231F20"/>
              </w:rPr>
              <w:t>Ministry of Health (MISALUD)</w:t>
            </w:r>
          </w:p>
        </w:tc>
        <w:tc>
          <w:tcPr>
            <w:tcW w:w="4960" w:type="dxa"/>
            <w:vMerge/>
            <w:tcBorders>
              <w:top w:val="nil"/>
              <w:bottom w:val="nil"/>
            </w:tcBorders>
            <w:shd w:val="clear" w:color="auto" w:fill="C6D9F0"/>
          </w:tcPr>
          <w:p w14:paraId="58DCFCC9" w14:textId="77777777" w:rsidR="005821F5" w:rsidRPr="00910AAC" w:rsidRDefault="005821F5">
            <w:pPr>
              <w:rPr>
                <w:sz w:val="2"/>
                <w:szCs w:val="2"/>
              </w:rPr>
            </w:pPr>
          </w:p>
        </w:tc>
      </w:tr>
      <w:tr w:rsidR="005821F5" w:rsidRPr="00910AAC" w14:paraId="7B257654" w14:textId="77777777">
        <w:trPr>
          <w:trHeight w:val="626"/>
        </w:trPr>
        <w:tc>
          <w:tcPr>
            <w:tcW w:w="4111" w:type="dxa"/>
            <w:shd w:val="clear" w:color="auto" w:fill="C6D9F0"/>
          </w:tcPr>
          <w:p w14:paraId="4A4A3C0B" w14:textId="77777777" w:rsidR="005821F5" w:rsidRPr="00910AAC" w:rsidRDefault="005663BB">
            <w:pPr>
              <w:pStyle w:val="TableParagraph"/>
              <w:spacing w:before="58"/>
              <w:ind w:left="107" w:right="723"/>
              <w:rPr>
                <w:i/>
              </w:rPr>
            </w:pPr>
            <w:r w:rsidRPr="00910AAC">
              <w:rPr>
                <w:i/>
                <w:color w:val="231F20"/>
              </w:rPr>
              <w:t>Ministry of Economy, Industry and Commerce (MEIC)</w:t>
            </w:r>
          </w:p>
        </w:tc>
        <w:tc>
          <w:tcPr>
            <w:tcW w:w="4960" w:type="dxa"/>
            <w:vMerge/>
            <w:tcBorders>
              <w:top w:val="nil"/>
              <w:bottom w:val="nil"/>
            </w:tcBorders>
            <w:shd w:val="clear" w:color="auto" w:fill="C6D9F0"/>
          </w:tcPr>
          <w:p w14:paraId="1CEE404C" w14:textId="77777777" w:rsidR="005821F5" w:rsidRPr="00910AAC" w:rsidRDefault="005821F5">
            <w:pPr>
              <w:rPr>
                <w:sz w:val="2"/>
                <w:szCs w:val="2"/>
              </w:rPr>
            </w:pPr>
          </w:p>
        </w:tc>
      </w:tr>
    </w:tbl>
    <w:p w14:paraId="673962BC" w14:textId="77777777" w:rsidR="005821F5" w:rsidRPr="00910AAC" w:rsidRDefault="005821F5">
      <w:pPr>
        <w:rPr>
          <w:sz w:val="2"/>
          <w:szCs w:val="2"/>
        </w:rPr>
        <w:sectPr w:rsidR="005821F5" w:rsidRPr="00910AAC">
          <w:pgSz w:w="11910" w:h="16840"/>
          <w:pgMar w:top="1340" w:right="1160" w:bottom="280" w:left="1400" w:header="406" w:footer="0" w:gutter="0"/>
          <w:cols w:space="720"/>
        </w:sectPr>
      </w:pPr>
    </w:p>
    <w:p w14:paraId="1F8DA7A2" w14:textId="77777777" w:rsidR="005821F5" w:rsidRPr="00910AAC" w:rsidRDefault="005821F5">
      <w:pPr>
        <w:pStyle w:val="BodyText"/>
        <w:spacing w:before="7"/>
        <w:rPr>
          <w:i/>
          <w:sz w:val="8"/>
        </w:rPr>
      </w:pPr>
    </w:p>
    <w:tbl>
      <w:tblPr>
        <w:tblW w:w="0" w:type="auto"/>
        <w:tblInd w:w="158" w:type="dxa"/>
        <w:tblBorders>
          <w:top w:val="single" w:sz="4" w:space="0" w:color="1E497D"/>
          <w:left w:val="single" w:sz="4" w:space="0" w:color="1E497D"/>
          <w:bottom w:val="single" w:sz="4" w:space="0" w:color="1E497D"/>
          <w:right w:val="single" w:sz="4" w:space="0" w:color="1E497D"/>
          <w:insideH w:val="single" w:sz="4" w:space="0" w:color="1E497D"/>
          <w:insideV w:val="single" w:sz="4" w:space="0" w:color="1E497D"/>
        </w:tblBorders>
        <w:tblLayout w:type="fixed"/>
        <w:tblCellMar>
          <w:left w:w="0" w:type="dxa"/>
          <w:right w:w="0" w:type="dxa"/>
        </w:tblCellMar>
        <w:tblLook w:val="01E0" w:firstRow="1" w:lastRow="1" w:firstColumn="1" w:lastColumn="1" w:noHBand="0" w:noVBand="0"/>
      </w:tblPr>
      <w:tblGrid>
        <w:gridCol w:w="4111"/>
        <w:gridCol w:w="4960"/>
      </w:tblGrid>
      <w:tr w:rsidR="005821F5" w:rsidRPr="00910AAC" w14:paraId="03B50890" w14:textId="77777777">
        <w:trPr>
          <w:trHeight w:val="626"/>
        </w:trPr>
        <w:tc>
          <w:tcPr>
            <w:tcW w:w="4111" w:type="dxa"/>
            <w:shd w:val="clear" w:color="auto" w:fill="C6D9F0"/>
          </w:tcPr>
          <w:p w14:paraId="1864A375" w14:textId="77777777" w:rsidR="005821F5" w:rsidRPr="00910AAC" w:rsidRDefault="005663BB">
            <w:pPr>
              <w:pStyle w:val="TableParagraph"/>
              <w:spacing w:before="58" w:line="242" w:lineRule="auto"/>
              <w:ind w:left="107" w:right="802"/>
              <w:rPr>
                <w:i/>
              </w:rPr>
            </w:pPr>
            <w:r w:rsidRPr="00910AAC">
              <w:rPr>
                <w:i/>
                <w:color w:val="231F20"/>
              </w:rPr>
              <w:t>Ministry of Science, Technology and Telecommunications (MICITT)</w:t>
            </w:r>
          </w:p>
        </w:tc>
        <w:tc>
          <w:tcPr>
            <w:tcW w:w="4960" w:type="dxa"/>
            <w:vMerge w:val="restart"/>
            <w:tcBorders>
              <w:top w:val="nil"/>
            </w:tcBorders>
            <w:shd w:val="clear" w:color="auto" w:fill="C6D9F0"/>
          </w:tcPr>
          <w:p w14:paraId="67DF7C6B" w14:textId="77777777" w:rsidR="005821F5" w:rsidRPr="00910AAC" w:rsidRDefault="005821F5">
            <w:pPr>
              <w:pStyle w:val="TableParagraph"/>
              <w:rPr>
                <w:sz w:val="18"/>
              </w:rPr>
            </w:pPr>
          </w:p>
        </w:tc>
      </w:tr>
      <w:tr w:rsidR="005821F5" w:rsidRPr="00910AAC" w14:paraId="7D0E2B1B" w14:textId="77777777">
        <w:trPr>
          <w:trHeight w:val="625"/>
        </w:trPr>
        <w:tc>
          <w:tcPr>
            <w:tcW w:w="4111" w:type="dxa"/>
            <w:shd w:val="clear" w:color="auto" w:fill="C6D9F0"/>
          </w:tcPr>
          <w:p w14:paraId="5316412C" w14:textId="77777777" w:rsidR="005821F5" w:rsidRPr="00910AAC" w:rsidRDefault="005663BB">
            <w:pPr>
              <w:pStyle w:val="TableParagraph"/>
              <w:spacing w:before="58" w:line="242" w:lineRule="auto"/>
              <w:ind w:left="107" w:right="240"/>
              <w:rPr>
                <w:i/>
              </w:rPr>
            </w:pPr>
            <w:r w:rsidRPr="00910AAC">
              <w:rPr>
                <w:i/>
                <w:color w:val="231F20"/>
              </w:rPr>
              <w:t>National Institute of Statistics and Census (INEC)</w:t>
            </w:r>
          </w:p>
        </w:tc>
        <w:tc>
          <w:tcPr>
            <w:tcW w:w="4960" w:type="dxa"/>
            <w:vMerge/>
            <w:tcBorders>
              <w:top w:val="nil"/>
            </w:tcBorders>
            <w:shd w:val="clear" w:color="auto" w:fill="C6D9F0"/>
          </w:tcPr>
          <w:p w14:paraId="17CF0C0E" w14:textId="77777777" w:rsidR="005821F5" w:rsidRPr="00910AAC" w:rsidRDefault="005821F5">
            <w:pPr>
              <w:rPr>
                <w:sz w:val="2"/>
                <w:szCs w:val="2"/>
              </w:rPr>
            </w:pPr>
          </w:p>
        </w:tc>
      </w:tr>
      <w:tr w:rsidR="005821F5" w:rsidRPr="00910AAC" w14:paraId="75F72D4E" w14:textId="77777777">
        <w:trPr>
          <w:trHeight w:val="625"/>
        </w:trPr>
        <w:tc>
          <w:tcPr>
            <w:tcW w:w="4111" w:type="dxa"/>
            <w:shd w:val="clear" w:color="auto" w:fill="C6D9F0"/>
          </w:tcPr>
          <w:p w14:paraId="2398A997" w14:textId="77777777" w:rsidR="005821F5" w:rsidRPr="00910AAC" w:rsidRDefault="005663BB">
            <w:pPr>
              <w:pStyle w:val="TableParagraph"/>
              <w:spacing w:before="58" w:line="242" w:lineRule="auto"/>
              <w:ind w:left="107" w:right="204"/>
              <w:rPr>
                <w:i/>
              </w:rPr>
            </w:pPr>
            <w:r w:rsidRPr="00910AAC">
              <w:rPr>
                <w:i/>
                <w:color w:val="231F20"/>
              </w:rPr>
              <w:t>Institute for Municipal Development and Consulting (IFAM)</w:t>
            </w:r>
          </w:p>
        </w:tc>
        <w:tc>
          <w:tcPr>
            <w:tcW w:w="4960" w:type="dxa"/>
            <w:vMerge/>
            <w:tcBorders>
              <w:top w:val="nil"/>
            </w:tcBorders>
            <w:shd w:val="clear" w:color="auto" w:fill="C6D9F0"/>
          </w:tcPr>
          <w:p w14:paraId="32AEC638" w14:textId="77777777" w:rsidR="005821F5" w:rsidRPr="00910AAC" w:rsidRDefault="005821F5">
            <w:pPr>
              <w:rPr>
                <w:sz w:val="2"/>
                <w:szCs w:val="2"/>
              </w:rPr>
            </w:pPr>
          </w:p>
        </w:tc>
      </w:tr>
    </w:tbl>
    <w:p w14:paraId="2691F6CF" w14:textId="77777777" w:rsidR="005821F5" w:rsidRPr="00910AAC" w:rsidRDefault="005821F5">
      <w:pPr>
        <w:pStyle w:val="BodyText"/>
        <w:spacing w:before="4"/>
        <w:rPr>
          <w:i/>
          <w:sz w:val="17"/>
        </w:rPr>
      </w:pPr>
    </w:p>
    <w:p w14:paraId="48B62536" w14:textId="77777777" w:rsidR="005821F5" w:rsidRPr="00910AAC" w:rsidRDefault="005663BB">
      <w:pPr>
        <w:pStyle w:val="Heading1"/>
        <w:numPr>
          <w:ilvl w:val="0"/>
          <w:numId w:val="20"/>
        </w:numPr>
        <w:tabs>
          <w:tab w:val="left" w:pos="514"/>
        </w:tabs>
        <w:ind w:left="513" w:hanging="361"/>
        <w:jc w:val="left"/>
      </w:pPr>
      <w:r w:rsidRPr="00910AAC">
        <w:rPr>
          <w:color w:val="231F20"/>
        </w:rPr>
        <w:t>Contribution to the Sustainable Development Goals (SDGs)</w:t>
      </w:r>
    </w:p>
    <w:p w14:paraId="0EBE636F" w14:textId="77777777" w:rsidR="005821F5" w:rsidRPr="00910AAC" w:rsidRDefault="005663BB">
      <w:pPr>
        <w:spacing w:before="37"/>
        <w:ind w:left="182" w:right="416"/>
      </w:pPr>
      <w:r w:rsidRPr="00910AAC">
        <w:rPr>
          <w:i/>
          <w:color w:val="231F20"/>
        </w:rPr>
        <w:t xml:space="preserve">Instructions: Complete the grey section below for a </w:t>
      </w:r>
      <w:r w:rsidRPr="00910AAC">
        <w:rPr>
          <w:b/>
          <w:bCs/>
          <w:i/>
          <w:color w:val="231F20"/>
        </w:rPr>
        <w:t>maximum of three</w:t>
      </w:r>
      <w:r w:rsidRPr="00910AAC">
        <w:rPr>
          <w:i/>
          <w:color w:val="231F20"/>
        </w:rPr>
        <w:t xml:space="preserve"> SDGs that will be promoted through this technical assistance. You can find a full list of SDGs at the following link: </w:t>
      </w:r>
      <w:hyperlink r:id="rId34">
        <w:r w:rsidRPr="00910AAC">
          <w:rPr>
            <w:color w:val="231F20"/>
          </w:rPr>
          <w:t>http://www.un.org/sustainabledevelopment/es/objetivos-de-desarrollo-</w:t>
        </w:r>
      </w:hyperlink>
      <w:r w:rsidRPr="00910AAC">
        <w:rPr>
          <w:color w:val="231F20"/>
        </w:rPr>
        <w:t xml:space="preserve"> sostenible/</w:t>
      </w:r>
    </w:p>
    <w:tbl>
      <w:tblPr>
        <w:tblW w:w="0" w:type="auto"/>
        <w:tblInd w:w="1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03"/>
        <w:gridCol w:w="4479"/>
        <w:gridCol w:w="3591"/>
      </w:tblGrid>
      <w:tr w:rsidR="005821F5" w:rsidRPr="00910AAC" w14:paraId="173C2402" w14:textId="77777777">
        <w:trPr>
          <w:trHeight w:val="1074"/>
        </w:trPr>
        <w:tc>
          <w:tcPr>
            <w:tcW w:w="1003" w:type="dxa"/>
          </w:tcPr>
          <w:p w14:paraId="38F9527F" w14:textId="77777777" w:rsidR="005821F5" w:rsidRPr="00910AAC" w:rsidRDefault="005821F5">
            <w:pPr>
              <w:pStyle w:val="TableParagraph"/>
              <w:spacing w:before="11"/>
              <w:rPr>
                <w:sz w:val="32"/>
              </w:rPr>
            </w:pPr>
          </w:p>
          <w:p w14:paraId="4FDE9C51" w14:textId="77777777" w:rsidR="005821F5" w:rsidRPr="00910AAC" w:rsidRDefault="005663BB">
            <w:pPr>
              <w:pStyle w:val="TableParagraph"/>
              <w:ind w:left="107"/>
              <w:rPr>
                <w:b/>
              </w:rPr>
            </w:pPr>
            <w:r w:rsidRPr="00910AAC">
              <w:rPr>
                <w:b/>
                <w:color w:val="231F20"/>
              </w:rPr>
              <w:t>Goal</w:t>
            </w:r>
          </w:p>
        </w:tc>
        <w:tc>
          <w:tcPr>
            <w:tcW w:w="4479" w:type="dxa"/>
          </w:tcPr>
          <w:p w14:paraId="2A1FA286" w14:textId="77777777" w:rsidR="005821F5" w:rsidRPr="00910AAC" w:rsidRDefault="005821F5">
            <w:pPr>
              <w:pStyle w:val="TableParagraph"/>
              <w:spacing w:before="11"/>
              <w:rPr>
                <w:sz w:val="32"/>
              </w:rPr>
            </w:pPr>
          </w:p>
          <w:p w14:paraId="1AAAB304" w14:textId="77777777" w:rsidR="005821F5" w:rsidRPr="00910AAC" w:rsidRDefault="005663BB">
            <w:pPr>
              <w:pStyle w:val="TableParagraph"/>
              <w:ind w:left="705"/>
              <w:rPr>
                <w:b/>
              </w:rPr>
            </w:pPr>
            <w:r w:rsidRPr="00910AAC">
              <w:rPr>
                <w:b/>
                <w:color w:val="231F20"/>
              </w:rPr>
              <w:t>Sustainable Development Goal</w:t>
            </w:r>
          </w:p>
        </w:tc>
        <w:tc>
          <w:tcPr>
            <w:tcW w:w="3591" w:type="dxa"/>
          </w:tcPr>
          <w:p w14:paraId="21A26D1B" w14:textId="77777777" w:rsidR="005821F5" w:rsidRPr="00910AAC" w:rsidRDefault="005663BB">
            <w:pPr>
              <w:pStyle w:val="TableParagraph"/>
              <w:ind w:left="140" w:right="129"/>
              <w:jc w:val="center"/>
              <w:rPr>
                <w:b/>
              </w:rPr>
            </w:pPr>
            <w:r w:rsidRPr="00910AAC">
              <w:rPr>
                <w:b/>
                <w:color w:val="231F20"/>
              </w:rPr>
              <w:t>Direct contribution from CTCN technical assistance</w:t>
            </w:r>
          </w:p>
          <w:p w14:paraId="6F4077AD" w14:textId="77777777" w:rsidR="005821F5" w:rsidRPr="00910AAC" w:rsidRDefault="005663BB">
            <w:pPr>
              <w:pStyle w:val="TableParagraph"/>
              <w:spacing w:line="270" w:lineRule="atLeast"/>
              <w:ind w:left="589" w:right="577" w:hanging="4"/>
              <w:jc w:val="center"/>
            </w:pPr>
            <w:r w:rsidRPr="00910AAC">
              <w:rPr>
                <w:color w:val="231F20"/>
              </w:rPr>
              <w:t>(Maximum 1 sentence for each of the 1-3 main SDGs)</w:t>
            </w:r>
          </w:p>
        </w:tc>
      </w:tr>
      <w:tr w:rsidR="005821F5" w:rsidRPr="00910AAC" w14:paraId="2A0D1E97" w14:textId="77777777">
        <w:trPr>
          <w:trHeight w:val="190"/>
        </w:trPr>
        <w:tc>
          <w:tcPr>
            <w:tcW w:w="1003" w:type="dxa"/>
          </w:tcPr>
          <w:p w14:paraId="793E1373" w14:textId="77777777" w:rsidR="005821F5" w:rsidRPr="00910AAC" w:rsidRDefault="005663BB">
            <w:pPr>
              <w:pStyle w:val="TableParagraph"/>
              <w:spacing w:line="171" w:lineRule="exact"/>
              <w:ind w:left="107"/>
              <w:rPr>
                <w:sz w:val="16"/>
              </w:rPr>
            </w:pPr>
            <w:r w:rsidRPr="00910AAC">
              <w:rPr>
                <w:color w:val="231F20"/>
                <w:sz w:val="16"/>
              </w:rPr>
              <w:t>1</w:t>
            </w:r>
          </w:p>
        </w:tc>
        <w:tc>
          <w:tcPr>
            <w:tcW w:w="4479" w:type="dxa"/>
          </w:tcPr>
          <w:p w14:paraId="5D7D21DB" w14:textId="77777777" w:rsidR="005821F5" w:rsidRPr="00910AAC" w:rsidRDefault="005663BB">
            <w:pPr>
              <w:pStyle w:val="TableParagraph"/>
              <w:spacing w:line="171" w:lineRule="exact"/>
              <w:ind w:left="107"/>
              <w:rPr>
                <w:sz w:val="16"/>
              </w:rPr>
            </w:pPr>
            <w:r w:rsidRPr="00910AAC">
              <w:rPr>
                <w:color w:val="231F20"/>
                <w:sz w:val="16"/>
              </w:rPr>
              <w:t>End poverty in all its forms everywhere</w:t>
            </w:r>
          </w:p>
        </w:tc>
        <w:tc>
          <w:tcPr>
            <w:tcW w:w="3591" w:type="dxa"/>
            <w:shd w:val="clear" w:color="auto" w:fill="C6D9F0"/>
          </w:tcPr>
          <w:p w14:paraId="2488AACC" w14:textId="77777777" w:rsidR="005821F5" w:rsidRPr="00910AAC" w:rsidRDefault="005821F5">
            <w:pPr>
              <w:pStyle w:val="TableParagraph"/>
              <w:rPr>
                <w:sz w:val="12"/>
              </w:rPr>
            </w:pPr>
          </w:p>
        </w:tc>
      </w:tr>
      <w:tr w:rsidR="005821F5" w:rsidRPr="00910AAC" w14:paraId="6D945F26" w14:textId="77777777">
        <w:trPr>
          <w:trHeight w:val="390"/>
        </w:trPr>
        <w:tc>
          <w:tcPr>
            <w:tcW w:w="1003" w:type="dxa"/>
          </w:tcPr>
          <w:p w14:paraId="545B4F76" w14:textId="77777777" w:rsidR="005821F5" w:rsidRPr="00910AAC" w:rsidRDefault="005663BB">
            <w:pPr>
              <w:pStyle w:val="TableParagraph"/>
              <w:spacing w:before="1"/>
              <w:ind w:left="107"/>
              <w:rPr>
                <w:sz w:val="16"/>
              </w:rPr>
            </w:pPr>
            <w:r w:rsidRPr="00910AAC">
              <w:rPr>
                <w:color w:val="231F20"/>
                <w:sz w:val="16"/>
              </w:rPr>
              <w:t>2</w:t>
            </w:r>
          </w:p>
        </w:tc>
        <w:tc>
          <w:tcPr>
            <w:tcW w:w="4479" w:type="dxa"/>
          </w:tcPr>
          <w:p w14:paraId="4E043C15" w14:textId="77777777" w:rsidR="005821F5" w:rsidRPr="00910AAC" w:rsidRDefault="005663BB">
            <w:pPr>
              <w:pStyle w:val="TableParagraph"/>
              <w:spacing w:before="1" w:line="195" w:lineRule="exact"/>
              <w:ind w:left="107"/>
              <w:rPr>
                <w:sz w:val="16"/>
              </w:rPr>
            </w:pPr>
            <w:r w:rsidRPr="00910AAC">
              <w:rPr>
                <w:color w:val="231F20"/>
                <w:sz w:val="16"/>
              </w:rPr>
              <w:t>End hunger, achieve food security and improved</w:t>
            </w:r>
          </w:p>
          <w:p w14:paraId="1381BFC8" w14:textId="77777777" w:rsidR="005821F5" w:rsidRPr="00910AAC" w:rsidRDefault="005663BB">
            <w:pPr>
              <w:pStyle w:val="TableParagraph"/>
              <w:spacing w:line="175" w:lineRule="exact"/>
              <w:ind w:left="107"/>
              <w:rPr>
                <w:sz w:val="16"/>
              </w:rPr>
            </w:pPr>
            <w:proofErr w:type="gramStart"/>
            <w:r w:rsidRPr="00910AAC">
              <w:rPr>
                <w:color w:val="231F20"/>
                <w:sz w:val="16"/>
              </w:rPr>
              <w:t>nutrition</w:t>
            </w:r>
            <w:proofErr w:type="gramEnd"/>
            <w:r w:rsidRPr="00910AAC">
              <w:rPr>
                <w:color w:val="231F20"/>
                <w:sz w:val="16"/>
              </w:rPr>
              <w:t xml:space="preserve"> and promote sustainable agriculture</w:t>
            </w:r>
          </w:p>
        </w:tc>
        <w:tc>
          <w:tcPr>
            <w:tcW w:w="3591" w:type="dxa"/>
            <w:shd w:val="clear" w:color="auto" w:fill="C6D9F0"/>
          </w:tcPr>
          <w:p w14:paraId="73A72070" w14:textId="77777777" w:rsidR="005821F5" w:rsidRPr="00910AAC" w:rsidRDefault="005821F5">
            <w:pPr>
              <w:pStyle w:val="TableParagraph"/>
              <w:rPr>
                <w:sz w:val="18"/>
              </w:rPr>
            </w:pPr>
          </w:p>
        </w:tc>
      </w:tr>
      <w:tr w:rsidR="005821F5" w:rsidRPr="00910AAC" w14:paraId="300617B6" w14:textId="77777777">
        <w:trPr>
          <w:trHeight w:val="390"/>
        </w:trPr>
        <w:tc>
          <w:tcPr>
            <w:tcW w:w="1003" w:type="dxa"/>
          </w:tcPr>
          <w:p w14:paraId="70131562" w14:textId="77777777" w:rsidR="005821F5" w:rsidRPr="00910AAC" w:rsidRDefault="005663BB">
            <w:pPr>
              <w:pStyle w:val="TableParagraph"/>
              <w:spacing w:before="1"/>
              <w:ind w:left="107"/>
              <w:rPr>
                <w:sz w:val="16"/>
              </w:rPr>
            </w:pPr>
            <w:r w:rsidRPr="00910AAC">
              <w:rPr>
                <w:color w:val="231F20"/>
                <w:sz w:val="16"/>
              </w:rPr>
              <w:t>3</w:t>
            </w:r>
          </w:p>
        </w:tc>
        <w:tc>
          <w:tcPr>
            <w:tcW w:w="4479" w:type="dxa"/>
          </w:tcPr>
          <w:p w14:paraId="2728560D" w14:textId="77777777" w:rsidR="005821F5" w:rsidRPr="00910AAC" w:rsidRDefault="005663BB">
            <w:pPr>
              <w:pStyle w:val="TableParagraph"/>
              <w:spacing w:before="1" w:line="195" w:lineRule="exact"/>
              <w:ind w:left="107"/>
              <w:rPr>
                <w:sz w:val="16"/>
              </w:rPr>
            </w:pPr>
            <w:r w:rsidRPr="00910AAC">
              <w:rPr>
                <w:color w:val="231F20"/>
                <w:sz w:val="16"/>
              </w:rPr>
              <w:t>Ensure healthy lives and promote well-being for all at</w:t>
            </w:r>
          </w:p>
          <w:p w14:paraId="5179F787" w14:textId="77777777" w:rsidR="005821F5" w:rsidRPr="00910AAC" w:rsidRDefault="005663BB">
            <w:pPr>
              <w:pStyle w:val="TableParagraph"/>
              <w:spacing w:line="175" w:lineRule="exact"/>
              <w:ind w:left="107"/>
              <w:rPr>
                <w:sz w:val="16"/>
              </w:rPr>
            </w:pPr>
            <w:proofErr w:type="gramStart"/>
            <w:r w:rsidRPr="00910AAC">
              <w:rPr>
                <w:color w:val="231F20"/>
                <w:sz w:val="16"/>
              </w:rPr>
              <w:t>all</w:t>
            </w:r>
            <w:proofErr w:type="gramEnd"/>
            <w:r w:rsidRPr="00910AAC">
              <w:rPr>
                <w:color w:val="231F20"/>
                <w:sz w:val="16"/>
              </w:rPr>
              <w:t xml:space="preserve"> ages</w:t>
            </w:r>
          </w:p>
        </w:tc>
        <w:tc>
          <w:tcPr>
            <w:tcW w:w="3591" w:type="dxa"/>
            <w:shd w:val="clear" w:color="auto" w:fill="C6D9F0"/>
          </w:tcPr>
          <w:p w14:paraId="4F19E8D5" w14:textId="77777777" w:rsidR="005821F5" w:rsidRPr="00910AAC" w:rsidRDefault="005821F5">
            <w:pPr>
              <w:pStyle w:val="TableParagraph"/>
              <w:rPr>
                <w:sz w:val="18"/>
              </w:rPr>
            </w:pPr>
          </w:p>
        </w:tc>
      </w:tr>
      <w:tr w:rsidR="005821F5" w:rsidRPr="00910AAC" w14:paraId="7EEE52A3" w14:textId="77777777">
        <w:trPr>
          <w:trHeight w:val="390"/>
        </w:trPr>
        <w:tc>
          <w:tcPr>
            <w:tcW w:w="1003" w:type="dxa"/>
          </w:tcPr>
          <w:p w14:paraId="74C85CE8" w14:textId="77777777" w:rsidR="005821F5" w:rsidRPr="00910AAC" w:rsidRDefault="005663BB">
            <w:pPr>
              <w:pStyle w:val="TableParagraph"/>
              <w:spacing w:line="194" w:lineRule="exact"/>
              <w:ind w:left="107"/>
              <w:rPr>
                <w:sz w:val="16"/>
              </w:rPr>
            </w:pPr>
            <w:r w:rsidRPr="00910AAC">
              <w:rPr>
                <w:color w:val="231F20"/>
                <w:sz w:val="16"/>
              </w:rPr>
              <w:t>4</w:t>
            </w:r>
          </w:p>
        </w:tc>
        <w:tc>
          <w:tcPr>
            <w:tcW w:w="4479" w:type="dxa"/>
          </w:tcPr>
          <w:p w14:paraId="45A12E89" w14:textId="77777777" w:rsidR="005821F5" w:rsidRPr="00910AAC" w:rsidRDefault="005663BB">
            <w:pPr>
              <w:pStyle w:val="TableParagraph"/>
              <w:spacing w:line="194" w:lineRule="exact"/>
              <w:ind w:left="107"/>
              <w:rPr>
                <w:sz w:val="16"/>
              </w:rPr>
            </w:pPr>
            <w:r w:rsidRPr="00910AAC">
              <w:rPr>
                <w:color w:val="231F20"/>
                <w:sz w:val="16"/>
              </w:rPr>
              <w:t>Ensure inclusive and equitable quality education and</w:t>
            </w:r>
          </w:p>
          <w:p w14:paraId="53831A28" w14:textId="77777777" w:rsidR="005821F5" w:rsidRPr="00910AAC" w:rsidRDefault="005663BB">
            <w:pPr>
              <w:pStyle w:val="TableParagraph"/>
              <w:spacing w:before="1" w:line="175" w:lineRule="exact"/>
              <w:ind w:left="107"/>
              <w:rPr>
                <w:sz w:val="16"/>
              </w:rPr>
            </w:pPr>
            <w:proofErr w:type="gramStart"/>
            <w:r w:rsidRPr="00910AAC">
              <w:rPr>
                <w:color w:val="231F20"/>
                <w:sz w:val="16"/>
              </w:rPr>
              <w:t>promote</w:t>
            </w:r>
            <w:proofErr w:type="gramEnd"/>
            <w:r w:rsidRPr="00910AAC">
              <w:rPr>
                <w:color w:val="231F20"/>
                <w:sz w:val="16"/>
              </w:rPr>
              <w:t xml:space="preserve"> lifelong learning opportunities for all</w:t>
            </w:r>
          </w:p>
        </w:tc>
        <w:tc>
          <w:tcPr>
            <w:tcW w:w="3591" w:type="dxa"/>
            <w:shd w:val="clear" w:color="auto" w:fill="C6D9F0"/>
          </w:tcPr>
          <w:p w14:paraId="678F48F2" w14:textId="77777777" w:rsidR="005821F5" w:rsidRPr="00910AAC" w:rsidRDefault="005821F5">
            <w:pPr>
              <w:pStyle w:val="TableParagraph"/>
              <w:rPr>
                <w:sz w:val="18"/>
              </w:rPr>
            </w:pPr>
          </w:p>
        </w:tc>
      </w:tr>
      <w:tr w:rsidR="005821F5" w:rsidRPr="00910AAC" w14:paraId="70A7D8FE" w14:textId="77777777">
        <w:trPr>
          <w:trHeight w:val="390"/>
        </w:trPr>
        <w:tc>
          <w:tcPr>
            <w:tcW w:w="1003" w:type="dxa"/>
          </w:tcPr>
          <w:p w14:paraId="17E5388B" w14:textId="77777777" w:rsidR="005821F5" w:rsidRPr="00910AAC" w:rsidRDefault="005663BB">
            <w:pPr>
              <w:pStyle w:val="TableParagraph"/>
              <w:spacing w:line="194" w:lineRule="exact"/>
              <w:ind w:left="107"/>
              <w:rPr>
                <w:sz w:val="16"/>
              </w:rPr>
            </w:pPr>
            <w:r w:rsidRPr="00910AAC">
              <w:rPr>
                <w:color w:val="231F20"/>
                <w:sz w:val="16"/>
              </w:rPr>
              <w:t>5</w:t>
            </w:r>
          </w:p>
        </w:tc>
        <w:tc>
          <w:tcPr>
            <w:tcW w:w="4479" w:type="dxa"/>
          </w:tcPr>
          <w:p w14:paraId="4FB6F3C1" w14:textId="77777777" w:rsidR="005821F5" w:rsidRPr="00910AAC" w:rsidRDefault="005663BB">
            <w:pPr>
              <w:pStyle w:val="TableParagraph"/>
              <w:spacing w:line="194" w:lineRule="exact"/>
              <w:ind w:left="107"/>
              <w:rPr>
                <w:sz w:val="16"/>
              </w:rPr>
            </w:pPr>
            <w:r w:rsidRPr="00910AAC">
              <w:rPr>
                <w:color w:val="231F20"/>
                <w:sz w:val="16"/>
              </w:rPr>
              <w:t>Achieve gender equality and empower all women and</w:t>
            </w:r>
          </w:p>
          <w:p w14:paraId="38B202FD" w14:textId="5F5DAED1" w:rsidR="005821F5" w:rsidRPr="00910AAC" w:rsidRDefault="00216F66">
            <w:pPr>
              <w:pStyle w:val="TableParagraph"/>
              <w:spacing w:before="1" w:line="175" w:lineRule="exact"/>
              <w:ind w:left="107"/>
              <w:rPr>
                <w:sz w:val="16"/>
              </w:rPr>
            </w:pPr>
            <w:r w:rsidRPr="00910AAC">
              <w:rPr>
                <w:color w:val="231F20"/>
                <w:sz w:val="16"/>
              </w:rPr>
              <w:t>G</w:t>
            </w:r>
            <w:r w:rsidR="005663BB" w:rsidRPr="00910AAC">
              <w:rPr>
                <w:color w:val="231F20"/>
                <w:sz w:val="16"/>
              </w:rPr>
              <w:t>irls</w:t>
            </w:r>
          </w:p>
        </w:tc>
        <w:tc>
          <w:tcPr>
            <w:tcW w:w="3591" w:type="dxa"/>
            <w:shd w:val="clear" w:color="auto" w:fill="C6D9F0"/>
          </w:tcPr>
          <w:p w14:paraId="20296F84" w14:textId="77777777" w:rsidR="005821F5" w:rsidRPr="00910AAC" w:rsidRDefault="005821F5">
            <w:pPr>
              <w:pStyle w:val="TableParagraph"/>
              <w:rPr>
                <w:sz w:val="18"/>
              </w:rPr>
            </w:pPr>
          </w:p>
        </w:tc>
      </w:tr>
      <w:tr w:rsidR="005821F5" w:rsidRPr="00910AAC" w14:paraId="72F86CBD" w14:textId="77777777">
        <w:trPr>
          <w:trHeight w:val="390"/>
        </w:trPr>
        <w:tc>
          <w:tcPr>
            <w:tcW w:w="1003" w:type="dxa"/>
          </w:tcPr>
          <w:p w14:paraId="723C7165" w14:textId="77777777" w:rsidR="005821F5" w:rsidRPr="00910AAC" w:rsidRDefault="005663BB">
            <w:pPr>
              <w:pStyle w:val="TableParagraph"/>
              <w:spacing w:line="194" w:lineRule="exact"/>
              <w:ind w:left="107"/>
              <w:rPr>
                <w:sz w:val="16"/>
              </w:rPr>
            </w:pPr>
            <w:r w:rsidRPr="00910AAC">
              <w:rPr>
                <w:color w:val="231F20"/>
                <w:sz w:val="16"/>
              </w:rPr>
              <w:t>6</w:t>
            </w:r>
          </w:p>
        </w:tc>
        <w:tc>
          <w:tcPr>
            <w:tcW w:w="4479" w:type="dxa"/>
          </w:tcPr>
          <w:p w14:paraId="13D729E7" w14:textId="77777777" w:rsidR="005821F5" w:rsidRPr="00910AAC" w:rsidRDefault="005663BB">
            <w:pPr>
              <w:pStyle w:val="TableParagraph"/>
              <w:spacing w:line="194" w:lineRule="exact"/>
              <w:ind w:left="107"/>
              <w:rPr>
                <w:sz w:val="16"/>
              </w:rPr>
            </w:pPr>
            <w:r w:rsidRPr="00910AAC">
              <w:rPr>
                <w:color w:val="231F20"/>
                <w:sz w:val="16"/>
              </w:rPr>
              <w:t>Ensure availability and sustainable management of water and</w:t>
            </w:r>
          </w:p>
          <w:p w14:paraId="406F4049" w14:textId="77777777" w:rsidR="005821F5" w:rsidRPr="00910AAC" w:rsidRDefault="005663BB">
            <w:pPr>
              <w:pStyle w:val="TableParagraph"/>
              <w:spacing w:before="1" w:line="175" w:lineRule="exact"/>
              <w:ind w:left="107"/>
              <w:rPr>
                <w:sz w:val="16"/>
              </w:rPr>
            </w:pPr>
            <w:proofErr w:type="gramStart"/>
            <w:r w:rsidRPr="00910AAC">
              <w:rPr>
                <w:color w:val="231F20"/>
                <w:sz w:val="16"/>
              </w:rPr>
              <w:t>sanitation</w:t>
            </w:r>
            <w:proofErr w:type="gramEnd"/>
            <w:r w:rsidRPr="00910AAC">
              <w:rPr>
                <w:color w:val="231F20"/>
                <w:sz w:val="16"/>
              </w:rPr>
              <w:t xml:space="preserve"> for all</w:t>
            </w:r>
          </w:p>
        </w:tc>
        <w:tc>
          <w:tcPr>
            <w:tcW w:w="3591" w:type="dxa"/>
            <w:shd w:val="clear" w:color="auto" w:fill="C6D9F0"/>
          </w:tcPr>
          <w:p w14:paraId="0702014C" w14:textId="77777777" w:rsidR="005821F5" w:rsidRPr="00910AAC" w:rsidRDefault="005821F5">
            <w:pPr>
              <w:pStyle w:val="TableParagraph"/>
              <w:rPr>
                <w:sz w:val="18"/>
              </w:rPr>
            </w:pPr>
          </w:p>
        </w:tc>
      </w:tr>
      <w:tr w:rsidR="005821F5" w:rsidRPr="00910AAC" w14:paraId="086DF88B" w14:textId="77777777">
        <w:trPr>
          <w:trHeight w:val="391"/>
        </w:trPr>
        <w:tc>
          <w:tcPr>
            <w:tcW w:w="1003" w:type="dxa"/>
            <w:vMerge w:val="restart"/>
          </w:tcPr>
          <w:p w14:paraId="3F708E57" w14:textId="77777777" w:rsidR="005821F5" w:rsidRPr="00910AAC" w:rsidRDefault="005663BB">
            <w:pPr>
              <w:pStyle w:val="TableParagraph"/>
              <w:spacing w:line="194" w:lineRule="exact"/>
              <w:ind w:left="107"/>
              <w:rPr>
                <w:sz w:val="16"/>
              </w:rPr>
            </w:pPr>
            <w:r w:rsidRPr="00910AAC">
              <w:rPr>
                <w:color w:val="231F20"/>
                <w:sz w:val="16"/>
              </w:rPr>
              <w:t>7</w:t>
            </w:r>
          </w:p>
        </w:tc>
        <w:tc>
          <w:tcPr>
            <w:tcW w:w="4479" w:type="dxa"/>
          </w:tcPr>
          <w:p w14:paraId="5C1166DC" w14:textId="77777777" w:rsidR="005821F5" w:rsidRPr="00910AAC" w:rsidRDefault="005663BB">
            <w:pPr>
              <w:pStyle w:val="TableParagraph"/>
              <w:spacing w:line="194" w:lineRule="exact"/>
              <w:ind w:left="107"/>
              <w:rPr>
                <w:sz w:val="16"/>
              </w:rPr>
            </w:pPr>
            <w:r w:rsidRPr="00910AAC">
              <w:rPr>
                <w:color w:val="231F20"/>
                <w:sz w:val="16"/>
              </w:rPr>
              <w:t>Ensure access to affordable, reliable, sustainable</w:t>
            </w:r>
          </w:p>
          <w:p w14:paraId="22A3FC29" w14:textId="77777777" w:rsidR="005821F5" w:rsidRPr="00910AAC" w:rsidRDefault="005663BB">
            <w:pPr>
              <w:pStyle w:val="TableParagraph"/>
              <w:spacing w:before="1" w:line="175" w:lineRule="exact"/>
              <w:ind w:left="107"/>
              <w:rPr>
                <w:sz w:val="16"/>
              </w:rPr>
            </w:pPr>
            <w:proofErr w:type="gramStart"/>
            <w:r w:rsidRPr="00910AAC">
              <w:rPr>
                <w:color w:val="231F20"/>
                <w:sz w:val="16"/>
              </w:rPr>
              <w:t>and</w:t>
            </w:r>
            <w:proofErr w:type="gramEnd"/>
            <w:r w:rsidRPr="00910AAC">
              <w:rPr>
                <w:color w:val="231F20"/>
                <w:sz w:val="16"/>
              </w:rPr>
              <w:t xml:space="preserve"> modern energy for all (consider adding targets for Goal 7)</w:t>
            </w:r>
          </w:p>
        </w:tc>
        <w:tc>
          <w:tcPr>
            <w:tcW w:w="3591" w:type="dxa"/>
            <w:shd w:val="clear" w:color="auto" w:fill="C6D9F0"/>
          </w:tcPr>
          <w:p w14:paraId="080D7C80" w14:textId="77777777" w:rsidR="005821F5" w:rsidRPr="00910AAC" w:rsidRDefault="005821F5">
            <w:pPr>
              <w:pStyle w:val="TableParagraph"/>
              <w:rPr>
                <w:sz w:val="18"/>
              </w:rPr>
            </w:pPr>
          </w:p>
        </w:tc>
      </w:tr>
      <w:tr w:rsidR="005821F5" w:rsidRPr="00910AAC" w14:paraId="5CB08B0A" w14:textId="77777777">
        <w:trPr>
          <w:trHeight w:val="390"/>
        </w:trPr>
        <w:tc>
          <w:tcPr>
            <w:tcW w:w="1003" w:type="dxa"/>
            <w:vMerge/>
            <w:tcBorders>
              <w:top w:val="nil"/>
            </w:tcBorders>
          </w:tcPr>
          <w:p w14:paraId="7DE4AF41" w14:textId="77777777" w:rsidR="005821F5" w:rsidRPr="00910AAC" w:rsidRDefault="005821F5">
            <w:pPr>
              <w:rPr>
                <w:sz w:val="2"/>
                <w:szCs w:val="2"/>
              </w:rPr>
            </w:pPr>
          </w:p>
        </w:tc>
        <w:tc>
          <w:tcPr>
            <w:tcW w:w="4479" w:type="dxa"/>
          </w:tcPr>
          <w:p w14:paraId="49244ABF" w14:textId="77777777" w:rsidR="005821F5" w:rsidRPr="00910AAC" w:rsidRDefault="005663BB">
            <w:pPr>
              <w:pStyle w:val="TableParagraph"/>
              <w:spacing w:line="194" w:lineRule="exact"/>
              <w:ind w:left="107"/>
              <w:rPr>
                <w:sz w:val="16"/>
              </w:rPr>
            </w:pPr>
            <w:r w:rsidRPr="00910AAC">
              <w:rPr>
                <w:color w:val="231F20"/>
                <w:sz w:val="16"/>
              </w:rPr>
              <w:t>7.1 By 2030, ensure universal access to</w:t>
            </w:r>
          </w:p>
          <w:p w14:paraId="10545E3A" w14:textId="77777777" w:rsidR="005821F5" w:rsidRPr="00910AAC" w:rsidRDefault="005663BB">
            <w:pPr>
              <w:pStyle w:val="TableParagraph"/>
              <w:spacing w:before="1" w:line="175" w:lineRule="exact"/>
              <w:ind w:left="107"/>
              <w:rPr>
                <w:sz w:val="16"/>
              </w:rPr>
            </w:pPr>
            <w:proofErr w:type="gramStart"/>
            <w:r w:rsidRPr="00910AAC">
              <w:rPr>
                <w:color w:val="231F20"/>
                <w:sz w:val="16"/>
              </w:rPr>
              <w:t>affordable</w:t>
            </w:r>
            <w:proofErr w:type="gramEnd"/>
            <w:r w:rsidRPr="00910AAC">
              <w:rPr>
                <w:color w:val="231F20"/>
                <w:sz w:val="16"/>
              </w:rPr>
              <w:t>, reliable and modern energy services</w:t>
            </w:r>
          </w:p>
        </w:tc>
        <w:tc>
          <w:tcPr>
            <w:tcW w:w="3591" w:type="dxa"/>
            <w:shd w:val="clear" w:color="auto" w:fill="C6D9F0"/>
          </w:tcPr>
          <w:p w14:paraId="0FAF8C93" w14:textId="77777777" w:rsidR="005821F5" w:rsidRPr="00910AAC" w:rsidRDefault="005821F5">
            <w:pPr>
              <w:pStyle w:val="TableParagraph"/>
              <w:rPr>
                <w:sz w:val="18"/>
              </w:rPr>
            </w:pPr>
          </w:p>
        </w:tc>
      </w:tr>
      <w:tr w:rsidR="005821F5" w:rsidRPr="00910AAC" w14:paraId="48BBFE21" w14:textId="77777777">
        <w:trPr>
          <w:trHeight w:val="390"/>
        </w:trPr>
        <w:tc>
          <w:tcPr>
            <w:tcW w:w="1003" w:type="dxa"/>
            <w:vMerge/>
            <w:tcBorders>
              <w:top w:val="nil"/>
            </w:tcBorders>
          </w:tcPr>
          <w:p w14:paraId="7BD2DBD7" w14:textId="77777777" w:rsidR="005821F5" w:rsidRPr="00910AAC" w:rsidRDefault="005821F5">
            <w:pPr>
              <w:rPr>
                <w:sz w:val="2"/>
                <w:szCs w:val="2"/>
              </w:rPr>
            </w:pPr>
          </w:p>
        </w:tc>
        <w:tc>
          <w:tcPr>
            <w:tcW w:w="4479" w:type="dxa"/>
          </w:tcPr>
          <w:p w14:paraId="6348C5CF" w14:textId="77777777" w:rsidR="005821F5" w:rsidRPr="00910AAC" w:rsidRDefault="005663BB">
            <w:pPr>
              <w:pStyle w:val="TableParagraph"/>
              <w:spacing w:line="194" w:lineRule="exact"/>
              <w:ind w:left="107"/>
              <w:rPr>
                <w:sz w:val="16"/>
              </w:rPr>
            </w:pPr>
            <w:r w:rsidRPr="00910AAC">
              <w:rPr>
                <w:color w:val="231F20"/>
                <w:sz w:val="16"/>
              </w:rPr>
              <w:t>7.2 By 2030, increase substantially the share</w:t>
            </w:r>
          </w:p>
          <w:p w14:paraId="79D97608" w14:textId="77777777" w:rsidR="005821F5" w:rsidRPr="00910AAC" w:rsidRDefault="005663BB">
            <w:pPr>
              <w:pStyle w:val="TableParagraph"/>
              <w:spacing w:before="1" w:line="175" w:lineRule="exact"/>
              <w:ind w:left="107"/>
              <w:rPr>
                <w:sz w:val="16"/>
              </w:rPr>
            </w:pPr>
            <w:proofErr w:type="gramStart"/>
            <w:r w:rsidRPr="00910AAC">
              <w:rPr>
                <w:color w:val="231F20"/>
                <w:sz w:val="16"/>
              </w:rPr>
              <w:t>of</w:t>
            </w:r>
            <w:proofErr w:type="gramEnd"/>
            <w:r w:rsidRPr="00910AAC">
              <w:rPr>
                <w:color w:val="231F20"/>
                <w:sz w:val="16"/>
              </w:rPr>
              <w:t xml:space="preserve"> renewable energy in the global energy mix</w:t>
            </w:r>
          </w:p>
        </w:tc>
        <w:tc>
          <w:tcPr>
            <w:tcW w:w="3591" w:type="dxa"/>
            <w:shd w:val="clear" w:color="auto" w:fill="C6D9F0"/>
          </w:tcPr>
          <w:p w14:paraId="2691F6F6" w14:textId="77777777" w:rsidR="005821F5" w:rsidRPr="00910AAC" w:rsidRDefault="005821F5">
            <w:pPr>
              <w:pStyle w:val="TableParagraph"/>
              <w:rPr>
                <w:sz w:val="18"/>
              </w:rPr>
            </w:pPr>
          </w:p>
        </w:tc>
      </w:tr>
      <w:tr w:rsidR="005821F5" w:rsidRPr="00910AAC" w14:paraId="05554DA7" w14:textId="77777777">
        <w:trPr>
          <w:trHeight w:val="390"/>
        </w:trPr>
        <w:tc>
          <w:tcPr>
            <w:tcW w:w="1003" w:type="dxa"/>
            <w:vMerge/>
            <w:tcBorders>
              <w:top w:val="nil"/>
            </w:tcBorders>
          </w:tcPr>
          <w:p w14:paraId="6F110BC1" w14:textId="77777777" w:rsidR="005821F5" w:rsidRPr="00910AAC" w:rsidRDefault="005821F5">
            <w:pPr>
              <w:rPr>
                <w:sz w:val="2"/>
                <w:szCs w:val="2"/>
              </w:rPr>
            </w:pPr>
          </w:p>
        </w:tc>
        <w:tc>
          <w:tcPr>
            <w:tcW w:w="4479" w:type="dxa"/>
          </w:tcPr>
          <w:p w14:paraId="7BFCEE29" w14:textId="77777777" w:rsidR="005821F5" w:rsidRPr="00910AAC" w:rsidRDefault="005663BB">
            <w:pPr>
              <w:pStyle w:val="TableParagraph"/>
              <w:spacing w:line="193" w:lineRule="exact"/>
              <w:ind w:left="107"/>
              <w:rPr>
                <w:sz w:val="16"/>
              </w:rPr>
            </w:pPr>
            <w:r w:rsidRPr="00910AAC">
              <w:rPr>
                <w:color w:val="231F20"/>
                <w:sz w:val="16"/>
              </w:rPr>
              <w:t>7.3 By 2030, double the global rate of improvement in</w:t>
            </w:r>
          </w:p>
          <w:p w14:paraId="31498F42" w14:textId="77777777" w:rsidR="005821F5" w:rsidRPr="00910AAC" w:rsidRDefault="005663BB">
            <w:pPr>
              <w:pStyle w:val="TableParagraph"/>
              <w:spacing w:line="177" w:lineRule="exact"/>
              <w:ind w:left="107"/>
              <w:rPr>
                <w:sz w:val="16"/>
              </w:rPr>
            </w:pPr>
            <w:proofErr w:type="gramStart"/>
            <w:r w:rsidRPr="00910AAC">
              <w:rPr>
                <w:color w:val="231F20"/>
                <w:sz w:val="16"/>
              </w:rPr>
              <w:t>energy</w:t>
            </w:r>
            <w:proofErr w:type="gramEnd"/>
            <w:r w:rsidRPr="00910AAC">
              <w:rPr>
                <w:color w:val="231F20"/>
                <w:sz w:val="16"/>
              </w:rPr>
              <w:t xml:space="preserve"> efficiency</w:t>
            </w:r>
          </w:p>
        </w:tc>
        <w:tc>
          <w:tcPr>
            <w:tcW w:w="3591" w:type="dxa"/>
            <w:shd w:val="clear" w:color="auto" w:fill="C6D9F0"/>
          </w:tcPr>
          <w:p w14:paraId="6E09B443" w14:textId="77777777" w:rsidR="005821F5" w:rsidRPr="00910AAC" w:rsidRDefault="005821F5">
            <w:pPr>
              <w:pStyle w:val="TableParagraph"/>
              <w:rPr>
                <w:sz w:val="18"/>
              </w:rPr>
            </w:pPr>
          </w:p>
        </w:tc>
      </w:tr>
      <w:tr w:rsidR="005821F5" w:rsidRPr="00910AAC" w14:paraId="50BEA3C3" w14:textId="77777777">
        <w:trPr>
          <w:trHeight w:val="1170"/>
        </w:trPr>
        <w:tc>
          <w:tcPr>
            <w:tcW w:w="1003" w:type="dxa"/>
            <w:vMerge/>
            <w:tcBorders>
              <w:top w:val="nil"/>
            </w:tcBorders>
          </w:tcPr>
          <w:p w14:paraId="3490B4F1" w14:textId="77777777" w:rsidR="005821F5" w:rsidRPr="00910AAC" w:rsidRDefault="005821F5">
            <w:pPr>
              <w:rPr>
                <w:sz w:val="2"/>
                <w:szCs w:val="2"/>
              </w:rPr>
            </w:pPr>
          </w:p>
        </w:tc>
        <w:tc>
          <w:tcPr>
            <w:tcW w:w="4479" w:type="dxa"/>
          </w:tcPr>
          <w:p w14:paraId="2E7A6103" w14:textId="77777777" w:rsidR="005821F5" w:rsidRPr="00910AAC" w:rsidRDefault="005663BB">
            <w:pPr>
              <w:pStyle w:val="TableParagraph"/>
              <w:ind w:left="107" w:right="154"/>
              <w:rPr>
                <w:sz w:val="16"/>
              </w:rPr>
            </w:pPr>
            <w:r w:rsidRPr="00910AAC">
              <w:rPr>
                <w:color w:val="231F20"/>
                <w:sz w:val="16"/>
              </w:rPr>
              <w:t>7.a By 2030, enhance international cooperation to facilitate access to clean energy research and technology, including renewable energy, energy efficiency and advanced and cleaner fossil-fuel technology, and promote investment in</w:t>
            </w:r>
          </w:p>
          <w:p w14:paraId="27E8734D" w14:textId="77777777" w:rsidR="005821F5" w:rsidRPr="00910AAC" w:rsidRDefault="005663BB">
            <w:pPr>
              <w:pStyle w:val="TableParagraph"/>
              <w:spacing w:line="175" w:lineRule="exact"/>
              <w:ind w:left="107"/>
              <w:rPr>
                <w:sz w:val="16"/>
              </w:rPr>
            </w:pPr>
            <w:proofErr w:type="gramStart"/>
            <w:r w:rsidRPr="00910AAC">
              <w:rPr>
                <w:color w:val="231F20"/>
                <w:sz w:val="16"/>
              </w:rPr>
              <w:t>energy</w:t>
            </w:r>
            <w:proofErr w:type="gramEnd"/>
            <w:r w:rsidRPr="00910AAC">
              <w:rPr>
                <w:color w:val="231F20"/>
                <w:sz w:val="16"/>
              </w:rPr>
              <w:t xml:space="preserve"> infrastructure and clean energy technologies</w:t>
            </w:r>
          </w:p>
        </w:tc>
        <w:tc>
          <w:tcPr>
            <w:tcW w:w="3591" w:type="dxa"/>
            <w:shd w:val="clear" w:color="auto" w:fill="C6D9F0"/>
          </w:tcPr>
          <w:p w14:paraId="1B9C2831" w14:textId="77777777" w:rsidR="005821F5" w:rsidRPr="00910AAC" w:rsidRDefault="005821F5">
            <w:pPr>
              <w:pStyle w:val="TableParagraph"/>
              <w:rPr>
                <w:sz w:val="18"/>
              </w:rPr>
            </w:pPr>
          </w:p>
        </w:tc>
      </w:tr>
      <w:tr w:rsidR="005821F5" w:rsidRPr="00910AAC" w14:paraId="6B15F126" w14:textId="77777777">
        <w:trPr>
          <w:trHeight w:val="1173"/>
        </w:trPr>
        <w:tc>
          <w:tcPr>
            <w:tcW w:w="1003" w:type="dxa"/>
            <w:vMerge/>
            <w:tcBorders>
              <w:top w:val="nil"/>
            </w:tcBorders>
          </w:tcPr>
          <w:p w14:paraId="3C9D4003" w14:textId="77777777" w:rsidR="005821F5" w:rsidRPr="00910AAC" w:rsidRDefault="005821F5">
            <w:pPr>
              <w:rPr>
                <w:sz w:val="2"/>
                <w:szCs w:val="2"/>
              </w:rPr>
            </w:pPr>
          </w:p>
        </w:tc>
        <w:tc>
          <w:tcPr>
            <w:tcW w:w="4479" w:type="dxa"/>
          </w:tcPr>
          <w:p w14:paraId="77AD9A90" w14:textId="77777777" w:rsidR="005821F5" w:rsidRPr="00910AAC" w:rsidRDefault="005663BB">
            <w:pPr>
              <w:pStyle w:val="TableParagraph"/>
              <w:ind w:left="107" w:right="83"/>
              <w:rPr>
                <w:sz w:val="16"/>
              </w:rPr>
            </w:pPr>
            <w:r w:rsidRPr="00910AAC">
              <w:rPr>
                <w:color w:val="231F20"/>
                <w:sz w:val="16"/>
              </w:rPr>
              <w:t>7.b By 2030, expand infrastructure and upgrade technology for supplying modern and sustainable energy services for all in developing countries, in particular least developed countries, small island developing States and landlocked developing countries, in accordance</w:t>
            </w:r>
          </w:p>
          <w:p w14:paraId="5A0F8098" w14:textId="77777777" w:rsidR="005821F5" w:rsidRPr="00910AAC" w:rsidRDefault="005663BB">
            <w:pPr>
              <w:pStyle w:val="TableParagraph"/>
              <w:spacing w:line="178" w:lineRule="exact"/>
              <w:ind w:left="107"/>
              <w:rPr>
                <w:sz w:val="16"/>
              </w:rPr>
            </w:pPr>
            <w:proofErr w:type="gramStart"/>
            <w:r w:rsidRPr="00910AAC">
              <w:rPr>
                <w:color w:val="231F20"/>
                <w:sz w:val="16"/>
              </w:rPr>
              <w:t>with</w:t>
            </w:r>
            <w:proofErr w:type="gramEnd"/>
            <w:r w:rsidRPr="00910AAC">
              <w:rPr>
                <w:color w:val="231F20"/>
                <w:sz w:val="16"/>
              </w:rPr>
              <w:t xml:space="preserve"> their respective programmes of support</w:t>
            </w:r>
          </w:p>
        </w:tc>
        <w:tc>
          <w:tcPr>
            <w:tcW w:w="3591" w:type="dxa"/>
            <w:shd w:val="clear" w:color="auto" w:fill="C6D9F0"/>
          </w:tcPr>
          <w:p w14:paraId="1FC531D8" w14:textId="77777777" w:rsidR="005821F5" w:rsidRPr="00910AAC" w:rsidRDefault="005821F5">
            <w:pPr>
              <w:pStyle w:val="TableParagraph"/>
              <w:rPr>
                <w:sz w:val="18"/>
              </w:rPr>
            </w:pPr>
          </w:p>
        </w:tc>
      </w:tr>
      <w:tr w:rsidR="005821F5" w:rsidRPr="00910AAC" w14:paraId="472EE583" w14:textId="77777777">
        <w:trPr>
          <w:trHeight w:val="1057"/>
        </w:trPr>
        <w:tc>
          <w:tcPr>
            <w:tcW w:w="1003" w:type="dxa"/>
          </w:tcPr>
          <w:p w14:paraId="43D13C29" w14:textId="77777777" w:rsidR="005821F5" w:rsidRPr="00910AAC" w:rsidRDefault="005663BB">
            <w:pPr>
              <w:pStyle w:val="TableParagraph"/>
              <w:spacing w:line="194" w:lineRule="exact"/>
              <w:ind w:left="107"/>
              <w:rPr>
                <w:sz w:val="16"/>
              </w:rPr>
            </w:pPr>
            <w:r w:rsidRPr="00910AAC">
              <w:rPr>
                <w:color w:val="231F20"/>
                <w:sz w:val="16"/>
              </w:rPr>
              <w:t>8</w:t>
            </w:r>
          </w:p>
        </w:tc>
        <w:tc>
          <w:tcPr>
            <w:tcW w:w="4479" w:type="dxa"/>
          </w:tcPr>
          <w:p w14:paraId="4CFDC663" w14:textId="77777777" w:rsidR="005821F5" w:rsidRPr="00910AAC" w:rsidRDefault="005663BB">
            <w:pPr>
              <w:pStyle w:val="TableParagraph"/>
              <w:ind w:left="107" w:right="369"/>
              <w:rPr>
                <w:sz w:val="16"/>
              </w:rPr>
            </w:pPr>
            <w:r w:rsidRPr="00910AAC">
              <w:rPr>
                <w:color w:val="231F20"/>
                <w:sz w:val="16"/>
              </w:rPr>
              <w:t>Promote sustained, inclusive and sustainable economic growth, full and productive employment and decent work for all</w:t>
            </w:r>
          </w:p>
        </w:tc>
        <w:tc>
          <w:tcPr>
            <w:tcW w:w="3591" w:type="dxa"/>
            <w:shd w:val="clear" w:color="auto" w:fill="C6D9F0"/>
          </w:tcPr>
          <w:p w14:paraId="3EB0A778" w14:textId="77777777" w:rsidR="005821F5" w:rsidRPr="00910AAC" w:rsidRDefault="005663BB">
            <w:pPr>
              <w:pStyle w:val="TableParagraph"/>
              <w:spacing w:line="276" w:lineRule="auto"/>
              <w:ind w:left="107" w:right="97"/>
              <w:jc w:val="both"/>
              <w:rPr>
                <w:sz w:val="20"/>
              </w:rPr>
            </w:pPr>
            <w:r w:rsidRPr="00910AAC">
              <w:rPr>
                <w:color w:val="231F20"/>
                <w:sz w:val="20"/>
              </w:rPr>
              <w:t>Practices linked to the Circular Economy have the potential to contribute directly to the generation of new</w:t>
            </w:r>
          </w:p>
          <w:p w14:paraId="1A1588D4" w14:textId="77777777" w:rsidR="005821F5" w:rsidRPr="00910AAC" w:rsidRDefault="005663BB">
            <w:pPr>
              <w:pStyle w:val="TableParagraph"/>
              <w:spacing w:line="228" w:lineRule="exact"/>
              <w:ind w:left="107"/>
              <w:jc w:val="both"/>
              <w:rPr>
                <w:sz w:val="20"/>
              </w:rPr>
            </w:pPr>
            <w:proofErr w:type="gramStart"/>
            <w:r w:rsidRPr="00910AAC">
              <w:rPr>
                <w:color w:val="231F20"/>
                <w:sz w:val="20"/>
              </w:rPr>
              <w:t>jobs</w:t>
            </w:r>
            <w:proofErr w:type="gramEnd"/>
            <w:r w:rsidRPr="00910AAC">
              <w:rPr>
                <w:color w:val="231F20"/>
                <w:sz w:val="20"/>
              </w:rPr>
              <w:t xml:space="preserve"> in an inclusive and sustainable manner.</w:t>
            </w:r>
          </w:p>
        </w:tc>
      </w:tr>
      <w:tr w:rsidR="005821F5" w:rsidRPr="00910AAC" w14:paraId="3705D463" w14:textId="77777777">
        <w:trPr>
          <w:trHeight w:val="918"/>
        </w:trPr>
        <w:tc>
          <w:tcPr>
            <w:tcW w:w="1003" w:type="dxa"/>
          </w:tcPr>
          <w:p w14:paraId="6D27AAC7" w14:textId="77777777" w:rsidR="005821F5" w:rsidRPr="00910AAC" w:rsidRDefault="005663BB">
            <w:pPr>
              <w:pStyle w:val="TableParagraph"/>
              <w:spacing w:line="194" w:lineRule="exact"/>
              <w:ind w:left="107"/>
              <w:rPr>
                <w:sz w:val="16"/>
              </w:rPr>
            </w:pPr>
            <w:r w:rsidRPr="00910AAC">
              <w:rPr>
                <w:color w:val="231F20"/>
                <w:sz w:val="16"/>
              </w:rPr>
              <w:t>9</w:t>
            </w:r>
          </w:p>
        </w:tc>
        <w:tc>
          <w:tcPr>
            <w:tcW w:w="4479" w:type="dxa"/>
          </w:tcPr>
          <w:p w14:paraId="25CF8C7B" w14:textId="77777777" w:rsidR="005821F5" w:rsidRPr="00910AAC" w:rsidRDefault="005663BB">
            <w:pPr>
              <w:pStyle w:val="TableParagraph"/>
              <w:ind w:left="107" w:right="227"/>
              <w:rPr>
                <w:sz w:val="16"/>
              </w:rPr>
            </w:pPr>
            <w:r w:rsidRPr="00910AAC">
              <w:rPr>
                <w:color w:val="231F20"/>
                <w:sz w:val="16"/>
              </w:rPr>
              <w:t>Build resilient infrastructure, promote inclusive and sustainable industrialization and foster innovation</w:t>
            </w:r>
          </w:p>
        </w:tc>
        <w:tc>
          <w:tcPr>
            <w:tcW w:w="3591" w:type="dxa"/>
            <w:shd w:val="clear" w:color="auto" w:fill="C6D9F0"/>
          </w:tcPr>
          <w:p w14:paraId="264D0BA6" w14:textId="77777777" w:rsidR="005821F5" w:rsidRPr="00910AAC" w:rsidRDefault="005663BB">
            <w:pPr>
              <w:pStyle w:val="TableParagraph"/>
              <w:ind w:left="107" w:right="95"/>
              <w:jc w:val="both"/>
              <w:rPr>
                <w:sz w:val="20"/>
              </w:rPr>
            </w:pPr>
            <w:r w:rsidRPr="00910AAC">
              <w:rPr>
                <w:color w:val="231F20"/>
                <w:sz w:val="20"/>
              </w:rPr>
              <w:t>Practices linked to the Circular Economy foster innovation and promote inclusive and sustainable</w:t>
            </w:r>
          </w:p>
          <w:p w14:paraId="74C4A549" w14:textId="77777777" w:rsidR="005821F5" w:rsidRPr="00910AAC" w:rsidRDefault="005663BB">
            <w:pPr>
              <w:pStyle w:val="TableParagraph"/>
              <w:spacing w:line="208" w:lineRule="exact"/>
              <w:ind w:left="107"/>
              <w:rPr>
                <w:sz w:val="20"/>
              </w:rPr>
            </w:pPr>
            <w:proofErr w:type="gramStart"/>
            <w:r w:rsidRPr="00910AAC">
              <w:rPr>
                <w:color w:val="231F20"/>
                <w:sz w:val="20"/>
              </w:rPr>
              <w:t>industrialisation</w:t>
            </w:r>
            <w:proofErr w:type="gramEnd"/>
            <w:r w:rsidRPr="00910AAC">
              <w:rPr>
                <w:color w:val="231F20"/>
                <w:sz w:val="20"/>
              </w:rPr>
              <w:t>.</w:t>
            </w:r>
          </w:p>
        </w:tc>
      </w:tr>
      <w:tr w:rsidR="005821F5" w:rsidRPr="00910AAC" w14:paraId="3D099641" w14:textId="77777777">
        <w:trPr>
          <w:trHeight w:val="196"/>
        </w:trPr>
        <w:tc>
          <w:tcPr>
            <w:tcW w:w="1003" w:type="dxa"/>
          </w:tcPr>
          <w:p w14:paraId="75B19EF9" w14:textId="77777777" w:rsidR="005821F5" w:rsidRPr="00910AAC" w:rsidRDefault="005663BB">
            <w:pPr>
              <w:pStyle w:val="TableParagraph"/>
              <w:spacing w:line="176" w:lineRule="exact"/>
              <w:ind w:left="107"/>
              <w:rPr>
                <w:sz w:val="16"/>
              </w:rPr>
            </w:pPr>
            <w:r w:rsidRPr="00910AAC">
              <w:rPr>
                <w:color w:val="231F20"/>
                <w:sz w:val="16"/>
              </w:rPr>
              <w:t>10</w:t>
            </w:r>
          </w:p>
        </w:tc>
        <w:tc>
          <w:tcPr>
            <w:tcW w:w="4479" w:type="dxa"/>
          </w:tcPr>
          <w:p w14:paraId="3A2C9B76" w14:textId="77777777" w:rsidR="005821F5" w:rsidRPr="00910AAC" w:rsidRDefault="005663BB">
            <w:pPr>
              <w:pStyle w:val="TableParagraph"/>
              <w:spacing w:line="176" w:lineRule="exact"/>
              <w:ind w:left="107"/>
              <w:rPr>
                <w:sz w:val="16"/>
              </w:rPr>
            </w:pPr>
            <w:r w:rsidRPr="00910AAC">
              <w:rPr>
                <w:color w:val="231F20"/>
                <w:sz w:val="16"/>
              </w:rPr>
              <w:t>Reduce inequality within and among countries</w:t>
            </w:r>
          </w:p>
        </w:tc>
        <w:tc>
          <w:tcPr>
            <w:tcW w:w="3591" w:type="dxa"/>
            <w:shd w:val="clear" w:color="auto" w:fill="C6D9F0"/>
          </w:tcPr>
          <w:p w14:paraId="5C54D203" w14:textId="77777777" w:rsidR="005821F5" w:rsidRPr="00910AAC" w:rsidRDefault="005821F5">
            <w:pPr>
              <w:pStyle w:val="TableParagraph"/>
              <w:rPr>
                <w:sz w:val="12"/>
              </w:rPr>
            </w:pPr>
          </w:p>
        </w:tc>
      </w:tr>
      <w:tr w:rsidR="005821F5" w:rsidRPr="00910AAC" w14:paraId="623F1D55" w14:textId="77777777">
        <w:trPr>
          <w:trHeight w:val="794"/>
        </w:trPr>
        <w:tc>
          <w:tcPr>
            <w:tcW w:w="1003" w:type="dxa"/>
          </w:tcPr>
          <w:p w14:paraId="33D61B4C" w14:textId="77777777" w:rsidR="005821F5" w:rsidRPr="00910AAC" w:rsidRDefault="005663BB">
            <w:pPr>
              <w:pStyle w:val="TableParagraph"/>
              <w:spacing w:line="194" w:lineRule="exact"/>
              <w:ind w:left="107"/>
              <w:rPr>
                <w:sz w:val="16"/>
              </w:rPr>
            </w:pPr>
            <w:r w:rsidRPr="00910AAC">
              <w:rPr>
                <w:color w:val="231F20"/>
                <w:sz w:val="16"/>
              </w:rPr>
              <w:t>11</w:t>
            </w:r>
          </w:p>
        </w:tc>
        <w:tc>
          <w:tcPr>
            <w:tcW w:w="4479" w:type="dxa"/>
          </w:tcPr>
          <w:p w14:paraId="37E20ABA" w14:textId="77777777" w:rsidR="005821F5" w:rsidRPr="00910AAC" w:rsidRDefault="005663BB">
            <w:pPr>
              <w:pStyle w:val="TableParagraph"/>
              <w:ind w:left="107"/>
              <w:rPr>
                <w:sz w:val="16"/>
              </w:rPr>
            </w:pPr>
            <w:r w:rsidRPr="00910AAC">
              <w:rPr>
                <w:color w:val="231F20"/>
                <w:sz w:val="16"/>
              </w:rPr>
              <w:t>Make cities and human settlements inclusive, safe, resilient and sustainable</w:t>
            </w:r>
          </w:p>
        </w:tc>
        <w:tc>
          <w:tcPr>
            <w:tcW w:w="3591" w:type="dxa"/>
            <w:shd w:val="clear" w:color="auto" w:fill="C6D9F0"/>
          </w:tcPr>
          <w:p w14:paraId="75C24C6C" w14:textId="77777777" w:rsidR="005821F5" w:rsidRPr="00910AAC" w:rsidRDefault="005663BB">
            <w:pPr>
              <w:pStyle w:val="TableParagraph"/>
              <w:spacing w:line="276" w:lineRule="auto"/>
              <w:ind w:left="107" w:right="33"/>
              <w:rPr>
                <w:sz w:val="20"/>
              </w:rPr>
            </w:pPr>
            <w:r w:rsidRPr="00910AAC">
              <w:rPr>
                <w:color w:val="231F20"/>
                <w:sz w:val="20"/>
              </w:rPr>
              <w:t>Practices linked to the Circular Economy could potentially contribute directly</w:t>
            </w:r>
          </w:p>
          <w:p w14:paraId="39FAB6AF" w14:textId="77777777" w:rsidR="005821F5" w:rsidRPr="00910AAC" w:rsidRDefault="005663BB">
            <w:pPr>
              <w:pStyle w:val="TableParagraph"/>
              <w:spacing w:line="229" w:lineRule="exact"/>
              <w:ind w:left="107"/>
              <w:rPr>
                <w:sz w:val="20"/>
              </w:rPr>
            </w:pPr>
            <w:proofErr w:type="gramStart"/>
            <w:r w:rsidRPr="00910AAC">
              <w:rPr>
                <w:color w:val="231F20"/>
                <w:sz w:val="20"/>
              </w:rPr>
              <w:t>to</w:t>
            </w:r>
            <w:proofErr w:type="gramEnd"/>
            <w:r w:rsidRPr="00910AAC">
              <w:rPr>
                <w:color w:val="231F20"/>
                <w:sz w:val="20"/>
              </w:rPr>
              <w:t xml:space="preserve"> the achievement of this Goal.</w:t>
            </w:r>
          </w:p>
        </w:tc>
      </w:tr>
    </w:tbl>
    <w:p w14:paraId="2A5523D7" w14:textId="77777777" w:rsidR="005821F5" w:rsidRPr="00910AAC" w:rsidRDefault="005821F5">
      <w:pPr>
        <w:spacing w:line="229" w:lineRule="exact"/>
        <w:rPr>
          <w:sz w:val="20"/>
        </w:rPr>
        <w:sectPr w:rsidR="005821F5" w:rsidRPr="00910AAC">
          <w:pgSz w:w="11910" w:h="16840"/>
          <w:pgMar w:top="1340" w:right="1160" w:bottom="280" w:left="1400" w:header="406" w:footer="0" w:gutter="0"/>
          <w:cols w:space="720"/>
        </w:sectPr>
      </w:pPr>
    </w:p>
    <w:tbl>
      <w:tblPr>
        <w:tblW w:w="0" w:type="auto"/>
        <w:tblInd w:w="1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03"/>
        <w:gridCol w:w="4479"/>
        <w:gridCol w:w="3591"/>
      </w:tblGrid>
      <w:tr w:rsidR="005821F5" w:rsidRPr="00910AAC" w14:paraId="667DD233" w14:textId="77777777">
        <w:trPr>
          <w:trHeight w:val="1586"/>
        </w:trPr>
        <w:tc>
          <w:tcPr>
            <w:tcW w:w="1003" w:type="dxa"/>
          </w:tcPr>
          <w:p w14:paraId="1F4CC068" w14:textId="77777777" w:rsidR="005821F5" w:rsidRPr="00910AAC" w:rsidRDefault="005663BB">
            <w:pPr>
              <w:pStyle w:val="TableParagraph"/>
              <w:spacing w:line="194" w:lineRule="exact"/>
              <w:ind w:left="107"/>
              <w:rPr>
                <w:sz w:val="16"/>
              </w:rPr>
            </w:pPr>
            <w:r w:rsidRPr="00910AAC">
              <w:rPr>
                <w:color w:val="231F20"/>
                <w:sz w:val="16"/>
              </w:rPr>
              <w:lastRenderedPageBreak/>
              <w:t>12</w:t>
            </w:r>
          </w:p>
        </w:tc>
        <w:tc>
          <w:tcPr>
            <w:tcW w:w="4479" w:type="dxa"/>
          </w:tcPr>
          <w:p w14:paraId="5E7E0C54" w14:textId="77777777" w:rsidR="005821F5" w:rsidRPr="00910AAC" w:rsidRDefault="005663BB">
            <w:pPr>
              <w:pStyle w:val="TableParagraph"/>
              <w:spacing w:line="194" w:lineRule="exact"/>
              <w:ind w:left="107"/>
              <w:rPr>
                <w:sz w:val="16"/>
              </w:rPr>
            </w:pPr>
            <w:r w:rsidRPr="00910AAC">
              <w:rPr>
                <w:color w:val="231F20"/>
                <w:sz w:val="16"/>
              </w:rPr>
              <w:t>Ensure sustainable consumption and production patterns</w:t>
            </w:r>
          </w:p>
        </w:tc>
        <w:tc>
          <w:tcPr>
            <w:tcW w:w="3591" w:type="dxa"/>
            <w:shd w:val="clear" w:color="auto" w:fill="C6D9F0"/>
          </w:tcPr>
          <w:p w14:paraId="24ABD559" w14:textId="77777777" w:rsidR="005821F5" w:rsidRPr="00910AAC" w:rsidRDefault="005663BB">
            <w:pPr>
              <w:pStyle w:val="TableParagraph"/>
              <w:spacing w:line="276" w:lineRule="auto"/>
              <w:ind w:left="107" w:right="94"/>
              <w:jc w:val="both"/>
              <w:rPr>
                <w:sz w:val="20"/>
              </w:rPr>
            </w:pPr>
            <w:r w:rsidRPr="00910AAC">
              <w:rPr>
                <w:color w:val="231F20"/>
                <w:sz w:val="20"/>
              </w:rPr>
              <w:t>Practices linked to the Circular Economy promote sustainable consumption and production through changes in the design of production processes and raising the population’s awareness of</w:t>
            </w:r>
          </w:p>
          <w:p w14:paraId="6F248135" w14:textId="77777777" w:rsidR="005821F5" w:rsidRPr="00910AAC" w:rsidRDefault="005663BB">
            <w:pPr>
              <w:pStyle w:val="TableParagraph"/>
              <w:spacing w:line="230" w:lineRule="exact"/>
              <w:ind w:left="107"/>
              <w:jc w:val="both"/>
              <w:rPr>
                <w:sz w:val="20"/>
              </w:rPr>
            </w:pPr>
            <w:proofErr w:type="gramStart"/>
            <w:r w:rsidRPr="00910AAC">
              <w:rPr>
                <w:color w:val="231F20"/>
                <w:sz w:val="20"/>
              </w:rPr>
              <w:t>sustainable</w:t>
            </w:r>
            <w:proofErr w:type="gramEnd"/>
            <w:r w:rsidRPr="00910AAC">
              <w:rPr>
                <w:color w:val="231F20"/>
                <w:sz w:val="20"/>
              </w:rPr>
              <w:t xml:space="preserve"> consumption.</w:t>
            </w:r>
          </w:p>
        </w:tc>
      </w:tr>
      <w:tr w:rsidR="005821F5" w:rsidRPr="00910AAC" w14:paraId="5691EC03" w14:textId="77777777">
        <w:trPr>
          <w:trHeight w:val="390"/>
        </w:trPr>
        <w:tc>
          <w:tcPr>
            <w:tcW w:w="1003" w:type="dxa"/>
            <w:vMerge w:val="restart"/>
          </w:tcPr>
          <w:p w14:paraId="03F5E9CA" w14:textId="77777777" w:rsidR="005821F5" w:rsidRPr="00910AAC" w:rsidRDefault="005663BB">
            <w:pPr>
              <w:pStyle w:val="TableParagraph"/>
              <w:spacing w:before="1"/>
              <w:ind w:left="107"/>
              <w:rPr>
                <w:sz w:val="16"/>
              </w:rPr>
            </w:pPr>
            <w:r w:rsidRPr="00910AAC">
              <w:rPr>
                <w:color w:val="231F20"/>
                <w:sz w:val="16"/>
              </w:rPr>
              <w:t>13</w:t>
            </w:r>
          </w:p>
        </w:tc>
        <w:tc>
          <w:tcPr>
            <w:tcW w:w="4479" w:type="dxa"/>
          </w:tcPr>
          <w:p w14:paraId="0C169625" w14:textId="77777777" w:rsidR="005821F5" w:rsidRPr="00910AAC" w:rsidRDefault="005663BB">
            <w:pPr>
              <w:pStyle w:val="TableParagraph"/>
              <w:spacing w:before="1" w:line="195" w:lineRule="exact"/>
              <w:ind w:left="107"/>
              <w:rPr>
                <w:sz w:val="16"/>
              </w:rPr>
            </w:pPr>
            <w:r w:rsidRPr="00910AAC">
              <w:rPr>
                <w:color w:val="231F20"/>
                <w:sz w:val="16"/>
              </w:rPr>
              <w:t>Take urgent action to combat climate change and its</w:t>
            </w:r>
          </w:p>
          <w:p w14:paraId="598ABFEA" w14:textId="658FC2E1" w:rsidR="005821F5" w:rsidRPr="00910AAC" w:rsidRDefault="00216F66">
            <w:pPr>
              <w:pStyle w:val="TableParagraph"/>
              <w:spacing w:line="175" w:lineRule="exact"/>
              <w:ind w:left="107"/>
              <w:rPr>
                <w:sz w:val="16"/>
              </w:rPr>
            </w:pPr>
            <w:r w:rsidRPr="00910AAC">
              <w:rPr>
                <w:color w:val="231F20"/>
                <w:sz w:val="16"/>
              </w:rPr>
              <w:t>I</w:t>
            </w:r>
            <w:r w:rsidR="005663BB" w:rsidRPr="00910AAC">
              <w:rPr>
                <w:color w:val="231F20"/>
                <w:sz w:val="16"/>
              </w:rPr>
              <w:t>mpacts</w:t>
            </w:r>
          </w:p>
        </w:tc>
        <w:tc>
          <w:tcPr>
            <w:tcW w:w="3591" w:type="dxa"/>
            <w:shd w:val="clear" w:color="auto" w:fill="C6D9F0"/>
          </w:tcPr>
          <w:p w14:paraId="3AF14FDF" w14:textId="77777777" w:rsidR="005821F5" w:rsidRPr="00910AAC" w:rsidRDefault="005821F5">
            <w:pPr>
              <w:pStyle w:val="TableParagraph"/>
              <w:rPr>
                <w:sz w:val="16"/>
              </w:rPr>
            </w:pPr>
          </w:p>
        </w:tc>
      </w:tr>
      <w:tr w:rsidR="005821F5" w:rsidRPr="00910AAC" w14:paraId="5591369B" w14:textId="77777777">
        <w:trPr>
          <w:trHeight w:val="587"/>
        </w:trPr>
        <w:tc>
          <w:tcPr>
            <w:tcW w:w="1003" w:type="dxa"/>
            <w:vMerge/>
            <w:tcBorders>
              <w:top w:val="nil"/>
            </w:tcBorders>
          </w:tcPr>
          <w:p w14:paraId="37180C4D" w14:textId="77777777" w:rsidR="005821F5" w:rsidRPr="00910AAC" w:rsidRDefault="005821F5">
            <w:pPr>
              <w:rPr>
                <w:sz w:val="2"/>
                <w:szCs w:val="2"/>
              </w:rPr>
            </w:pPr>
          </w:p>
        </w:tc>
        <w:tc>
          <w:tcPr>
            <w:tcW w:w="4479" w:type="dxa"/>
          </w:tcPr>
          <w:p w14:paraId="309CBE50" w14:textId="77777777" w:rsidR="005821F5" w:rsidRPr="00910AAC" w:rsidRDefault="005663BB">
            <w:pPr>
              <w:pStyle w:val="TableParagraph"/>
              <w:ind w:left="107" w:right="278"/>
              <w:rPr>
                <w:sz w:val="16"/>
              </w:rPr>
            </w:pPr>
            <w:r w:rsidRPr="00910AAC">
              <w:rPr>
                <w:color w:val="231F20"/>
                <w:sz w:val="16"/>
              </w:rPr>
              <w:t>13.1 Strengthen resilience and adaptive capacity to climate-related hazards and natural disasters in</w:t>
            </w:r>
          </w:p>
          <w:p w14:paraId="083DE2D3" w14:textId="77777777" w:rsidR="005821F5" w:rsidRPr="00910AAC" w:rsidRDefault="005663BB">
            <w:pPr>
              <w:pStyle w:val="TableParagraph"/>
              <w:spacing w:line="178" w:lineRule="exact"/>
              <w:ind w:left="107"/>
              <w:rPr>
                <w:sz w:val="16"/>
              </w:rPr>
            </w:pPr>
            <w:proofErr w:type="gramStart"/>
            <w:r w:rsidRPr="00910AAC">
              <w:rPr>
                <w:color w:val="231F20"/>
                <w:sz w:val="16"/>
              </w:rPr>
              <w:t>all</w:t>
            </w:r>
            <w:proofErr w:type="gramEnd"/>
            <w:r w:rsidRPr="00910AAC">
              <w:rPr>
                <w:color w:val="231F20"/>
                <w:sz w:val="16"/>
              </w:rPr>
              <w:t xml:space="preserve"> countries</w:t>
            </w:r>
          </w:p>
        </w:tc>
        <w:tc>
          <w:tcPr>
            <w:tcW w:w="3591" w:type="dxa"/>
            <w:shd w:val="clear" w:color="auto" w:fill="C6D9F0"/>
          </w:tcPr>
          <w:p w14:paraId="4933715F" w14:textId="77777777" w:rsidR="005821F5" w:rsidRPr="00910AAC" w:rsidRDefault="005821F5">
            <w:pPr>
              <w:pStyle w:val="TableParagraph"/>
              <w:rPr>
                <w:sz w:val="16"/>
              </w:rPr>
            </w:pPr>
          </w:p>
        </w:tc>
      </w:tr>
      <w:tr w:rsidR="005821F5" w:rsidRPr="00910AAC" w14:paraId="3A850949" w14:textId="77777777">
        <w:trPr>
          <w:trHeight w:val="1322"/>
        </w:trPr>
        <w:tc>
          <w:tcPr>
            <w:tcW w:w="1003" w:type="dxa"/>
            <w:vMerge/>
            <w:tcBorders>
              <w:top w:val="nil"/>
            </w:tcBorders>
          </w:tcPr>
          <w:p w14:paraId="3EE8C421" w14:textId="77777777" w:rsidR="005821F5" w:rsidRPr="00910AAC" w:rsidRDefault="005821F5">
            <w:pPr>
              <w:rPr>
                <w:sz w:val="2"/>
                <w:szCs w:val="2"/>
              </w:rPr>
            </w:pPr>
          </w:p>
        </w:tc>
        <w:tc>
          <w:tcPr>
            <w:tcW w:w="4479" w:type="dxa"/>
          </w:tcPr>
          <w:p w14:paraId="02B90E71" w14:textId="77777777" w:rsidR="005821F5" w:rsidRPr="00910AAC" w:rsidRDefault="005663BB">
            <w:pPr>
              <w:pStyle w:val="TableParagraph"/>
              <w:ind w:left="107" w:right="459"/>
              <w:rPr>
                <w:sz w:val="16"/>
              </w:rPr>
            </w:pPr>
            <w:r w:rsidRPr="00910AAC">
              <w:rPr>
                <w:color w:val="231F20"/>
                <w:sz w:val="16"/>
              </w:rPr>
              <w:t>13.2 Integrate climate change measures into national policies, strategies and planning</w:t>
            </w:r>
          </w:p>
        </w:tc>
        <w:tc>
          <w:tcPr>
            <w:tcW w:w="3591" w:type="dxa"/>
            <w:shd w:val="clear" w:color="auto" w:fill="C6D9F0"/>
          </w:tcPr>
          <w:p w14:paraId="106BC079" w14:textId="77777777" w:rsidR="005821F5" w:rsidRPr="00910AAC" w:rsidRDefault="005663BB">
            <w:pPr>
              <w:pStyle w:val="TableParagraph"/>
              <w:spacing w:line="276" w:lineRule="auto"/>
              <w:ind w:left="107" w:right="96"/>
              <w:jc w:val="both"/>
              <w:rPr>
                <w:sz w:val="20"/>
              </w:rPr>
            </w:pPr>
            <w:r w:rsidRPr="00910AAC">
              <w:rPr>
                <w:color w:val="231F20"/>
                <w:sz w:val="20"/>
              </w:rPr>
              <w:t>The National Circular Economy Strategy will be the main product of the technical assistance and will contribute to meeting the national climate change goals</w:t>
            </w:r>
          </w:p>
          <w:p w14:paraId="10C39703" w14:textId="77777777" w:rsidR="005821F5" w:rsidRPr="00910AAC" w:rsidRDefault="005663BB">
            <w:pPr>
              <w:pStyle w:val="TableParagraph"/>
              <w:spacing w:before="1"/>
              <w:ind w:left="107"/>
              <w:jc w:val="both"/>
              <w:rPr>
                <w:sz w:val="20"/>
              </w:rPr>
            </w:pPr>
            <w:proofErr w:type="gramStart"/>
            <w:r w:rsidRPr="00910AAC">
              <w:rPr>
                <w:color w:val="231F20"/>
                <w:sz w:val="20"/>
              </w:rPr>
              <w:t>as</w:t>
            </w:r>
            <w:proofErr w:type="gramEnd"/>
            <w:r w:rsidRPr="00910AAC">
              <w:rPr>
                <w:color w:val="231F20"/>
                <w:sz w:val="20"/>
              </w:rPr>
              <w:t xml:space="preserve"> described in the 2020 NDC.</w:t>
            </w:r>
          </w:p>
        </w:tc>
      </w:tr>
      <w:tr w:rsidR="005821F5" w:rsidRPr="00910AAC" w14:paraId="6723A061" w14:textId="77777777">
        <w:trPr>
          <w:trHeight w:val="2643"/>
        </w:trPr>
        <w:tc>
          <w:tcPr>
            <w:tcW w:w="1003" w:type="dxa"/>
            <w:vMerge/>
            <w:tcBorders>
              <w:top w:val="nil"/>
            </w:tcBorders>
          </w:tcPr>
          <w:p w14:paraId="1CC1FC08" w14:textId="77777777" w:rsidR="005821F5" w:rsidRPr="00910AAC" w:rsidRDefault="005821F5">
            <w:pPr>
              <w:rPr>
                <w:sz w:val="2"/>
                <w:szCs w:val="2"/>
              </w:rPr>
            </w:pPr>
          </w:p>
        </w:tc>
        <w:tc>
          <w:tcPr>
            <w:tcW w:w="4479" w:type="dxa"/>
          </w:tcPr>
          <w:p w14:paraId="58EE6F75" w14:textId="77777777" w:rsidR="005821F5" w:rsidRPr="00910AAC" w:rsidRDefault="005663BB">
            <w:pPr>
              <w:pStyle w:val="TableParagraph"/>
              <w:ind w:left="107" w:right="440"/>
              <w:rPr>
                <w:sz w:val="16"/>
              </w:rPr>
            </w:pPr>
            <w:r w:rsidRPr="00910AAC">
              <w:rPr>
                <w:color w:val="231F20"/>
                <w:sz w:val="16"/>
              </w:rPr>
              <w:t>13.3 Improve education, awareness-raising and human and institutional capacity on climate change mitigation, adaptation, impact reduction and early warning</w:t>
            </w:r>
          </w:p>
        </w:tc>
        <w:tc>
          <w:tcPr>
            <w:tcW w:w="3591" w:type="dxa"/>
            <w:shd w:val="clear" w:color="auto" w:fill="C6D9F0"/>
          </w:tcPr>
          <w:p w14:paraId="4E36D051" w14:textId="77777777" w:rsidR="005821F5" w:rsidRPr="00910AAC" w:rsidRDefault="005663BB">
            <w:pPr>
              <w:pStyle w:val="TableParagraph"/>
              <w:spacing w:line="276" w:lineRule="auto"/>
              <w:ind w:left="107" w:right="95"/>
              <w:jc w:val="both"/>
              <w:rPr>
                <w:sz w:val="20"/>
              </w:rPr>
            </w:pPr>
            <w:r w:rsidRPr="00910AAC">
              <w:rPr>
                <w:color w:val="231F20"/>
                <w:sz w:val="20"/>
              </w:rPr>
              <w:t>The municipal training pilots will contribute to education and strengthen human and institutional capacity on climate change.</w:t>
            </w:r>
          </w:p>
          <w:p w14:paraId="27E29416" w14:textId="77777777" w:rsidR="005821F5" w:rsidRPr="00910AAC" w:rsidRDefault="005821F5">
            <w:pPr>
              <w:pStyle w:val="TableParagraph"/>
              <w:spacing w:before="7"/>
              <w:rPr>
                <w:sz w:val="21"/>
              </w:rPr>
            </w:pPr>
          </w:p>
          <w:p w14:paraId="3A57CF9B" w14:textId="77777777" w:rsidR="005821F5" w:rsidRPr="00910AAC" w:rsidRDefault="005663BB">
            <w:pPr>
              <w:pStyle w:val="TableParagraph"/>
              <w:spacing w:line="276" w:lineRule="auto"/>
              <w:ind w:left="107" w:right="94"/>
              <w:jc w:val="both"/>
              <w:rPr>
                <w:sz w:val="20"/>
              </w:rPr>
            </w:pPr>
            <w:r w:rsidRPr="00910AAC">
              <w:rPr>
                <w:color w:val="231F20"/>
                <w:sz w:val="20"/>
              </w:rPr>
              <w:t>The strategy for scaling up the use of the step-by-step guide for municipalities will enable the message</w:t>
            </w:r>
          </w:p>
          <w:p w14:paraId="55C44F50" w14:textId="77777777" w:rsidR="005821F5" w:rsidRPr="00910AAC" w:rsidRDefault="005663BB">
            <w:pPr>
              <w:pStyle w:val="TableParagraph"/>
              <w:spacing w:before="1"/>
              <w:ind w:left="107"/>
              <w:jc w:val="both"/>
              <w:rPr>
                <w:sz w:val="20"/>
              </w:rPr>
            </w:pPr>
            <w:proofErr w:type="gramStart"/>
            <w:r w:rsidRPr="00910AAC">
              <w:rPr>
                <w:color w:val="231F20"/>
                <w:sz w:val="20"/>
              </w:rPr>
              <w:t>to</w:t>
            </w:r>
            <w:proofErr w:type="gramEnd"/>
            <w:r w:rsidRPr="00910AAC">
              <w:rPr>
                <w:color w:val="231F20"/>
                <w:sz w:val="20"/>
              </w:rPr>
              <w:t xml:space="preserve"> be spread nationally</w:t>
            </w:r>
          </w:p>
        </w:tc>
      </w:tr>
      <w:tr w:rsidR="005821F5" w:rsidRPr="00910AAC" w14:paraId="2C60ABDE" w14:textId="77777777">
        <w:trPr>
          <w:trHeight w:val="1758"/>
        </w:trPr>
        <w:tc>
          <w:tcPr>
            <w:tcW w:w="1003" w:type="dxa"/>
            <w:vMerge/>
            <w:tcBorders>
              <w:top w:val="nil"/>
            </w:tcBorders>
          </w:tcPr>
          <w:p w14:paraId="5CCC8DCA" w14:textId="77777777" w:rsidR="005821F5" w:rsidRPr="00910AAC" w:rsidRDefault="005821F5">
            <w:pPr>
              <w:rPr>
                <w:sz w:val="2"/>
                <w:szCs w:val="2"/>
              </w:rPr>
            </w:pPr>
          </w:p>
        </w:tc>
        <w:tc>
          <w:tcPr>
            <w:tcW w:w="4479" w:type="dxa"/>
          </w:tcPr>
          <w:p w14:paraId="2E687572" w14:textId="77777777" w:rsidR="005821F5" w:rsidRPr="00910AAC" w:rsidRDefault="005663BB">
            <w:pPr>
              <w:pStyle w:val="TableParagraph"/>
              <w:ind w:left="107" w:right="108"/>
              <w:rPr>
                <w:sz w:val="16"/>
              </w:rPr>
            </w:pPr>
            <w:r w:rsidRPr="00910AAC">
              <w:rPr>
                <w:color w:val="231F20"/>
                <w:sz w:val="16"/>
              </w:rPr>
              <w:t>13.a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w:t>
            </w:r>
          </w:p>
          <w:p w14:paraId="786E61F0" w14:textId="77777777" w:rsidR="005821F5" w:rsidRPr="00910AAC" w:rsidRDefault="005663BB">
            <w:pPr>
              <w:pStyle w:val="TableParagraph"/>
              <w:spacing w:line="178" w:lineRule="exact"/>
              <w:ind w:left="107"/>
              <w:rPr>
                <w:sz w:val="16"/>
              </w:rPr>
            </w:pPr>
            <w:proofErr w:type="gramStart"/>
            <w:r w:rsidRPr="00910AAC">
              <w:rPr>
                <w:color w:val="231F20"/>
                <w:sz w:val="16"/>
              </w:rPr>
              <w:t>through</w:t>
            </w:r>
            <w:proofErr w:type="gramEnd"/>
            <w:r w:rsidRPr="00910AAC">
              <w:rPr>
                <w:color w:val="231F20"/>
                <w:sz w:val="16"/>
              </w:rPr>
              <w:t xml:space="preserve"> its capitalization as soon as possible</w:t>
            </w:r>
          </w:p>
        </w:tc>
        <w:tc>
          <w:tcPr>
            <w:tcW w:w="3591" w:type="dxa"/>
            <w:shd w:val="clear" w:color="auto" w:fill="C6D9F0"/>
          </w:tcPr>
          <w:p w14:paraId="3DB037FD" w14:textId="77777777" w:rsidR="005821F5" w:rsidRPr="00910AAC" w:rsidRDefault="005821F5">
            <w:pPr>
              <w:pStyle w:val="TableParagraph"/>
              <w:rPr>
                <w:sz w:val="16"/>
              </w:rPr>
            </w:pPr>
          </w:p>
        </w:tc>
      </w:tr>
      <w:tr w:rsidR="005821F5" w:rsidRPr="00910AAC" w14:paraId="79BB4875" w14:textId="77777777">
        <w:trPr>
          <w:trHeight w:val="1148"/>
        </w:trPr>
        <w:tc>
          <w:tcPr>
            <w:tcW w:w="1003" w:type="dxa"/>
            <w:vMerge/>
            <w:tcBorders>
              <w:top w:val="nil"/>
            </w:tcBorders>
          </w:tcPr>
          <w:p w14:paraId="13AE3E04" w14:textId="77777777" w:rsidR="005821F5" w:rsidRPr="00910AAC" w:rsidRDefault="005821F5">
            <w:pPr>
              <w:rPr>
                <w:sz w:val="2"/>
                <w:szCs w:val="2"/>
              </w:rPr>
            </w:pPr>
          </w:p>
        </w:tc>
        <w:tc>
          <w:tcPr>
            <w:tcW w:w="4479" w:type="dxa"/>
          </w:tcPr>
          <w:p w14:paraId="1E8DD52E" w14:textId="77777777" w:rsidR="005821F5" w:rsidRPr="00910AAC" w:rsidRDefault="005663BB">
            <w:pPr>
              <w:pStyle w:val="TableParagraph"/>
              <w:ind w:left="107" w:right="195"/>
              <w:rPr>
                <w:sz w:val="16"/>
              </w:rPr>
            </w:pPr>
            <w:r w:rsidRPr="00910AAC">
              <w:rPr>
                <w:color w:val="231F20"/>
                <w:sz w:val="16"/>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591" w:type="dxa"/>
            <w:shd w:val="clear" w:color="auto" w:fill="C6D9F0"/>
          </w:tcPr>
          <w:p w14:paraId="42380241" w14:textId="77777777" w:rsidR="005821F5" w:rsidRPr="00910AAC" w:rsidRDefault="005663BB">
            <w:pPr>
              <w:pStyle w:val="TableParagraph"/>
              <w:spacing w:line="230" w:lineRule="exact"/>
              <w:ind w:left="107" w:right="95"/>
              <w:jc w:val="both"/>
              <w:rPr>
                <w:sz w:val="20"/>
              </w:rPr>
            </w:pPr>
            <w:r w:rsidRPr="00910AAC">
              <w:rPr>
                <w:color w:val="231F20"/>
                <w:sz w:val="20"/>
              </w:rPr>
              <w:t>The National Circular Economy Strategy provides the strategic axes and lines of action to strengthen climate change-related planning and management capacity.</w:t>
            </w:r>
          </w:p>
        </w:tc>
      </w:tr>
      <w:tr w:rsidR="005821F5" w:rsidRPr="00910AAC" w14:paraId="0718D108" w14:textId="77777777">
        <w:trPr>
          <w:trHeight w:val="389"/>
        </w:trPr>
        <w:tc>
          <w:tcPr>
            <w:tcW w:w="1003" w:type="dxa"/>
          </w:tcPr>
          <w:p w14:paraId="20D7B055" w14:textId="77777777" w:rsidR="005821F5" w:rsidRPr="00910AAC" w:rsidRDefault="005663BB">
            <w:pPr>
              <w:pStyle w:val="TableParagraph"/>
              <w:spacing w:line="193" w:lineRule="exact"/>
              <w:ind w:left="107"/>
              <w:rPr>
                <w:sz w:val="16"/>
              </w:rPr>
            </w:pPr>
            <w:r w:rsidRPr="00910AAC">
              <w:rPr>
                <w:color w:val="231F20"/>
                <w:sz w:val="16"/>
              </w:rPr>
              <w:t>14</w:t>
            </w:r>
          </w:p>
        </w:tc>
        <w:tc>
          <w:tcPr>
            <w:tcW w:w="4479" w:type="dxa"/>
          </w:tcPr>
          <w:p w14:paraId="0D94823A" w14:textId="77777777" w:rsidR="005821F5" w:rsidRPr="00910AAC" w:rsidRDefault="005663BB">
            <w:pPr>
              <w:pStyle w:val="TableParagraph"/>
              <w:spacing w:line="192" w:lineRule="exact"/>
              <w:ind w:left="107"/>
              <w:rPr>
                <w:sz w:val="16"/>
              </w:rPr>
            </w:pPr>
            <w:r w:rsidRPr="00910AAC">
              <w:rPr>
                <w:color w:val="231F20"/>
                <w:sz w:val="16"/>
              </w:rPr>
              <w:t>Conserve and sustainably use the oceans, seas and</w:t>
            </w:r>
          </w:p>
          <w:p w14:paraId="15549A47" w14:textId="77777777" w:rsidR="005821F5" w:rsidRPr="00910AAC" w:rsidRDefault="005663BB">
            <w:pPr>
              <w:pStyle w:val="TableParagraph"/>
              <w:spacing w:line="177" w:lineRule="exact"/>
              <w:ind w:left="107"/>
              <w:rPr>
                <w:sz w:val="16"/>
              </w:rPr>
            </w:pPr>
            <w:proofErr w:type="gramStart"/>
            <w:r w:rsidRPr="00910AAC">
              <w:rPr>
                <w:color w:val="231F20"/>
                <w:sz w:val="16"/>
              </w:rPr>
              <w:t>marine</w:t>
            </w:r>
            <w:proofErr w:type="gramEnd"/>
            <w:r w:rsidRPr="00910AAC">
              <w:rPr>
                <w:color w:val="231F20"/>
                <w:sz w:val="16"/>
              </w:rPr>
              <w:t xml:space="preserve"> resources for sustainable development</w:t>
            </w:r>
          </w:p>
        </w:tc>
        <w:tc>
          <w:tcPr>
            <w:tcW w:w="3591" w:type="dxa"/>
            <w:shd w:val="clear" w:color="auto" w:fill="C6D9F0"/>
          </w:tcPr>
          <w:p w14:paraId="69AF59E7" w14:textId="77777777" w:rsidR="005821F5" w:rsidRPr="00910AAC" w:rsidRDefault="005821F5">
            <w:pPr>
              <w:pStyle w:val="TableParagraph"/>
              <w:rPr>
                <w:sz w:val="16"/>
              </w:rPr>
            </w:pPr>
          </w:p>
        </w:tc>
      </w:tr>
      <w:tr w:rsidR="005821F5" w:rsidRPr="00910AAC" w14:paraId="3250E246" w14:textId="77777777">
        <w:trPr>
          <w:trHeight w:val="780"/>
        </w:trPr>
        <w:tc>
          <w:tcPr>
            <w:tcW w:w="1003" w:type="dxa"/>
          </w:tcPr>
          <w:p w14:paraId="5E17D8C6" w14:textId="77777777" w:rsidR="005821F5" w:rsidRPr="00910AAC" w:rsidRDefault="005663BB">
            <w:pPr>
              <w:pStyle w:val="TableParagraph"/>
              <w:spacing w:line="194" w:lineRule="exact"/>
              <w:ind w:left="107"/>
              <w:rPr>
                <w:sz w:val="16"/>
              </w:rPr>
            </w:pPr>
            <w:r w:rsidRPr="00910AAC">
              <w:rPr>
                <w:color w:val="231F20"/>
                <w:sz w:val="16"/>
              </w:rPr>
              <w:t>15</w:t>
            </w:r>
          </w:p>
        </w:tc>
        <w:tc>
          <w:tcPr>
            <w:tcW w:w="4479" w:type="dxa"/>
          </w:tcPr>
          <w:p w14:paraId="53E41EF6" w14:textId="77777777" w:rsidR="005821F5" w:rsidRPr="00910AAC" w:rsidRDefault="005663BB">
            <w:pPr>
              <w:pStyle w:val="TableParagraph"/>
              <w:ind w:left="107"/>
              <w:rPr>
                <w:sz w:val="16"/>
              </w:rPr>
            </w:pPr>
            <w:r w:rsidRPr="00910AAC">
              <w:rPr>
                <w:color w:val="231F20"/>
                <w:sz w:val="16"/>
              </w:rPr>
              <w:t>Protect, restore and promote sustainable use of terrestrial ecosystems, sustainably manage forests, combat desertification, and halt and reverse land</w:t>
            </w:r>
          </w:p>
          <w:p w14:paraId="7184A6F2" w14:textId="77777777" w:rsidR="005821F5" w:rsidRPr="00910AAC" w:rsidRDefault="005663BB">
            <w:pPr>
              <w:pStyle w:val="TableParagraph"/>
              <w:spacing w:line="175" w:lineRule="exact"/>
              <w:ind w:left="107"/>
              <w:rPr>
                <w:sz w:val="16"/>
              </w:rPr>
            </w:pPr>
            <w:proofErr w:type="gramStart"/>
            <w:r w:rsidRPr="00910AAC">
              <w:rPr>
                <w:color w:val="231F20"/>
                <w:sz w:val="16"/>
              </w:rPr>
              <w:t>degradation</w:t>
            </w:r>
            <w:proofErr w:type="gramEnd"/>
            <w:r w:rsidRPr="00910AAC">
              <w:rPr>
                <w:color w:val="231F20"/>
                <w:sz w:val="16"/>
              </w:rPr>
              <w:t xml:space="preserve"> and halt biodiversity loss</w:t>
            </w:r>
          </w:p>
        </w:tc>
        <w:tc>
          <w:tcPr>
            <w:tcW w:w="3591" w:type="dxa"/>
            <w:shd w:val="clear" w:color="auto" w:fill="C6D9F0"/>
          </w:tcPr>
          <w:p w14:paraId="09057B1E" w14:textId="77777777" w:rsidR="005821F5" w:rsidRPr="00910AAC" w:rsidRDefault="005821F5">
            <w:pPr>
              <w:pStyle w:val="TableParagraph"/>
              <w:rPr>
                <w:sz w:val="16"/>
              </w:rPr>
            </w:pPr>
          </w:p>
        </w:tc>
      </w:tr>
      <w:tr w:rsidR="005821F5" w:rsidRPr="00910AAC" w14:paraId="4BCA3DD5" w14:textId="77777777">
        <w:trPr>
          <w:trHeight w:val="781"/>
        </w:trPr>
        <w:tc>
          <w:tcPr>
            <w:tcW w:w="1003" w:type="dxa"/>
          </w:tcPr>
          <w:p w14:paraId="64056FFE" w14:textId="77777777" w:rsidR="005821F5" w:rsidRPr="00910AAC" w:rsidRDefault="005663BB">
            <w:pPr>
              <w:pStyle w:val="TableParagraph"/>
              <w:spacing w:before="1"/>
              <w:ind w:left="107"/>
              <w:rPr>
                <w:sz w:val="16"/>
              </w:rPr>
            </w:pPr>
            <w:r w:rsidRPr="00910AAC">
              <w:rPr>
                <w:color w:val="231F20"/>
                <w:sz w:val="16"/>
              </w:rPr>
              <w:t>16</w:t>
            </w:r>
          </w:p>
        </w:tc>
        <w:tc>
          <w:tcPr>
            <w:tcW w:w="4479" w:type="dxa"/>
          </w:tcPr>
          <w:p w14:paraId="3FA657F0" w14:textId="77777777" w:rsidR="005821F5" w:rsidRPr="00910AAC" w:rsidRDefault="005663BB">
            <w:pPr>
              <w:pStyle w:val="TableParagraph"/>
              <w:spacing w:before="1"/>
              <w:ind w:left="107" w:right="154"/>
              <w:rPr>
                <w:sz w:val="16"/>
              </w:rPr>
            </w:pPr>
            <w:r w:rsidRPr="00910AAC">
              <w:rPr>
                <w:color w:val="231F20"/>
                <w:sz w:val="16"/>
              </w:rPr>
              <w:t>Promote peaceful and inclusive societies for sustainable development, provide access to justice for all and build effective, accountable and inclusive institutions at all</w:t>
            </w:r>
          </w:p>
          <w:p w14:paraId="6B8864E8" w14:textId="079AE5AB" w:rsidR="005821F5" w:rsidRPr="00910AAC" w:rsidRDefault="00216F66">
            <w:pPr>
              <w:pStyle w:val="TableParagraph"/>
              <w:spacing w:line="175" w:lineRule="exact"/>
              <w:ind w:left="107"/>
              <w:rPr>
                <w:sz w:val="16"/>
              </w:rPr>
            </w:pPr>
            <w:r w:rsidRPr="00910AAC">
              <w:rPr>
                <w:color w:val="231F20"/>
                <w:sz w:val="16"/>
              </w:rPr>
              <w:t>L</w:t>
            </w:r>
            <w:r w:rsidR="005663BB" w:rsidRPr="00910AAC">
              <w:rPr>
                <w:color w:val="231F20"/>
                <w:sz w:val="16"/>
              </w:rPr>
              <w:t>evels</w:t>
            </w:r>
          </w:p>
        </w:tc>
        <w:tc>
          <w:tcPr>
            <w:tcW w:w="3591" w:type="dxa"/>
            <w:shd w:val="clear" w:color="auto" w:fill="C6D9F0"/>
          </w:tcPr>
          <w:p w14:paraId="6A940680" w14:textId="77777777" w:rsidR="005821F5" w:rsidRPr="00910AAC" w:rsidRDefault="005821F5">
            <w:pPr>
              <w:pStyle w:val="TableParagraph"/>
              <w:rPr>
                <w:sz w:val="16"/>
              </w:rPr>
            </w:pPr>
          </w:p>
        </w:tc>
      </w:tr>
      <w:tr w:rsidR="005821F5" w:rsidRPr="00910AAC" w14:paraId="558C4A44" w14:textId="77777777">
        <w:trPr>
          <w:trHeight w:val="390"/>
        </w:trPr>
        <w:tc>
          <w:tcPr>
            <w:tcW w:w="1003" w:type="dxa"/>
          </w:tcPr>
          <w:p w14:paraId="28B2EC59" w14:textId="77777777" w:rsidR="005821F5" w:rsidRPr="00910AAC" w:rsidRDefault="005663BB">
            <w:pPr>
              <w:pStyle w:val="TableParagraph"/>
              <w:spacing w:line="194" w:lineRule="exact"/>
              <w:ind w:left="107"/>
              <w:rPr>
                <w:sz w:val="16"/>
              </w:rPr>
            </w:pPr>
            <w:r w:rsidRPr="00910AAC">
              <w:rPr>
                <w:color w:val="231F20"/>
                <w:sz w:val="16"/>
              </w:rPr>
              <w:t>17</w:t>
            </w:r>
          </w:p>
        </w:tc>
        <w:tc>
          <w:tcPr>
            <w:tcW w:w="4479" w:type="dxa"/>
          </w:tcPr>
          <w:p w14:paraId="7321CF3F" w14:textId="77777777" w:rsidR="005821F5" w:rsidRPr="00910AAC" w:rsidRDefault="005663BB">
            <w:pPr>
              <w:pStyle w:val="TableParagraph"/>
              <w:spacing w:line="194" w:lineRule="exact"/>
              <w:ind w:left="107"/>
              <w:rPr>
                <w:sz w:val="16"/>
              </w:rPr>
            </w:pPr>
            <w:r w:rsidRPr="00910AAC">
              <w:rPr>
                <w:color w:val="231F20"/>
                <w:sz w:val="16"/>
              </w:rPr>
              <w:t>Strengthen the means of implementation and revitalize the Global</w:t>
            </w:r>
          </w:p>
          <w:p w14:paraId="73189793" w14:textId="77777777" w:rsidR="005821F5" w:rsidRPr="00910AAC" w:rsidRDefault="005663BB">
            <w:pPr>
              <w:pStyle w:val="TableParagraph"/>
              <w:spacing w:before="1" w:line="175" w:lineRule="exact"/>
              <w:ind w:left="107"/>
              <w:rPr>
                <w:sz w:val="16"/>
              </w:rPr>
            </w:pPr>
            <w:r w:rsidRPr="00910AAC">
              <w:rPr>
                <w:color w:val="231F20"/>
                <w:sz w:val="16"/>
              </w:rPr>
              <w:t>Partnership for Sustainable Development</w:t>
            </w:r>
          </w:p>
        </w:tc>
        <w:tc>
          <w:tcPr>
            <w:tcW w:w="3591" w:type="dxa"/>
            <w:shd w:val="clear" w:color="auto" w:fill="C6D9F0"/>
          </w:tcPr>
          <w:p w14:paraId="117BCDA1" w14:textId="77777777" w:rsidR="005821F5" w:rsidRPr="00910AAC" w:rsidRDefault="005821F5">
            <w:pPr>
              <w:pStyle w:val="TableParagraph"/>
              <w:rPr>
                <w:sz w:val="16"/>
              </w:rPr>
            </w:pPr>
          </w:p>
        </w:tc>
      </w:tr>
    </w:tbl>
    <w:p w14:paraId="0209F610" w14:textId="77777777" w:rsidR="005821F5" w:rsidRPr="00910AAC" w:rsidRDefault="005821F5">
      <w:pPr>
        <w:pStyle w:val="BodyText"/>
        <w:spacing w:before="4"/>
        <w:rPr>
          <w:sz w:val="16"/>
        </w:rPr>
      </w:pPr>
    </w:p>
    <w:p w14:paraId="533171BE" w14:textId="77777777" w:rsidR="005821F5" w:rsidRPr="00910AAC" w:rsidRDefault="005663BB">
      <w:pPr>
        <w:pStyle w:val="Heading1"/>
        <w:numPr>
          <w:ilvl w:val="0"/>
          <w:numId w:val="20"/>
        </w:numPr>
        <w:tabs>
          <w:tab w:val="left" w:pos="514"/>
        </w:tabs>
        <w:ind w:left="513" w:hanging="361"/>
        <w:jc w:val="left"/>
      </w:pPr>
      <w:r w:rsidRPr="00910AAC">
        <w:rPr>
          <w:color w:val="231F20"/>
        </w:rPr>
        <w:t>Classification of technical assistance</w:t>
      </w:r>
    </w:p>
    <w:p w14:paraId="2AE56D21" w14:textId="77777777" w:rsidR="005821F5" w:rsidRPr="00910AAC" w:rsidRDefault="005663BB">
      <w:pPr>
        <w:spacing w:before="39" w:line="276" w:lineRule="auto"/>
        <w:ind w:left="182" w:right="1021"/>
        <w:rPr>
          <w:i/>
        </w:rPr>
      </w:pPr>
      <w:r w:rsidRPr="00910AAC">
        <w:rPr>
          <w:i/>
          <w:color w:val="231F20"/>
        </w:rPr>
        <w:t>Indicate the primary type of technical assistance. Optional: if desired, also indicate the secondary type.</w:t>
      </w:r>
    </w:p>
    <w:tbl>
      <w:tblPr>
        <w:tblW w:w="0" w:type="auto"/>
        <w:tblInd w:w="1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096"/>
        <w:gridCol w:w="1561"/>
        <w:gridCol w:w="1417"/>
      </w:tblGrid>
      <w:tr w:rsidR="005821F5" w:rsidRPr="00910AAC" w14:paraId="1B0293B0" w14:textId="77777777">
        <w:trPr>
          <w:trHeight w:val="280"/>
        </w:trPr>
        <w:tc>
          <w:tcPr>
            <w:tcW w:w="6096" w:type="dxa"/>
            <w:shd w:val="clear" w:color="auto" w:fill="DCDDDE"/>
          </w:tcPr>
          <w:p w14:paraId="3E985312" w14:textId="77777777" w:rsidR="005821F5" w:rsidRPr="00910AAC" w:rsidRDefault="005663BB">
            <w:pPr>
              <w:pStyle w:val="TableParagraph"/>
              <w:spacing w:line="260" w:lineRule="exact"/>
              <w:ind w:left="107"/>
              <w:rPr>
                <w:i/>
                <w:sz w:val="24"/>
              </w:rPr>
            </w:pPr>
            <w:r w:rsidRPr="00910AAC">
              <w:rPr>
                <w:i/>
                <w:color w:val="231F20"/>
                <w:sz w:val="24"/>
              </w:rPr>
              <w:t>Tick the relevant boxes</w:t>
            </w:r>
          </w:p>
        </w:tc>
        <w:tc>
          <w:tcPr>
            <w:tcW w:w="1561" w:type="dxa"/>
            <w:shd w:val="clear" w:color="auto" w:fill="DCDDDE"/>
          </w:tcPr>
          <w:p w14:paraId="74B7A956" w14:textId="77777777" w:rsidR="005821F5" w:rsidRPr="00910AAC" w:rsidRDefault="005663BB">
            <w:pPr>
              <w:pStyle w:val="TableParagraph"/>
              <w:spacing w:line="260" w:lineRule="exact"/>
              <w:ind w:left="108"/>
              <w:rPr>
                <w:i/>
                <w:sz w:val="24"/>
              </w:rPr>
            </w:pPr>
            <w:r w:rsidRPr="00910AAC">
              <w:rPr>
                <w:i/>
                <w:color w:val="231F20"/>
                <w:sz w:val="24"/>
              </w:rPr>
              <w:t>Primary</w:t>
            </w:r>
          </w:p>
        </w:tc>
        <w:tc>
          <w:tcPr>
            <w:tcW w:w="1417" w:type="dxa"/>
            <w:shd w:val="clear" w:color="auto" w:fill="DCDDDE"/>
          </w:tcPr>
          <w:p w14:paraId="44E8333D" w14:textId="77777777" w:rsidR="005821F5" w:rsidRPr="00910AAC" w:rsidRDefault="005663BB">
            <w:pPr>
              <w:pStyle w:val="TableParagraph"/>
              <w:spacing w:line="260" w:lineRule="exact"/>
              <w:ind w:left="87" w:right="157"/>
              <w:jc w:val="center"/>
              <w:rPr>
                <w:i/>
                <w:sz w:val="24"/>
              </w:rPr>
            </w:pPr>
            <w:r w:rsidRPr="00910AAC">
              <w:rPr>
                <w:i/>
                <w:color w:val="231F20"/>
                <w:sz w:val="24"/>
              </w:rPr>
              <w:t>Secondary</w:t>
            </w:r>
          </w:p>
        </w:tc>
      </w:tr>
      <w:tr w:rsidR="005821F5" w:rsidRPr="00910AAC" w14:paraId="640AC805" w14:textId="77777777">
        <w:trPr>
          <w:trHeight w:val="496"/>
        </w:trPr>
        <w:tc>
          <w:tcPr>
            <w:tcW w:w="6096" w:type="dxa"/>
            <w:shd w:val="clear" w:color="auto" w:fill="C6D9F0"/>
          </w:tcPr>
          <w:p w14:paraId="4CE88953" w14:textId="77777777" w:rsidR="005821F5" w:rsidRPr="00910AAC" w:rsidRDefault="005663BB">
            <w:pPr>
              <w:pStyle w:val="TableParagraph"/>
              <w:numPr>
                <w:ilvl w:val="0"/>
                <w:numId w:val="9"/>
              </w:numPr>
              <w:tabs>
                <w:tab w:val="left" w:pos="351"/>
              </w:tabs>
              <w:spacing w:before="7" w:line="246" w:lineRule="exact"/>
              <w:ind w:right="882" w:firstLine="0"/>
              <w:rPr>
                <w:sz w:val="20"/>
              </w:rPr>
            </w:pPr>
            <w:r w:rsidRPr="00910AAC">
              <w:rPr>
                <w:color w:val="231F20"/>
                <w:sz w:val="20"/>
              </w:rPr>
              <w:t>1. Decision-making tools and/or information provision</w:t>
            </w:r>
          </w:p>
        </w:tc>
        <w:tc>
          <w:tcPr>
            <w:tcW w:w="1561" w:type="dxa"/>
            <w:shd w:val="clear" w:color="auto" w:fill="C6D9F0"/>
          </w:tcPr>
          <w:p w14:paraId="0FE90C72" w14:textId="77777777" w:rsidR="005821F5" w:rsidRPr="00910AAC" w:rsidRDefault="005663BB">
            <w:pPr>
              <w:pStyle w:val="TableParagraph"/>
              <w:spacing w:before="2"/>
              <w:ind w:left="9"/>
              <w:jc w:val="center"/>
              <w:rPr>
                <w:sz w:val="24"/>
              </w:rPr>
            </w:pPr>
            <w:r w:rsidRPr="00910AAC">
              <w:rPr>
                <w:color w:val="231F20"/>
                <w:sz w:val="24"/>
              </w:rPr>
              <w:t>X</w:t>
            </w:r>
          </w:p>
        </w:tc>
        <w:tc>
          <w:tcPr>
            <w:tcW w:w="1417" w:type="dxa"/>
            <w:shd w:val="clear" w:color="auto" w:fill="C6D9F0"/>
          </w:tcPr>
          <w:p w14:paraId="7A8F3C57" w14:textId="77777777" w:rsidR="005821F5" w:rsidRPr="00910AAC" w:rsidRDefault="005663BB">
            <w:pPr>
              <w:pStyle w:val="TableParagraph"/>
              <w:spacing w:before="2"/>
              <w:ind w:left="6"/>
              <w:jc w:val="center"/>
              <w:rPr>
                <w:sz w:val="24"/>
              </w:rPr>
            </w:pPr>
            <w:r w:rsidRPr="00910AAC">
              <w:rPr>
                <w:rFonts w:ascii="Minion Pro Med" w:hAnsi="Minion Pro Med" w:cs="Minion Pro Med"/>
                <w:color w:val="231F20"/>
                <w:sz w:val="24"/>
              </w:rPr>
              <w:t>☐</w:t>
            </w:r>
          </w:p>
        </w:tc>
      </w:tr>
    </w:tbl>
    <w:p w14:paraId="0CA84FBF" w14:textId="77777777" w:rsidR="005821F5" w:rsidRPr="00910AAC" w:rsidRDefault="005821F5">
      <w:pPr>
        <w:jc w:val="center"/>
        <w:rPr>
          <w:sz w:val="24"/>
        </w:rPr>
        <w:sectPr w:rsidR="005821F5" w:rsidRPr="00910AAC">
          <w:pgSz w:w="11910" w:h="16840"/>
          <w:pgMar w:top="1420" w:right="1160" w:bottom="280" w:left="1400" w:header="406" w:footer="0" w:gutter="0"/>
          <w:cols w:space="720"/>
        </w:sectPr>
      </w:pPr>
    </w:p>
    <w:p w14:paraId="30080364" w14:textId="77777777" w:rsidR="005821F5" w:rsidRPr="00910AAC" w:rsidRDefault="005821F5">
      <w:pPr>
        <w:pStyle w:val="BodyText"/>
        <w:spacing w:before="7"/>
        <w:rPr>
          <w:i/>
          <w:sz w:val="8"/>
        </w:rPr>
      </w:pPr>
    </w:p>
    <w:tbl>
      <w:tblPr>
        <w:tblW w:w="0" w:type="auto"/>
        <w:tblInd w:w="1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096"/>
        <w:gridCol w:w="1561"/>
        <w:gridCol w:w="1417"/>
      </w:tblGrid>
      <w:tr w:rsidR="005821F5" w:rsidRPr="00910AAC" w14:paraId="18A14006" w14:textId="77777777">
        <w:trPr>
          <w:trHeight w:val="311"/>
        </w:trPr>
        <w:tc>
          <w:tcPr>
            <w:tcW w:w="6096" w:type="dxa"/>
            <w:shd w:val="clear" w:color="auto" w:fill="C6D9F0"/>
          </w:tcPr>
          <w:p w14:paraId="3E76E53A" w14:textId="77777777" w:rsidR="005821F5" w:rsidRPr="00910AAC" w:rsidRDefault="005663BB">
            <w:pPr>
              <w:pStyle w:val="TableParagraph"/>
              <w:numPr>
                <w:ilvl w:val="0"/>
                <w:numId w:val="8"/>
              </w:numPr>
              <w:tabs>
                <w:tab w:val="left" w:pos="351"/>
              </w:tabs>
              <w:spacing w:before="1"/>
              <w:ind w:hanging="244"/>
              <w:rPr>
                <w:sz w:val="20"/>
              </w:rPr>
            </w:pPr>
            <w:r w:rsidRPr="00910AAC">
              <w:rPr>
                <w:color w:val="231F20"/>
                <w:sz w:val="20"/>
              </w:rPr>
              <w:t>2. Design of sector-specific road maps or strategies</w:t>
            </w:r>
          </w:p>
        </w:tc>
        <w:tc>
          <w:tcPr>
            <w:tcW w:w="1561" w:type="dxa"/>
            <w:shd w:val="clear" w:color="auto" w:fill="C6D9F0"/>
          </w:tcPr>
          <w:p w14:paraId="7244AA00" w14:textId="77777777" w:rsidR="005821F5" w:rsidRPr="00910AAC" w:rsidRDefault="005663BB">
            <w:pPr>
              <w:pStyle w:val="TableParagraph"/>
              <w:ind w:right="710"/>
              <w:jc w:val="right"/>
              <w:rPr>
                <w:sz w:val="24"/>
              </w:rPr>
            </w:pPr>
            <w:r w:rsidRPr="00910AAC">
              <w:rPr>
                <w:color w:val="231F20"/>
                <w:sz w:val="24"/>
              </w:rPr>
              <w:t>X</w:t>
            </w:r>
          </w:p>
        </w:tc>
        <w:tc>
          <w:tcPr>
            <w:tcW w:w="1417" w:type="dxa"/>
            <w:shd w:val="clear" w:color="auto" w:fill="C6D9F0"/>
          </w:tcPr>
          <w:p w14:paraId="4F3AAA3A" w14:textId="77777777" w:rsidR="005821F5" w:rsidRPr="00910AAC" w:rsidRDefault="005663BB">
            <w:pPr>
              <w:pStyle w:val="TableParagraph"/>
              <w:spacing w:before="2" w:line="289" w:lineRule="exact"/>
              <w:ind w:right="578"/>
              <w:jc w:val="right"/>
              <w:rPr>
                <w:sz w:val="24"/>
              </w:rPr>
            </w:pPr>
            <w:r w:rsidRPr="00910AAC">
              <w:rPr>
                <w:rFonts w:ascii="Minion Pro Med" w:hAnsi="Minion Pro Med" w:cs="Minion Pro Med"/>
                <w:color w:val="231F20"/>
                <w:sz w:val="24"/>
              </w:rPr>
              <w:t>☐</w:t>
            </w:r>
          </w:p>
        </w:tc>
      </w:tr>
      <w:tr w:rsidR="005821F5" w:rsidRPr="00910AAC" w14:paraId="17880454" w14:textId="77777777">
        <w:trPr>
          <w:trHeight w:val="493"/>
        </w:trPr>
        <w:tc>
          <w:tcPr>
            <w:tcW w:w="6096" w:type="dxa"/>
            <w:shd w:val="clear" w:color="auto" w:fill="C6D9F0"/>
          </w:tcPr>
          <w:p w14:paraId="7D21EE8F" w14:textId="77777777" w:rsidR="005821F5" w:rsidRPr="00910AAC" w:rsidRDefault="005663BB">
            <w:pPr>
              <w:pStyle w:val="TableParagraph"/>
              <w:numPr>
                <w:ilvl w:val="0"/>
                <w:numId w:val="7"/>
              </w:numPr>
              <w:tabs>
                <w:tab w:val="left" w:pos="351"/>
              </w:tabs>
              <w:spacing w:before="1" w:line="230" w:lineRule="atLeast"/>
              <w:ind w:right="662" w:firstLine="0"/>
              <w:rPr>
                <w:sz w:val="20"/>
              </w:rPr>
            </w:pPr>
            <w:r w:rsidRPr="00910AAC">
              <w:rPr>
                <w:color w:val="231F20"/>
                <w:sz w:val="20"/>
              </w:rPr>
              <w:t>3. Recommendations for law, policy and regulations</w:t>
            </w:r>
          </w:p>
        </w:tc>
        <w:tc>
          <w:tcPr>
            <w:tcW w:w="1561" w:type="dxa"/>
            <w:shd w:val="clear" w:color="auto" w:fill="C6D9F0"/>
          </w:tcPr>
          <w:p w14:paraId="19C9CFA0" w14:textId="77777777" w:rsidR="005821F5" w:rsidRPr="00910AAC" w:rsidRDefault="005663BB">
            <w:pPr>
              <w:pStyle w:val="TableParagraph"/>
              <w:spacing w:before="2"/>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6E2EE159" w14:textId="77777777" w:rsidR="005821F5" w:rsidRPr="00910AAC" w:rsidRDefault="005663BB">
            <w:pPr>
              <w:pStyle w:val="TableParagraph"/>
              <w:spacing w:line="281" w:lineRule="exact"/>
              <w:ind w:right="640"/>
              <w:jc w:val="right"/>
              <w:rPr>
                <w:sz w:val="24"/>
              </w:rPr>
            </w:pPr>
            <w:r w:rsidRPr="00910AAC">
              <w:rPr>
                <w:color w:val="231F20"/>
                <w:sz w:val="24"/>
              </w:rPr>
              <w:t>X</w:t>
            </w:r>
          </w:p>
        </w:tc>
      </w:tr>
      <w:tr w:rsidR="005821F5" w:rsidRPr="00910AAC" w14:paraId="625D98A3" w14:textId="77777777">
        <w:trPr>
          <w:trHeight w:val="311"/>
        </w:trPr>
        <w:tc>
          <w:tcPr>
            <w:tcW w:w="6096" w:type="dxa"/>
            <w:shd w:val="clear" w:color="auto" w:fill="C6D9F0"/>
          </w:tcPr>
          <w:p w14:paraId="581ABAB2" w14:textId="77777777" w:rsidR="005821F5" w:rsidRPr="00910AAC" w:rsidRDefault="005663BB">
            <w:pPr>
              <w:pStyle w:val="TableParagraph"/>
              <w:numPr>
                <w:ilvl w:val="0"/>
                <w:numId w:val="6"/>
              </w:numPr>
              <w:tabs>
                <w:tab w:val="left" w:pos="351"/>
              </w:tabs>
              <w:spacing w:before="1"/>
              <w:rPr>
                <w:sz w:val="20"/>
              </w:rPr>
            </w:pPr>
            <w:r w:rsidRPr="00910AAC">
              <w:rPr>
                <w:color w:val="231F20"/>
                <w:sz w:val="20"/>
              </w:rPr>
              <w:t>4. Finance facilitation</w:t>
            </w:r>
          </w:p>
        </w:tc>
        <w:tc>
          <w:tcPr>
            <w:tcW w:w="1561" w:type="dxa"/>
            <w:shd w:val="clear" w:color="auto" w:fill="C6D9F0"/>
          </w:tcPr>
          <w:p w14:paraId="147910A3" w14:textId="77777777" w:rsidR="005821F5" w:rsidRPr="00910AAC" w:rsidRDefault="005663BB">
            <w:pPr>
              <w:pStyle w:val="TableParagraph"/>
              <w:spacing w:before="2" w:line="289" w:lineRule="exact"/>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03800C1E" w14:textId="77777777" w:rsidR="005821F5" w:rsidRPr="00910AAC" w:rsidRDefault="005663BB">
            <w:pPr>
              <w:pStyle w:val="TableParagraph"/>
              <w:spacing w:before="2" w:line="289" w:lineRule="exact"/>
              <w:ind w:right="578"/>
              <w:jc w:val="right"/>
              <w:rPr>
                <w:sz w:val="24"/>
              </w:rPr>
            </w:pPr>
            <w:r w:rsidRPr="00910AAC">
              <w:rPr>
                <w:rFonts w:ascii="Minion Pro Med" w:hAnsi="Minion Pro Med" w:cs="Minion Pro Med"/>
                <w:color w:val="231F20"/>
                <w:sz w:val="24"/>
              </w:rPr>
              <w:t>☐</w:t>
            </w:r>
          </w:p>
        </w:tc>
      </w:tr>
      <w:tr w:rsidR="005821F5" w:rsidRPr="00910AAC" w14:paraId="1B116CA1" w14:textId="77777777">
        <w:trPr>
          <w:trHeight w:val="309"/>
        </w:trPr>
        <w:tc>
          <w:tcPr>
            <w:tcW w:w="6096" w:type="dxa"/>
            <w:shd w:val="clear" w:color="auto" w:fill="C6D9F0"/>
          </w:tcPr>
          <w:p w14:paraId="3BB598D4" w14:textId="77777777" w:rsidR="005821F5" w:rsidRPr="00910AAC" w:rsidRDefault="005663BB">
            <w:pPr>
              <w:pStyle w:val="TableParagraph"/>
              <w:numPr>
                <w:ilvl w:val="0"/>
                <w:numId w:val="5"/>
              </w:numPr>
              <w:tabs>
                <w:tab w:val="left" w:pos="351"/>
              </w:tabs>
              <w:spacing w:before="1"/>
              <w:rPr>
                <w:sz w:val="20"/>
              </w:rPr>
            </w:pPr>
            <w:r w:rsidRPr="00910AAC">
              <w:rPr>
                <w:color w:val="231F20"/>
                <w:sz w:val="20"/>
              </w:rPr>
              <w:t>5. Private sector engagement and market making</w:t>
            </w:r>
          </w:p>
        </w:tc>
        <w:tc>
          <w:tcPr>
            <w:tcW w:w="1561" w:type="dxa"/>
            <w:shd w:val="clear" w:color="auto" w:fill="C6D9F0"/>
          </w:tcPr>
          <w:p w14:paraId="40B4E145" w14:textId="77777777" w:rsidR="005821F5" w:rsidRPr="00910AAC" w:rsidRDefault="005663BB">
            <w:pPr>
              <w:pStyle w:val="TableParagraph"/>
              <w:spacing w:line="289" w:lineRule="exact"/>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7632EF40" w14:textId="77777777" w:rsidR="005821F5" w:rsidRPr="00910AAC" w:rsidRDefault="005663BB">
            <w:pPr>
              <w:pStyle w:val="TableParagraph"/>
              <w:spacing w:line="281" w:lineRule="exact"/>
              <w:ind w:right="640"/>
              <w:jc w:val="right"/>
              <w:rPr>
                <w:sz w:val="24"/>
              </w:rPr>
            </w:pPr>
            <w:r w:rsidRPr="00910AAC">
              <w:rPr>
                <w:color w:val="231F20"/>
                <w:sz w:val="24"/>
              </w:rPr>
              <w:t>X</w:t>
            </w:r>
          </w:p>
        </w:tc>
      </w:tr>
      <w:tr w:rsidR="005821F5" w:rsidRPr="00910AAC" w14:paraId="6419491A" w14:textId="77777777">
        <w:trPr>
          <w:trHeight w:val="311"/>
        </w:trPr>
        <w:tc>
          <w:tcPr>
            <w:tcW w:w="6096" w:type="dxa"/>
            <w:shd w:val="clear" w:color="auto" w:fill="C6D9F0"/>
          </w:tcPr>
          <w:p w14:paraId="06811211" w14:textId="77777777" w:rsidR="005821F5" w:rsidRPr="00910AAC" w:rsidRDefault="005663BB">
            <w:pPr>
              <w:pStyle w:val="TableParagraph"/>
              <w:numPr>
                <w:ilvl w:val="0"/>
                <w:numId w:val="4"/>
              </w:numPr>
              <w:tabs>
                <w:tab w:val="left" w:pos="351"/>
              </w:tabs>
              <w:spacing w:before="3"/>
              <w:rPr>
                <w:sz w:val="20"/>
              </w:rPr>
            </w:pPr>
            <w:r w:rsidRPr="00910AAC">
              <w:rPr>
                <w:color w:val="231F20"/>
                <w:sz w:val="20"/>
              </w:rPr>
              <w:t>6. Research and development of new technologies</w:t>
            </w:r>
          </w:p>
        </w:tc>
        <w:tc>
          <w:tcPr>
            <w:tcW w:w="1561" w:type="dxa"/>
            <w:shd w:val="clear" w:color="auto" w:fill="C6D9F0"/>
          </w:tcPr>
          <w:p w14:paraId="209EC4C9" w14:textId="77777777" w:rsidR="005821F5" w:rsidRPr="00910AAC" w:rsidRDefault="005663BB">
            <w:pPr>
              <w:pStyle w:val="TableParagraph"/>
              <w:spacing w:before="2" w:line="289" w:lineRule="exact"/>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05F005C0" w14:textId="77777777" w:rsidR="005821F5" w:rsidRPr="00910AAC" w:rsidRDefault="005663BB">
            <w:pPr>
              <w:pStyle w:val="TableParagraph"/>
              <w:spacing w:before="2" w:line="289" w:lineRule="exact"/>
              <w:ind w:right="578"/>
              <w:jc w:val="right"/>
              <w:rPr>
                <w:sz w:val="24"/>
              </w:rPr>
            </w:pPr>
            <w:r w:rsidRPr="00910AAC">
              <w:rPr>
                <w:rFonts w:ascii="Minion Pro Med" w:hAnsi="Minion Pro Med" w:cs="Minion Pro Med"/>
                <w:color w:val="231F20"/>
                <w:sz w:val="24"/>
              </w:rPr>
              <w:t>☐</w:t>
            </w:r>
          </w:p>
        </w:tc>
      </w:tr>
      <w:tr w:rsidR="005821F5" w:rsidRPr="00910AAC" w14:paraId="76AA9F83" w14:textId="77777777">
        <w:trPr>
          <w:trHeight w:val="311"/>
        </w:trPr>
        <w:tc>
          <w:tcPr>
            <w:tcW w:w="6096" w:type="dxa"/>
            <w:shd w:val="clear" w:color="auto" w:fill="C6D9F0"/>
          </w:tcPr>
          <w:p w14:paraId="391646AF" w14:textId="77777777" w:rsidR="005821F5" w:rsidRPr="00910AAC" w:rsidRDefault="005663BB">
            <w:pPr>
              <w:pStyle w:val="TableParagraph"/>
              <w:numPr>
                <w:ilvl w:val="0"/>
                <w:numId w:val="3"/>
              </w:numPr>
              <w:tabs>
                <w:tab w:val="left" w:pos="351"/>
              </w:tabs>
              <w:spacing w:before="3"/>
              <w:ind w:hanging="244"/>
              <w:rPr>
                <w:sz w:val="20"/>
              </w:rPr>
            </w:pPr>
            <w:r w:rsidRPr="00910AAC">
              <w:rPr>
                <w:color w:val="231F20"/>
                <w:sz w:val="20"/>
              </w:rPr>
              <w:t>7. Feasibility studies of technological options</w:t>
            </w:r>
          </w:p>
        </w:tc>
        <w:tc>
          <w:tcPr>
            <w:tcW w:w="1561" w:type="dxa"/>
            <w:shd w:val="clear" w:color="auto" w:fill="C6D9F0"/>
          </w:tcPr>
          <w:p w14:paraId="26A2720E" w14:textId="77777777" w:rsidR="005821F5" w:rsidRPr="00910AAC" w:rsidRDefault="005663BB">
            <w:pPr>
              <w:pStyle w:val="TableParagraph"/>
              <w:spacing w:before="2" w:line="289" w:lineRule="exact"/>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40FE4BB1" w14:textId="77777777" w:rsidR="005821F5" w:rsidRPr="00910AAC" w:rsidRDefault="005663BB">
            <w:pPr>
              <w:pStyle w:val="TableParagraph"/>
              <w:spacing w:before="2" w:line="289" w:lineRule="exact"/>
              <w:ind w:right="578"/>
              <w:jc w:val="right"/>
              <w:rPr>
                <w:sz w:val="24"/>
              </w:rPr>
            </w:pPr>
            <w:r w:rsidRPr="00910AAC">
              <w:rPr>
                <w:rFonts w:ascii="Minion Pro Med" w:hAnsi="Minion Pro Med" w:cs="Minion Pro Med"/>
                <w:color w:val="231F20"/>
                <w:sz w:val="24"/>
              </w:rPr>
              <w:t>☐</w:t>
            </w:r>
          </w:p>
        </w:tc>
      </w:tr>
      <w:tr w:rsidR="005821F5" w:rsidRPr="00910AAC" w14:paraId="0D9255D4" w14:textId="77777777">
        <w:trPr>
          <w:trHeight w:val="493"/>
        </w:trPr>
        <w:tc>
          <w:tcPr>
            <w:tcW w:w="6096" w:type="dxa"/>
            <w:shd w:val="clear" w:color="auto" w:fill="C6D9F0"/>
          </w:tcPr>
          <w:p w14:paraId="0AB6591B" w14:textId="77777777" w:rsidR="005821F5" w:rsidRPr="00910AAC" w:rsidRDefault="005663BB">
            <w:pPr>
              <w:pStyle w:val="TableParagraph"/>
              <w:numPr>
                <w:ilvl w:val="0"/>
                <w:numId w:val="2"/>
              </w:numPr>
              <w:tabs>
                <w:tab w:val="left" w:pos="351"/>
              </w:tabs>
              <w:spacing w:before="1" w:line="230" w:lineRule="atLeast"/>
              <w:ind w:right="650" w:firstLine="0"/>
              <w:rPr>
                <w:sz w:val="20"/>
              </w:rPr>
            </w:pPr>
            <w:r w:rsidRPr="00910AAC">
              <w:rPr>
                <w:color w:val="231F20"/>
                <w:sz w:val="20"/>
              </w:rPr>
              <w:t>8. Piloting and deploying known technologies in local conditions</w:t>
            </w:r>
          </w:p>
        </w:tc>
        <w:tc>
          <w:tcPr>
            <w:tcW w:w="1561" w:type="dxa"/>
            <w:shd w:val="clear" w:color="auto" w:fill="C6D9F0"/>
          </w:tcPr>
          <w:p w14:paraId="108525AC" w14:textId="77777777" w:rsidR="005821F5" w:rsidRPr="00910AAC" w:rsidRDefault="005663BB">
            <w:pPr>
              <w:pStyle w:val="TableParagraph"/>
              <w:spacing w:before="2"/>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5F02E830" w14:textId="77777777" w:rsidR="005821F5" w:rsidRPr="00910AAC" w:rsidRDefault="005663BB">
            <w:pPr>
              <w:pStyle w:val="TableParagraph"/>
              <w:spacing w:before="2"/>
              <w:ind w:right="578"/>
              <w:jc w:val="right"/>
              <w:rPr>
                <w:sz w:val="24"/>
              </w:rPr>
            </w:pPr>
            <w:r w:rsidRPr="00910AAC">
              <w:rPr>
                <w:rFonts w:ascii="Minion Pro Med" w:hAnsi="Minion Pro Med" w:cs="Minion Pro Med"/>
                <w:color w:val="231F20"/>
                <w:sz w:val="24"/>
              </w:rPr>
              <w:t>☐</w:t>
            </w:r>
          </w:p>
        </w:tc>
      </w:tr>
      <w:tr w:rsidR="005821F5" w:rsidRPr="00910AAC" w14:paraId="2A087736" w14:textId="77777777">
        <w:trPr>
          <w:trHeight w:val="311"/>
        </w:trPr>
        <w:tc>
          <w:tcPr>
            <w:tcW w:w="6096" w:type="dxa"/>
            <w:shd w:val="clear" w:color="auto" w:fill="C6D9F0"/>
          </w:tcPr>
          <w:p w14:paraId="41F35811" w14:textId="77777777" w:rsidR="005821F5" w:rsidRPr="00910AAC" w:rsidRDefault="005663BB">
            <w:pPr>
              <w:pStyle w:val="TableParagraph"/>
              <w:numPr>
                <w:ilvl w:val="0"/>
                <w:numId w:val="1"/>
              </w:numPr>
              <w:tabs>
                <w:tab w:val="left" w:pos="351"/>
              </w:tabs>
              <w:spacing w:before="1"/>
              <w:rPr>
                <w:sz w:val="20"/>
              </w:rPr>
            </w:pPr>
            <w:r w:rsidRPr="00910AAC">
              <w:rPr>
                <w:color w:val="231F20"/>
                <w:sz w:val="20"/>
              </w:rPr>
              <w:t>9. Identification and prioritisation of technology</w:t>
            </w:r>
          </w:p>
        </w:tc>
        <w:tc>
          <w:tcPr>
            <w:tcW w:w="1561" w:type="dxa"/>
            <w:shd w:val="clear" w:color="auto" w:fill="C6D9F0"/>
          </w:tcPr>
          <w:p w14:paraId="2F866AE7" w14:textId="77777777" w:rsidR="005821F5" w:rsidRPr="00910AAC" w:rsidRDefault="005663BB">
            <w:pPr>
              <w:pStyle w:val="TableParagraph"/>
              <w:spacing w:before="2" w:line="289" w:lineRule="exact"/>
              <w:ind w:right="649"/>
              <w:jc w:val="right"/>
              <w:rPr>
                <w:sz w:val="24"/>
              </w:rPr>
            </w:pPr>
            <w:r w:rsidRPr="00910AAC">
              <w:rPr>
                <w:rFonts w:ascii="Minion Pro Med" w:hAnsi="Minion Pro Med" w:cs="Minion Pro Med"/>
                <w:color w:val="231F20"/>
                <w:sz w:val="24"/>
              </w:rPr>
              <w:t>☐</w:t>
            </w:r>
          </w:p>
        </w:tc>
        <w:tc>
          <w:tcPr>
            <w:tcW w:w="1417" w:type="dxa"/>
            <w:shd w:val="clear" w:color="auto" w:fill="C6D9F0"/>
          </w:tcPr>
          <w:p w14:paraId="52BFFAE1" w14:textId="77777777" w:rsidR="005821F5" w:rsidRPr="00910AAC" w:rsidRDefault="005663BB">
            <w:pPr>
              <w:pStyle w:val="TableParagraph"/>
              <w:spacing w:before="2" w:line="289" w:lineRule="exact"/>
              <w:ind w:right="578"/>
              <w:jc w:val="right"/>
              <w:rPr>
                <w:sz w:val="24"/>
              </w:rPr>
            </w:pPr>
            <w:r w:rsidRPr="00910AAC">
              <w:rPr>
                <w:rFonts w:ascii="Minion Pro Med" w:hAnsi="Minion Pro Med" w:cs="Minion Pro Med"/>
                <w:color w:val="231F20"/>
                <w:sz w:val="24"/>
              </w:rPr>
              <w:t>☐</w:t>
            </w:r>
          </w:p>
        </w:tc>
      </w:tr>
    </w:tbl>
    <w:p w14:paraId="21D2148E" w14:textId="77777777" w:rsidR="005821F5" w:rsidRPr="00910AAC" w:rsidRDefault="005663BB">
      <w:pPr>
        <w:spacing w:before="1" w:line="276" w:lineRule="auto"/>
        <w:ind w:left="182" w:right="294"/>
        <w:rPr>
          <w:i/>
        </w:rPr>
      </w:pPr>
      <w:r w:rsidRPr="00910AAC">
        <w:rPr>
          <w:i/>
          <w:color w:val="231F20"/>
        </w:rPr>
        <w:t>Please note that all CTCN technical assistance contributes to strengthening the capacity of actors in the country.</w:t>
      </w:r>
    </w:p>
    <w:p w14:paraId="136B5F6F" w14:textId="77777777" w:rsidR="005821F5" w:rsidRPr="00910AAC" w:rsidRDefault="005821F5">
      <w:pPr>
        <w:pStyle w:val="BodyText"/>
        <w:rPr>
          <w:i/>
          <w:sz w:val="24"/>
        </w:rPr>
      </w:pPr>
    </w:p>
    <w:p w14:paraId="1938E29E" w14:textId="77777777" w:rsidR="005821F5" w:rsidRPr="00910AAC" w:rsidRDefault="005821F5">
      <w:pPr>
        <w:pStyle w:val="BodyText"/>
        <w:spacing w:before="7"/>
        <w:rPr>
          <w:i/>
          <w:sz w:val="26"/>
        </w:rPr>
      </w:pPr>
    </w:p>
    <w:p w14:paraId="365A9134" w14:textId="77777777" w:rsidR="005821F5" w:rsidRPr="00910AAC" w:rsidRDefault="005663BB">
      <w:pPr>
        <w:pStyle w:val="Heading1"/>
        <w:numPr>
          <w:ilvl w:val="0"/>
          <w:numId w:val="20"/>
        </w:numPr>
        <w:tabs>
          <w:tab w:val="left" w:pos="569"/>
        </w:tabs>
        <w:spacing w:before="0"/>
        <w:ind w:left="568" w:hanging="416"/>
        <w:jc w:val="left"/>
      </w:pPr>
      <w:r w:rsidRPr="00910AAC">
        <w:rPr>
          <w:color w:val="231F20"/>
        </w:rPr>
        <w:t>Monitoring and evaluation process</w:t>
      </w:r>
    </w:p>
    <w:p w14:paraId="4B814E82" w14:textId="77777777" w:rsidR="005821F5" w:rsidRPr="00910AAC" w:rsidRDefault="005663BB">
      <w:pPr>
        <w:spacing w:before="38" w:line="276" w:lineRule="auto"/>
        <w:ind w:left="182" w:right="312"/>
        <w:rPr>
          <w:i/>
        </w:rPr>
      </w:pPr>
      <w:r w:rsidRPr="00910AAC">
        <w:rPr>
          <w:i/>
          <w:color w:val="231F20"/>
        </w:rPr>
        <w:t>Once the implementing partners are contracted to implement this Response Plan, the lead implementer will produce a monitoring and evaluation plan for the technical assistance. The monitoring and evaluation plan must include specific, measurable, achievable, relevant, and time-bound indicators that will be used to monitor and evaluate the timeliness and appropriateness of the implementation. The CTCN Technology Manager responsible for the technical assistance will monitor the timeliness and appropriateness of the Response Plan implementation.</w:t>
      </w:r>
    </w:p>
    <w:p w14:paraId="3AADAA2B" w14:textId="77777777" w:rsidR="005821F5" w:rsidRPr="00910AAC" w:rsidRDefault="005663BB">
      <w:pPr>
        <w:spacing w:before="1" w:line="276" w:lineRule="auto"/>
        <w:ind w:left="182" w:right="372"/>
        <w:rPr>
          <w:i/>
        </w:rPr>
      </w:pPr>
      <w:r w:rsidRPr="00910AAC">
        <w:rPr>
          <w:i/>
          <w:color w:val="231F20"/>
        </w:rPr>
        <w:t>Upon completion of all activities and outputs, the following evaluation forms will be completed: (i) the NDE will evaluate the overall level of satisfaction with the technical assistance service provided; (ii) the Lead Implementer will evaluate the knowledge and experienced gained through the delivery of the technical assistance; and (iii) the CTCN Director will evaluate the timeliness and appropriateness of the activities and outputs.</w:t>
      </w:r>
    </w:p>
    <w:sectPr w:rsidR="005821F5" w:rsidRPr="00910AAC">
      <w:pgSz w:w="11910" w:h="16840"/>
      <w:pgMar w:top="1340" w:right="1160" w:bottom="280" w:left="1400" w:header="406"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58399FE" w14:textId="77777777" w:rsidR="00910AAC" w:rsidRDefault="00910AAC">
      <w:r>
        <w:separator/>
      </w:r>
    </w:p>
  </w:endnote>
  <w:endnote w:type="continuationSeparator" w:id="0">
    <w:p w14:paraId="2913CC94" w14:textId="77777777" w:rsidR="00910AAC" w:rsidRDefault="0091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MS UI Gothic">
    <w:altName w:val="ＭＳ ゴシック"/>
    <w:charset w:val="80"/>
    <w:family w:val="swiss"/>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inion Pro Med">
    <w:panose1 w:val="02040503050201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02628D4" w14:textId="77777777" w:rsidR="00910AAC" w:rsidRDefault="00910AAC">
      <w:r>
        <w:separator/>
      </w:r>
    </w:p>
  </w:footnote>
  <w:footnote w:type="continuationSeparator" w:id="0">
    <w:p w14:paraId="0E372FFF" w14:textId="77777777" w:rsidR="00910AAC" w:rsidRDefault="00910A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C12686" w14:textId="77777777" w:rsidR="00910AAC" w:rsidRDefault="00910AAC">
    <w:pPr>
      <w:pStyle w:val="BodyText"/>
      <w:spacing w:line="14" w:lineRule="auto"/>
      <w:rPr>
        <w:sz w:val="20"/>
      </w:rPr>
    </w:pPr>
    <w:r>
      <w:pict w14:anchorId="53137FE7">
        <v:group id="_x0000_s2066" style="position:absolute;margin-left:250.45pt;margin-top:20.3pt;width:272.7pt;height:45.85pt;z-index:-17245184;mso-position-horizontal-relative:page;mso-position-vertical-relative:page" coordorigin="5009,405" coordsize="5454,917">
          <v:rect id="_x0000_s2068" style="position:absolute;left:5019;top:415;width:5434;height:895" fillcolor="#f1f1f2" stroked="f"/>
          <v:shape id="_x0000_s2067" style="position:absolute;left:5009;top:405;width:5454;height:917" coordorigin="5009,405" coordsize="5454,917" o:spt="100" adj="0,,0" path="m10462,415l10453,415,10453,1313,5019,1313,5019,415,5009,415,5009,1313,5009,1322,5019,1322,10453,1322,10462,1322,10462,1313,10462,415xm10462,405l10453,405,5019,405,5009,405,5009,415,5019,415,10453,415,10462,415,10462,405xe" fillcolor="#1e497d" stroked="f">
            <v:stroke joinstyle="round"/>
            <v:formulas/>
            <v:path arrowok="t" o:connecttype="segments"/>
          </v:shape>
          <w10:wrap anchorx="page" anchory="page"/>
        </v:group>
      </w:pict>
    </w:r>
    <w:r>
      <w:rPr>
        <w:noProof/>
      </w:rPr>
      <w:drawing>
        <wp:anchor distT="0" distB="0" distL="0" distR="0" simplePos="0" relativeHeight="486071808" behindDoc="1" locked="0" layoutInCell="1" allowOverlap="1" wp14:anchorId="2E1E9331" wp14:editId="66018335">
          <wp:simplePos x="0" y="0"/>
          <wp:positionH relativeFrom="page">
            <wp:posOffset>694334</wp:posOffset>
          </wp:positionH>
          <wp:positionV relativeFrom="page">
            <wp:posOffset>300278</wp:posOffset>
          </wp:positionV>
          <wp:extent cx="2149017" cy="550919"/>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6313823C">
        <v:shapetype id="_x0000_t202" coordsize="21600,21600" o:spt="202" path="m0,0l0,21600,21600,21600,21600,0xe">
          <v:stroke joinstyle="miter"/>
          <v:path gradientshapeok="t" o:connecttype="rect"/>
        </v:shapetype>
        <v:shape id="_x0000_s2065" type="#_x0000_t202" style="position:absolute;margin-left:255.1pt;margin-top:25.75pt;width:261.8pt;height:34.9pt;z-index:-17244160;mso-position-horizontal-relative:page;mso-position-vertical-relative:page" filled="f" stroked="f">
          <v:textbox style="mso-next-textbox:#_x0000_s2065" inset="0,0,0,0">
            <w:txbxContent>
              <w:p w14:paraId="4A4FED88" w14:textId="77777777" w:rsidR="00910AAC" w:rsidRDefault="00910AAC">
                <w:pPr>
                  <w:spacing w:before="20"/>
                  <w:ind w:left="20" w:right="3"/>
                  <w:rPr>
                    <w:rFonts w:ascii="Cambria" w:hAnsi="Cambria"/>
                    <w:b/>
                    <w:sz w:val="28"/>
                  </w:rPr>
                </w:pPr>
                <w:r>
                  <w:rPr>
                    <w:rFonts w:ascii="Cambria" w:hAnsi="Cambria"/>
                    <w:b/>
                    <w:color w:val="231F20"/>
                    <w:sz w:val="28"/>
                  </w:rPr>
                  <w:t>Technical Assistance Response Plan – Terms of Reference</w:t>
                </w:r>
              </w:p>
            </w:txbxContent>
          </v:textbox>
          <w10:wrap anchorx="page" anchory="page"/>
        </v:shape>
      </w:pic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F663C2" w14:textId="77777777" w:rsidR="00910AAC" w:rsidRDefault="00910AAC">
    <w:pPr>
      <w:pStyle w:val="BodyText"/>
      <w:spacing w:line="14" w:lineRule="auto"/>
      <w:rPr>
        <w:sz w:val="2"/>
      </w:rP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EB5271" w14:textId="77777777" w:rsidR="00910AAC" w:rsidRDefault="00910AAC">
    <w:pPr>
      <w:pStyle w:val="BodyText"/>
      <w:spacing w:line="14" w:lineRule="auto"/>
      <w:rPr>
        <w:sz w:val="20"/>
      </w:rPr>
    </w:pPr>
    <w:r>
      <w:pict w14:anchorId="54F7997A">
        <v:group id="_x0000_s2050" style="position:absolute;margin-left:260.9pt;margin-top:20.3pt;width:262.25pt;height:45.85pt;z-index:-17239040;mso-position-horizontal-relative:page;mso-position-vertical-relative:page" coordorigin="5218,406" coordsize="5245,917">
          <v:rect id="_x0000_s2052" style="position:absolute;left:5227;top:415;width:5226;height:895" fillcolor="#f1f1f2" stroked="f"/>
          <v:shape id="_x0000_s2051" style="position:absolute;left:5218;top:405;width:5245;height:917" coordorigin="5218,406" coordsize="5245,917" o:spt="100" adj="0,,0" path="m10462,415l10453,415,10453,1313,5228,1313,5228,415,5218,415,5218,1313,5218,1322,5228,1322,10453,1322,10462,1322,10462,1313,10462,415xm10462,406l10453,406,5228,406,5218,406,5218,415,5228,415,10453,415,10462,415,10462,406xe" fillcolor="#1e497d" stroked="f">
            <v:stroke joinstyle="round"/>
            <v:formulas/>
            <v:path arrowok="t" o:connecttype="segments"/>
          </v:shape>
          <w10:wrap anchorx="page" anchory="page"/>
        </v:group>
      </w:pict>
    </w:r>
    <w:r>
      <w:rPr>
        <w:noProof/>
      </w:rPr>
      <w:drawing>
        <wp:anchor distT="0" distB="0" distL="0" distR="0" simplePos="0" relativeHeight="486077952" behindDoc="1" locked="0" layoutInCell="1" allowOverlap="1" wp14:anchorId="39C7B044" wp14:editId="3CC1FD77">
          <wp:simplePos x="0" y="0"/>
          <wp:positionH relativeFrom="page">
            <wp:posOffset>694334</wp:posOffset>
          </wp:positionH>
          <wp:positionV relativeFrom="page">
            <wp:posOffset>300278</wp:posOffset>
          </wp:positionV>
          <wp:extent cx="2149017" cy="550919"/>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7925931F">
        <v:shapetype id="_x0000_t202" coordsize="21600,21600" o:spt="202" path="m0,0l0,21600,21600,21600,21600,0xe">
          <v:stroke joinstyle="miter"/>
          <v:path gradientshapeok="t" o:connecttype="rect"/>
        </v:shapetype>
        <v:shape id="_x0000_s2049" type="#_x0000_t202" style="position:absolute;margin-left:265.55pt;margin-top:25.75pt;width:212.7pt;height:34.9pt;z-index:-17238016;mso-position-horizontal-relative:page;mso-position-vertical-relative:page" filled="f" stroked="f">
          <v:textbox inset="0,0,0,0">
            <w:txbxContent>
              <w:p w14:paraId="5F9218A2" w14:textId="77777777" w:rsidR="00910AAC" w:rsidRDefault="00910AAC">
                <w:pPr>
                  <w:spacing w:before="20"/>
                  <w:ind w:left="20" w:right="-1"/>
                  <w:rPr>
                    <w:rFonts w:ascii="Cambria"/>
                    <w:b/>
                    <w:sz w:val="28"/>
                  </w:rPr>
                </w:pPr>
                <w:r>
                  <w:rPr>
                    <w:rFonts w:ascii="Cambria"/>
                    <w:b/>
                    <w:color w:val="231F20"/>
                    <w:sz w:val="28"/>
                  </w:rPr>
                  <w:t>Annex 1. Guidance Note for the Response Plan template</w:t>
                </w:r>
              </w:p>
            </w:txbxContent>
          </v:textbox>
          <w10:wrap anchorx="page" anchory="page"/>
        </v:shape>
      </w:pic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29D29A" w14:textId="77777777" w:rsidR="00910AAC" w:rsidRDefault="00910AAC">
    <w:pPr>
      <w:pStyle w:val="BodyText"/>
      <w:spacing w:line="14" w:lineRule="auto"/>
      <w:rPr>
        <w:sz w:val="20"/>
      </w:rPr>
    </w:pPr>
    <w:r>
      <w:pict w14:anchorId="318A04BF">
        <v:group id="_x0000_s2054" style="position:absolute;margin-left:260.9pt;margin-top:20.3pt;width:262.25pt;height:45.85pt;z-index:-17240576;mso-position-horizontal-relative:page;mso-position-vertical-relative:page" coordorigin="5218,406" coordsize="5245,917">
          <v:rect id="_x0000_s2056" style="position:absolute;left:5227;top:415;width:5226;height:895" fillcolor="#f1f1f2" stroked="f"/>
          <v:shape id="_x0000_s2055" style="position:absolute;left:5218;top:405;width:5245;height:917" coordorigin="5218,406" coordsize="5245,917" o:spt="100" adj="0,,0" path="m10462,415l10453,415,10453,1313,5228,1313,5228,415,5218,415,5218,1313,5218,1322,5228,1322,10453,1322,10462,1322,10462,1313,10462,415xm10462,406l10453,406,5228,406,5218,406,5218,415,5228,415,10453,415,10462,415,10462,406xe" fillcolor="#1e497d" stroked="f">
            <v:stroke joinstyle="round"/>
            <v:formulas/>
            <v:path arrowok="t" o:connecttype="segments"/>
          </v:shape>
          <w10:wrap anchorx="page" anchory="page"/>
        </v:group>
      </w:pict>
    </w:r>
    <w:r>
      <w:rPr>
        <w:noProof/>
      </w:rPr>
      <w:drawing>
        <wp:anchor distT="0" distB="0" distL="0" distR="0" simplePos="0" relativeHeight="486076416" behindDoc="1" locked="0" layoutInCell="1" allowOverlap="1" wp14:anchorId="16E4F03A" wp14:editId="67E09691">
          <wp:simplePos x="0" y="0"/>
          <wp:positionH relativeFrom="page">
            <wp:posOffset>694334</wp:posOffset>
          </wp:positionH>
          <wp:positionV relativeFrom="page">
            <wp:posOffset>300278</wp:posOffset>
          </wp:positionV>
          <wp:extent cx="2149017" cy="550919"/>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2DFD2D0A">
        <v:shapetype id="_x0000_t202" coordsize="21600,21600" o:spt="202" path="m0,0l0,21600,21600,21600,21600,0xe">
          <v:stroke joinstyle="miter"/>
          <v:path gradientshapeok="t" o:connecttype="rect"/>
        </v:shapetype>
        <v:shape id="_x0000_s2053" type="#_x0000_t202" style="position:absolute;margin-left:265.55pt;margin-top:25.75pt;width:212.7pt;height:34.9pt;z-index:-17239552;mso-position-horizontal-relative:page;mso-position-vertical-relative:page" filled="f" stroked="f">
          <v:textbox inset="0,0,0,0">
            <w:txbxContent>
              <w:p w14:paraId="64BDD05E" w14:textId="77777777" w:rsidR="00910AAC" w:rsidRDefault="00910AAC">
                <w:pPr>
                  <w:spacing w:before="20"/>
                  <w:ind w:left="20" w:right="-1"/>
                  <w:rPr>
                    <w:rFonts w:ascii="Cambria"/>
                    <w:b/>
                    <w:sz w:val="28"/>
                  </w:rPr>
                </w:pPr>
                <w:r>
                  <w:rPr>
                    <w:rFonts w:ascii="Cambria"/>
                    <w:b/>
                    <w:color w:val="231F20"/>
                    <w:sz w:val="28"/>
                  </w:rPr>
                  <w:t>Annex 1. Guidance Note for the Response Plan template</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1D8324" w14:textId="77777777" w:rsidR="00910AAC" w:rsidRDefault="00910AAC">
    <w:pPr>
      <w:pStyle w:val="BodyText"/>
      <w:spacing w:line="14" w:lineRule="auto"/>
      <w:rPr>
        <w:sz w:val="20"/>
      </w:rPr>
    </w:pPr>
    <w:r>
      <w:pict w14:anchorId="7E782CE8">
        <v:group id="_x0000_s2070" style="position:absolute;margin-left:250.45pt;margin-top:20.3pt;width:272.7pt;height:45.85pt;z-index:-17246720;mso-position-horizontal-relative:page;mso-position-vertical-relative:page" coordorigin="5009,406" coordsize="5454,917">
          <v:rect id="_x0000_s2072" style="position:absolute;left:5019;top:415;width:5434;height:895" fillcolor="#f1f1f2" stroked="f"/>
          <v:shape id="_x0000_s2071" style="position:absolute;left:5009;top:405;width:5454;height:917" coordorigin="5009,406" coordsize="5454,917" o:spt="100" adj="0,,0" path="m10462,415l10453,415,10453,1313,5019,1313,5019,415,5009,415,5009,1313,5009,1322,5019,1322,10453,1322,10462,1322,10462,1313,10462,415xm10462,406l10453,406,5019,406,5009,406,5009,415,5019,415,10453,415,10462,415,10462,406xe" fillcolor="#1e497d" stroked="f">
            <v:stroke joinstyle="round"/>
            <v:formulas/>
            <v:path arrowok="t" o:connecttype="segments"/>
          </v:shape>
          <w10:wrap anchorx="page" anchory="page"/>
        </v:group>
      </w:pict>
    </w:r>
    <w:r>
      <w:rPr>
        <w:noProof/>
      </w:rPr>
      <w:drawing>
        <wp:anchor distT="0" distB="0" distL="0" distR="0" simplePos="0" relativeHeight="486070272" behindDoc="1" locked="0" layoutInCell="1" allowOverlap="1" wp14:anchorId="635FBCCF" wp14:editId="6ADB4D34">
          <wp:simplePos x="0" y="0"/>
          <wp:positionH relativeFrom="page">
            <wp:posOffset>694334</wp:posOffset>
          </wp:positionH>
          <wp:positionV relativeFrom="page">
            <wp:posOffset>300278</wp:posOffset>
          </wp:positionV>
          <wp:extent cx="2149017" cy="550919"/>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7A2DB554">
        <v:shapetype id="_x0000_t202" coordsize="21600,21600" o:spt="202" path="m0,0l0,21600,21600,21600,21600,0xe">
          <v:stroke joinstyle="miter"/>
          <v:path gradientshapeok="t" o:connecttype="rect"/>
        </v:shapetype>
        <v:shape id="_x0000_s2069" type="#_x0000_t202" style="position:absolute;margin-left:255.1pt;margin-top:25.75pt;width:261.8pt;height:34.9pt;z-index:-17245696;mso-position-horizontal-relative:page;mso-position-vertical-relative:page" filled="f" stroked="f">
          <v:textbox style="mso-next-textbox:#_x0000_s2069" inset="0,0,0,0">
            <w:txbxContent>
              <w:p w14:paraId="6DA69D1F" w14:textId="77777777" w:rsidR="00910AAC" w:rsidRDefault="00910AAC">
                <w:pPr>
                  <w:spacing w:before="20"/>
                  <w:ind w:left="20" w:right="3"/>
                  <w:rPr>
                    <w:rFonts w:ascii="Cambria" w:hAnsi="Cambria"/>
                    <w:b/>
                    <w:sz w:val="28"/>
                  </w:rPr>
                </w:pPr>
                <w:r>
                  <w:rPr>
                    <w:rFonts w:ascii="Cambria" w:hAnsi="Cambria"/>
                    <w:b/>
                    <w:color w:val="231F20"/>
                    <w:sz w:val="28"/>
                  </w:rPr>
                  <w:t>Technical Assistance Response Plan – Terms of Reference</w:t>
                </w:r>
              </w:p>
            </w:txbxContent>
          </v:textbox>
          <w10:wrap anchorx="page" anchory="pag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66BDE7" w14:textId="77777777" w:rsidR="00910AAC" w:rsidRDefault="00910AAC">
    <w:pPr>
      <w:pStyle w:val="BodyText"/>
      <w:spacing w:line="14" w:lineRule="auto"/>
      <w:rPr>
        <w:sz w:val="2"/>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A45FE2" w14:textId="77777777" w:rsidR="00910AAC" w:rsidRDefault="00910AAC">
    <w:pPr>
      <w:pStyle w:val="BodyText"/>
      <w:spacing w:line="14" w:lineRule="auto"/>
      <w:rPr>
        <w:sz w:val="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51C615" w14:textId="77777777" w:rsidR="00910AAC" w:rsidRDefault="00910AAC">
    <w:pPr>
      <w:pStyle w:val="BodyText"/>
      <w:spacing w:line="14" w:lineRule="auto"/>
      <w:rPr>
        <w:sz w:val="2"/>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E36086" w14:textId="77777777" w:rsidR="00910AAC" w:rsidRDefault="00910AAC">
    <w:pPr>
      <w:pStyle w:val="BodyText"/>
      <w:spacing w:line="14" w:lineRule="auto"/>
      <w:rPr>
        <w:sz w:val="2"/>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E405C8" w14:textId="77777777" w:rsidR="00910AAC" w:rsidRDefault="00910AAC">
    <w:pPr>
      <w:pStyle w:val="BodyText"/>
      <w:spacing w:line="14" w:lineRule="auto"/>
      <w:rPr>
        <w:sz w:val="20"/>
      </w:rPr>
    </w:pPr>
    <w:r>
      <w:pict w14:anchorId="46925804">
        <v:group id="_x0000_s2062" style="position:absolute;margin-left:497.5pt;margin-top:20.3pt;width:272.65pt;height:45.9pt;z-index:-17243648;mso-position-horizontal-relative:page;mso-position-vertical-relative:page" coordorigin="9950,406" coordsize="5453,918">
          <v:rect id="_x0000_s2064" style="position:absolute;left:9959;top:415;width:5434;height:896" fillcolor="#f1f1f2" stroked="f"/>
          <v:shape id="_x0000_s2063" style="position:absolute;left:9950;top:406;width:5453;height:917" coordorigin="9950,406" coordsize="5453,917" path="m15403,406l15393,406,15393,416,15393,1314,9960,1314,9960,416,15393,416,15393,406,9960,406,9950,406,9950,416,9950,1314,9950,1323,9960,1323,15393,1323,15403,1323,15403,1314,15403,416,15403,406xe" fillcolor="#1e497d" stroked="f">
            <v:path arrowok="t"/>
          </v:shape>
          <w10:wrap anchorx="page" anchory="page"/>
        </v:group>
      </w:pict>
    </w:r>
    <w:r>
      <w:rPr>
        <w:noProof/>
      </w:rPr>
      <w:drawing>
        <wp:anchor distT="0" distB="0" distL="0" distR="0" simplePos="0" relativeHeight="486073344" behindDoc="1" locked="0" layoutInCell="1" allowOverlap="1" wp14:anchorId="77477F12" wp14:editId="0CE2CBC8">
          <wp:simplePos x="0" y="0"/>
          <wp:positionH relativeFrom="page">
            <wp:posOffset>695667</wp:posOffset>
          </wp:positionH>
          <wp:positionV relativeFrom="page">
            <wp:posOffset>300723</wp:posOffset>
          </wp:positionV>
          <wp:extent cx="2149017" cy="55091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73B05D0B">
        <v:shapetype id="_x0000_t202" coordsize="21600,21600" o:spt="202" path="m0,0l0,21600,21600,21600,21600,0xe">
          <v:stroke joinstyle="miter"/>
          <v:path gradientshapeok="t" o:connecttype="rect"/>
        </v:shapetype>
        <v:shape id="_x0000_s2061" type="#_x0000_t202" style="position:absolute;margin-left:502.15pt;margin-top:25.75pt;width:261.75pt;height:34.95pt;z-index:-17242624;mso-position-horizontal-relative:page;mso-position-vertical-relative:page" filled="f" stroked="f">
          <v:textbox inset="0,0,0,0">
            <w:txbxContent>
              <w:p w14:paraId="122EEBDD" w14:textId="77777777" w:rsidR="00910AAC" w:rsidRDefault="00910AAC">
                <w:pPr>
                  <w:spacing w:before="20"/>
                  <w:ind w:left="20" w:right="2"/>
                  <w:rPr>
                    <w:rFonts w:ascii="Cambria" w:hAnsi="Cambria"/>
                    <w:b/>
                    <w:sz w:val="28"/>
                  </w:rPr>
                </w:pPr>
                <w:r>
                  <w:rPr>
                    <w:rFonts w:ascii="Cambria" w:hAnsi="Cambria"/>
                    <w:b/>
                    <w:color w:val="231F20"/>
                    <w:sz w:val="28"/>
                  </w:rPr>
                  <w:t>Technical Assistance Response Plan – Terms of Reference</w:t>
                </w:r>
              </w:p>
            </w:txbxContent>
          </v:textbox>
          <w10:wrap anchorx="page" anchory="page"/>
        </v:shape>
      </w:pic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1CDF17" w14:textId="77777777" w:rsidR="00910AAC" w:rsidRDefault="00910AAC">
    <w:pPr>
      <w:pStyle w:val="BodyText"/>
      <w:spacing w:line="14" w:lineRule="auto"/>
      <w:rPr>
        <w:sz w:val="2"/>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2590DC" w14:textId="77777777" w:rsidR="00910AAC" w:rsidRDefault="00910AAC">
    <w:pPr>
      <w:pStyle w:val="BodyText"/>
      <w:spacing w:line="14" w:lineRule="auto"/>
      <w:rPr>
        <w:sz w:val="20"/>
      </w:rPr>
    </w:pPr>
    <w:r>
      <w:pict w14:anchorId="4FEE6156">
        <v:group id="_x0000_s2058" style="position:absolute;margin-left:497.5pt;margin-top:20.3pt;width:272.65pt;height:45.9pt;z-index:-17242112;mso-position-horizontal-relative:page;mso-position-vertical-relative:page" coordorigin="9950,406" coordsize="5453,918">
          <v:rect id="_x0000_s2060" style="position:absolute;left:9959;top:415;width:5434;height:896" fillcolor="#f1f1f2" stroked="f"/>
          <v:shape id="_x0000_s2059" style="position:absolute;left:9950;top:406;width:5453;height:917" coordorigin="9950,406" coordsize="5453,917" path="m15403,406l15393,406,15393,416,15393,1314,9960,1314,9960,416,15393,416,15393,406,9960,406,9950,406,9950,416,9950,1314,9950,1323,9960,1323,15393,1323,15403,1323,15403,1314,15403,416,15403,406xe" fillcolor="#1e497d" stroked="f">
            <v:path arrowok="t"/>
          </v:shape>
          <w10:wrap anchorx="page" anchory="page"/>
        </v:group>
      </w:pict>
    </w:r>
    <w:r>
      <w:rPr>
        <w:noProof/>
      </w:rPr>
      <w:drawing>
        <wp:anchor distT="0" distB="0" distL="0" distR="0" simplePos="0" relativeHeight="486074880" behindDoc="1" locked="0" layoutInCell="1" allowOverlap="1" wp14:anchorId="07190147" wp14:editId="6552BCE2">
          <wp:simplePos x="0" y="0"/>
          <wp:positionH relativeFrom="page">
            <wp:posOffset>695667</wp:posOffset>
          </wp:positionH>
          <wp:positionV relativeFrom="page">
            <wp:posOffset>300723</wp:posOffset>
          </wp:positionV>
          <wp:extent cx="2149017" cy="550919"/>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2149017" cy="550919"/>
                  </a:xfrm>
                  <a:prstGeom prst="rect">
                    <a:avLst/>
                  </a:prstGeom>
                </pic:spPr>
              </pic:pic>
            </a:graphicData>
          </a:graphic>
        </wp:anchor>
      </w:drawing>
    </w:r>
    <w:r>
      <w:pict w14:anchorId="32251DDE">
        <v:shapetype id="_x0000_t202" coordsize="21600,21600" o:spt="202" path="m0,0l0,21600,21600,21600,21600,0xe">
          <v:stroke joinstyle="miter"/>
          <v:path gradientshapeok="t" o:connecttype="rect"/>
        </v:shapetype>
        <v:shape id="_x0000_s2057" type="#_x0000_t202" style="position:absolute;margin-left:502.15pt;margin-top:25.75pt;width:261.75pt;height:34.95pt;z-index:-17241088;mso-position-horizontal-relative:page;mso-position-vertical-relative:page" filled="f" stroked="f">
          <v:textbox inset="0,0,0,0">
            <w:txbxContent>
              <w:p w14:paraId="096F2064" w14:textId="77777777" w:rsidR="00910AAC" w:rsidRDefault="00910AAC">
                <w:pPr>
                  <w:spacing w:before="20"/>
                  <w:ind w:left="20" w:right="2"/>
                  <w:rPr>
                    <w:rFonts w:ascii="Cambria" w:hAnsi="Cambria"/>
                    <w:b/>
                    <w:sz w:val="28"/>
                  </w:rPr>
                </w:pPr>
                <w:r>
                  <w:rPr>
                    <w:rFonts w:ascii="Cambria" w:hAnsi="Cambria"/>
                    <w:b/>
                    <w:color w:val="231F20"/>
                    <w:sz w:val="28"/>
                  </w:rPr>
                  <w:t>Technical Assistance Response Plan – Terms of Reference</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2706B4"/>
    <w:multiLevelType w:val="hybridMultilevel"/>
    <w:tmpl w:val="A1026614"/>
    <w:lvl w:ilvl="0" w:tplc="7B54D402">
      <w:numFmt w:val="bullet"/>
      <w:lvlText w:val="●"/>
      <w:lvlJc w:val="left"/>
      <w:pPr>
        <w:ind w:left="1089" w:hanging="360"/>
      </w:pPr>
      <w:rPr>
        <w:rFonts w:ascii="Calibri" w:eastAsia="Calibri" w:hAnsi="Calibri" w:cs="Calibri" w:hint="default"/>
        <w:color w:val="231F20"/>
        <w:w w:val="100"/>
        <w:sz w:val="22"/>
        <w:szCs w:val="22"/>
        <w:lang w:val="es-ES" w:eastAsia="en-US" w:bidi="ar-SA"/>
      </w:rPr>
    </w:lvl>
    <w:lvl w:ilvl="1" w:tplc="D8E8D0C4">
      <w:numFmt w:val="bullet"/>
      <w:lvlText w:val="•"/>
      <w:lvlJc w:val="left"/>
      <w:pPr>
        <w:ind w:left="1906" w:hanging="360"/>
      </w:pPr>
      <w:rPr>
        <w:rFonts w:hint="default"/>
        <w:lang w:val="es-ES" w:eastAsia="en-US" w:bidi="ar-SA"/>
      </w:rPr>
    </w:lvl>
    <w:lvl w:ilvl="2" w:tplc="A6662064">
      <w:numFmt w:val="bullet"/>
      <w:lvlText w:val="•"/>
      <w:lvlJc w:val="left"/>
      <w:pPr>
        <w:ind w:left="2732" w:hanging="360"/>
      </w:pPr>
      <w:rPr>
        <w:rFonts w:hint="default"/>
        <w:lang w:val="es-ES" w:eastAsia="en-US" w:bidi="ar-SA"/>
      </w:rPr>
    </w:lvl>
    <w:lvl w:ilvl="3" w:tplc="F0A2375E">
      <w:numFmt w:val="bullet"/>
      <w:lvlText w:val="•"/>
      <w:lvlJc w:val="left"/>
      <w:pPr>
        <w:ind w:left="3559" w:hanging="360"/>
      </w:pPr>
      <w:rPr>
        <w:rFonts w:hint="default"/>
        <w:lang w:val="es-ES" w:eastAsia="en-US" w:bidi="ar-SA"/>
      </w:rPr>
    </w:lvl>
    <w:lvl w:ilvl="4" w:tplc="718A1D8A">
      <w:numFmt w:val="bullet"/>
      <w:lvlText w:val="•"/>
      <w:lvlJc w:val="left"/>
      <w:pPr>
        <w:ind w:left="4385" w:hanging="360"/>
      </w:pPr>
      <w:rPr>
        <w:rFonts w:hint="default"/>
        <w:lang w:val="es-ES" w:eastAsia="en-US" w:bidi="ar-SA"/>
      </w:rPr>
    </w:lvl>
    <w:lvl w:ilvl="5" w:tplc="84844608">
      <w:numFmt w:val="bullet"/>
      <w:lvlText w:val="•"/>
      <w:lvlJc w:val="left"/>
      <w:pPr>
        <w:ind w:left="5212" w:hanging="360"/>
      </w:pPr>
      <w:rPr>
        <w:rFonts w:hint="default"/>
        <w:lang w:val="es-ES" w:eastAsia="en-US" w:bidi="ar-SA"/>
      </w:rPr>
    </w:lvl>
    <w:lvl w:ilvl="6" w:tplc="FDF2F3DE">
      <w:numFmt w:val="bullet"/>
      <w:lvlText w:val="•"/>
      <w:lvlJc w:val="left"/>
      <w:pPr>
        <w:ind w:left="6038" w:hanging="360"/>
      </w:pPr>
      <w:rPr>
        <w:rFonts w:hint="default"/>
        <w:lang w:val="es-ES" w:eastAsia="en-US" w:bidi="ar-SA"/>
      </w:rPr>
    </w:lvl>
    <w:lvl w:ilvl="7" w:tplc="0DFAA6B4">
      <w:numFmt w:val="bullet"/>
      <w:lvlText w:val="•"/>
      <w:lvlJc w:val="left"/>
      <w:pPr>
        <w:ind w:left="6865" w:hanging="360"/>
      </w:pPr>
      <w:rPr>
        <w:rFonts w:hint="default"/>
        <w:lang w:val="es-ES" w:eastAsia="en-US" w:bidi="ar-SA"/>
      </w:rPr>
    </w:lvl>
    <w:lvl w:ilvl="8" w:tplc="D35E77CC">
      <w:numFmt w:val="bullet"/>
      <w:lvlText w:val="•"/>
      <w:lvlJc w:val="left"/>
      <w:pPr>
        <w:ind w:left="7691" w:hanging="360"/>
      </w:pPr>
      <w:rPr>
        <w:rFonts w:hint="default"/>
        <w:lang w:val="es-ES" w:eastAsia="en-US" w:bidi="ar-SA"/>
      </w:rPr>
    </w:lvl>
  </w:abstractNum>
  <w:abstractNum w:abstractNumId="1">
    <w:nsid w:val="05F54165"/>
    <w:multiLevelType w:val="hybridMultilevel"/>
    <w:tmpl w:val="018A5236"/>
    <w:lvl w:ilvl="0" w:tplc="5E06A76C">
      <w:numFmt w:val="bullet"/>
      <w:lvlText w:val=""/>
      <w:lvlJc w:val="left"/>
      <w:pPr>
        <w:ind w:left="463" w:hanging="360"/>
      </w:pPr>
      <w:rPr>
        <w:rFonts w:ascii="Symbol" w:eastAsia="Symbol" w:hAnsi="Symbol" w:cs="Symbol" w:hint="default"/>
        <w:color w:val="231F20"/>
        <w:w w:val="100"/>
        <w:sz w:val="22"/>
        <w:szCs w:val="22"/>
        <w:lang w:val="es-ES" w:eastAsia="en-US" w:bidi="ar-SA"/>
      </w:rPr>
    </w:lvl>
    <w:lvl w:ilvl="1" w:tplc="689C9E62">
      <w:numFmt w:val="bullet"/>
      <w:lvlText w:val="•"/>
      <w:lvlJc w:val="left"/>
      <w:pPr>
        <w:ind w:left="1303" w:hanging="360"/>
      </w:pPr>
      <w:rPr>
        <w:rFonts w:hint="default"/>
        <w:lang w:val="es-ES" w:eastAsia="en-US" w:bidi="ar-SA"/>
      </w:rPr>
    </w:lvl>
    <w:lvl w:ilvl="2" w:tplc="96608A5E">
      <w:numFmt w:val="bullet"/>
      <w:lvlText w:val="•"/>
      <w:lvlJc w:val="left"/>
      <w:pPr>
        <w:ind w:left="2146" w:hanging="360"/>
      </w:pPr>
      <w:rPr>
        <w:rFonts w:hint="default"/>
        <w:lang w:val="es-ES" w:eastAsia="en-US" w:bidi="ar-SA"/>
      </w:rPr>
    </w:lvl>
    <w:lvl w:ilvl="3" w:tplc="A43E53B8">
      <w:numFmt w:val="bullet"/>
      <w:lvlText w:val="•"/>
      <w:lvlJc w:val="left"/>
      <w:pPr>
        <w:ind w:left="2990" w:hanging="360"/>
      </w:pPr>
      <w:rPr>
        <w:rFonts w:hint="default"/>
        <w:lang w:val="es-ES" w:eastAsia="en-US" w:bidi="ar-SA"/>
      </w:rPr>
    </w:lvl>
    <w:lvl w:ilvl="4" w:tplc="0A04BF46">
      <w:numFmt w:val="bullet"/>
      <w:lvlText w:val="•"/>
      <w:lvlJc w:val="left"/>
      <w:pPr>
        <w:ind w:left="3833" w:hanging="360"/>
      </w:pPr>
      <w:rPr>
        <w:rFonts w:hint="default"/>
        <w:lang w:val="es-ES" w:eastAsia="en-US" w:bidi="ar-SA"/>
      </w:rPr>
    </w:lvl>
    <w:lvl w:ilvl="5" w:tplc="87287962">
      <w:numFmt w:val="bullet"/>
      <w:lvlText w:val="•"/>
      <w:lvlJc w:val="left"/>
      <w:pPr>
        <w:ind w:left="4677" w:hanging="360"/>
      </w:pPr>
      <w:rPr>
        <w:rFonts w:hint="default"/>
        <w:lang w:val="es-ES" w:eastAsia="en-US" w:bidi="ar-SA"/>
      </w:rPr>
    </w:lvl>
    <w:lvl w:ilvl="6" w:tplc="43706EAC">
      <w:numFmt w:val="bullet"/>
      <w:lvlText w:val="•"/>
      <w:lvlJc w:val="left"/>
      <w:pPr>
        <w:ind w:left="5520" w:hanging="360"/>
      </w:pPr>
      <w:rPr>
        <w:rFonts w:hint="default"/>
        <w:lang w:val="es-ES" w:eastAsia="en-US" w:bidi="ar-SA"/>
      </w:rPr>
    </w:lvl>
    <w:lvl w:ilvl="7" w:tplc="47BA1C50">
      <w:numFmt w:val="bullet"/>
      <w:lvlText w:val="•"/>
      <w:lvlJc w:val="left"/>
      <w:pPr>
        <w:ind w:left="6364" w:hanging="360"/>
      </w:pPr>
      <w:rPr>
        <w:rFonts w:hint="default"/>
        <w:lang w:val="es-ES" w:eastAsia="en-US" w:bidi="ar-SA"/>
      </w:rPr>
    </w:lvl>
    <w:lvl w:ilvl="8" w:tplc="A23A0C6E">
      <w:numFmt w:val="bullet"/>
      <w:lvlText w:val="•"/>
      <w:lvlJc w:val="left"/>
      <w:pPr>
        <w:ind w:left="7207" w:hanging="360"/>
      </w:pPr>
      <w:rPr>
        <w:rFonts w:hint="default"/>
        <w:lang w:val="es-ES" w:eastAsia="en-US" w:bidi="ar-SA"/>
      </w:rPr>
    </w:lvl>
  </w:abstractNum>
  <w:abstractNum w:abstractNumId="2">
    <w:nsid w:val="0FB41DDF"/>
    <w:multiLevelType w:val="multilevel"/>
    <w:tmpl w:val="62B66538"/>
    <w:lvl w:ilvl="0">
      <w:start w:val="4"/>
      <w:numFmt w:val="upperLetter"/>
      <w:lvlText w:val="%1"/>
      <w:lvlJc w:val="left"/>
      <w:pPr>
        <w:ind w:left="598" w:hanging="491"/>
        <w:jc w:val="left"/>
      </w:pPr>
      <w:rPr>
        <w:rFonts w:hint="default"/>
        <w:lang w:val="es-ES" w:eastAsia="en-US" w:bidi="ar-SA"/>
      </w:rPr>
    </w:lvl>
    <w:lvl w:ilvl="1">
      <w:start w:val="5"/>
      <w:numFmt w:val="decimal"/>
      <w:lvlText w:val="%1.%2"/>
      <w:lvlJc w:val="left"/>
      <w:pPr>
        <w:ind w:left="598" w:hanging="491"/>
        <w:jc w:val="left"/>
      </w:pPr>
      <w:rPr>
        <w:rFonts w:hint="default"/>
        <w:lang w:val="es-ES" w:eastAsia="en-US" w:bidi="ar-SA"/>
      </w:rPr>
    </w:lvl>
    <w:lvl w:ilvl="2">
      <w:start w:val="1"/>
      <w:numFmt w:val="decimal"/>
      <w:lvlText w:val="%1.%2.%3"/>
      <w:lvlJc w:val="left"/>
      <w:pPr>
        <w:ind w:left="598" w:hanging="491"/>
        <w:jc w:val="left"/>
      </w:pPr>
      <w:rPr>
        <w:rFonts w:ascii="Times New Roman" w:eastAsia="Times New Roman" w:hAnsi="Times New Roman" w:cs="Times New Roman" w:hint="default"/>
        <w:b/>
        <w:bCs/>
        <w:color w:val="231F20"/>
        <w:w w:val="100"/>
        <w:sz w:val="20"/>
        <w:szCs w:val="20"/>
        <w:lang w:val="es-ES" w:eastAsia="en-US" w:bidi="ar-SA"/>
      </w:rPr>
    </w:lvl>
    <w:lvl w:ilvl="3">
      <w:numFmt w:val="bullet"/>
      <w:lvlText w:val="•"/>
      <w:lvlJc w:val="left"/>
      <w:pPr>
        <w:ind w:left="3483" w:hanging="491"/>
      </w:pPr>
      <w:rPr>
        <w:rFonts w:hint="default"/>
        <w:lang w:val="es-ES" w:eastAsia="en-US" w:bidi="ar-SA"/>
      </w:rPr>
    </w:lvl>
    <w:lvl w:ilvl="4">
      <w:numFmt w:val="bullet"/>
      <w:lvlText w:val="•"/>
      <w:lvlJc w:val="left"/>
      <w:pPr>
        <w:ind w:left="4444" w:hanging="491"/>
      </w:pPr>
      <w:rPr>
        <w:rFonts w:hint="default"/>
        <w:lang w:val="es-ES" w:eastAsia="en-US" w:bidi="ar-SA"/>
      </w:rPr>
    </w:lvl>
    <w:lvl w:ilvl="5">
      <w:numFmt w:val="bullet"/>
      <w:lvlText w:val="•"/>
      <w:lvlJc w:val="left"/>
      <w:pPr>
        <w:ind w:left="5405" w:hanging="491"/>
      </w:pPr>
      <w:rPr>
        <w:rFonts w:hint="default"/>
        <w:lang w:val="es-ES" w:eastAsia="en-US" w:bidi="ar-SA"/>
      </w:rPr>
    </w:lvl>
    <w:lvl w:ilvl="6">
      <w:numFmt w:val="bullet"/>
      <w:lvlText w:val="•"/>
      <w:lvlJc w:val="left"/>
      <w:pPr>
        <w:ind w:left="6366" w:hanging="491"/>
      </w:pPr>
      <w:rPr>
        <w:rFonts w:hint="default"/>
        <w:lang w:val="es-ES" w:eastAsia="en-US" w:bidi="ar-SA"/>
      </w:rPr>
    </w:lvl>
    <w:lvl w:ilvl="7">
      <w:numFmt w:val="bullet"/>
      <w:lvlText w:val="•"/>
      <w:lvlJc w:val="left"/>
      <w:pPr>
        <w:ind w:left="7327" w:hanging="491"/>
      </w:pPr>
      <w:rPr>
        <w:rFonts w:hint="default"/>
        <w:lang w:val="es-ES" w:eastAsia="en-US" w:bidi="ar-SA"/>
      </w:rPr>
    </w:lvl>
    <w:lvl w:ilvl="8">
      <w:numFmt w:val="bullet"/>
      <w:lvlText w:val="•"/>
      <w:lvlJc w:val="left"/>
      <w:pPr>
        <w:ind w:left="8288" w:hanging="491"/>
      </w:pPr>
      <w:rPr>
        <w:rFonts w:hint="default"/>
        <w:lang w:val="es-ES" w:eastAsia="en-US" w:bidi="ar-SA"/>
      </w:rPr>
    </w:lvl>
  </w:abstractNum>
  <w:abstractNum w:abstractNumId="3">
    <w:nsid w:val="13AE27B1"/>
    <w:multiLevelType w:val="hybridMultilevel"/>
    <w:tmpl w:val="B0D2DDA0"/>
    <w:lvl w:ilvl="0" w:tplc="F92A5874">
      <w:numFmt w:val="bullet"/>
      <w:lvlText w:val="☐"/>
      <w:lvlJc w:val="left"/>
      <w:pPr>
        <w:ind w:left="350" w:hanging="243"/>
      </w:pPr>
      <w:rPr>
        <w:rFonts w:ascii="MS UI Gothic" w:eastAsia="MS UI Gothic" w:hAnsi="MS UI Gothic" w:cs="MS UI Gothic" w:hint="default"/>
        <w:color w:val="231F20"/>
        <w:w w:val="99"/>
        <w:sz w:val="20"/>
        <w:szCs w:val="20"/>
        <w:lang w:val="es-ES" w:eastAsia="en-US" w:bidi="ar-SA"/>
      </w:rPr>
    </w:lvl>
    <w:lvl w:ilvl="1" w:tplc="D3E45432">
      <w:numFmt w:val="bullet"/>
      <w:lvlText w:val="•"/>
      <w:lvlJc w:val="left"/>
      <w:pPr>
        <w:ind w:left="932" w:hanging="243"/>
      </w:pPr>
      <w:rPr>
        <w:rFonts w:hint="default"/>
        <w:lang w:val="es-ES" w:eastAsia="en-US" w:bidi="ar-SA"/>
      </w:rPr>
    </w:lvl>
    <w:lvl w:ilvl="2" w:tplc="5EE87C9E">
      <w:numFmt w:val="bullet"/>
      <w:lvlText w:val="•"/>
      <w:lvlJc w:val="left"/>
      <w:pPr>
        <w:ind w:left="1505" w:hanging="243"/>
      </w:pPr>
      <w:rPr>
        <w:rFonts w:hint="default"/>
        <w:lang w:val="es-ES" w:eastAsia="en-US" w:bidi="ar-SA"/>
      </w:rPr>
    </w:lvl>
    <w:lvl w:ilvl="3" w:tplc="17047720">
      <w:numFmt w:val="bullet"/>
      <w:lvlText w:val="•"/>
      <w:lvlJc w:val="left"/>
      <w:pPr>
        <w:ind w:left="2077" w:hanging="243"/>
      </w:pPr>
      <w:rPr>
        <w:rFonts w:hint="default"/>
        <w:lang w:val="es-ES" w:eastAsia="en-US" w:bidi="ar-SA"/>
      </w:rPr>
    </w:lvl>
    <w:lvl w:ilvl="4" w:tplc="A0EAB420">
      <w:numFmt w:val="bullet"/>
      <w:lvlText w:val="•"/>
      <w:lvlJc w:val="left"/>
      <w:pPr>
        <w:ind w:left="2650" w:hanging="243"/>
      </w:pPr>
      <w:rPr>
        <w:rFonts w:hint="default"/>
        <w:lang w:val="es-ES" w:eastAsia="en-US" w:bidi="ar-SA"/>
      </w:rPr>
    </w:lvl>
    <w:lvl w:ilvl="5" w:tplc="AFDC0A8A">
      <w:numFmt w:val="bullet"/>
      <w:lvlText w:val="•"/>
      <w:lvlJc w:val="left"/>
      <w:pPr>
        <w:ind w:left="3223" w:hanging="243"/>
      </w:pPr>
      <w:rPr>
        <w:rFonts w:hint="default"/>
        <w:lang w:val="es-ES" w:eastAsia="en-US" w:bidi="ar-SA"/>
      </w:rPr>
    </w:lvl>
    <w:lvl w:ilvl="6" w:tplc="D2242B52">
      <w:numFmt w:val="bullet"/>
      <w:lvlText w:val="•"/>
      <w:lvlJc w:val="left"/>
      <w:pPr>
        <w:ind w:left="3795" w:hanging="243"/>
      </w:pPr>
      <w:rPr>
        <w:rFonts w:hint="default"/>
        <w:lang w:val="es-ES" w:eastAsia="en-US" w:bidi="ar-SA"/>
      </w:rPr>
    </w:lvl>
    <w:lvl w:ilvl="7" w:tplc="6CB61836">
      <w:numFmt w:val="bullet"/>
      <w:lvlText w:val="•"/>
      <w:lvlJc w:val="left"/>
      <w:pPr>
        <w:ind w:left="4368" w:hanging="243"/>
      </w:pPr>
      <w:rPr>
        <w:rFonts w:hint="default"/>
        <w:lang w:val="es-ES" w:eastAsia="en-US" w:bidi="ar-SA"/>
      </w:rPr>
    </w:lvl>
    <w:lvl w:ilvl="8" w:tplc="1DD02F0C">
      <w:numFmt w:val="bullet"/>
      <w:lvlText w:val="•"/>
      <w:lvlJc w:val="left"/>
      <w:pPr>
        <w:ind w:left="4940" w:hanging="243"/>
      </w:pPr>
      <w:rPr>
        <w:rFonts w:hint="default"/>
        <w:lang w:val="es-ES" w:eastAsia="en-US" w:bidi="ar-SA"/>
      </w:rPr>
    </w:lvl>
  </w:abstractNum>
  <w:abstractNum w:abstractNumId="4">
    <w:nsid w:val="162F33DE"/>
    <w:multiLevelType w:val="hybridMultilevel"/>
    <w:tmpl w:val="09FE9416"/>
    <w:lvl w:ilvl="0" w:tplc="AD70322E">
      <w:numFmt w:val="bullet"/>
      <w:lvlText w:val="☐"/>
      <w:lvlJc w:val="left"/>
      <w:pPr>
        <w:ind w:left="350" w:hanging="244"/>
      </w:pPr>
      <w:rPr>
        <w:rFonts w:ascii="MS UI Gothic" w:eastAsia="MS UI Gothic" w:hAnsi="MS UI Gothic" w:cs="MS UI Gothic" w:hint="default"/>
        <w:color w:val="231F20"/>
        <w:w w:val="99"/>
        <w:sz w:val="20"/>
        <w:szCs w:val="20"/>
        <w:lang w:val="es-ES" w:eastAsia="en-US" w:bidi="ar-SA"/>
      </w:rPr>
    </w:lvl>
    <w:lvl w:ilvl="1" w:tplc="73DE87D4">
      <w:numFmt w:val="bullet"/>
      <w:lvlText w:val="•"/>
      <w:lvlJc w:val="left"/>
      <w:pPr>
        <w:ind w:left="932" w:hanging="244"/>
      </w:pPr>
      <w:rPr>
        <w:rFonts w:hint="default"/>
        <w:lang w:val="es-ES" w:eastAsia="en-US" w:bidi="ar-SA"/>
      </w:rPr>
    </w:lvl>
    <w:lvl w:ilvl="2" w:tplc="356CB92E">
      <w:numFmt w:val="bullet"/>
      <w:lvlText w:val="•"/>
      <w:lvlJc w:val="left"/>
      <w:pPr>
        <w:ind w:left="1505" w:hanging="244"/>
      </w:pPr>
      <w:rPr>
        <w:rFonts w:hint="default"/>
        <w:lang w:val="es-ES" w:eastAsia="en-US" w:bidi="ar-SA"/>
      </w:rPr>
    </w:lvl>
    <w:lvl w:ilvl="3" w:tplc="B290BAA8">
      <w:numFmt w:val="bullet"/>
      <w:lvlText w:val="•"/>
      <w:lvlJc w:val="left"/>
      <w:pPr>
        <w:ind w:left="2077" w:hanging="244"/>
      </w:pPr>
      <w:rPr>
        <w:rFonts w:hint="default"/>
        <w:lang w:val="es-ES" w:eastAsia="en-US" w:bidi="ar-SA"/>
      </w:rPr>
    </w:lvl>
    <w:lvl w:ilvl="4" w:tplc="5156ABEA">
      <w:numFmt w:val="bullet"/>
      <w:lvlText w:val="•"/>
      <w:lvlJc w:val="left"/>
      <w:pPr>
        <w:ind w:left="2650" w:hanging="244"/>
      </w:pPr>
      <w:rPr>
        <w:rFonts w:hint="default"/>
        <w:lang w:val="es-ES" w:eastAsia="en-US" w:bidi="ar-SA"/>
      </w:rPr>
    </w:lvl>
    <w:lvl w:ilvl="5" w:tplc="B8426B28">
      <w:numFmt w:val="bullet"/>
      <w:lvlText w:val="•"/>
      <w:lvlJc w:val="left"/>
      <w:pPr>
        <w:ind w:left="3223" w:hanging="244"/>
      </w:pPr>
      <w:rPr>
        <w:rFonts w:hint="default"/>
        <w:lang w:val="es-ES" w:eastAsia="en-US" w:bidi="ar-SA"/>
      </w:rPr>
    </w:lvl>
    <w:lvl w:ilvl="6" w:tplc="773CAA1A">
      <w:numFmt w:val="bullet"/>
      <w:lvlText w:val="•"/>
      <w:lvlJc w:val="left"/>
      <w:pPr>
        <w:ind w:left="3795" w:hanging="244"/>
      </w:pPr>
      <w:rPr>
        <w:rFonts w:hint="default"/>
        <w:lang w:val="es-ES" w:eastAsia="en-US" w:bidi="ar-SA"/>
      </w:rPr>
    </w:lvl>
    <w:lvl w:ilvl="7" w:tplc="55BC8BA2">
      <w:numFmt w:val="bullet"/>
      <w:lvlText w:val="•"/>
      <w:lvlJc w:val="left"/>
      <w:pPr>
        <w:ind w:left="4368" w:hanging="244"/>
      </w:pPr>
      <w:rPr>
        <w:rFonts w:hint="default"/>
        <w:lang w:val="es-ES" w:eastAsia="en-US" w:bidi="ar-SA"/>
      </w:rPr>
    </w:lvl>
    <w:lvl w:ilvl="8" w:tplc="4AA8781E">
      <w:numFmt w:val="bullet"/>
      <w:lvlText w:val="•"/>
      <w:lvlJc w:val="left"/>
      <w:pPr>
        <w:ind w:left="4940" w:hanging="244"/>
      </w:pPr>
      <w:rPr>
        <w:rFonts w:hint="default"/>
        <w:lang w:val="es-ES" w:eastAsia="en-US" w:bidi="ar-SA"/>
      </w:rPr>
    </w:lvl>
  </w:abstractNum>
  <w:abstractNum w:abstractNumId="5">
    <w:nsid w:val="18593284"/>
    <w:multiLevelType w:val="hybridMultilevel"/>
    <w:tmpl w:val="840A1AEE"/>
    <w:lvl w:ilvl="0" w:tplc="81342A22">
      <w:numFmt w:val="bullet"/>
      <w:lvlText w:val="☐"/>
      <w:lvlJc w:val="left"/>
      <w:pPr>
        <w:ind w:left="350" w:hanging="244"/>
      </w:pPr>
      <w:rPr>
        <w:rFonts w:ascii="MS UI Gothic" w:eastAsia="MS UI Gothic" w:hAnsi="MS UI Gothic" w:cs="MS UI Gothic" w:hint="default"/>
        <w:color w:val="231F20"/>
        <w:w w:val="99"/>
        <w:sz w:val="20"/>
        <w:szCs w:val="20"/>
        <w:lang w:val="es-ES" w:eastAsia="en-US" w:bidi="ar-SA"/>
      </w:rPr>
    </w:lvl>
    <w:lvl w:ilvl="1" w:tplc="A0682B72">
      <w:numFmt w:val="bullet"/>
      <w:lvlText w:val="•"/>
      <w:lvlJc w:val="left"/>
      <w:pPr>
        <w:ind w:left="932" w:hanging="244"/>
      </w:pPr>
      <w:rPr>
        <w:rFonts w:hint="default"/>
        <w:lang w:val="es-ES" w:eastAsia="en-US" w:bidi="ar-SA"/>
      </w:rPr>
    </w:lvl>
    <w:lvl w:ilvl="2" w:tplc="336E9142">
      <w:numFmt w:val="bullet"/>
      <w:lvlText w:val="•"/>
      <w:lvlJc w:val="left"/>
      <w:pPr>
        <w:ind w:left="1505" w:hanging="244"/>
      </w:pPr>
      <w:rPr>
        <w:rFonts w:hint="default"/>
        <w:lang w:val="es-ES" w:eastAsia="en-US" w:bidi="ar-SA"/>
      </w:rPr>
    </w:lvl>
    <w:lvl w:ilvl="3" w:tplc="0D3C31D4">
      <w:numFmt w:val="bullet"/>
      <w:lvlText w:val="•"/>
      <w:lvlJc w:val="left"/>
      <w:pPr>
        <w:ind w:left="2077" w:hanging="244"/>
      </w:pPr>
      <w:rPr>
        <w:rFonts w:hint="default"/>
        <w:lang w:val="es-ES" w:eastAsia="en-US" w:bidi="ar-SA"/>
      </w:rPr>
    </w:lvl>
    <w:lvl w:ilvl="4" w:tplc="E4D21308">
      <w:numFmt w:val="bullet"/>
      <w:lvlText w:val="•"/>
      <w:lvlJc w:val="left"/>
      <w:pPr>
        <w:ind w:left="2650" w:hanging="244"/>
      </w:pPr>
      <w:rPr>
        <w:rFonts w:hint="default"/>
        <w:lang w:val="es-ES" w:eastAsia="en-US" w:bidi="ar-SA"/>
      </w:rPr>
    </w:lvl>
    <w:lvl w:ilvl="5" w:tplc="7A60214C">
      <w:numFmt w:val="bullet"/>
      <w:lvlText w:val="•"/>
      <w:lvlJc w:val="left"/>
      <w:pPr>
        <w:ind w:left="3223" w:hanging="244"/>
      </w:pPr>
      <w:rPr>
        <w:rFonts w:hint="default"/>
        <w:lang w:val="es-ES" w:eastAsia="en-US" w:bidi="ar-SA"/>
      </w:rPr>
    </w:lvl>
    <w:lvl w:ilvl="6" w:tplc="AF20D568">
      <w:numFmt w:val="bullet"/>
      <w:lvlText w:val="•"/>
      <w:lvlJc w:val="left"/>
      <w:pPr>
        <w:ind w:left="3795" w:hanging="244"/>
      </w:pPr>
      <w:rPr>
        <w:rFonts w:hint="default"/>
        <w:lang w:val="es-ES" w:eastAsia="en-US" w:bidi="ar-SA"/>
      </w:rPr>
    </w:lvl>
    <w:lvl w:ilvl="7" w:tplc="86D2CB94">
      <w:numFmt w:val="bullet"/>
      <w:lvlText w:val="•"/>
      <w:lvlJc w:val="left"/>
      <w:pPr>
        <w:ind w:left="4368" w:hanging="244"/>
      </w:pPr>
      <w:rPr>
        <w:rFonts w:hint="default"/>
        <w:lang w:val="es-ES" w:eastAsia="en-US" w:bidi="ar-SA"/>
      </w:rPr>
    </w:lvl>
    <w:lvl w:ilvl="8" w:tplc="6C044352">
      <w:numFmt w:val="bullet"/>
      <w:lvlText w:val="•"/>
      <w:lvlJc w:val="left"/>
      <w:pPr>
        <w:ind w:left="4940" w:hanging="244"/>
      </w:pPr>
      <w:rPr>
        <w:rFonts w:hint="default"/>
        <w:lang w:val="es-ES" w:eastAsia="en-US" w:bidi="ar-SA"/>
      </w:rPr>
    </w:lvl>
  </w:abstractNum>
  <w:abstractNum w:abstractNumId="6">
    <w:nsid w:val="1CB21B49"/>
    <w:multiLevelType w:val="hybridMultilevel"/>
    <w:tmpl w:val="CBF4D112"/>
    <w:lvl w:ilvl="0" w:tplc="19AEADBE">
      <w:numFmt w:val="bullet"/>
      <w:lvlText w:val="☐"/>
      <w:lvlJc w:val="left"/>
      <w:pPr>
        <w:ind w:left="107" w:hanging="243"/>
      </w:pPr>
      <w:rPr>
        <w:rFonts w:ascii="MS UI Gothic" w:eastAsia="MS UI Gothic" w:hAnsi="MS UI Gothic" w:cs="MS UI Gothic" w:hint="default"/>
        <w:color w:val="231F20"/>
        <w:w w:val="99"/>
        <w:sz w:val="20"/>
        <w:szCs w:val="20"/>
        <w:lang w:val="es-ES" w:eastAsia="en-US" w:bidi="ar-SA"/>
      </w:rPr>
    </w:lvl>
    <w:lvl w:ilvl="1" w:tplc="C242D61A">
      <w:numFmt w:val="bullet"/>
      <w:lvlText w:val="•"/>
      <w:lvlJc w:val="left"/>
      <w:pPr>
        <w:ind w:left="698" w:hanging="243"/>
      </w:pPr>
      <w:rPr>
        <w:rFonts w:hint="default"/>
        <w:lang w:val="es-ES" w:eastAsia="en-US" w:bidi="ar-SA"/>
      </w:rPr>
    </w:lvl>
    <w:lvl w:ilvl="2" w:tplc="42C25E2A">
      <w:numFmt w:val="bullet"/>
      <w:lvlText w:val="•"/>
      <w:lvlJc w:val="left"/>
      <w:pPr>
        <w:ind w:left="1297" w:hanging="243"/>
      </w:pPr>
      <w:rPr>
        <w:rFonts w:hint="default"/>
        <w:lang w:val="es-ES" w:eastAsia="en-US" w:bidi="ar-SA"/>
      </w:rPr>
    </w:lvl>
    <w:lvl w:ilvl="3" w:tplc="FEBAB480">
      <w:numFmt w:val="bullet"/>
      <w:lvlText w:val="•"/>
      <w:lvlJc w:val="left"/>
      <w:pPr>
        <w:ind w:left="1895" w:hanging="243"/>
      </w:pPr>
      <w:rPr>
        <w:rFonts w:hint="default"/>
        <w:lang w:val="es-ES" w:eastAsia="en-US" w:bidi="ar-SA"/>
      </w:rPr>
    </w:lvl>
    <w:lvl w:ilvl="4" w:tplc="369C4D74">
      <w:numFmt w:val="bullet"/>
      <w:lvlText w:val="•"/>
      <w:lvlJc w:val="left"/>
      <w:pPr>
        <w:ind w:left="2494" w:hanging="243"/>
      </w:pPr>
      <w:rPr>
        <w:rFonts w:hint="default"/>
        <w:lang w:val="es-ES" w:eastAsia="en-US" w:bidi="ar-SA"/>
      </w:rPr>
    </w:lvl>
    <w:lvl w:ilvl="5" w:tplc="BCC8CE4E">
      <w:numFmt w:val="bullet"/>
      <w:lvlText w:val="•"/>
      <w:lvlJc w:val="left"/>
      <w:pPr>
        <w:ind w:left="3093" w:hanging="243"/>
      </w:pPr>
      <w:rPr>
        <w:rFonts w:hint="default"/>
        <w:lang w:val="es-ES" w:eastAsia="en-US" w:bidi="ar-SA"/>
      </w:rPr>
    </w:lvl>
    <w:lvl w:ilvl="6" w:tplc="43928D22">
      <w:numFmt w:val="bullet"/>
      <w:lvlText w:val="•"/>
      <w:lvlJc w:val="left"/>
      <w:pPr>
        <w:ind w:left="3691" w:hanging="243"/>
      </w:pPr>
      <w:rPr>
        <w:rFonts w:hint="default"/>
        <w:lang w:val="es-ES" w:eastAsia="en-US" w:bidi="ar-SA"/>
      </w:rPr>
    </w:lvl>
    <w:lvl w:ilvl="7" w:tplc="DDBAAD32">
      <w:numFmt w:val="bullet"/>
      <w:lvlText w:val="•"/>
      <w:lvlJc w:val="left"/>
      <w:pPr>
        <w:ind w:left="4290" w:hanging="243"/>
      </w:pPr>
      <w:rPr>
        <w:rFonts w:hint="default"/>
        <w:lang w:val="es-ES" w:eastAsia="en-US" w:bidi="ar-SA"/>
      </w:rPr>
    </w:lvl>
    <w:lvl w:ilvl="8" w:tplc="E7CAEAAA">
      <w:numFmt w:val="bullet"/>
      <w:lvlText w:val="•"/>
      <w:lvlJc w:val="left"/>
      <w:pPr>
        <w:ind w:left="4888" w:hanging="243"/>
      </w:pPr>
      <w:rPr>
        <w:rFonts w:hint="default"/>
        <w:lang w:val="es-ES" w:eastAsia="en-US" w:bidi="ar-SA"/>
      </w:rPr>
    </w:lvl>
  </w:abstractNum>
  <w:abstractNum w:abstractNumId="7">
    <w:nsid w:val="24254F25"/>
    <w:multiLevelType w:val="hybridMultilevel"/>
    <w:tmpl w:val="E97E16F8"/>
    <w:lvl w:ilvl="0" w:tplc="89AC27C0">
      <w:start w:val="1"/>
      <w:numFmt w:val="decimal"/>
      <w:lvlText w:val="%1."/>
      <w:lvlJc w:val="left"/>
      <w:pPr>
        <w:ind w:left="547" w:hanging="360"/>
        <w:jc w:val="right"/>
      </w:pPr>
      <w:rPr>
        <w:rFonts w:ascii="Times New Roman" w:eastAsia="Times New Roman" w:hAnsi="Times New Roman" w:cs="Times New Roman" w:hint="default"/>
        <w:b/>
        <w:bCs/>
        <w:color w:val="231F20"/>
        <w:w w:val="100"/>
        <w:sz w:val="22"/>
        <w:szCs w:val="22"/>
        <w:lang w:val="es-ES" w:eastAsia="en-US" w:bidi="ar-SA"/>
      </w:rPr>
    </w:lvl>
    <w:lvl w:ilvl="1" w:tplc="7F1E4448">
      <w:numFmt w:val="bullet"/>
      <w:lvlText w:val="●"/>
      <w:lvlJc w:val="left"/>
      <w:pPr>
        <w:ind w:left="701" w:hanging="360"/>
      </w:pPr>
      <w:rPr>
        <w:rFonts w:ascii="Times New Roman" w:eastAsia="Times New Roman" w:hAnsi="Times New Roman" w:cs="Times New Roman" w:hint="default"/>
        <w:color w:val="231F20"/>
        <w:spacing w:val="-16"/>
        <w:sz w:val="24"/>
        <w:szCs w:val="24"/>
        <w:lang w:val="es-ES" w:eastAsia="en-US" w:bidi="ar-SA"/>
      </w:rPr>
    </w:lvl>
    <w:lvl w:ilvl="2" w:tplc="E4BA6498">
      <w:numFmt w:val="bullet"/>
      <w:lvlText w:val="•"/>
      <w:lvlJc w:val="left"/>
      <w:pPr>
        <w:ind w:left="1651" w:hanging="360"/>
      </w:pPr>
      <w:rPr>
        <w:rFonts w:hint="default"/>
        <w:lang w:val="es-ES" w:eastAsia="en-US" w:bidi="ar-SA"/>
      </w:rPr>
    </w:lvl>
    <w:lvl w:ilvl="3" w:tplc="B2F4A8E0">
      <w:numFmt w:val="bullet"/>
      <w:lvlText w:val="•"/>
      <w:lvlJc w:val="left"/>
      <w:pPr>
        <w:ind w:left="2603" w:hanging="360"/>
      </w:pPr>
      <w:rPr>
        <w:rFonts w:hint="default"/>
        <w:lang w:val="es-ES" w:eastAsia="en-US" w:bidi="ar-SA"/>
      </w:rPr>
    </w:lvl>
    <w:lvl w:ilvl="4" w:tplc="49304A66">
      <w:numFmt w:val="bullet"/>
      <w:lvlText w:val="•"/>
      <w:lvlJc w:val="left"/>
      <w:pPr>
        <w:ind w:left="3554" w:hanging="360"/>
      </w:pPr>
      <w:rPr>
        <w:rFonts w:hint="default"/>
        <w:lang w:val="es-ES" w:eastAsia="en-US" w:bidi="ar-SA"/>
      </w:rPr>
    </w:lvl>
    <w:lvl w:ilvl="5" w:tplc="AB9878CE">
      <w:numFmt w:val="bullet"/>
      <w:lvlText w:val="•"/>
      <w:lvlJc w:val="left"/>
      <w:pPr>
        <w:ind w:left="4506" w:hanging="360"/>
      </w:pPr>
      <w:rPr>
        <w:rFonts w:hint="default"/>
        <w:lang w:val="es-ES" w:eastAsia="en-US" w:bidi="ar-SA"/>
      </w:rPr>
    </w:lvl>
    <w:lvl w:ilvl="6" w:tplc="E66415CC">
      <w:numFmt w:val="bullet"/>
      <w:lvlText w:val="•"/>
      <w:lvlJc w:val="left"/>
      <w:pPr>
        <w:ind w:left="5458" w:hanging="360"/>
      </w:pPr>
      <w:rPr>
        <w:rFonts w:hint="default"/>
        <w:lang w:val="es-ES" w:eastAsia="en-US" w:bidi="ar-SA"/>
      </w:rPr>
    </w:lvl>
    <w:lvl w:ilvl="7" w:tplc="B3D8DD64">
      <w:numFmt w:val="bullet"/>
      <w:lvlText w:val="•"/>
      <w:lvlJc w:val="left"/>
      <w:pPr>
        <w:ind w:left="6409" w:hanging="360"/>
      </w:pPr>
      <w:rPr>
        <w:rFonts w:hint="default"/>
        <w:lang w:val="es-ES" w:eastAsia="en-US" w:bidi="ar-SA"/>
      </w:rPr>
    </w:lvl>
    <w:lvl w:ilvl="8" w:tplc="FDC06E9A">
      <w:numFmt w:val="bullet"/>
      <w:lvlText w:val="•"/>
      <w:lvlJc w:val="left"/>
      <w:pPr>
        <w:ind w:left="7361" w:hanging="360"/>
      </w:pPr>
      <w:rPr>
        <w:rFonts w:hint="default"/>
        <w:lang w:val="es-ES" w:eastAsia="en-US" w:bidi="ar-SA"/>
      </w:rPr>
    </w:lvl>
  </w:abstractNum>
  <w:abstractNum w:abstractNumId="8">
    <w:nsid w:val="2B8249BC"/>
    <w:multiLevelType w:val="multilevel"/>
    <w:tmpl w:val="D2EE9538"/>
    <w:lvl w:ilvl="0">
      <w:start w:val="4"/>
      <w:numFmt w:val="upperLetter"/>
      <w:lvlText w:val="%1"/>
      <w:lvlJc w:val="left"/>
      <w:pPr>
        <w:ind w:left="108" w:hanging="491"/>
        <w:jc w:val="left"/>
      </w:pPr>
      <w:rPr>
        <w:rFonts w:hint="default"/>
        <w:lang w:val="es-ES" w:eastAsia="en-US" w:bidi="ar-SA"/>
      </w:rPr>
    </w:lvl>
    <w:lvl w:ilvl="1">
      <w:start w:val="4"/>
      <w:numFmt w:val="decimal"/>
      <w:lvlText w:val="%1.%2"/>
      <w:lvlJc w:val="left"/>
      <w:pPr>
        <w:ind w:left="108" w:hanging="491"/>
        <w:jc w:val="left"/>
      </w:pPr>
      <w:rPr>
        <w:rFonts w:hint="default"/>
        <w:lang w:val="es-ES" w:eastAsia="en-US" w:bidi="ar-SA"/>
      </w:rPr>
    </w:lvl>
    <w:lvl w:ilvl="2">
      <w:start w:val="3"/>
      <w:numFmt w:val="decimal"/>
      <w:lvlText w:val="%1.%2.%3"/>
      <w:lvlJc w:val="left"/>
      <w:pPr>
        <w:ind w:left="108" w:hanging="491"/>
        <w:jc w:val="left"/>
      </w:pPr>
      <w:rPr>
        <w:rFonts w:ascii="Times New Roman" w:eastAsia="Times New Roman" w:hAnsi="Times New Roman" w:cs="Times New Roman" w:hint="default"/>
        <w:b/>
        <w:bCs/>
        <w:color w:val="231F20"/>
        <w:spacing w:val="-12"/>
        <w:w w:val="100"/>
        <w:sz w:val="20"/>
        <w:szCs w:val="20"/>
        <w:lang w:val="es-ES" w:eastAsia="en-US" w:bidi="ar-SA"/>
      </w:rPr>
    </w:lvl>
    <w:lvl w:ilvl="3">
      <w:numFmt w:val="bullet"/>
      <w:lvlText w:val="•"/>
      <w:lvlJc w:val="left"/>
      <w:pPr>
        <w:ind w:left="3133" w:hanging="491"/>
      </w:pPr>
      <w:rPr>
        <w:rFonts w:hint="default"/>
        <w:lang w:val="es-ES" w:eastAsia="en-US" w:bidi="ar-SA"/>
      </w:rPr>
    </w:lvl>
    <w:lvl w:ilvl="4">
      <w:numFmt w:val="bullet"/>
      <w:lvlText w:val="•"/>
      <w:lvlJc w:val="left"/>
      <w:pPr>
        <w:ind w:left="4144" w:hanging="491"/>
      </w:pPr>
      <w:rPr>
        <w:rFonts w:hint="default"/>
        <w:lang w:val="es-ES" w:eastAsia="en-US" w:bidi="ar-SA"/>
      </w:rPr>
    </w:lvl>
    <w:lvl w:ilvl="5">
      <w:numFmt w:val="bullet"/>
      <w:lvlText w:val="•"/>
      <w:lvlJc w:val="left"/>
      <w:pPr>
        <w:ind w:left="5155" w:hanging="491"/>
      </w:pPr>
      <w:rPr>
        <w:rFonts w:hint="default"/>
        <w:lang w:val="es-ES" w:eastAsia="en-US" w:bidi="ar-SA"/>
      </w:rPr>
    </w:lvl>
    <w:lvl w:ilvl="6">
      <w:numFmt w:val="bullet"/>
      <w:lvlText w:val="•"/>
      <w:lvlJc w:val="left"/>
      <w:pPr>
        <w:ind w:left="6166" w:hanging="491"/>
      </w:pPr>
      <w:rPr>
        <w:rFonts w:hint="default"/>
        <w:lang w:val="es-ES" w:eastAsia="en-US" w:bidi="ar-SA"/>
      </w:rPr>
    </w:lvl>
    <w:lvl w:ilvl="7">
      <w:numFmt w:val="bullet"/>
      <w:lvlText w:val="•"/>
      <w:lvlJc w:val="left"/>
      <w:pPr>
        <w:ind w:left="7177" w:hanging="491"/>
      </w:pPr>
      <w:rPr>
        <w:rFonts w:hint="default"/>
        <w:lang w:val="es-ES" w:eastAsia="en-US" w:bidi="ar-SA"/>
      </w:rPr>
    </w:lvl>
    <w:lvl w:ilvl="8">
      <w:numFmt w:val="bullet"/>
      <w:lvlText w:val="•"/>
      <w:lvlJc w:val="left"/>
      <w:pPr>
        <w:ind w:left="8188" w:hanging="491"/>
      </w:pPr>
      <w:rPr>
        <w:rFonts w:hint="default"/>
        <w:lang w:val="es-ES" w:eastAsia="en-US" w:bidi="ar-SA"/>
      </w:rPr>
    </w:lvl>
  </w:abstractNum>
  <w:abstractNum w:abstractNumId="9">
    <w:nsid w:val="2C6567D0"/>
    <w:multiLevelType w:val="hybridMultilevel"/>
    <w:tmpl w:val="CBBC8ABC"/>
    <w:lvl w:ilvl="0" w:tplc="BC50CCA6">
      <w:numFmt w:val="bullet"/>
      <w:lvlText w:val="●"/>
      <w:lvlJc w:val="left"/>
      <w:pPr>
        <w:ind w:left="1276" w:hanging="360"/>
      </w:pPr>
      <w:rPr>
        <w:rFonts w:ascii="Calibri" w:eastAsia="Calibri" w:hAnsi="Calibri" w:cs="Calibri" w:hint="default"/>
        <w:color w:val="231F20"/>
        <w:w w:val="100"/>
        <w:sz w:val="22"/>
        <w:szCs w:val="22"/>
        <w:lang w:val="es-ES" w:eastAsia="en-US" w:bidi="ar-SA"/>
      </w:rPr>
    </w:lvl>
    <w:lvl w:ilvl="1" w:tplc="BC34A0B8">
      <w:numFmt w:val="bullet"/>
      <w:lvlText w:val="•"/>
      <w:lvlJc w:val="left"/>
      <w:pPr>
        <w:ind w:left="2041" w:hanging="360"/>
      </w:pPr>
      <w:rPr>
        <w:rFonts w:hint="default"/>
        <w:lang w:val="es-ES" w:eastAsia="en-US" w:bidi="ar-SA"/>
      </w:rPr>
    </w:lvl>
    <w:lvl w:ilvl="2" w:tplc="48C2A77A">
      <w:numFmt w:val="bullet"/>
      <w:lvlText w:val="•"/>
      <w:lvlJc w:val="left"/>
      <w:pPr>
        <w:ind w:left="2802" w:hanging="360"/>
      </w:pPr>
      <w:rPr>
        <w:rFonts w:hint="default"/>
        <w:lang w:val="es-ES" w:eastAsia="en-US" w:bidi="ar-SA"/>
      </w:rPr>
    </w:lvl>
    <w:lvl w:ilvl="3" w:tplc="815C07E8">
      <w:numFmt w:val="bullet"/>
      <w:lvlText w:val="•"/>
      <w:lvlJc w:val="left"/>
      <w:pPr>
        <w:ind w:left="3564" w:hanging="360"/>
      </w:pPr>
      <w:rPr>
        <w:rFonts w:hint="default"/>
        <w:lang w:val="es-ES" w:eastAsia="en-US" w:bidi="ar-SA"/>
      </w:rPr>
    </w:lvl>
    <w:lvl w:ilvl="4" w:tplc="CEEAA3DE">
      <w:numFmt w:val="bullet"/>
      <w:lvlText w:val="•"/>
      <w:lvlJc w:val="left"/>
      <w:pPr>
        <w:ind w:left="4325" w:hanging="360"/>
      </w:pPr>
      <w:rPr>
        <w:rFonts w:hint="default"/>
        <w:lang w:val="es-ES" w:eastAsia="en-US" w:bidi="ar-SA"/>
      </w:rPr>
    </w:lvl>
    <w:lvl w:ilvl="5" w:tplc="1C44BAF6">
      <w:numFmt w:val="bullet"/>
      <w:lvlText w:val="•"/>
      <w:lvlJc w:val="left"/>
      <w:pPr>
        <w:ind w:left="5087" w:hanging="360"/>
      </w:pPr>
      <w:rPr>
        <w:rFonts w:hint="default"/>
        <w:lang w:val="es-ES" w:eastAsia="en-US" w:bidi="ar-SA"/>
      </w:rPr>
    </w:lvl>
    <w:lvl w:ilvl="6" w:tplc="FAF2D7F0">
      <w:numFmt w:val="bullet"/>
      <w:lvlText w:val="•"/>
      <w:lvlJc w:val="left"/>
      <w:pPr>
        <w:ind w:left="5848" w:hanging="360"/>
      </w:pPr>
      <w:rPr>
        <w:rFonts w:hint="default"/>
        <w:lang w:val="es-ES" w:eastAsia="en-US" w:bidi="ar-SA"/>
      </w:rPr>
    </w:lvl>
    <w:lvl w:ilvl="7" w:tplc="CCA6AA0A">
      <w:numFmt w:val="bullet"/>
      <w:lvlText w:val="•"/>
      <w:lvlJc w:val="left"/>
      <w:pPr>
        <w:ind w:left="6610" w:hanging="360"/>
      </w:pPr>
      <w:rPr>
        <w:rFonts w:hint="default"/>
        <w:lang w:val="es-ES" w:eastAsia="en-US" w:bidi="ar-SA"/>
      </w:rPr>
    </w:lvl>
    <w:lvl w:ilvl="8" w:tplc="CCD46650">
      <w:numFmt w:val="bullet"/>
      <w:lvlText w:val="•"/>
      <w:lvlJc w:val="left"/>
      <w:pPr>
        <w:ind w:left="7371" w:hanging="360"/>
      </w:pPr>
      <w:rPr>
        <w:rFonts w:hint="default"/>
        <w:lang w:val="es-ES" w:eastAsia="en-US" w:bidi="ar-SA"/>
      </w:rPr>
    </w:lvl>
  </w:abstractNum>
  <w:abstractNum w:abstractNumId="10">
    <w:nsid w:val="308348B4"/>
    <w:multiLevelType w:val="hybridMultilevel"/>
    <w:tmpl w:val="A82AD5FA"/>
    <w:lvl w:ilvl="0" w:tplc="9748497A">
      <w:numFmt w:val="bullet"/>
      <w:lvlText w:val="●"/>
      <w:lvlJc w:val="left"/>
      <w:pPr>
        <w:ind w:left="1182" w:hanging="360"/>
      </w:pPr>
      <w:rPr>
        <w:rFonts w:ascii="Calibri" w:eastAsia="Calibri" w:hAnsi="Calibri" w:cs="Calibri" w:hint="default"/>
        <w:color w:val="231F20"/>
        <w:w w:val="100"/>
        <w:sz w:val="22"/>
        <w:szCs w:val="22"/>
        <w:lang w:val="es-ES" w:eastAsia="en-US" w:bidi="ar-SA"/>
      </w:rPr>
    </w:lvl>
    <w:lvl w:ilvl="1" w:tplc="54A49616">
      <w:numFmt w:val="bullet"/>
      <w:lvlText w:val="•"/>
      <w:lvlJc w:val="left"/>
      <w:pPr>
        <w:ind w:left="1951" w:hanging="360"/>
      </w:pPr>
      <w:rPr>
        <w:rFonts w:hint="default"/>
        <w:lang w:val="es-ES" w:eastAsia="en-US" w:bidi="ar-SA"/>
      </w:rPr>
    </w:lvl>
    <w:lvl w:ilvl="2" w:tplc="32DA6714">
      <w:numFmt w:val="bullet"/>
      <w:lvlText w:val="•"/>
      <w:lvlJc w:val="left"/>
      <w:pPr>
        <w:ind w:left="2722" w:hanging="360"/>
      </w:pPr>
      <w:rPr>
        <w:rFonts w:hint="default"/>
        <w:lang w:val="es-ES" w:eastAsia="en-US" w:bidi="ar-SA"/>
      </w:rPr>
    </w:lvl>
    <w:lvl w:ilvl="3" w:tplc="D0D0670A">
      <w:numFmt w:val="bullet"/>
      <w:lvlText w:val="•"/>
      <w:lvlJc w:val="left"/>
      <w:pPr>
        <w:ind w:left="3494" w:hanging="360"/>
      </w:pPr>
      <w:rPr>
        <w:rFonts w:hint="default"/>
        <w:lang w:val="es-ES" w:eastAsia="en-US" w:bidi="ar-SA"/>
      </w:rPr>
    </w:lvl>
    <w:lvl w:ilvl="4" w:tplc="5678AD18">
      <w:numFmt w:val="bullet"/>
      <w:lvlText w:val="•"/>
      <w:lvlJc w:val="left"/>
      <w:pPr>
        <w:ind w:left="4265" w:hanging="360"/>
      </w:pPr>
      <w:rPr>
        <w:rFonts w:hint="default"/>
        <w:lang w:val="es-ES" w:eastAsia="en-US" w:bidi="ar-SA"/>
      </w:rPr>
    </w:lvl>
    <w:lvl w:ilvl="5" w:tplc="04B610E6">
      <w:numFmt w:val="bullet"/>
      <w:lvlText w:val="•"/>
      <w:lvlJc w:val="left"/>
      <w:pPr>
        <w:ind w:left="5037" w:hanging="360"/>
      </w:pPr>
      <w:rPr>
        <w:rFonts w:hint="default"/>
        <w:lang w:val="es-ES" w:eastAsia="en-US" w:bidi="ar-SA"/>
      </w:rPr>
    </w:lvl>
    <w:lvl w:ilvl="6" w:tplc="C41ABDFE">
      <w:numFmt w:val="bullet"/>
      <w:lvlText w:val="•"/>
      <w:lvlJc w:val="left"/>
      <w:pPr>
        <w:ind w:left="5808" w:hanging="360"/>
      </w:pPr>
      <w:rPr>
        <w:rFonts w:hint="default"/>
        <w:lang w:val="es-ES" w:eastAsia="en-US" w:bidi="ar-SA"/>
      </w:rPr>
    </w:lvl>
    <w:lvl w:ilvl="7" w:tplc="2C3C8550">
      <w:numFmt w:val="bullet"/>
      <w:lvlText w:val="•"/>
      <w:lvlJc w:val="left"/>
      <w:pPr>
        <w:ind w:left="6580" w:hanging="360"/>
      </w:pPr>
      <w:rPr>
        <w:rFonts w:hint="default"/>
        <w:lang w:val="es-ES" w:eastAsia="en-US" w:bidi="ar-SA"/>
      </w:rPr>
    </w:lvl>
    <w:lvl w:ilvl="8" w:tplc="F276515E">
      <w:numFmt w:val="bullet"/>
      <w:lvlText w:val="•"/>
      <w:lvlJc w:val="left"/>
      <w:pPr>
        <w:ind w:left="7351" w:hanging="360"/>
      </w:pPr>
      <w:rPr>
        <w:rFonts w:hint="default"/>
        <w:lang w:val="es-ES" w:eastAsia="en-US" w:bidi="ar-SA"/>
      </w:rPr>
    </w:lvl>
  </w:abstractNum>
  <w:abstractNum w:abstractNumId="11">
    <w:nsid w:val="35646941"/>
    <w:multiLevelType w:val="multilevel"/>
    <w:tmpl w:val="5B88E1E0"/>
    <w:lvl w:ilvl="0">
      <w:start w:val="4"/>
      <w:numFmt w:val="upperLetter"/>
      <w:lvlText w:val="%1"/>
      <w:lvlJc w:val="left"/>
      <w:pPr>
        <w:ind w:left="108" w:hanging="491"/>
        <w:jc w:val="left"/>
      </w:pPr>
      <w:rPr>
        <w:rFonts w:hint="default"/>
        <w:lang w:val="es-ES" w:eastAsia="en-US" w:bidi="ar-SA"/>
      </w:rPr>
    </w:lvl>
    <w:lvl w:ilvl="1">
      <w:start w:val="3"/>
      <w:numFmt w:val="decimal"/>
      <w:lvlText w:val="%1.%2"/>
      <w:lvlJc w:val="left"/>
      <w:pPr>
        <w:ind w:left="108" w:hanging="491"/>
        <w:jc w:val="left"/>
      </w:pPr>
      <w:rPr>
        <w:rFonts w:hint="default"/>
        <w:lang w:val="es-ES" w:eastAsia="en-US" w:bidi="ar-SA"/>
      </w:rPr>
    </w:lvl>
    <w:lvl w:ilvl="2">
      <w:start w:val="1"/>
      <w:numFmt w:val="decimal"/>
      <w:lvlText w:val="%1.%2.%3"/>
      <w:lvlJc w:val="left"/>
      <w:pPr>
        <w:ind w:left="108" w:hanging="491"/>
        <w:jc w:val="left"/>
      </w:pPr>
      <w:rPr>
        <w:rFonts w:hint="default"/>
        <w:b/>
        <w:bCs/>
        <w:spacing w:val="-6"/>
        <w:w w:val="100"/>
        <w:lang w:val="es-ES" w:eastAsia="en-US" w:bidi="ar-SA"/>
      </w:rPr>
    </w:lvl>
    <w:lvl w:ilvl="3">
      <w:numFmt w:val="bullet"/>
      <w:lvlText w:val="•"/>
      <w:lvlJc w:val="left"/>
      <w:pPr>
        <w:ind w:left="3133" w:hanging="491"/>
      </w:pPr>
      <w:rPr>
        <w:rFonts w:hint="default"/>
        <w:lang w:val="es-ES" w:eastAsia="en-US" w:bidi="ar-SA"/>
      </w:rPr>
    </w:lvl>
    <w:lvl w:ilvl="4">
      <w:numFmt w:val="bullet"/>
      <w:lvlText w:val="•"/>
      <w:lvlJc w:val="left"/>
      <w:pPr>
        <w:ind w:left="4144" w:hanging="491"/>
      </w:pPr>
      <w:rPr>
        <w:rFonts w:hint="default"/>
        <w:lang w:val="es-ES" w:eastAsia="en-US" w:bidi="ar-SA"/>
      </w:rPr>
    </w:lvl>
    <w:lvl w:ilvl="5">
      <w:numFmt w:val="bullet"/>
      <w:lvlText w:val="•"/>
      <w:lvlJc w:val="left"/>
      <w:pPr>
        <w:ind w:left="5155" w:hanging="491"/>
      </w:pPr>
      <w:rPr>
        <w:rFonts w:hint="default"/>
        <w:lang w:val="es-ES" w:eastAsia="en-US" w:bidi="ar-SA"/>
      </w:rPr>
    </w:lvl>
    <w:lvl w:ilvl="6">
      <w:numFmt w:val="bullet"/>
      <w:lvlText w:val="•"/>
      <w:lvlJc w:val="left"/>
      <w:pPr>
        <w:ind w:left="6166" w:hanging="491"/>
      </w:pPr>
      <w:rPr>
        <w:rFonts w:hint="default"/>
        <w:lang w:val="es-ES" w:eastAsia="en-US" w:bidi="ar-SA"/>
      </w:rPr>
    </w:lvl>
    <w:lvl w:ilvl="7">
      <w:numFmt w:val="bullet"/>
      <w:lvlText w:val="•"/>
      <w:lvlJc w:val="left"/>
      <w:pPr>
        <w:ind w:left="7177" w:hanging="491"/>
      </w:pPr>
      <w:rPr>
        <w:rFonts w:hint="default"/>
        <w:lang w:val="es-ES" w:eastAsia="en-US" w:bidi="ar-SA"/>
      </w:rPr>
    </w:lvl>
    <w:lvl w:ilvl="8">
      <w:numFmt w:val="bullet"/>
      <w:lvlText w:val="•"/>
      <w:lvlJc w:val="left"/>
      <w:pPr>
        <w:ind w:left="8188" w:hanging="491"/>
      </w:pPr>
      <w:rPr>
        <w:rFonts w:hint="default"/>
        <w:lang w:val="es-ES" w:eastAsia="en-US" w:bidi="ar-SA"/>
      </w:rPr>
    </w:lvl>
  </w:abstractNum>
  <w:abstractNum w:abstractNumId="12">
    <w:nsid w:val="3CEE36E0"/>
    <w:multiLevelType w:val="hybridMultilevel"/>
    <w:tmpl w:val="C276B0CA"/>
    <w:lvl w:ilvl="0" w:tplc="C49661FA">
      <w:start w:val="1"/>
      <w:numFmt w:val="lowerRoman"/>
      <w:lvlText w:val="%1)"/>
      <w:lvlJc w:val="left"/>
      <w:pPr>
        <w:ind w:left="108" w:hanging="192"/>
        <w:jc w:val="left"/>
      </w:pPr>
      <w:rPr>
        <w:rFonts w:ascii="Times New Roman" w:eastAsia="Times New Roman" w:hAnsi="Times New Roman" w:cs="Times New Roman" w:hint="default"/>
        <w:color w:val="231F20"/>
        <w:w w:val="100"/>
        <w:sz w:val="22"/>
        <w:szCs w:val="22"/>
        <w:lang w:val="es-ES" w:eastAsia="en-US" w:bidi="ar-SA"/>
      </w:rPr>
    </w:lvl>
    <w:lvl w:ilvl="1" w:tplc="4EDA8198">
      <w:numFmt w:val="bullet"/>
      <w:lvlText w:val="•"/>
      <w:lvlJc w:val="left"/>
      <w:pPr>
        <w:ind w:left="1111" w:hanging="192"/>
      </w:pPr>
      <w:rPr>
        <w:rFonts w:hint="default"/>
        <w:lang w:val="es-ES" w:eastAsia="en-US" w:bidi="ar-SA"/>
      </w:rPr>
    </w:lvl>
    <w:lvl w:ilvl="2" w:tplc="2B7C8C66">
      <w:numFmt w:val="bullet"/>
      <w:lvlText w:val="•"/>
      <w:lvlJc w:val="left"/>
      <w:pPr>
        <w:ind w:left="2122" w:hanging="192"/>
      </w:pPr>
      <w:rPr>
        <w:rFonts w:hint="default"/>
        <w:lang w:val="es-ES" w:eastAsia="en-US" w:bidi="ar-SA"/>
      </w:rPr>
    </w:lvl>
    <w:lvl w:ilvl="3" w:tplc="CC7647F8">
      <w:numFmt w:val="bullet"/>
      <w:lvlText w:val="•"/>
      <w:lvlJc w:val="left"/>
      <w:pPr>
        <w:ind w:left="3133" w:hanging="192"/>
      </w:pPr>
      <w:rPr>
        <w:rFonts w:hint="default"/>
        <w:lang w:val="es-ES" w:eastAsia="en-US" w:bidi="ar-SA"/>
      </w:rPr>
    </w:lvl>
    <w:lvl w:ilvl="4" w:tplc="5D7CE1B6">
      <w:numFmt w:val="bullet"/>
      <w:lvlText w:val="•"/>
      <w:lvlJc w:val="left"/>
      <w:pPr>
        <w:ind w:left="4144" w:hanging="192"/>
      </w:pPr>
      <w:rPr>
        <w:rFonts w:hint="default"/>
        <w:lang w:val="es-ES" w:eastAsia="en-US" w:bidi="ar-SA"/>
      </w:rPr>
    </w:lvl>
    <w:lvl w:ilvl="5" w:tplc="90603D08">
      <w:numFmt w:val="bullet"/>
      <w:lvlText w:val="•"/>
      <w:lvlJc w:val="left"/>
      <w:pPr>
        <w:ind w:left="5155" w:hanging="192"/>
      </w:pPr>
      <w:rPr>
        <w:rFonts w:hint="default"/>
        <w:lang w:val="es-ES" w:eastAsia="en-US" w:bidi="ar-SA"/>
      </w:rPr>
    </w:lvl>
    <w:lvl w:ilvl="6" w:tplc="CCF68040">
      <w:numFmt w:val="bullet"/>
      <w:lvlText w:val="•"/>
      <w:lvlJc w:val="left"/>
      <w:pPr>
        <w:ind w:left="6166" w:hanging="192"/>
      </w:pPr>
      <w:rPr>
        <w:rFonts w:hint="default"/>
        <w:lang w:val="es-ES" w:eastAsia="en-US" w:bidi="ar-SA"/>
      </w:rPr>
    </w:lvl>
    <w:lvl w:ilvl="7" w:tplc="8B7C90FE">
      <w:numFmt w:val="bullet"/>
      <w:lvlText w:val="•"/>
      <w:lvlJc w:val="left"/>
      <w:pPr>
        <w:ind w:left="7177" w:hanging="192"/>
      </w:pPr>
      <w:rPr>
        <w:rFonts w:hint="default"/>
        <w:lang w:val="es-ES" w:eastAsia="en-US" w:bidi="ar-SA"/>
      </w:rPr>
    </w:lvl>
    <w:lvl w:ilvl="8" w:tplc="FA5C3456">
      <w:numFmt w:val="bullet"/>
      <w:lvlText w:val="•"/>
      <w:lvlJc w:val="left"/>
      <w:pPr>
        <w:ind w:left="8188" w:hanging="192"/>
      </w:pPr>
      <w:rPr>
        <w:rFonts w:hint="default"/>
        <w:lang w:val="es-ES" w:eastAsia="en-US" w:bidi="ar-SA"/>
      </w:rPr>
    </w:lvl>
  </w:abstractNum>
  <w:abstractNum w:abstractNumId="13">
    <w:nsid w:val="43F1490C"/>
    <w:multiLevelType w:val="hybridMultilevel"/>
    <w:tmpl w:val="38D22090"/>
    <w:lvl w:ilvl="0" w:tplc="90488DC2">
      <w:start w:val="1"/>
      <w:numFmt w:val="decimal"/>
      <w:lvlText w:val="%1"/>
      <w:lvlJc w:val="left"/>
      <w:pPr>
        <w:ind w:left="120" w:hanging="142"/>
        <w:jc w:val="left"/>
      </w:pPr>
      <w:rPr>
        <w:rFonts w:ascii="Cambria" w:eastAsia="Cambria" w:hAnsi="Cambria" w:cs="Cambria" w:hint="default"/>
        <w:color w:val="231F20"/>
        <w:w w:val="100"/>
        <w:position w:val="6"/>
        <w:sz w:val="16"/>
        <w:szCs w:val="16"/>
        <w:lang w:val="es-ES" w:eastAsia="en-US" w:bidi="ar-SA"/>
      </w:rPr>
    </w:lvl>
    <w:lvl w:ilvl="1" w:tplc="AE128E04">
      <w:numFmt w:val="bullet"/>
      <w:lvlText w:val=""/>
      <w:lvlJc w:val="left"/>
      <w:pPr>
        <w:ind w:left="593" w:hanging="360"/>
      </w:pPr>
      <w:rPr>
        <w:rFonts w:hint="default"/>
        <w:w w:val="100"/>
        <w:lang w:val="es-ES" w:eastAsia="en-US" w:bidi="ar-SA"/>
      </w:rPr>
    </w:lvl>
    <w:lvl w:ilvl="2" w:tplc="90D26F90">
      <w:numFmt w:val="bullet"/>
      <w:lvlText w:val="•"/>
      <w:lvlJc w:val="left"/>
      <w:pPr>
        <w:ind w:left="1562" w:hanging="360"/>
      </w:pPr>
      <w:rPr>
        <w:rFonts w:hint="default"/>
        <w:lang w:val="es-ES" w:eastAsia="en-US" w:bidi="ar-SA"/>
      </w:rPr>
    </w:lvl>
    <w:lvl w:ilvl="3" w:tplc="7DAE032E">
      <w:numFmt w:val="bullet"/>
      <w:lvlText w:val="•"/>
      <w:lvlJc w:val="left"/>
      <w:pPr>
        <w:ind w:left="2525" w:hanging="360"/>
      </w:pPr>
      <w:rPr>
        <w:rFonts w:hint="default"/>
        <w:lang w:val="es-ES" w:eastAsia="en-US" w:bidi="ar-SA"/>
      </w:rPr>
    </w:lvl>
    <w:lvl w:ilvl="4" w:tplc="5E4289C2">
      <w:numFmt w:val="bullet"/>
      <w:lvlText w:val="•"/>
      <w:lvlJc w:val="left"/>
      <w:pPr>
        <w:ind w:left="3488" w:hanging="360"/>
      </w:pPr>
      <w:rPr>
        <w:rFonts w:hint="default"/>
        <w:lang w:val="es-ES" w:eastAsia="en-US" w:bidi="ar-SA"/>
      </w:rPr>
    </w:lvl>
    <w:lvl w:ilvl="5" w:tplc="5BAC51B6">
      <w:numFmt w:val="bullet"/>
      <w:lvlText w:val="•"/>
      <w:lvlJc w:val="left"/>
      <w:pPr>
        <w:ind w:left="4450" w:hanging="360"/>
      </w:pPr>
      <w:rPr>
        <w:rFonts w:hint="default"/>
        <w:lang w:val="es-ES" w:eastAsia="en-US" w:bidi="ar-SA"/>
      </w:rPr>
    </w:lvl>
    <w:lvl w:ilvl="6" w:tplc="4CDAC722">
      <w:numFmt w:val="bullet"/>
      <w:lvlText w:val="•"/>
      <w:lvlJc w:val="left"/>
      <w:pPr>
        <w:ind w:left="5413" w:hanging="360"/>
      </w:pPr>
      <w:rPr>
        <w:rFonts w:hint="default"/>
        <w:lang w:val="es-ES" w:eastAsia="en-US" w:bidi="ar-SA"/>
      </w:rPr>
    </w:lvl>
    <w:lvl w:ilvl="7" w:tplc="12F0D3EA">
      <w:numFmt w:val="bullet"/>
      <w:lvlText w:val="•"/>
      <w:lvlJc w:val="left"/>
      <w:pPr>
        <w:ind w:left="6376" w:hanging="360"/>
      </w:pPr>
      <w:rPr>
        <w:rFonts w:hint="default"/>
        <w:lang w:val="es-ES" w:eastAsia="en-US" w:bidi="ar-SA"/>
      </w:rPr>
    </w:lvl>
    <w:lvl w:ilvl="8" w:tplc="73B8EAE0">
      <w:numFmt w:val="bullet"/>
      <w:lvlText w:val="•"/>
      <w:lvlJc w:val="left"/>
      <w:pPr>
        <w:ind w:left="7338" w:hanging="360"/>
      </w:pPr>
      <w:rPr>
        <w:rFonts w:hint="default"/>
        <w:lang w:val="es-ES" w:eastAsia="en-US" w:bidi="ar-SA"/>
      </w:rPr>
    </w:lvl>
  </w:abstractNum>
  <w:abstractNum w:abstractNumId="14">
    <w:nsid w:val="473C1C6F"/>
    <w:multiLevelType w:val="hybridMultilevel"/>
    <w:tmpl w:val="17A474D6"/>
    <w:lvl w:ilvl="0" w:tplc="D40424AE">
      <w:numFmt w:val="bullet"/>
      <w:lvlText w:val="☐"/>
      <w:lvlJc w:val="left"/>
      <w:pPr>
        <w:ind w:left="107" w:hanging="243"/>
      </w:pPr>
      <w:rPr>
        <w:rFonts w:ascii="MS UI Gothic" w:eastAsia="MS UI Gothic" w:hAnsi="MS UI Gothic" w:cs="MS UI Gothic" w:hint="default"/>
        <w:color w:val="231F20"/>
        <w:w w:val="99"/>
        <w:sz w:val="20"/>
        <w:szCs w:val="20"/>
        <w:lang w:val="es-ES" w:eastAsia="en-US" w:bidi="ar-SA"/>
      </w:rPr>
    </w:lvl>
    <w:lvl w:ilvl="1" w:tplc="83002F44">
      <w:numFmt w:val="bullet"/>
      <w:lvlText w:val="•"/>
      <w:lvlJc w:val="left"/>
      <w:pPr>
        <w:ind w:left="698" w:hanging="243"/>
      </w:pPr>
      <w:rPr>
        <w:rFonts w:hint="default"/>
        <w:lang w:val="es-ES" w:eastAsia="en-US" w:bidi="ar-SA"/>
      </w:rPr>
    </w:lvl>
    <w:lvl w:ilvl="2" w:tplc="CC8249B2">
      <w:numFmt w:val="bullet"/>
      <w:lvlText w:val="•"/>
      <w:lvlJc w:val="left"/>
      <w:pPr>
        <w:ind w:left="1297" w:hanging="243"/>
      </w:pPr>
      <w:rPr>
        <w:rFonts w:hint="default"/>
        <w:lang w:val="es-ES" w:eastAsia="en-US" w:bidi="ar-SA"/>
      </w:rPr>
    </w:lvl>
    <w:lvl w:ilvl="3" w:tplc="B89842A6">
      <w:numFmt w:val="bullet"/>
      <w:lvlText w:val="•"/>
      <w:lvlJc w:val="left"/>
      <w:pPr>
        <w:ind w:left="1895" w:hanging="243"/>
      </w:pPr>
      <w:rPr>
        <w:rFonts w:hint="default"/>
        <w:lang w:val="es-ES" w:eastAsia="en-US" w:bidi="ar-SA"/>
      </w:rPr>
    </w:lvl>
    <w:lvl w:ilvl="4" w:tplc="2DA0CC82">
      <w:numFmt w:val="bullet"/>
      <w:lvlText w:val="•"/>
      <w:lvlJc w:val="left"/>
      <w:pPr>
        <w:ind w:left="2494" w:hanging="243"/>
      </w:pPr>
      <w:rPr>
        <w:rFonts w:hint="default"/>
        <w:lang w:val="es-ES" w:eastAsia="en-US" w:bidi="ar-SA"/>
      </w:rPr>
    </w:lvl>
    <w:lvl w:ilvl="5" w:tplc="1A2ECEF6">
      <w:numFmt w:val="bullet"/>
      <w:lvlText w:val="•"/>
      <w:lvlJc w:val="left"/>
      <w:pPr>
        <w:ind w:left="3093" w:hanging="243"/>
      </w:pPr>
      <w:rPr>
        <w:rFonts w:hint="default"/>
        <w:lang w:val="es-ES" w:eastAsia="en-US" w:bidi="ar-SA"/>
      </w:rPr>
    </w:lvl>
    <w:lvl w:ilvl="6" w:tplc="53A0B500">
      <w:numFmt w:val="bullet"/>
      <w:lvlText w:val="•"/>
      <w:lvlJc w:val="left"/>
      <w:pPr>
        <w:ind w:left="3691" w:hanging="243"/>
      </w:pPr>
      <w:rPr>
        <w:rFonts w:hint="default"/>
        <w:lang w:val="es-ES" w:eastAsia="en-US" w:bidi="ar-SA"/>
      </w:rPr>
    </w:lvl>
    <w:lvl w:ilvl="7" w:tplc="5B22A974">
      <w:numFmt w:val="bullet"/>
      <w:lvlText w:val="•"/>
      <w:lvlJc w:val="left"/>
      <w:pPr>
        <w:ind w:left="4290" w:hanging="243"/>
      </w:pPr>
      <w:rPr>
        <w:rFonts w:hint="default"/>
        <w:lang w:val="es-ES" w:eastAsia="en-US" w:bidi="ar-SA"/>
      </w:rPr>
    </w:lvl>
    <w:lvl w:ilvl="8" w:tplc="7A9ADA36">
      <w:numFmt w:val="bullet"/>
      <w:lvlText w:val="•"/>
      <w:lvlJc w:val="left"/>
      <w:pPr>
        <w:ind w:left="4888" w:hanging="243"/>
      </w:pPr>
      <w:rPr>
        <w:rFonts w:hint="default"/>
        <w:lang w:val="es-ES" w:eastAsia="en-US" w:bidi="ar-SA"/>
      </w:rPr>
    </w:lvl>
  </w:abstractNum>
  <w:abstractNum w:abstractNumId="15">
    <w:nsid w:val="47EA2ABF"/>
    <w:multiLevelType w:val="multilevel"/>
    <w:tmpl w:val="52E0BEFA"/>
    <w:lvl w:ilvl="0">
      <w:start w:val="4"/>
      <w:numFmt w:val="upperLetter"/>
      <w:lvlText w:val="%1"/>
      <w:lvlJc w:val="left"/>
      <w:pPr>
        <w:ind w:left="599" w:hanging="492"/>
        <w:jc w:val="left"/>
      </w:pPr>
      <w:rPr>
        <w:rFonts w:hint="default"/>
        <w:lang w:val="es-ES" w:eastAsia="en-US" w:bidi="ar-SA"/>
      </w:rPr>
    </w:lvl>
    <w:lvl w:ilvl="1">
      <w:start w:val="4"/>
      <w:numFmt w:val="decimal"/>
      <w:lvlText w:val="%1.%2"/>
      <w:lvlJc w:val="left"/>
      <w:pPr>
        <w:ind w:left="599" w:hanging="492"/>
        <w:jc w:val="left"/>
      </w:pPr>
      <w:rPr>
        <w:rFonts w:hint="default"/>
        <w:lang w:val="es-ES" w:eastAsia="en-US" w:bidi="ar-SA"/>
      </w:rPr>
    </w:lvl>
    <w:lvl w:ilvl="2">
      <w:start w:val="1"/>
      <w:numFmt w:val="decimal"/>
      <w:lvlText w:val="%1.%2.%3"/>
      <w:lvlJc w:val="left"/>
      <w:pPr>
        <w:ind w:left="599" w:hanging="492"/>
        <w:jc w:val="left"/>
      </w:pPr>
      <w:rPr>
        <w:rFonts w:ascii="Times New Roman" w:eastAsia="Times New Roman" w:hAnsi="Times New Roman" w:cs="Times New Roman" w:hint="default"/>
        <w:b/>
        <w:bCs/>
        <w:color w:val="231F20"/>
        <w:w w:val="100"/>
        <w:sz w:val="20"/>
        <w:szCs w:val="20"/>
        <w:lang w:val="es-ES" w:eastAsia="en-US" w:bidi="ar-SA"/>
      </w:rPr>
    </w:lvl>
    <w:lvl w:ilvl="3">
      <w:numFmt w:val="bullet"/>
      <w:lvlText w:val="•"/>
      <w:lvlJc w:val="left"/>
      <w:pPr>
        <w:ind w:left="3483" w:hanging="492"/>
      </w:pPr>
      <w:rPr>
        <w:rFonts w:hint="default"/>
        <w:lang w:val="es-ES" w:eastAsia="en-US" w:bidi="ar-SA"/>
      </w:rPr>
    </w:lvl>
    <w:lvl w:ilvl="4">
      <w:numFmt w:val="bullet"/>
      <w:lvlText w:val="•"/>
      <w:lvlJc w:val="left"/>
      <w:pPr>
        <w:ind w:left="4444" w:hanging="492"/>
      </w:pPr>
      <w:rPr>
        <w:rFonts w:hint="default"/>
        <w:lang w:val="es-ES" w:eastAsia="en-US" w:bidi="ar-SA"/>
      </w:rPr>
    </w:lvl>
    <w:lvl w:ilvl="5">
      <w:numFmt w:val="bullet"/>
      <w:lvlText w:val="•"/>
      <w:lvlJc w:val="left"/>
      <w:pPr>
        <w:ind w:left="5405" w:hanging="492"/>
      </w:pPr>
      <w:rPr>
        <w:rFonts w:hint="default"/>
        <w:lang w:val="es-ES" w:eastAsia="en-US" w:bidi="ar-SA"/>
      </w:rPr>
    </w:lvl>
    <w:lvl w:ilvl="6">
      <w:numFmt w:val="bullet"/>
      <w:lvlText w:val="•"/>
      <w:lvlJc w:val="left"/>
      <w:pPr>
        <w:ind w:left="6366" w:hanging="492"/>
      </w:pPr>
      <w:rPr>
        <w:rFonts w:hint="default"/>
        <w:lang w:val="es-ES" w:eastAsia="en-US" w:bidi="ar-SA"/>
      </w:rPr>
    </w:lvl>
    <w:lvl w:ilvl="7">
      <w:numFmt w:val="bullet"/>
      <w:lvlText w:val="•"/>
      <w:lvlJc w:val="left"/>
      <w:pPr>
        <w:ind w:left="7327" w:hanging="492"/>
      </w:pPr>
      <w:rPr>
        <w:rFonts w:hint="default"/>
        <w:lang w:val="es-ES" w:eastAsia="en-US" w:bidi="ar-SA"/>
      </w:rPr>
    </w:lvl>
    <w:lvl w:ilvl="8">
      <w:numFmt w:val="bullet"/>
      <w:lvlText w:val="•"/>
      <w:lvlJc w:val="left"/>
      <w:pPr>
        <w:ind w:left="8288" w:hanging="492"/>
      </w:pPr>
      <w:rPr>
        <w:rFonts w:hint="default"/>
        <w:lang w:val="es-ES" w:eastAsia="en-US" w:bidi="ar-SA"/>
      </w:rPr>
    </w:lvl>
  </w:abstractNum>
  <w:abstractNum w:abstractNumId="16">
    <w:nsid w:val="48552806"/>
    <w:multiLevelType w:val="multilevel"/>
    <w:tmpl w:val="62F4BBBC"/>
    <w:lvl w:ilvl="0">
      <w:start w:val="4"/>
      <w:numFmt w:val="upperLetter"/>
      <w:lvlText w:val="%1"/>
      <w:lvlJc w:val="left"/>
      <w:pPr>
        <w:ind w:left="598" w:hanging="491"/>
        <w:jc w:val="left"/>
      </w:pPr>
      <w:rPr>
        <w:rFonts w:hint="default"/>
        <w:lang w:val="es-ES" w:eastAsia="en-US" w:bidi="ar-SA"/>
      </w:rPr>
    </w:lvl>
    <w:lvl w:ilvl="1">
      <w:start w:val="2"/>
      <w:numFmt w:val="decimal"/>
      <w:lvlText w:val="%1.%2"/>
      <w:lvlJc w:val="left"/>
      <w:pPr>
        <w:ind w:left="598" w:hanging="491"/>
        <w:jc w:val="left"/>
      </w:pPr>
      <w:rPr>
        <w:rFonts w:hint="default"/>
        <w:lang w:val="es-ES" w:eastAsia="en-US" w:bidi="ar-SA"/>
      </w:rPr>
    </w:lvl>
    <w:lvl w:ilvl="2">
      <w:start w:val="1"/>
      <w:numFmt w:val="decimal"/>
      <w:lvlText w:val="%1.%2.%3"/>
      <w:lvlJc w:val="left"/>
      <w:pPr>
        <w:ind w:left="598" w:hanging="491"/>
        <w:jc w:val="left"/>
      </w:pPr>
      <w:rPr>
        <w:rFonts w:ascii="Times New Roman" w:eastAsia="Times New Roman" w:hAnsi="Times New Roman" w:cs="Times New Roman" w:hint="default"/>
        <w:b/>
        <w:bCs/>
        <w:color w:val="231F20"/>
        <w:w w:val="100"/>
        <w:sz w:val="20"/>
        <w:szCs w:val="20"/>
        <w:lang w:val="es-ES" w:eastAsia="en-US" w:bidi="ar-SA"/>
      </w:rPr>
    </w:lvl>
    <w:lvl w:ilvl="3">
      <w:numFmt w:val="bullet"/>
      <w:lvlText w:val="•"/>
      <w:lvlJc w:val="left"/>
      <w:pPr>
        <w:ind w:left="3483" w:hanging="491"/>
      </w:pPr>
      <w:rPr>
        <w:rFonts w:hint="default"/>
        <w:lang w:val="es-ES" w:eastAsia="en-US" w:bidi="ar-SA"/>
      </w:rPr>
    </w:lvl>
    <w:lvl w:ilvl="4">
      <w:numFmt w:val="bullet"/>
      <w:lvlText w:val="•"/>
      <w:lvlJc w:val="left"/>
      <w:pPr>
        <w:ind w:left="4444" w:hanging="491"/>
      </w:pPr>
      <w:rPr>
        <w:rFonts w:hint="default"/>
        <w:lang w:val="es-ES" w:eastAsia="en-US" w:bidi="ar-SA"/>
      </w:rPr>
    </w:lvl>
    <w:lvl w:ilvl="5">
      <w:numFmt w:val="bullet"/>
      <w:lvlText w:val="•"/>
      <w:lvlJc w:val="left"/>
      <w:pPr>
        <w:ind w:left="5405" w:hanging="491"/>
      </w:pPr>
      <w:rPr>
        <w:rFonts w:hint="default"/>
        <w:lang w:val="es-ES" w:eastAsia="en-US" w:bidi="ar-SA"/>
      </w:rPr>
    </w:lvl>
    <w:lvl w:ilvl="6">
      <w:numFmt w:val="bullet"/>
      <w:lvlText w:val="•"/>
      <w:lvlJc w:val="left"/>
      <w:pPr>
        <w:ind w:left="6366" w:hanging="491"/>
      </w:pPr>
      <w:rPr>
        <w:rFonts w:hint="default"/>
        <w:lang w:val="es-ES" w:eastAsia="en-US" w:bidi="ar-SA"/>
      </w:rPr>
    </w:lvl>
    <w:lvl w:ilvl="7">
      <w:numFmt w:val="bullet"/>
      <w:lvlText w:val="•"/>
      <w:lvlJc w:val="left"/>
      <w:pPr>
        <w:ind w:left="7327" w:hanging="491"/>
      </w:pPr>
      <w:rPr>
        <w:rFonts w:hint="default"/>
        <w:lang w:val="es-ES" w:eastAsia="en-US" w:bidi="ar-SA"/>
      </w:rPr>
    </w:lvl>
    <w:lvl w:ilvl="8">
      <w:numFmt w:val="bullet"/>
      <w:lvlText w:val="•"/>
      <w:lvlJc w:val="left"/>
      <w:pPr>
        <w:ind w:left="8288" w:hanging="491"/>
      </w:pPr>
      <w:rPr>
        <w:rFonts w:hint="default"/>
        <w:lang w:val="es-ES" w:eastAsia="en-US" w:bidi="ar-SA"/>
      </w:rPr>
    </w:lvl>
  </w:abstractNum>
  <w:abstractNum w:abstractNumId="17">
    <w:nsid w:val="57F11394"/>
    <w:multiLevelType w:val="hybridMultilevel"/>
    <w:tmpl w:val="B114E66C"/>
    <w:lvl w:ilvl="0" w:tplc="82161880">
      <w:numFmt w:val="bullet"/>
      <w:lvlText w:val="☐"/>
      <w:lvlJc w:val="left"/>
      <w:pPr>
        <w:ind w:left="350" w:hanging="244"/>
      </w:pPr>
      <w:rPr>
        <w:rFonts w:ascii="MS UI Gothic" w:eastAsia="MS UI Gothic" w:hAnsi="MS UI Gothic" w:cs="MS UI Gothic" w:hint="default"/>
        <w:color w:val="231F20"/>
        <w:w w:val="99"/>
        <w:sz w:val="20"/>
        <w:szCs w:val="20"/>
        <w:lang w:val="es-ES" w:eastAsia="en-US" w:bidi="ar-SA"/>
      </w:rPr>
    </w:lvl>
    <w:lvl w:ilvl="1" w:tplc="617C6752">
      <w:numFmt w:val="bullet"/>
      <w:lvlText w:val="•"/>
      <w:lvlJc w:val="left"/>
      <w:pPr>
        <w:ind w:left="932" w:hanging="244"/>
      </w:pPr>
      <w:rPr>
        <w:rFonts w:hint="default"/>
        <w:lang w:val="es-ES" w:eastAsia="en-US" w:bidi="ar-SA"/>
      </w:rPr>
    </w:lvl>
    <w:lvl w:ilvl="2" w:tplc="4A7E1796">
      <w:numFmt w:val="bullet"/>
      <w:lvlText w:val="•"/>
      <w:lvlJc w:val="left"/>
      <w:pPr>
        <w:ind w:left="1505" w:hanging="244"/>
      </w:pPr>
      <w:rPr>
        <w:rFonts w:hint="default"/>
        <w:lang w:val="es-ES" w:eastAsia="en-US" w:bidi="ar-SA"/>
      </w:rPr>
    </w:lvl>
    <w:lvl w:ilvl="3" w:tplc="36EC52AA">
      <w:numFmt w:val="bullet"/>
      <w:lvlText w:val="•"/>
      <w:lvlJc w:val="left"/>
      <w:pPr>
        <w:ind w:left="2077" w:hanging="244"/>
      </w:pPr>
      <w:rPr>
        <w:rFonts w:hint="default"/>
        <w:lang w:val="es-ES" w:eastAsia="en-US" w:bidi="ar-SA"/>
      </w:rPr>
    </w:lvl>
    <w:lvl w:ilvl="4" w:tplc="BD50260C">
      <w:numFmt w:val="bullet"/>
      <w:lvlText w:val="•"/>
      <w:lvlJc w:val="left"/>
      <w:pPr>
        <w:ind w:left="2650" w:hanging="244"/>
      </w:pPr>
      <w:rPr>
        <w:rFonts w:hint="default"/>
        <w:lang w:val="es-ES" w:eastAsia="en-US" w:bidi="ar-SA"/>
      </w:rPr>
    </w:lvl>
    <w:lvl w:ilvl="5" w:tplc="104EEB48">
      <w:numFmt w:val="bullet"/>
      <w:lvlText w:val="•"/>
      <w:lvlJc w:val="left"/>
      <w:pPr>
        <w:ind w:left="3223" w:hanging="244"/>
      </w:pPr>
      <w:rPr>
        <w:rFonts w:hint="default"/>
        <w:lang w:val="es-ES" w:eastAsia="en-US" w:bidi="ar-SA"/>
      </w:rPr>
    </w:lvl>
    <w:lvl w:ilvl="6" w:tplc="CFAA523C">
      <w:numFmt w:val="bullet"/>
      <w:lvlText w:val="•"/>
      <w:lvlJc w:val="left"/>
      <w:pPr>
        <w:ind w:left="3795" w:hanging="244"/>
      </w:pPr>
      <w:rPr>
        <w:rFonts w:hint="default"/>
        <w:lang w:val="es-ES" w:eastAsia="en-US" w:bidi="ar-SA"/>
      </w:rPr>
    </w:lvl>
    <w:lvl w:ilvl="7" w:tplc="533C79E2">
      <w:numFmt w:val="bullet"/>
      <w:lvlText w:val="•"/>
      <w:lvlJc w:val="left"/>
      <w:pPr>
        <w:ind w:left="4368" w:hanging="244"/>
      </w:pPr>
      <w:rPr>
        <w:rFonts w:hint="default"/>
        <w:lang w:val="es-ES" w:eastAsia="en-US" w:bidi="ar-SA"/>
      </w:rPr>
    </w:lvl>
    <w:lvl w:ilvl="8" w:tplc="5574BA74">
      <w:numFmt w:val="bullet"/>
      <w:lvlText w:val="•"/>
      <w:lvlJc w:val="left"/>
      <w:pPr>
        <w:ind w:left="4940" w:hanging="244"/>
      </w:pPr>
      <w:rPr>
        <w:rFonts w:hint="default"/>
        <w:lang w:val="es-ES" w:eastAsia="en-US" w:bidi="ar-SA"/>
      </w:rPr>
    </w:lvl>
  </w:abstractNum>
  <w:abstractNum w:abstractNumId="18">
    <w:nsid w:val="66ED6154"/>
    <w:multiLevelType w:val="hybridMultilevel"/>
    <w:tmpl w:val="4D36A650"/>
    <w:lvl w:ilvl="0" w:tplc="CAB2B276">
      <w:numFmt w:val="bullet"/>
      <w:lvlText w:val="☐"/>
      <w:lvlJc w:val="left"/>
      <w:pPr>
        <w:ind w:left="350" w:hanging="243"/>
      </w:pPr>
      <w:rPr>
        <w:rFonts w:ascii="MS UI Gothic" w:eastAsia="MS UI Gothic" w:hAnsi="MS UI Gothic" w:cs="MS UI Gothic" w:hint="default"/>
        <w:color w:val="231F20"/>
        <w:w w:val="99"/>
        <w:sz w:val="20"/>
        <w:szCs w:val="20"/>
        <w:lang w:val="es-ES" w:eastAsia="en-US" w:bidi="ar-SA"/>
      </w:rPr>
    </w:lvl>
    <w:lvl w:ilvl="1" w:tplc="FE5E2484">
      <w:numFmt w:val="bullet"/>
      <w:lvlText w:val="•"/>
      <w:lvlJc w:val="left"/>
      <w:pPr>
        <w:ind w:left="932" w:hanging="243"/>
      </w:pPr>
      <w:rPr>
        <w:rFonts w:hint="default"/>
        <w:lang w:val="es-ES" w:eastAsia="en-US" w:bidi="ar-SA"/>
      </w:rPr>
    </w:lvl>
    <w:lvl w:ilvl="2" w:tplc="36E69488">
      <w:numFmt w:val="bullet"/>
      <w:lvlText w:val="•"/>
      <w:lvlJc w:val="left"/>
      <w:pPr>
        <w:ind w:left="1505" w:hanging="243"/>
      </w:pPr>
      <w:rPr>
        <w:rFonts w:hint="default"/>
        <w:lang w:val="es-ES" w:eastAsia="en-US" w:bidi="ar-SA"/>
      </w:rPr>
    </w:lvl>
    <w:lvl w:ilvl="3" w:tplc="A2D09F5A">
      <w:numFmt w:val="bullet"/>
      <w:lvlText w:val="•"/>
      <w:lvlJc w:val="left"/>
      <w:pPr>
        <w:ind w:left="2077" w:hanging="243"/>
      </w:pPr>
      <w:rPr>
        <w:rFonts w:hint="default"/>
        <w:lang w:val="es-ES" w:eastAsia="en-US" w:bidi="ar-SA"/>
      </w:rPr>
    </w:lvl>
    <w:lvl w:ilvl="4" w:tplc="AC582040">
      <w:numFmt w:val="bullet"/>
      <w:lvlText w:val="•"/>
      <w:lvlJc w:val="left"/>
      <w:pPr>
        <w:ind w:left="2650" w:hanging="243"/>
      </w:pPr>
      <w:rPr>
        <w:rFonts w:hint="default"/>
        <w:lang w:val="es-ES" w:eastAsia="en-US" w:bidi="ar-SA"/>
      </w:rPr>
    </w:lvl>
    <w:lvl w:ilvl="5" w:tplc="98AC9996">
      <w:numFmt w:val="bullet"/>
      <w:lvlText w:val="•"/>
      <w:lvlJc w:val="left"/>
      <w:pPr>
        <w:ind w:left="3223" w:hanging="243"/>
      </w:pPr>
      <w:rPr>
        <w:rFonts w:hint="default"/>
        <w:lang w:val="es-ES" w:eastAsia="en-US" w:bidi="ar-SA"/>
      </w:rPr>
    </w:lvl>
    <w:lvl w:ilvl="6" w:tplc="7B0ACDAE">
      <w:numFmt w:val="bullet"/>
      <w:lvlText w:val="•"/>
      <w:lvlJc w:val="left"/>
      <w:pPr>
        <w:ind w:left="3795" w:hanging="243"/>
      </w:pPr>
      <w:rPr>
        <w:rFonts w:hint="default"/>
        <w:lang w:val="es-ES" w:eastAsia="en-US" w:bidi="ar-SA"/>
      </w:rPr>
    </w:lvl>
    <w:lvl w:ilvl="7" w:tplc="32EE6380">
      <w:numFmt w:val="bullet"/>
      <w:lvlText w:val="•"/>
      <w:lvlJc w:val="left"/>
      <w:pPr>
        <w:ind w:left="4368" w:hanging="243"/>
      </w:pPr>
      <w:rPr>
        <w:rFonts w:hint="default"/>
        <w:lang w:val="es-ES" w:eastAsia="en-US" w:bidi="ar-SA"/>
      </w:rPr>
    </w:lvl>
    <w:lvl w:ilvl="8" w:tplc="9FD8C87C">
      <w:numFmt w:val="bullet"/>
      <w:lvlText w:val="•"/>
      <w:lvlJc w:val="left"/>
      <w:pPr>
        <w:ind w:left="4940" w:hanging="243"/>
      </w:pPr>
      <w:rPr>
        <w:rFonts w:hint="default"/>
        <w:lang w:val="es-ES" w:eastAsia="en-US" w:bidi="ar-SA"/>
      </w:rPr>
    </w:lvl>
  </w:abstractNum>
  <w:abstractNum w:abstractNumId="19">
    <w:nsid w:val="72B60B32"/>
    <w:multiLevelType w:val="hybridMultilevel"/>
    <w:tmpl w:val="3D762382"/>
    <w:lvl w:ilvl="0" w:tplc="88664302">
      <w:numFmt w:val="bullet"/>
      <w:lvlText w:val="☐"/>
      <w:lvlJc w:val="left"/>
      <w:pPr>
        <w:ind w:left="350" w:hanging="244"/>
      </w:pPr>
      <w:rPr>
        <w:rFonts w:ascii="MS UI Gothic" w:eastAsia="MS UI Gothic" w:hAnsi="MS UI Gothic" w:cs="MS UI Gothic" w:hint="default"/>
        <w:color w:val="231F20"/>
        <w:w w:val="99"/>
        <w:sz w:val="20"/>
        <w:szCs w:val="20"/>
        <w:lang w:val="es-ES" w:eastAsia="en-US" w:bidi="ar-SA"/>
      </w:rPr>
    </w:lvl>
    <w:lvl w:ilvl="1" w:tplc="F3964E64">
      <w:numFmt w:val="bullet"/>
      <w:lvlText w:val="•"/>
      <w:lvlJc w:val="left"/>
      <w:pPr>
        <w:ind w:left="932" w:hanging="244"/>
      </w:pPr>
      <w:rPr>
        <w:rFonts w:hint="default"/>
        <w:lang w:val="es-ES" w:eastAsia="en-US" w:bidi="ar-SA"/>
      </w:rPr>
    </w:lvl>
    <w:lvl w:ilvl="2" w:tplc="C616ACEA">
      <w:numFmt w:val="bullet"/>
      <w:lvlText w:val="•"/>
      <w:lvlJc w:val="left"/>
      <w:pPr>
        <w:ind w:left="1505" w:hanging="244"/>
      </w:pPr>
      <w:rPr>
        <w:rFonts w:hint="default"/>
        <w:lang w:val="es-ES" w:eastAsia="en-US" w:bidi="ar-SA"/>
      </w:rPr>
    </w:lvl>
    <w:lvl w:ilvl="3" w:tplc="1E5E707E">
      <w:numFmt w:val="bullet"/>
      <w:lvlText w:val="•"/>
      <w:lvlJc w:val="left"/>
      <w:pPr>
        <w:ind w:left="2077" w:hanging="244"/>
      </w:pPr>
      <w:rPr>
        <w:rFonts w:hint="default"/>
        <w:lang w:val="es-ES" w:eastAsia="en-US" w:bidi="ar-SA"/>
      </w:rPr>
    </w:lvl>
    <w:lvl w:ilvl="4" w:tplc="1D2202D0">
      <w:numFmt w:val="bullet"/>
      <w:lvlText w:val="•"/>
      <w:lvlJc w:val="left"/>
      <w:pPr>
        <w:ind w:left="2650" w:hanging="244"/>
      </w:pPr>
      <w:rPr>
        <w:rFonts w:hint="default"/>
        <w:lang w:val="es-ES" w:eastAsia="en-US" w:bidi="ar-SA"/>
      </w:rPr>
    </w:lvl>
    <w:lvl w:ilvl="5" w:tplc="5CEAD928">
      <w:numFmt w:val="bullet"/>
      <w:lvlText w:val="•"/>
      <w:lvlJc w:val="left"/>
      <w:pPr>
        <w:ind w:left="3223" w:hanging="244"/>
      </w:pPr>
      <w:rPr>
        <w:rFonts w:hint="default"/>
        <w:lang w:val="es-ES" w:eastAsia="en-US" w:bidi="ar-SA"/>
      </w:rPr>
    </w:lvl>
    <w:lvl w:ilvl="6" w:tplc="55E4792C">
      <w:numFmt w:val="bullet"/>
      <w:lvlText w:val="•"/>
      <w:lvlJc w:val="left"/>
      <w:pPr>
        <w:ind w:left="3795" w:hanging="244"/>
      </w:pPr>
      <w:rPr>
        <w:rFonts w:hint="default"/>
        <w:lang w:val="es-ES" w:eastAsia="en-US" w:bidi="ar-SA"/>
      </w:rPr>
    </w:lvl>
    <w:lvl w:ilvl="7" w:tplc="FC108D0A">
      <w:numFmt w:val="bullet"/>
      <w:lvlText w:val="•"/>
      <w:lvlJc w:val="left"/>
      <w:pPr>
        <w:ind w:left="4368" w:hanging="244"/>
      </w:pPr>
      <w:rPr>
        <w:rFonts w:hint="default"/>
        <w:lang w:val="es-ES" w:eastAsia="en-US" w:bidi="ar-SA"/>
      </w:rPr>
    </w:lvl>
    <w:lvl w:ilvl="8" w:tplc="2A82055E">
      <w:numFmt w:val="bullet"/>
      <w:lvlText w:val="•"/>
      <w:lvlJc w:val="left"/>
      <w:pPr>
        <w:ind w:left="4940" w:hanging="244"/>
      </w:pPr>
      <w:rPr>
        <w:rFonts w:hint="default"/>
        <w:lang w:val="es-ES" w:eastAsia="en-US" w:bidi="ar-SA"/>
      </w:rPr>
    </w:lvl>
  </w:abstractNum>
  <w:abstractNum w:abstractNumId="20">
    <w:nsid w:val="7CD67821"/>
    <w:multiLevelType w:val="hybridMultilevel"/>
    <w:tmpl w:val="D7FC9B84"/>
    <w:lvl w:ilvl="0" w:tplc="A176A3BA">
      <w:numFmt w:val="bullet"/>
      <w:lvlText w:val="☐"/>
      <w:lvlJc w:val="left"/>
      <w:pPr>
        <w:ind w:left="107" w:hanging="244"/>
      </w:pPr>
      <w:rPr>
        <w:rFonts w:ascii="MS UI Gothic" w:eastAsia="MS UI Gothic" w:hAnsi="MS UI Gothic" w:cs="MS UI Gothic" w:hint="default"/>
        <w:color w:val="231F20"/>
        <w:w w:val="99"/>
        <w:sz w:val="20"/>
        <w:szCs w:val="20"/>
        <w:lang w:val="es-ES" w:eastAsia="en-US" w:bidi="ar-SA"/>
      </w:rPr>
    </w:lvl>
    <w:lvl w:ilvl="1" w:tplc="97DC701E">
      <w:numFmt w:val="bullet"/>
      <w:lvlText w:val="•"/>
      <w:lvlJc w:val="left"/>
      <w:pPr>
        <w:ind w:left="698" w:hanging="244"/>
      </w:pPr>
      <w:rPr>
        <w:rFonts w:hint="default"/>
        <w:lang w:val="es-ES" w:eastAsia="en-US" w:bidi="ar-SA"/>
      </w:rPr>
    </w:lvl>
    <w:lvl w:ilvl="2" w:tplc="90523204">
      <w:numFmt w:val="bullet"/>
      <w:lvlText w:val="•"/>
      <w:lvlJc w:val="left"/>
      <w:pPr>
        <w:ind w:left="1297" w:hanging="244"/>
      </w:pPr>
      <w:rPr>
        <w:rFonts w:hint="default"/>
        <w:lang w:val="es-ES" w:eastAsia="en-US" w:bidi="ar-SA"/>
      </w:rPr>
    </w:lvl>
    <w:lvl w:ilvl="3" w:tplc="33F8079E">
      <w:numFmt w:val="bullet"/>
      <w:lvlText w:val="•"/>
      <w:lvlJc w:val="left"/>
      <w:pPr>
        <w:ind w:left="1895" w:hanging="244"/>
      </w:pPr>
      <w:rPr>
        <w:rFonts w:hint="default"/>
        <w:lang w:val="es-ES" w:eastAsia="en-US" w:bidi="ar-SA"/>
      </w:rPr>
    </w:lvl>
    <w:lvl w:ilvl="4" w:tplc="8A9C29EC">
      <w:numFmt w:val="bullet"/>
      <w:lvlText w:val="•"/>
      <w:lvlJc w:val="left"/>
      <w:pPr>
        <w:ind w:left="2494" w:hanging="244"/>
      </w:pPr>
      <w:rPr>
        <w:rFonts w:hint="default"/>
        <w:lang w:val="es-ES" w:eastAsia="en-US" w:bidi="ar-SA"/>
      </w:rPr>
    </w:lvl>
    <w:lvl w:ilvl="5" w:tplc="9A4E4370">
      <w:numFmt w:val="bullet"/>
      <w:lvlText w:val="•"/>
      <w:lvlJc w:val="left"/>
      <w:pPr>
        <w:ind w:left="3093" w:hanging="244"/>
      </w:pPr>
      <w:rPr>
        <w:rFonts w:hint="default"/>
        <w:lang w:val="es-ES" w:eastAsia="en-US" w:bidi="ar-SA"/>
      </w:rPr>
    </w:lvl>
    <w:lvl w:ilvl="6" w:tplc="6C2E9086">
      <w:numFmt w:val="bullet"/>
      <w:lvlText w:val="•"/>
      <w:lvlJc w:val="left"/>
      <w:pPr>
        <w:ind w:left="3691" w:hanging="244"/>
      </w:pPr>
      <w:rPr>
        <w:rFonts w:hint="default"/>
        <w:lang w:val="es-ES" w:eastAsia="en-US" w:bidi="ar-SA"/>
      </w:rPr>
    </w:lvl>
    <w:lvl w:ilvl="7" w:tplc="C9BA7AE6">
      <w:numFmt w:val="bullet"/>
      <w:lvlText w:val="•"/>
      <w:lvlJc w:val="left"/>
      <w:pPr>
        <w:ind w:left="4290" w:hanging="244"/>
      </w:pPr>
      <w:rPr>
        <w:rFonts w:hint="default"/>
        <w:lang w:val="es-ES" w:eastAsia="en-US" w:bidi="ar-SA"/>
      </w:rPr>
    </w:lvl>
    <w:lvl w:ilvl="8" w:tplc="34C4AFAC">
      <w:numFmt w:val="bullet"/>
      <w:lvlText w:val="•"/>
      <w:lvlJc w:val="left"/>
      <w:pPr>
        <w:ind w:left="4888" w:hanging="244"/>
      </w:pPr>
      <w:rPr>
        <w:rFonts w:hint="default"/>
        <w:lang w:val="es-ES" w:eastAsia="en-US" w:bidi="ar-SA"/>
      </w:rPr>
    </w:lvl>
  </w:abstractNum>
  <w:num w:numId="1">
    <w:abstractNumId w:val="19"/>
  </w:num>
  <w:num w:numId="2">
    <w:abstractNumId w:val="6"/>
  </w:num>
  <w:num w:numId="3">
    <w:abstractNumId w:val="3"/>
  </w:num>
  <w:num w:numId="4">
    <w:abstractNumId w:val="5"/>
  </w:num>
  <w:num w:numId="5">
    <w:abstractNumId w:val="4"/>
  </w:num>
  <w:num w:numId="6">
    <w:abstractNumId w:val="17"/>
  </w:num>
  <w:num w:numId="7">
    <w:abstractNumId w:val="14"/>
  </w:num>
  <w:num w:numId="8">
    <w:abstractNumId w:val="18"/>
  </w:num>
  <w:num w:numId="9">
    <w:abstractNumId w:val="20"/>
  </w:num>
  <w:num w:numId="10">
    <w:abstractNumId w:val="0"/>
  </w:num>
  <w:num w:numId="11">
    <w:abstractNumId w:val="9"/>
  </w:num>
  <w:num w:numId="12">
    <w:abstractNumId w:val="10"/>
  </w:num>
  <w:num w:numId="13">
    <w:abstractNumId w:val="1"/>
  </w:num>
  <w:num w:numId="14">
    <w:abstractNumId w:val="2"/>
  </w:num>
  <w:num w:numId="15">
    <w:abstractNumId w:val="8"/>
  </w:num>
  <w:num w:numId="16">
    <w:abstractNumId w:val="15"/>
  </w:num>
  <w:num w:numId="17">
    <w:abstractNumId w:val="11"/>
  </w:num>
  <w:num w:numId="18">
    <w:abstractNumId w:val="16"/>
  </w:num>
  <w:num w:numId="19">
    <w:abstractNumId w:val="12"/>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821F5"/>
    <w:rsid w:val="00045646"/>
    <w:rsid w:val="00216F66"/>
    <w:rsid w:val="005663BB"/>
    <w:rsid w:val="005821F5"/>
    <w:rsid w:val="00910AAC"/>
    <w:rsid w:val="00E62A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1"/>
    <o:shapelayout v:ext="edit">
      <o:idmap v:ext="edit" data="1"/>
    </o:shapelayout>
  </w:shapeDefaults>
  <w:decimalSymbol w:val=","/>
  <w:listSeparator w:val=";"/>
  <w14:docId w14:val="3A69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467"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9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5646"/>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tc-n.org/technical-assistance/projects/developing-circular-economy-local-level-costa-" TargetMode="External"/><Relationship Id="rId21" Type="http://schemas.openxmlformats.org/officeDocument/2006/relationships/image" Target="media/image1.jpeg"/><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header" Target="header10.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hyperlink" Target="http://www.ctc-n.org/technologies/ctcn-gender-mainstreaming-tool-"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www.ctc-n.org/technology-sectors/gender" TargetMode="External"/><Relationship Id="rId34" Type="http://schemas.openxmlformats.org/officeDocument/2006/relationships/hyperlink" Target="http://www.un.org/sustainabledevelopment/es/objetivos-de-desarrollo-"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pcampos@minae.go.cr" TargetMode="External"/><Relationship Id="rId13" Type="http://schemas.openxmlformats.org/officeDocument/2006/relationships/hyperlink" Target="mailto:cambioclimatico@minae.go.cr" TargetMode="External"/><Relationship Id="rId14" Type="http://schemas.openxmlformats.org/officeDocument/2006/relationships/hyperlink" Target="mailto:pcampos@minae.go.cr" TargetMode="External"/><Relationship Id="rId15" Type="http://schemas.openxmlformats.org/officeDocument/2006/relationships/hyperlink" Target="mailto:cambioclimatico@minae.go.cr" TargetMode="External"/><Relationship Id="rId16" Type="http://schemas.openxmlformats.org/officeDocument/2006/relationships/hyperlink" Target="mailto:ccordoba@minae.go.cr" TargetMode="External"/><Relationship Id="rId17" Type="http://schemas.openxmlformats.org/officeDocument/2006/relationships/hyperlink" Target="http://www.ctc-n.org/technical-assistance/projects/developing-circular-economy-local-level-costa-" TargetMode="External"/><Relationship Id="rId18" Type="http://schemas.openxmlformats.org/officeDocument/2006/relationships/header" Target="header1.xml"/><Relationship Id="rId1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D8E106B925D49AEA77A90AB3373CE" ma:contentTypeVersion="13" ma:contentTypeDescription="Create a new document." ma:contentTypeScope="" ma:versionID="525519153b73310c0aff199e4aeeef70">
  <xsd:schema xmlns:xsd="http://www.w3.org/2001/XMLSchema" xmlns:xs="http://www.w3.org/2001/XMLSchema" xmlns:p="http://schemas.microsoft.com/office/2006/metadata/properties" xmlns:ns2="decb0fbf-0b34-4676-bcb3-cda58590533e" xmlns:ns3="adbea429-4b31-4fb2-af80-8d1e748823e4" targetNamespace="http://schemas.microsoft.com/office/2006/metadata/properties" ma:root="true" ma:fieldsID="c1bb5400414eb3f8fd76bd0ccfcb2f24" ns2:_="" ns3:_="">
    <xsd:import namespace="decb0fbf-0b34-4676-bcb3-cda58590533e"/>
    <xsd:import namespace="adbea429-4b31-4fb2-af80-8d1e74882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b0fbf-0b34-4676-bcb3-cda585905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ea429-4b31-4fb2-af80-8d1e748823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6621-7CD4-4E73-BB36-CA98043628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0C69A-EE62-4296-B515-C91E7155EAE8}">
  <ds:schemaRefs>
    <ds:schemaRef ds:uri="http://schemas.microsoft.com/sharepoint/v3/contenttype/forms"/>
  </ds:schemaRefs>
</ds:datastoreItem>
</file>

<file path=customXml/itemProps3.xml><?xml version="1.0" encoding="utf-8"?>
<ds:datastoreItem xmlns:ds="http://schemas.openxmlformats.org/officeDocument/2006/customXml" ds:itemID="{137FC432-475C-4A1D-943B-B56B38F5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b0fbf-0b34-4676-bcb3-cda58590533e"/>
    <ds:schemaRef ds:uri="adbea429-4b31-4fb2-af80-8d1e74882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FD968-2EB0-1F47-9F91-4CBD86EA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5631</Words>
  <Characters>32097</Characters>
  <Application>Microsoft Macintosh Word</Application>
  <DocSecurity>0</DocSecurity>
  <Lines>267</Lines>
  <Paragraphs>75</Paragraphs>
  <ScaleCrop>false</ScaleCrop>
  <Company/>
  <LinksUpToDate>false</LinksUpToDate>
  <CharactersWithSpaces>37653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respuesta CR VF julio 2021.pdf</dc:title>
  <dc:creator>Agathe</dc:creator>
  <cp:lastModifiedBy>Maria Eugenia Jofre</cp:lastModifiedBy>
  <cp:revision>4</cp:revision>
  <dcterms:created xsi:type="dcterms:W3CDTF">2021-07-30T09:19:00Z</dcterms:created>
  <dcterms:modified xsi:type="dcterms:W3CDTF">2021-08-02T12:19:00Z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para Microsoft 365</vt:lpwstr>
  </property>
  <property fmtid="{D5CDD505-2E9C-101B-9397-08002B2CF9AE}" pid="4" name="LastSaved">
    <vt:filetime>2021-07-30T00:00:00Z</vt:filetime>
  </property>
  <property fmtid="{D5CDD505-2E9C-101B-9397-08002B2CF9AE}" pid="5" name="ContentTypeId">
    <vt:lpwstr>0x010100116D8E106B925D49AEA77A90AB3373CE</vt:lpwstr>
  </property>
</Properties>
</file>