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BFA0" w14:textId="77777777" w:rsidR="002C3058" w:rsidRPr="00D55C84" w:rsidRDefault="002C3058">
      <w:pPr>
        <w:rPr>
          <w:rFonts w:ascii="Times New Roman" w:hAnsi="Times New Roman" w:cs="Times New Roman"/>
          <w:lang w:val="en-GB"/>
        </w:rPr>
      </w:pPr>
      <w:bookmarkStart w:id="0" w:name="_GoBack"/>
      <w:bookmarkEnd w:id="0"/>
    </w:p>
    <w:tbl>
      <w:tblPr>
        <w:tblStyle w:val="TableGrid"/>
        <w:tblW w:w="0" w:type="auto"/>
        <w:tblLook w:val="04A0" w:firstRow="1" w:lastRow="0" w:firstColumn="1" w:lastColumn="0" w:noHBand="0" w:noVBand="1"/>
      </w:tblPr>
      <w:tblGrid>
        <w:gridCol w:w="1657"/>
        <w:gridCol w:w="7354"/>
      </w:tblGrid>
      <w:tr w:rsidR="00874743" w:rsidRPr="000B786F" w14:paraId="2E9C7CEE" w14:textId="77777777" w:rsidTr="0045192A">
        <w:tc>
          <w:tcPr>
            <w:tcW w:w="1668" w:type="dxa"/>
            <w:shd w:val="clear" w:color="auto" w:fill="F2F2F2" w:themeFill="background1" w:themeFillShade="F2"/>
          </w:tcPr>
          <w:p w14:paraId="31637074" w14:textId="77777777" w:rsidR="00874743" w:rsidRPr="000B786F" w:rsidRDefault="00874743" w:rsidP="0045192A">
            <w:pPr>
              <w:spacing w:line="276" w:lineRule="auto"/>
              <w:rPr>
                <w:rFonts w:ascii="Times New Roman" w:hAnsi="Times New Roman" w:cs="Times New Roman"/>
                <w:b/>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Country</w:t>
            </w:r>
          </w:p>
        </w:tc>
        <w:tc>
          <w:tcPr>
            <w:tcW w:w="7493" w:type="dxa"/>
            <w:shd w:val="clear" w:color="auto" w:fill="C6D9F1" w:themeFill="text2" w:themeFillTint="33"/>
          </w:tcPr>
          <w:p w14:paraId="4EDDD0B5" w14:textId="77777777" w:rsidR="00874743" w:rsidRPr="00D55C84" w:rsidRDefault="00874743" w:rsidP="0045192A">
            <w:pPr>
              <w:spacing w:line="276" w:lineRule="auto"/>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Bangladesh</w:t>
            </w:r>
          </w:p>
        </w:tc>
      </w:tr>
      <w:tr w:rsidR="00874743" w:rsidRPr="000B786F" w14:paraId="65A1B94D" w14:textId="77777777" w:rsidTr="0045192A">
        <w:tc>
          <w:tcPr>
            <w:tcW w:w="1668" w:type="dxa"/>
            <w:shd w:val="clear" w:color="auto" w:fill="F2F2F2" w:themeFill="background1" w:themeFillShade="F2"/>
          </w:tcPr>
          <w:p w14:paraId="447193BF" w14:textId="77777777" w:rsidR="00874743" w:rsidRPr="00D55C84" w:rsidRDefault="00874743" w:rsidP="0045192A">
            <w:pPr>
              <w:spacing w:line="276" w:lineRule="auto"/>
              <w:rPr>
                <w:rFonts w:ascii="Times New Roman" w:hAnsi="Times New Roman" w:cs="Times New Roman"/>
                <w:b/>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Request ID</w:t>
            </w:r>
            <w:r w:rsidRPr="00D55C84">
              <w:rPr>
                <w:rFonts w:ascii="Times New Roman" w:eastAsia="Times New Roman" w:hAnsi="Times New Roman" w:cs="Times New Roman"/>
                <w:b/>
                <w:bCs/>
                <w:color w:val="000000" w:themeColor="text1"/>
                <w:sz w:val="22"/>
                <w:szCs w:val="22"/>
                <w:lang w:val="en-GB"/>
              </w:rPr>
              <w:t>#</w:t>
            </w:r>
          </w:p>
        </w:tc>
        <w:tc>
          <w:tcPr>
            <w:tcW w:w="7493" w:type="dxa"/>
            <w:shd w:val="clear" w:color="auto" w:fill="C6D9F1" w:themeFill="text2" w:themeFillTint="33"/>
          </w:tcPr>
          <w:p w14:paraId="543DE5B2" w14:textId="51743926" w:rsidR="00874743" w:rsidRPr="00D55C84" w:rsidRDefault="0029127B" w:rsidP="0045192A">
            <w:pPr>
              <w:spacing w:line="276" w:lineRule="auto"/>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2017000025</w:t>
            </w:r>
          </w:p>
        </w:tc>
      </w:tr>
      <w:tr w:rsidR="00874743" w:rsidRPr="000B786F" w14:paraId="442D1DFC" w14:textId="77777777" w:rsidTr="0045192A">
        <w:tc>
          <w:tcPr>
            <w:tcW w:w="1668" w:type="dxa"/>
            <w:shd w:val="clear" w:color="auto" w:fill="F2F2F2" w:themeFill="background1" w:themeFillShade="F2"/>
          </w:tcPr>
          <w:p w14:paraId="084E9E6F" w14:textId="77777777" w:rsidR="00874743" w:rsidRPr="000B786F" w:rsidRDefault="00874743" w:rsidP="0045192A">
            <w:pPr>
              <w:spacing w:line="276" w:lineRule="auto"/>
              <w:rPr>
                <w:rFonts w:ascii="Times New Roman" w:hAnsi="Times New Roman" w:cs="Times New Roman"/>
                <w:b/>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Title</w:t>
            </w:r>
          </w:p>
        </w:tc>
        <w:tc>
          <w:tcPr>
            <w:tcW w:w="7493" w:type="dxa"/>
            <w:shd w:val="clear" w:color="auto" w:fill="C6D9F1" w:themeFill="text2" w:themeFillTint="33"/>
          </w:tcPr>
          <w:p w14:paraId="4B20CB89" w14:textId="77777777" w:rsidR="00874743" w:rsidRPr="00D55C84" w:rsidRDefault="00874743" w:rsidP="0045192A">
            <w:pPr>
              <w:spacing w:line="276" w:lineRule="auto"/>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Development of a certification course for energy managers and energy auditors of Bangladesh.</w:t>
            </w:r>
          </w:p>
        </w:tc>
      </w:tr>
      <w:tr w:rsidR="00874743" w:rsidRPr="000B786F" w14:paraId="29ADC78D" w14:textId="77777777" w:rsidTr="0045192A">
        <w:tc>
          <w:tcPr>
            <w:tcW w:w="1668" w:type="dxa"/>
            <w:shd w:val="clear" w:color="auto" w:fill="F2F2F2" w:themeFill="background1" w:themeFillShade="F2"/>
          </w:tcPr>
          <w:p w14:paraId="11E436E0" w14:textId="77777777" w:rsidR="00874743" w:rsidRPr="000B786F" w:rsidRDefault="00874743" w:rsidP="0045192A">
            <w:pPr>
              <w:spacing w:line="276" w:lineRule="auto"/>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NDE</w:t>
            </w:r>
          </w:p>
        </w:tc>
        <w:tc>
          <w:tcPr>
            <w:tcW w:w="7493" w:type="dxa"/>
            <w:shd w:val="clear" w:color="auto" w:fill="C6D9F1" w:themeFill="text2" w:themeFillTint="33"/>
          </w:tcPr>
          <w:p w14:paraId="7B19D92F" w14:textId="77777777" w:rsidR="00874743" w:rsidRPr="00D55C84" w:rsidRDefault="00874743" w:rsidP="0045192A">
            <w:pPr>
              <w:spacing w:line="276" w:lineRule="auto"/>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Md. Raisul Alam Mondal, Director General, Department of Environment, Government of Bangladesh.</w:t>
            </w:r>
          </w:p>
        </w:tc>
      </w:tr>
      <w:tr w:rsidR="00874743" w:rsidRPr="000B786F" w14:paraId="5A361BF7" w14:textId="77777777" w:rsidTr="0045192A">
        <w:tc>
          <w:tcPr>
            <w:tcW w:w="1668" w:type="dxa"/>
            <w:shd w:val="clear" w:color="auto" w:fill="F2F2F2" w:themeFill="background1" w:themeFillShade="F2"/>
          </w:tcPr>
          <w:p w14:paraId="0ACD4039" w14:textId="77777777" w:rsidR="00874743" w:rsidRPr="000B786F" w:rsidRDefault="00874743" w:rsidP="0045192A">
            <w:pPr>
              <w:spacing w:line="276" w:lineRule="auto"/>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Proponent </w:t>
            </w:r>
          </w:p>
        </w:tc>
        <w:tc>
          <w:tcPr>
            <w:tcW w:w="7493" w:type="dxa"/>
            <w:shd w:val="clear" w:color="auto" w:fill="C6D9F1" w:themeFill="text2" w:themeFillTint="33"/>
          </w:tcPr>
          <w:p w14:paraId="7F256F91" w14:textId="031F3BA7" w:rsidR="00874743" w:rsidRPr="00D55C84" w:rsidRDefault="00874743" w:rsidP="0045192A">
            <w:pPr>
              <w:spacing w:line="276" w:lineRule="auto"/>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 xml:space="preserve">Md. Anwarul Islam Sikder, ndc, Chairman, Sustainable &amp; Renewable </w:t>
            </w:r>
            <w:r w:rsidR="0029127B" w:rsidRPr="00D55C84">
              <w:rPr>
                <w:rFonts w:ascii="Times New Roman" w:eastAsia="Times New Roman" w:hAnsi="Times New Roman" w:cs="Times New Roman"/>
                <w:color w:val="000000"/>
                <w:sz w:val="22"/>
                <w:szCs w:val="22"/>
                <w:lang w:val="en-GB"/>
              </w:rPr>
              <w:t>Energy</w:t>
            </w:r>
            <w:r w:rsidRPr="00D55C84">
              <w:rPr>
                <w:rFonts w:ascii="Times New Roman" w:eastAsia="Times New Roman" w:hAnsi="Times New Roman" w:cs="Times New Roman"/>
                <w:color w:val="000000"/>
                <w:sz w:val="22"/>
                <w:szCs w:val="22"/>
                <w:lang w:val="en-GB"/>
              </w:rPr>
              <w:t xml:space="preserve"> Development Authority (SREDA)</w:t>
            </w:r>
          </w:p>
        </w:tc>
      </w:tr>
    </w:tbl>
    <w:p w14:paraId="7EDDE986" w14:textId="77777777" w:rsidR="002C3058" w:rsidRPr="000B786F" w:rsidRDefault="002C3058" w:rsidP="0076470C">
      <w:pPr>
        <w:spacing w:after="0" w:line="276" w:lineRule="auto"/>
        <w:rPr>
          <w:rFonts w:ascii="Times New Roman" w:hAnsi="Times New Roman" w:cs="Times New Roman"/>
          <w:b/>
          <w:color w:val="000000" w:themeColor="text1"/>
          <w:sz w:val="22"/>
          <w:szCs w:val="22"/>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18"/>
        <w:gridCol w:w="4438"/>
        <w:gridCol w:w="55"/>
      </w:tblGrid>
      <w:tr w:rsidR="00314274" w:rsidRPr="000B786F" w14:paraId="7A68652A" w14:textId="77777777" w:rsidTr="003C6630">
        <w:trPr>
          <w:gridAfter w:val="1"/>
          <w:wAfter w:w="57" w:type="dxa"/>
          <w:trHeight w:val="402"/>
        </w:trPr>
        <w:tc>
          <w:tcPr>
            <w:tcW w:w="9180"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06049F85" w14:textId="04863106" w:rsidR="000B5366" w:rsidRPr="000B786F" w:rsidRDefault="7CB2DC45" w:rsidP="00D12772">
            <w:pPr>
              <w:rPr>
                <w:rFonts w:ascii="Times New Roman" w:hAnsi="Times New Roman" w:cs="Times New Roman"/>
                <w:b/>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 xml:space="preserve">Summary of the CTCN </w:t>
            </w:r>
            <w:r w:rsidR="00D12772" w:rsidRPr="000B786F">
              <w:rPr>
                <w:rFonts w:ascii="Times New Roman" w:eastAsia="Times New Roman" w:hAnsi="Times New Roman" w:cs="Times New Roman"/>
                <w:b/>
                <w:bCs/>
                <w:color w:val="000000" w:themeColor="text1"/>
                <w:sz w:val="22"/>
                <w:szCs w:val="22"/>
                <w:lang w:val="en-GB"/>
              </w:rPr>
              <w:t>t</w:t>
            </w:r>
            <w:r w:rsidRPr="000B786F">
              <w:rPr>
                <w:rFonts w:ascii="Times New Roman" w:eastAsia="Times New Roman" w:hAnsi="Times New Roman" w:cs="Times New Roman"/>
                <w:b/>
                <w:bCs/>
                <w:color w:val="000000" w:themeColor="text1"/>
                <w:sz w:val="22"/>
                <w:szCs w:val="22"/>
                <w:lang w:val="en-GB"/>
              </w:rPr>
              <w:t xml:space="preserve">echnical </w:t>
            </w:r>
            <w:r w:rsidR="00D12772" w:rsidRPr="000B786F">
              <w:rPr>
                <w:rFonts w:ascii="Times New Roman" w:eastAsia="Times New Roman" w:hAnsi="Times New Roman" w:cs="Times New Roman"/>
                <w:b/>
                <w:bCs/>
                <w:color w:val="000000" w:themeColor="text1"/>
                <w:sz w:val="22"/>
                <w:szCs w:val="22"/>
                <w:lang w:val="en-GB"/>
              </w:rPr>
              <w:t>a</w:t>
            </w:r>
            <w:r w:rsidRPr="000B786F">
              <w:rPr>
                <w:rFonts w:ascii="Times New Roman" w:eastAsia="Times New Roman" w:hAnsi="Times New Roman" w:cs="Times New Roman"/>
                <w:b/>
                <w:bCs/>
                <w:color w:val="000000" w:themeColor="text1"/>
                <w:sz w:val="22"/>
                <w:szCs w:val="22"/>
                <w:lang w:val="en-GB"/>
              </w:rPr>
              <w:t>ssistance</w:t>
            </w:r>
          </w:p>
        </w:tc>
      </w:tr>
      <w:tr w:rsidR="00314274" w:rsidRPr="000B786F" w14:paraId="560AA0CA" w14:textId="77777777" w:rsidTr="00A27A2D">
        <w:trPr>
          <w:gridAfter w:val="1"/>
          <w:wAfter w:w="57" w:type="dxa"/>
          <w:trHeight w:val="6650"/>
        </w:trPr>
        <w:tc>
          <w:tcPr>
            <w:tcW w:w="9180"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0A0603C0" w14:textId="77777777" w:rsidR="000B5366" w:rsidRPr="00D55C84" w:rsidRDefault="001D0335" w:rsidP="00B23A07">
            <w:pPr>
              <w:spacing w:line="276" w:lineRule="auto"/>
              <w:rPr>
                <w:rFonts w:ascii="Times New Roman" w:eastAsia="Times New Roman" w:hAnsi="Times New Roman" w:cs="Times New Roman"/>
                <w:i/>
                <w:iCs/>
                <w:color w:val="000000" w:themeColor="text1"/>
                <w:sz w:val="22"/>
                <w:szCs w:val="22"/>
                <w:lang w:val="en-GB"/>
              </w:rPr>
            </w:pPr>
            <w:r w:rsidRPr="000B786F">
              <w:rPr>
                <w:rFonts w:ascii="Times New Roman" w:eastAsia="Times New Roman" w:hAnsi="Times New Roman" w:cs="Times New Roman"/>
                <w:i/>
                <w:iCs/>
                <w:color w:val="000000" w:themeColor="text1"/>
                <w:sz w:val="22"/>
                <w:szCs w:val="22"/>
                <w:lang w:val="en-GB"/>
              </w:rPr>
              <w:t>The summary should provide a brief description of the</w:t>
            </w:r>
            <w:r w:rsidR="00314274" w:rsidRPr="000B786F">
              <w:rPr>
                <w:rFonts w:ascii="Times New Roman" w:eastAsia="Times New Roman" w:hAnsi="Times New Roman" w:cs="Times New Roman"/>
                <w:i/>
                <w:iCs/>
                <w:color w:val="000000" w:themeColor="text1"/>
                <w:sz w:val="22"/>
                <w:szCs w:val="22"/>
                <w:lang w:val="en-GB"/>
              </w:rPr>
              <w:t xml:space="preserve"> problem</w:t>
            </w:r>
            <w:r w:rsidRPr="000B786F">
              <w:rPr>
                <w:rFonts w:ascii="Times New Roman" w:eastAsia="Times New Roman" w:hAnsi="Times New Roman" w:cs="Times New Roman"/>
                <w:i/>
                <w:iCs/>
                <w:color w:val="000000" w:themeColor="text1"/>
                <w:sz w:val="22"/>
                <w:szCs w:val="22"/>
                <w:lang w:val="en-GB"/>
              </w:rPr>
              <w:t xml:space="preserve"> (</w:t>
            </w:r>
            <w:r w:rsidR="00EB39B1" w:rsidRPr="000B786F">
              <w:rPr>
                <w:rFonts w:ascii="Times New Roman" w:eastAsia="Times New Roman" w:hAnsi="Times New Roman" w:cs="Times New Roman"/>
                <w:i/>
                <w:iCs/>
                <w:color w:val="000000" w:themeColor="text1"/>
                <w:sz w:val="22"/>
                <w:szCs w:val="22"/>
                <w:lang w:val="en-GB"/>
              </w:rPr>
              <w:t>barrier</w:t>
            </w:r>
            <w:r w:rsidRPr="000B786F">
              <w:rPr>
                <w:rFonts w:ascii="Times New Roman" w:eastAsia="Times New Roman" w:hAnsi="Times New Roman" w:cs="Times New Roman"/>
                <w:i/>
                <w:iCs/>
                <w:color w:val="000000" w:themeColor="text1"/>
                <w:sz w:val="22"/>
                <w:szCs w:val="22"/>
                <w:lang w:val="en-GB"/>
              </w:rPr>
              <w:t xml:space="preserve"> to climate technology deployment) and how the technical assistance will address it</w:t>
            </w:r>
            <w:r w:rsidR="003E09C0" w:rsidRPr="000B786F">
              <w:rPr>
                <w:rFonts w:ascii="Times New Roman" w:eastAsia="Times New Roman" w:hAnsi="Times New Roman" w:cs="Times New Roman"/>
                <w:i/>
                <w:iCs/>
                <w:color w:val="000000" w:themeColor="text1"/>
                <w:sz w:val="22"/>
                <w:szCs w:val="22"/>
                <w:lang w:val="en-GB"/>
              </w:rPr>
              <w:t xml:space="preserve"> (brief summary of outputs and activities)</w:t>
            </w:r>
            <w:r w:rsidRPr="000B786F">
              <w:rPr>
                <w:rFonts w:ascii="Times New Roman" w:eastAsia="Times New Roman" w:hAnsi="Times New Roman" w:cs="Times New Roman"/>
                <w:i/>
                <w:iCs/>
                <w:color w:val="000000" w:themeColor="text1"/>
                <w:sz w:val="22"/>
                <w:szCs w:val="22"/>
                <w:lang w:val="en-GB"/>
              </w:rPr>
              <w:t>.</w:t>
            </w:r>
            <w:r w:rsidRPr="00D55C84">
              <w:rPr>
                <w:rFonts w:ascii="Times New Roman" w:eastAsia="Times New Roman" w:hAnsi="Times New Roman" w:cs="Times New Roman"/>
                <w:i/>
                <w:iCs/>
                <w:color w:val="000000" w:themeColor="text1"/>
                <w:sz w:val="22"/>
                <w:szCs w:val="22"/>
                <w:lang w:val="en-GB"/>
              </w:rPr>
              <w:t xml:space="preserve"> </w:t>
            </w:r>
            <w:r w:rsidR="00692563" w:rsidRPr="00D55C84">
              <w:rPr>
                <w:rFonts w:ascii="Times New Roman" w:eastAsia="Times New Roman" w:hAnsi="Times New Roman" w:cs="Times New Roman"/>
                <w:i/>
                <w:iCs/>
                <w:color w:val="000000" w:themeColor="text1"/>
                <w:sz w:val="22"/>
                <w:szCs w:val="22"/>
                <w:lang w:val="en-GB"/>
              </w:rPr>
              <w:t xml:space="preserve">Please also briefly </w:t>
            </w:r>
            <w:r w:rsidR="0024337E" w:rsidRPr="00D55C84">
              <w:rPr>
                <w:rFonts w:ascii="Times New Roman" w:eastAsia="Times New Roman" w:hAnsi="Times New Roman" w:cs="Times New Roman"/>
                <w:i/>
                <w:iCs/>
                <w:color w:val="000000" w:themeColor="text1"/>
                <w:sz w:val="22"/>
                <w:szCs w:val="22"/>
                <w:lang w:val="en-GB"/>
              </w:rPr>
              <w:t xml:space="preserve">indicate </w:t>
            </w:r>
            <w:r w:rsidR="003E09C0" w:rsidRPr="00D55C84">
              <w:rPr>
                <w:rFonts w:ascii="Times New Roman" w:eastAsia="Times New Roman" w:hAnsi="Times New Roman" w:cs="Times New Roman"/>
                <w:i/>
                <w:iCs/>
                <w:color w:val="000000" w:themeColor="text1"/>
                <w:sz w:val="22"/>
                <w:szCs w:val="22"/>
                <w:lang w:val="en-GB"/>
              </w:rPr>
              <w:t xml:space="preserve">national actors involved and </w:t>
            </w:r>
            <w:r w:rsidR="0024337E" w:rsidRPr="00D55C84">
              <w:rPr>
                <w:rFonts w:ascii="Times New Roman" w:eastAsia="Times New Roman" w:hAnsi="Times New Roman" w:cs="Times New Roman"/>
                <w:i/>
                <w:iCs/>
                <w:color w:val="000000" w:themeColor="text1"/>
                <w:sz w:val="22"/>
                <w:szCs w:val="22"/>
                <w:lang w:val="en-GB"/>
              </w:rPr>
              <w:t>the</w:t>
            </w:r>
            <w:r w:rsidR="003E09C0" w:rsidRPr="00D55C84">
              <w:rPr>
                <w:rFonts w:ascii="Times New Roman" w:eastAsia="Times New Roman" w:hAnsi="Times New Roman" w:cs="Times New Roman"/>
                <w:i/>
                <w:iCs/>
                <w:color w:val="000000" w:themeColor="text1"/>
                <w:sz w:val="22"/>
                <w:szCs w:val="22"/>
                <w:lang w:val="en-GB"/>
              </w:rPr>
              <w:t xml:space="preserve"> </w:t>
            </w:r>
            <w:r w:rsidR="00692563" w:rsidRPr="00D55C84">
              <w:rPr>
                <w:rFonts w:ascii="Times New Roman" w:eastAsia="Times New Roman" w:hAnsi="Times New Roman" w:cs="Times New Roman"/>
                <w:i/>
                <w:iCs/>
                <w:color w:val="000000" w:themeColor="text1"/>
                <w:sz w:val="22"/>
                <w:szCs w:val="22"/>
                <w:lang w:val="en-GB"/>
              </w:rPr>
              <w:t xml:space="preserve">anticipated timeline. </w:t>
            </w:r>
            <w:r w:rsidR="00A77F9E" w:rsidRPr="00D55C84">
              <w:rPr>
                <w:rFonts w:ascii="Times New Roman" w:eastAsia="Times New Roman" w:hAnsi="Times New Roman" w:cs="Times New Roman"/>
                <w:i/>
                <w:iCs/>
                <w:color w:val="000000" w:themeColor="text1"/>
                <w:sz w:val="22"/>
                <w:szCs w:val="22"/>
                <w:lang w:val="en-GB"/>
              </w:rPr>
              <w:t>Please note this summary will be used for public communication purposes</w:t>
            </w:r>
            <w:r w:rsidR="00EB39B1" w:rsidRPr="00D55C84">
              <w:rPr>
                <w:rFonts w:ascii="Times New Roman" w:eastAsia="Times New Roman" w:hAnsi="Times New Roman" w:cs="Times New Roman"/>
                <w:i/>
                <w:iCs/>
                <w:color w:val="000000" w:themeColor="text1"/>
                <w:sz w:val="22"/>
                <w:szCs w:val="22"/>
                <w:lang w:val="en-GB"/>
              </w:rPr>
              <w:t xml:space="preserve"> so it is important that it is well written</w:t>
            </w:r>
            <w:r w:rsidR="00A77F9E" w:rsidRPr="00D55C84">
              <w:rPr>
                <w:rFonts w:ascii="Times New Roman" w:eastAsia="Times New Roman" w:hAnsi="Times New Roman" w:cs="Times New Roman"/>
                <w:i/>
                <w:iCs/>
                <w:color w:val="000000" w:themeColor="text1"/>
                <w:sz w:val="22"/>
                <w:szCs w:val="22"/>
                <w:lang w:val="en-GB"/>
              </w:rPr>
              <w:t>.</w:t>
            </w:r>
            <w:r w:rsidR="002C3058" w:rsidRPr="00D55C84">
              <w:rPr>
                <w:rFonts w:ascii="Times New Roman" w:eastAsia="Times New Roman" w:hAnsi="Times New Roman" w:cs="Times New Roman"/>
                <w:i/>
                <w:iCs/>
                <w:color w:val="000000" w:themeColor="text1"/>
                <w:sz w:val="22"/>
                <w:szCs w:val="22"/>
                <w:lang w:val="en-GB"/>
              </w:rPr>
              <w:t xml:space="preserve"> (maximum </w:t>
            </w:r>
            <w:r w:rsidR="006A0C50" w:rsidRPr="00D55C84">
              <w:rPr>
                <w:rFonts w:ascii="Times New Roman" w:eastAsia="Times New Roman" w:hAnsi="Times New Roman" w:cs="Times New Roman"/>
                <w:i/>
                <w:iCs/>
                <w:color w:val="000000" w:themeColor="text1"/>
                <w:sz w:val="22"/>
                <w:szCs w:val="22"/>
                <w:lang w:val="en-GB"/>
              </w:rPr>
              <w:t>125</w:t>
            </w:r>
            <w:r w:rsidR="004F4FC5" w:rsidRPr="00D55C84">
              <w:rPr>
                <w:rFonts w:ascii="Times New Roman" w:eastAsia="Times New Roman" w:hAnsi="Times New Roman" w:cs="Times New Roman"/>
                <w:i/>
                <w:iCs/>
                <w:color w:val="000000" w:themeColor="text1"/>
                <w:sz w:val="22"/>
                <w:szCs w:val="22"/>
                <w:lang w:val="en-GB"/>
              </w:rPr>
              <w:t xml:space="preserve">0 </w:t>
            </w:r>
            <w:r w:rsidR="002C3058" w:rsidRPr="00D55C84">
              <w:rPr>
                <w:rFonts w:ascii="Times New Roman" w:eastAsia="Times New Roman" w:hAnsi="Times New Roman" w:cs="Times New Roman"/>
                <w:i/>
                <w:iCs/>
                <w:color w:val="000000" w:themeColor="text1"/>
                <w:sz w:val="22"/>
                <w:szCs w:val="22"/>
                <w:lang w:val="en-GB"/>
              </w:rPr>
              <w:t>characters including spaces)</w:t>
            </w:r>
          </w:p>
          <w:p w14:paraId="23CAA4FC" w14:textId="77777777" w:rsidR="00E50D55" w:rsidRPr="00D55C84" w:rsidRDefault="00E50D55" w:rsidP="00B23A07">
            <w:pPr>
              <w:spacing w:line="276" w:lineRule="auto"/>
              <w:rPr>
                <w:rFonts w:ascii="Times New Roman" w:eastAsia="Times New Roman" w:hAnsi="Times New Roman" w:cs="Times New Roman"/>
                <w:i/>
                <w:iCs/>
                <w:color w:val="000000" w:themeColor="text1"/>
                <w:sz w:val="22"/>
                <w:szCs w:val="22"/>
                <w:lang w:val="en-GB"/>
              </w:rPr>
            </w:pPr>
          </w:p>
          <w:p w14:paraId="5036C8EF" w14:textId="78E40C94" w:rsidR="00FC4D55" w:rsidRPr="00D55C84" w:rsidRDefault="00FC4D55" w:rsidP="00FC4D55">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eastAsia="en-US"/>
              </w:rPr>
              <w:t>There is vast potential of energy conservation and efficient use of energy in Bangladesh, particularly in industrial, residential and commercial sector</w:t>
            </w:r>
            <w:r w:rsidR="0029127B" w:rsidRPr="00D55C84">
              <w:rPr>
                <w:rFonts w:ascii="Times New Roman" w:eastAsia="Times New Roman" w:hAnsi="Times New Roman" w:cs="Times New Roman"/>
                <w:color w:val="000000"/>
                <w:sz w:val="22"/>
                <w:szCs w:val="22"/>
                <w:lang w:val="en-GB" w:eastAsia="en-US"/>
              </w:rPr>
              <w:t>s</w:t>
            </w:r>
            <w:r w:rsidRPr="00D55C84">
              <w:rPr>
                <w:rFonts w:ascii="Times New Roman" w:eastAsia="Times New Roman" w:hAnsi="Times New Roman" w:cs="Times New Roman"/>
                <w:color w:val="000000"/>
                <w:sz w:val="22"/>
                <w:szCs w:val="22"/>
                <w:lang w:val="en-GB" w:eastAsia="en-US"/>
              </w:rPr>
              <w:t xml:space="preserve">.  </w:t>
            </w:r>
            <w:r w:rsidRPr="00D55C84">
              <w:rPr>
                <w:rFonts w:ascii="Times New Roman" w:eastAsia="Times New Roman" w:hAnsi="Times New Roman" w:cs="Times New Roman"/>
                <w:color w:val="000000"/>
                <w:sz w:val="22"/>
                <w:szCs w:val="22"/>
                <w:lang w:val="en-GB"/>
              </w:rPr>
              <w:t xml:space="preserve">It is estimated that, during the period between 2015 and 2030, a total of 4.4Mtoe/year or </w:t>
            </w:r>
            <w:r w:rsidR="00EC00AF" w:rsidRPr="00D55C84">
              <w:rPr>
                <w:rFonts w:ascii="Times New Roman" w:eastAsia="Times New Roman" w:hAnsi="Times New Roman" w:cs="Times New Roman"/>
                <w:color w:val="000000"/>
                <w:sz w:val="22"/>
                <w:szCs w:val="22"/>
                <w:lang w:val="en-GB"/>
              </w:rPr>
              <w:t xml:space="preserve">end-user </w:t>
            </w:r>
            <w:r w:rsidRPr="00D55C84">
              <w:rPr>
                <w:rFonts w:ascii="Times New Roman" w:eastAsia="Times New Roman" w:hAnsi="Times New Roman" w:cs="Times New Roman"/>
                <w:color w:val="000000"/>
                <w:sz w:val="22"/>
                <w:szCs w:val="22"/>
                <w:lang w:val="en-GB"/>
              </w:rPr>
              <w:t xml:space="preserve">energy saving of over </w:t>
            </w:r>
            <w:r w:rsidR="004E2EF2" w:rsidRPr="00D55C84">
              <w:rPr>
                <w:rFonts w:ascii="Times New Roman" w:eastAsia="Times New Roman" w:hAnsi="Times New Roman" w:cs="Times New Roman"/>
                <w:color w:val="000000"/>
                <w:sz w:val="22"/>
                <w:szCs w:val="22"/>
                <w:lang w:val="en-GB"/>
              </w:rPr>
              <w:t xml:space="preserve">USD 1.6 billion </w:t>
            </w:r>
            <w:r w:rsidRPr="00D55C84">
              <w:rPr>
                <w:rFonts w:ascii="Times New Roman" w:eastAsia="Times New Roman" w:hAnsi="Times New Roman" w:cs="Times New Roman"/>
                <w:color w:val="000000"/>
                <w:sz w:val="22"/>
                <w:szCs w:val="22"/>
                <w:lang w:val="en-GB"/>
              </w:rPr>
              <w:t xml:space="preserve">/year can be achieved through the adoption and implementation of the three </w:t>
            </w:r>
            <w:r w:rsidR="006B458D" w:rsidRPr="00D55C84">
              <w:rPr>
                <w:rFonts w:ascii="Times New Roman" w:eastAsia="Times New Roman" w:hAnsi="Times New Roman" w:cs="Times New Roman"/>
                <w:color w:val="000000"/>
                <w:sz w:val="22"/>
                <w:szCs w:val="22"/>
                <w:lang w:val="en-GB"/>
              </w:rPr>
              <w:t>energy efficiency and conservation (</w:t>
            </w:r>
            <w:r w:rsidRPr="00D55C84">
              <w:rPr>
                <w:rFonts w:ascii="Times New Roman" w:eastAsia="Times New Roman" w:hAnsi="Times New Roman" w:cs="Times New Roman"/>
                <w:color w:val="000000"/>
                <w:sz w:val="22"/>
                <w:szCs w:val="22"/>
                <w:lang w:val="en-GB"/>
              </w:rPr>
              <w:t>EE&amp;C</w:t>
            </w:r>
            <w:r w:rsidR="006B458D" w:rsidRPr="00D55C84">
              <w:rPr>
                <w:rFonts w:ascii="Times New Roman" w:eastAsia="Times New Roman" w:hAnsi="Times New Roman" w:cs="Times New Roman"/>
                <w:color w:val="000000"/>
                <w:sz w:val="22"/>
                <w:szCs w:val="22"/>
                <w:lang w:val="en-GB"/>
              </w:rPr>
              <w:t>)</w:t>
            </w:r>
            <w:r w:rsidRPr="00D55C84">
              <w:rPr>
                <w:rFonts w:ascii="Times New Roman" w:eastAsia="Times New Roman" w:hAnsi="Times New Roman" w:cs="Times New Roman"/>
                <w:color w:val="000000"/>
                <w:sz w:val="22"/>
                <w:szCs w:val="22"/>
                <w:lang w:val="en-GB"/>
              </w:rPr>
              <w:t xml:space="preserve"> Programs namely</w:t>
            </w:r>
            <w:r w:rsidR="0029127B" w:rsidRPr="00D55C84">
              <w:rPr>
                <w:rFonts w:ascii="Times New Roman" w:eastAsia="Times New Roman" w:hAnsi="Times New Roman" w:cs="Times New Roman"/>
                <w:color w:val="000000"/>
                <w:sz w:val="22"/>
                <w:szCs w:val="22"/>
                <w:lang w:val="en-GB"/>
              </w:rPr>
              <w:t>:</w:t>
            </w:r>
            <w:r w:rsidRPr="00D55C84">
              <w:rPr>
                <w:rFonts w:ascii="Times New Roman" w:eastAsia="Times New Roman" w:hAnsi="Times New Roman" w:cs="Times New Roman"/>
                <w:color w:val="000000"/>
                <w:sz w:val="22"/>
                <w:szCs w:val="22"/>
                <w:lang w:val="en-GB"/>
              </w:rPr>
              <w:t xml:space="preserve"> Energy Management Program, EE Labeling Program and EE Buildings Program</w:t>
            </w:r>
            <w:r w:rsidR="006B458D" w:rsidRPr="00D55C84">
              <w:rPr>
                <w:rFonts w:ascii="Times New Roman" w:eastAsia="Times New Roman" w:hAnsi="Times New Roman" w:cs="Times New Roman"/>
                <w:color w:val="000000"/>
                <w:sz w:val="22"/>
                <w:szCs w:val="22"/>
                <w:lang w:val="en-GB"/>
              </w:rPr>
              <w:t>. These programmes</w:t>
            </w:r>
            <w:r w:rsidRPr="00D55C84">
              <w:rPr>
                <w:rFonts w:ascii="Times New Roman" w:eastAsia="Times New Roman" w:hAnsi="Times New Roman" w:cs="Times New Roman"/>
                <w:color w:val="000000"/>
                <w:sz w:val="22"/>
                <w:szCs w:val="22"/>
                <w:lang w:val="en-GB"/>
              </w:rPr>
              <w:t xml:space="preserve"> will target  large energy consuming establishments and equipment in the industrial, residential and commercial sectors.</w:t>
            </w:r>
          </w:p>
          <w:p w14:paraId="6E3E6646" w14:textId="40AB1998" w:rsidR="009C052B" w:rsidRPr="00D55C84" w:rsidRDefault="00FC4D55" w:rsidP="00A27A2D">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eastAsia="en-US"/>
              </w:rPr>
            </w:pPr>
            <w:r w:rsidRPr="00D55C84">
              <w:rPr>
                <w:rFonts w:ascii="Times New Roman" w:eastAsia="Times New Roman" w:hAnsi="Times New Roman" w:cs="Times New Roman"/>
                <w:color w:val="000000"/>
                <w:sz w:val="22"/>
                <w:szCs w:val="22"/>
                <w:lang w:val="en-GB" w:eastAsia="en-US"/>
              </w:rPr>
              <w:t xml:space="preserve">As per the </w:t>
            </w:r>
            <w:r w:rsidR="004E2EF2" w:rsidRPr="00D55C84">
              <w:rPr>
                <w:rFonts w:ascii="Times New Roman" w:eastAsia="Times New Roman" w:hAnsi="Times New Roman" w:cs="Times New Roman"/>
                <w:color w:val="000000"/>
                <w:sz w:val="22"/>
                <w:szCs w:val="22"/>
                <w:lang w:val="en-GB" w:eastAsia="en-US"/>
              </w:rPr>
              <w:t>Energy Efficiency and Conservation Master Plan (</w:t>
            </w:r>
            <w:r w:rsidRPr="00D55C84">
              <w:rPr>
                <w:rFonts w:ascii="Times New Roman" w:eastAsia="Times New Roman" w:hAnsi="Times New Roman" w:cs="Times New Roman"/>
                <w:color w:val="000000"/>
                <w:sz w:val="22"/>
                <w:szCs w:val="22"/>
                <w:lang w:val="en-GB" w:eastAsia="en-US"/>
              </w:rPr>
              <w:t>EECMP</w:t>
            </w:r>
            <w:r w:rsidR="004E2EF2" w:rsidRPr="00D55C84">
              <w:rPr>
                <w:rFonts w:ascii="Times New Roman" w:eastAsia="Times New Roman" w:hAnsi="Times New Roman" w:cs="Times New Roman"/>
                <w:color w:val="000000"/>
                <w:sz w:val="22"/>
                <w:szCs w:val="22"/>
                <w:lang w:val="en-GB" w:eastAsia="en-US"/>
              </w:rPr>
              <w:t>)</w:t>
            </w:r>
            <w:r w:rsidRPr="00D55C84">
              <w:rPr>
                <w:rFonts w:ascii="Times New Roman" w:eastAsia="Times New Roman" w:hAnsi="Times New Roman" w:cs="Times New Roman"/>
                <w:color w:val="000000"/>
                <w:sz w:val="22"/>
                <w:szCs w:val="22"/>
                <w:lang w:val="en-GB" w:eastAsia="en-US"/>
              </w:rPr>
              <w:t xml:space="preserve">, large energy consumers in industrial sector (factories) and commercial sector (buildings) </w:t>
            </w:r>
            <w:r w:rsidR="00C82EEF" w:rsidRPr="00D55C84">
              <w:rPr>
                <w:rFonts w:ascii="Times New Roman" w:eastAsia="Times New Roman" w:hAnsi="Times New Roman" w:cs="Times New Roman"/>
                <w:color w:val="000000"/>
                <w:sz w:val="22"/>
                <w:szCs w:val="22"/>
                <w:lang w:val="en-GB" w:eastAsia="en-US"/>
              </w:rPr>
              <w:t>ha</w:t>
            </w:r>
            <w:r w:rsidR="00EC00AF" w:rsidRPr="00D55C84">
              <w:rPr>
                <w:rFonts w:ascii="Times New Roman" w:eastAsia="Times New Roman" w:hAnsi="Times New Roman" w:cs="Times New Roman"/>
                <w:color w:val="000000"/>
                <w:sz w:val="22"/>
                <w:szCs w:val="22"/>
                <w:lang w:val="en-GB" w:eastAsia="en-US"/>
              </w:rPr>
              <w:t>ve</w:t>
            </w:r>
            <w:r w:rsidR="00C82EEF" w:rsidRPr="00D55C84">
              <w:rPr>
                <w:rFonts w:ascii="Times New Roman" w:eastAsia="Times New Roman" w:hAnsi="Times New Roman" w:cs="Times New Roman"/>
                <w:color w:val="000000"/>
                <w:sz w:val="22"/>
                <w:szCs w:val="22"/>
                <w:lang w:val="en-GB" w:eastAsia="en-US"/>
              </w:rPr>
              <w:t xml:space="preserve"> been </w:t>
            </w:r>
            <w:r w:rsidRPr="00D55C84">
              <w:rPr>
                <w:rFonts w:ascii="Times New Roman" w:eastAsia="Times New Roman" w:hAnsi="Times New Roman" w:cs="Times New Roman"/>
                <w:color w:val="000000"/>
                <w:sz w:val="22"/>
                <w:szCs w:val="22"/>
                <w:lang w:val="en-GB" w:eastAsia="en-US"/>
              </w:rPr>
              <w:t xml:space="preserve">named as “designated (large) energy consumers” (DCs) </w:t>
            </w:r>
            <w:r w:rsidR="006B458D" w:rsidRPr="00D55C84">
              <w:rPr>
                <w:rFonts w:ascii="Times New Roman" w:eastAsia="Times New Roman" w:hAnsi="Times New Roman" w:cs="Times New Roman"/>
                <w:color w:val="000000"/>
                <w:sz w:val="22"/>
                <w:szCs w:val="22"/>
                <w:lang w:val="en-GB" w:eastAsia="en-US"/>
              </w:rPr>
              <w:t>through</w:t>
            </w:r>
            <w:r w:rsidRPr="00D55C84">
              <w:rPr>
                <w:rFonts w:ascii="Times New Roman" w:eastAsia="Times New Roman" w:hAnsi="Times New Roman" w:cs="Times New Roman"/>
                <w:color w:val="000000"/>
                <w:sz w:val="22"/>
                <w:szCs w:val="22"/>
                <w:lang w:val="en-GB" w:eastAsia="en-US"/>
              </w:rPr>
              <w:t xml:space="preserve"> regulation. DCs are obligated to conduct “mandatory energy management” in their factories and/or buildings according to timeline set in the EE&amp;C Rules, in order to implement EE&amp;C measures. Energy managers are responsible to run</w:t>
            </w:r>
            <w:r w:rsidR="00EC00AF" w:rsidRPr="00D55C84">
              <w:rPr>
                <w:rFonts w:ascii="Times New Roman" w:eastAsia="Times New Roman" w:hAnsi="Times New Roman" w:cs="Times New Roman"/>
                <w:color w:val="000000"/>
                <w:sz w:val="22"/>
                <w:szCs w:val="22"/>
                <w:lang w:val="en-GB" w:eastAsia="en-US"/>
              </w:rPr>
              <w:t xml:space="preserve"> an</w:t>
            </w:r>
            <w:r w:rsidRPr="00D55C84">
              <w:rPr>
                <w:rFonts w:ascii="Times New Roman" w:eastAsia="Times New Roman" w:hAnsi="Times New Roman" w:cs="Times New Roman"/>
                <w:color w:val="000000"/>
                <w:sz w:val="22"/>
                <w:szCs w:val="22"/>
                <w:lang w:val="en-GB" w:eastAsia="en-US"/>
              </w:rPr>
              <w:t xml:space="preserve"> Energy Management System and conduct EE&amp;C actions in the factory and/or buildings including in-house energy audits. The energy manager in DCs </w:t>
            </w:r>
            <w:r w:rsidR="006B458D" w:rsidRPr="00D55C84">
              <w:rPr>
                <w:rFonts w:ascii="Times New Roman" w:eastAsia="Times New Roman" w:hAnsi="Times New Roman" w:cs="Times New Roman"/>
                <w:color w:val="000000"/>
                <w:sz w:val="22"/>
                <w:szCs w:val="22"/>
                <w:lang w:val="en-GB" w:eastAsia="en-US"/>
              </w:rPr>
              <w:t xml:space="preserve">should be certified “energy manager” as per </w:t>
            </w:r>
            <w:r w:rsidRPr="00D55C84">
              <w:rPr>
                <w:rFonts w:ascii="Times New Roman" w:eastAsia="Times New Roman" w:hAnsi="Times New Roman" w:cs="Times New Roman"/>
                <w:color w:val="000000"/>
                <w:sz w:val="22"/>
                <w:szCs w:val="22"/>
                <w:lang w:val="en-GB" w:eastAsia="en-US"/>
              </w:rPr>
              <w:t>a national certificate</w:t>
            </w:r>
            <w:r w:rsidR="006B458D" w:rsidRPr="00D55C84">
              <w:rPr>
                <w:rFonts w:ascii="Times New Roman" w:eastAsia="Times New Roman" w:hAnsi="Times New Roman" w:cs="Times New Roman"/>
                <w:color w:val="000000"/>
                <w:sz w:val="22"/>
                <w:szCs w:val="22"/>
                <w:lang w:val="en-GB" w:eastAsia="en-US"/>
              </w:rPr>
              <w:t xml:space="preserve"> process</w:t>
            </w:r>
            <w:r w:rsidR="00A27A2D" w:rsidRPr="00D55C84">
              <w:rPr>
                <w:rFonts w:ascii="Times New Roman" w:eastAsia="Times New Roman" w:hAnsi="Times New Roman" w:cs="Times New Roman"/>
                <w:color w:val="000000"/>
                <w:sz w:val="22"/>
                <w:szCs w:val="22"/>
                <w:lang w:val="en-GB" w:eastAsia="en-US"/>
              </w:rPr>
              <w:t xml:space="preserve">. </w:t>
            </w:r>
            <w:r w:rsidRPr="00D55C84">
              <w:rPr>
                <w:rFonts w:ascii="Times New Roman" w:eastAsia="Times New Roman" w:hAnsi="Times New Roman" w:cs="Times New Roman"/>
                <w:color w:val="000000"/>
                <w:sz w:val="22"/>
                <w:szCs w:val="22"/>
                <w:lang w:val="en-GB" w:eastAsia="en-US"/>
              </w:rPr>
              <w:t xml:space="preserve">Similarly, energy consumers will </w:t>
            </w:r>
            <w:r w:rsidR="006B458D" w:rsidRPr="00D55C84">
              <w:rPr>
                <w:rFonts w:ascii="Times New Roman" w:eastAsia="Times New Roman" w:hAnsi="Times New Roman" w:cs="Times New Roman"/>
                <w:color w:val="000000"/>
                <w:sz w:val="22"/>
                <w:szCs w:val="22"/>
                <w:lang w:val="en-GB" w:eastAsia="en-US"/>
              </w:rPr>
              <w:t xml:space="preserve">be responsible to undertake periodic </w:t>
            </w:r>
            <w:r w:rsidRPr="00D55C84">
              <w:rPr>
                <w:rFonts w:ascii="Times New Roman" w:eastAsia="Times New Roman" w:hAnsi="Times New Roman" w:cs="Times New Roman"/>
                <w:color w:val="000000"/>
                <w:sz w:val="22"/>
                <w:szCs w:val="22"/>
                <w:lang w:val="en-GB" w:eastAsia="en-US"/>
              </w:rPr>
              <w:t xml:space="preserve">energy audit for their facilities or buildings </w:t>
            </w:r>
            <w:r w:rsidR="006B458D" w:rsidRPr="00D55C84">
              <w:rPr>
                <w:rFonts w:ascii="Times New Roman" w:eastAsia="Times New Roman" w:hAnsi="Times New Roman" w:cs="Times New Roman"/>
                <w:color w:val="000000"/>
                <w:sz w:val="22"/>
                <w:szCs w:val="22"/>
                <w:lang w:val="en-GB" w:eastAsia="en-US"/>
              </w:rPr>
              <w:t>which would have to be conducted by</w:t>
            </w:r>
            <w:r w:rsidRPr="00D55C84">
              <w:rPr>
                <w:rFonts w:ascii="Times New Roman" w:eastAsia="Times New Roman" w:hAnsi="Times New Roman" w:cs="Times New Roman"/>
                <w:color w:val="000000"/>
                <w:sz w:val="22"/>
                <w:szCs w:val="22"/>
                <w:lang w:val="en-GB" w:eastAsia="en-US"/>
              </w:rPr>
              <w:t xml:space="preserve"> </w:t>
            </w:r>
            <w:r w:rsidR="00181FA1" w:rsidRPr="00D55C84">
              <w:rPr>
                <w:rFonts w:ascii="Times New Roman" w:eastAsia="Times New Roman" w:hAnsi="Times New Roman" w:cs="Times New Roman"/>
                <w:color w:val="000000"/>
                <w:sz w:val="22"/>
                <w:szCs w:val="22"/>
                <w:lang w:val="en-GB" w:eastAsia="en-US"/>
              </w:rPr>
              <w:t>c</w:t>
            </w:r>
            <w:r w:rsidRPr="00D55C84">
              <w:rPr>
                <w:rFonts w:ascii="Times New Roman" w:eastAsia="Times New Roman" w:hAnsi="Times New Roman" w:cs="Times New Roman"/>
                <w:color w:val="000000"/>
                <w:sz w:val="22"/>
                <w:szCs w:val="22"/>
                <w:lang w:val="en-GB" w:eastAsia="en-US"/>
              </w:rPr>
              <w:t xml:space="preserve">ertified energy auditors. </w:t>
            </w:r>
          </w:p>
          <w:p w14:paraId="27DAB866" w14:textId="41D2C443" w:rsidR="009C052B" w:rsidRPr="00D55C84" w:rsidRDefault="009C052B" w:rsidP="00A27A2D">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eastAsia="en-US"/>
              </w:rPr>
            </w:pPr>
            <w:r w:rsidRPr="00D55C84">
              <w:rPr>
                <w:rFonts w:ascii="Times New Roman" w:eastAsia="Times New Roman" w:hAnsi="Times New Roman" w:cs="Times New Roman"/>
                <w:color w:val="000000"/>
                <w:sz w:val="22"/>
                <w:szCs w:val="22"/>
                <w:lang w:val="en-GB" w:eastAsia="en-US"/>
              </w:rPr>
              <w:t xml:space="preserve">In order to execute the above action, </w:t>
            </w:r>
            <w:r w:rsidR="00153C56" w:rsidRPr="00D55C84">
              <w:rPr>
                <w:rFonts w:ascii="Times New Roman" w:eastAsia="Times New Roman" w:hAnsi="Times New Roman" w:cs="Times New Roman"/>
                <w:color w:val="000000"/>
                <w:sz w:val="22"/>
                <w:szCs w:val="22"/>
                <w:lang w:val="en-GB" w:eastAsia="en-US"/>
              </w:rPr>
              <w:t>Sustainable and Renewable Energy Development Agency (</w:t>
            </w:r>
            <w:r w:rsidRPr="00D55C84">
              <w:rPr>
                <w:rFonts w:ascii="Times New Roman" w:eastAsia="Times New Roman" w:hAnsi="Times New Roman" w:cs="Times New Roman"/>
                <w:color w:val="000000"/>
                <w:sz w:val="22"/>
                <w:szCs w:val="22"/>
                <w:lang w:val="en-GB" w:eastAsia="en-US"/>
              </w:rPr>
              <w:t>SREDA</w:t>
            </w:r>
            <w:r w:rsidR="00153C56" w:rsidRPr="00D55C84">
              <w:rPr>
                <w:rFonts w:ascii="Times New Roman" w:eastAsia="Times New Roman" w:hAnsi="Times New Roman" w:cs="Times New Roman"/>
                <w:color w:val="000000"/>
                <w:sz w:val="22"/>
                <w:szCs w:val="22"/>
                <w:lang w:val="en-GB" w:eastAsia="en-US"/>
              </w:rPr>
              <w:t>), wh</w:t>
            </w:r>
            <w:r w:rsidR="00366C6B" w:rsidRPr="00D55C84">
              <w:rPr>
                <w:rFonts w:ascii="Times New Roman" w:eastAsia="Times New Roman" w:hAnsi="Times New Roman" w:cs="Times New Roman"/>
                <w:color w:val="000000"/>
                <w:sz w:val="22"/>
                <w:szCs w:val="22"/>
                <w:lang w:val="en-GB" w:eastAsia="en-US"/>
              </w:rPr>
              <w:t>ich</w:t>
            </w:r>
            <w:r w:rsidR="00153C56" w:rsidRPr="00D55C84">
              <w:rPr>
                <w:rFonts w:ascii="Times New Roman" w:eastAsia="Times New Roman" w:hAnsi="Times New Roman" w:cs="Times New Roman"/>
                <w:color w:val="000000"/>
                <w:sz w:val="22"/>
                <w:szCs w:val="22"/>
                <w:lang w:val="en-GB" w:eastAsia="en-US"/>
              </w:rPr>
              <w:t xml:space="preserve"> is the nodal agency for implementing the EE&amp;C action plan, has been exploring the possibilities of developing a national certification scheme of energy managers, certified energy auditors and accredited</w:t>
            </w:r>
            <w:r w:rsidR="00A27A2D" w:rsidRPr="00D55C84">
              <w:rPr>
                <w:rFonts w:ascii="Times New Roman" w:eastAsia="Times New Roman" w:hAnsi="Times New Roman" w:cs="Times New Roman"/>
                <w:color w:val="000000"/>
                <w:sz w:val="22"/>
                <w:szCs w:val="22"/>
                <w:lang w:val="en-GB" w:eastAsia="en-US"/>
              </w:rPr>
              <w:t xml:space="preserve">/Designated </w:t>
            </w:r>
            <w:r w:rsidR="00153C56" w:rsidRPr="00D55C84">
              <w:rPr>
                <w:rFonts w:ascii="Times New Roman" w:eastAsia="Times New Roman" w:hAnsi="Times New Roman" w:cs="Times New Roman"/>
                <w:color w:val="000000"/>
                <w:sz w:val="22"/>
                <w:szCs w:val="22"/>
                <w:lang w:val="en-GB" w:eastAsia="en-US"/>
              </w:rPr>
              <w:t xml:space="preserve">energy auditors. </w:t>
            </w:r>
            <w:r w:rsidR="00FB3529" w:rsidRPr="00D55C84">
              <w:rPr>
                <w:rFonts w:ascii="Times New Roman" w:eastAsia="Times New Roman" w:hAnsi="Times New Roman" w:cs="Times New Roman"/>
                <w:color w:val="000000"/>
                <w:sz w:val="22"/>
                <w:szCs w:val="22"/>
                <w:lang w:val="en-GB" w:eastAsia="en-US"/>
              </w:rPr>
              <w:t>Currently and u</w:t>
            </w:r>
            <w:r w:rsidR="00153C56" w:rsidRPr="00D55C84">
              <w:rPr>
                <w:rFonts w:ascii="Times New Roman" w:eastAsia="Times New Roman" w:hAnsi="Times New Roman" w:cs="Times New Roman"/>
                <w:color w:val="000000"/>
                <w:sz w:val="22"/>
                <w:szCs w:val="22"/>
                <w:lang w:val="en-GB" w:eastAsia="en-US"/>
              </w:rPr>
              <w:t xml:space="preserve">nder this scheme, </w:t>
            </w:r>
            <w:r w:rsidR="00181FA1" w:rsidRPr="00D55C84">
              <w:rPr>
                <w:rFonts w:ascii="Times New Roman" w:eastAsia="Times New Roman" w:hAnsi="Times New Roman" w:cs="Times New Roman"/>
                <w:color w:val="000000"/>
                <w:sz w:val="22"/>
                <w:szCs w:val="22"/>
                <w:lang w:val="en-GB" w:eastAsia="en-US"/>
              </w:rPr>
              <w:t xml:space="preserve"> </w:t>
            </w:r>
            <w:r w:rsidR="00153C56" w:rsidRPr="00D55C84">
              <w:rPr>
                <w:rFonts w:ascii="Times New Roman" w:eastAsia="Times New Roman" w:hAnsi="Times New Roman" w:cs="Times New Roman"/>
                <w:color w:val="000000"/>
                <w:sz w:val="22"/>
                <w:szCs w:val="22"/>
                <w:lang w:val="en-GB" w:eastAsia="en-US"/>
              </w:rPr>
              <w:t xml:space="preserve">the </w:t>
            </w:r>
            <w:r w:rsidRPr="00D55C84">
              <w:rPr>
                <w:rFonts w:ascii="Times New Roman" w:eastAsia="Times New Roman" w:hAnsi="Times New Roman" w:cs="Times New Roman"/>
                <w:color w:val="000000"/>
                <w:sz w:val="22"/>
                <w:szCs w:val="22"/>
                <w:lang w:val="en-GB" w:eastAsia="en-US"/>
              </w:rPr>
              <w:t xml:space="preserve">eligibility </w:t>
            </w:r>
            <w:r w:rsidR="00153C56" w:rsidRPr="00D55C84">
              <w:rPr>
                <w:rFonts w:ascii="Times New Roman" w:eastAsia="Times New Roman" w:hAnsi="Times New Roman" w:cs="Times New Roman"/>
                <w:color w:val="000000"/>
                <w:sz w:val="22"/>
                <w:szCs w:val="22"/>
                <w:lang w:val="en-GB" w:eastAsia="en-US"/>
              </w:rPr>
              <w:t>c</w:t>
            </w:r>
            <w:r w:rsidRPr="00D55C84">
              <w:rPr>
                <w:rFonts w:ascii="Times New Roman" w:eastAsia="Times New Roman" w:hAnsi="Times New Roman" w:cs="Times New Roman"/>
                <w:color w:val="000000"/>
                <w:sz w:val="22"/>
                <w:szCs w:val="22"/>
                <w:lang w:val="en-GB" w:eastAsia="en-US"/>
              </w:rPr>
              <w:t>riteria for Energy Auditor (EA)</w:t>
            </w:r>
            <w:r w:rsidRPr="00D55C84">
              <w:rPr>
                <w:rFonts w:ascii="Times New Roman" w:eastAsia="Times New Roman" w:hAnsi="Times New Roman" w:cs="Arial Unicode MS"/>
                <w:color w:val="000000"/>
                <w:sz w:val="22"/>
                <w:szCs w:val="22"/>
                <w:cs/>
                <w:lang w:val="en-GB" w:eastAsia="en-US" w:bidi="bn-BD"/>
              </w:rPr>
              <w:t xml:space="preserve"> </w:t>
            </w:r>
            <w:r w:rsidRPr="00D55C84">
              <w:rPr>
                <w:rFonts w:ascii="Times New Roman" w:eastAsia="Times New Roman" w:hAnsi="Times New Roman" w:cs="Times New Roman"/>
                <w:color w:val="000000"/>
                <w:sz w:val="22"/>
                <w:szCs w:val="22"/>
                <w:lang w:val="en-GB" w:eastAsia="en-US"/>
              </w:rPr>
              <w:t>&amp;</w:t>
            </w:r>
            <w:r w:rsidRPr="00D55C84">
              <w:rPr>
                <w:rFonts w:ascii="Times New Roman" w:eastAsia="Times New Roman" w:hAnsi="Times New Roman" w:cs="Arial Unicode MS"/>
                <w:color w:val="000000"/>
                <w:sz w:val="22"/>
                <w:szCs w:val="22"/>
                <w:cs/>
                <w:lang w:val="en-GB" w:eastAsia="en-US" w:bidi="bn-BD"/>
              </w:rPr>
              <w:t xml:space="preserve"> </w:t>
            </w:r>
            <w:r w:rsidRPr="00D55C84">
              <w:rPr>
                <w:rFonts w:ascii="Times New Roman" w:eastAsia="Times New Roman" w:hAnsi="Times New Roman" w:cs="Times New Roman"/>
                <w:color w:val="000000"/>
                <w:sz w:val="22"/>
                <w:szCs w:val="22"/>
                <w:lang w:val="en-GB" w:eastAsia="en-US"/>
              </w:rPr>
              <w:t>Designated Energy Auditor (DEA)</w:t>
            </w:r>
            <w:r w:rsidR="00160170" w:rsidRPr="00D55C84">
              <w:rPr>
                <w:rFonts w:ascii="Times New Roman" w:eastAsia="Times New Roman" w:hAnsi="Times New Roman" w:cs="Times New Roman"/>
                <w:color w:val="000000"/>
                <w:sz w:val="22"/>
                <w:szCs w:val="22"/>
                <w:lang w:val="en-GB" w:eastAsia="en-US"/>
              </w:rPr>
              <w:t xml:space="preserve"> as well as the</w:t>
            </w:r>
            <w:r w:rsidR="004E412F" w:rsidRPr="00D55C84">
              <w:rPr>
                <w:rFonts w:ascii="Times New Roman" w:eastAsia="Times New Roman" w:hAnsi="Times New Roman" w:cs="Times New Roman"/>
                <w:color w:val="000000"/>
                <w:sz w:val="22"/>
                <w:szCs w:val="22"/>
                <w:lang w:val="en-GB" w:eastAsia="en-US"/>
              </w:rPr>
              <w:t xml:space="preserve"> curriculum </w:t>
            </w:r>
            <w:r w:rsidRPr="00D55C84">
              <w:rPr>
                <w:rFonts w:ascii="Times New Roman" w:eastAsia="Times New Roman" w:hAnsi="Times New Roman" w:cs="Times New Roman"/>
                <w:color w:val="000000"/>
                <w:sz w:val="22"/>
                <w:szCs w:val="22"/>
                <w:lang w:val="en-GB" w:eastAsia="en-US"/>
              </w:rPr>
              <w:t>ha</w:t>
            </w:r>
            <w:r w:rsidR="004E412F" w:rsidRPr="00D55C84">
              <w:rPr>
                <w:rFonts w:ascii="Times New Roman" w:eastAsia="Times New Roman" w:hAnsi="Times New Roman" w:cs="Times New Roman"/>
                <w:color w:val="000000"/>
                <w:sz w:val="22"/>
                <w:szCs w:val="22"/>
                <w:lang w:val="en-GB" w:eastAsia="en-US"/>
              </w:rPr>
              <w:t>ve</w:t>
            </w:r>
            <w:r w:rsidRPr="00D55C84">
              <w:rPr>
                <w:rFonts w:ascii="Times New Roman" w:eastAsia="Times New Roman" w:hAnsi="Times New Roman" w:cs="Times New Roman"/>
                <w:color w:val="000000"/>
                <w:sz w:val="22"/>
                <w:szCs w:val="22"/>
                <w:lang w:val="en-GB" w:eastAsia="en-US"/>
              </w:rPr>
              <w:t xml:space="preserve"> been </w:t>
            </w:r>
            <w:r w:rsidR="004E412F" w:rsidRPr="00D55C84">
              <w:rPr>
                <w:rFonts w:ascii="Times New Roman" w:eastAsia="Times New Roman" w:hAnsi="Times New Roman" w:cs="Times New Roman"/>
                <w:color w:val="000000"/>
                <w:sz w:val="22"/>
                <w:szCs w:val="22"/>
                <w:lang w:val="en-GB" w:eastAsia="en-US"/>
              </w:rPr>
              <w:t>prepared</w:t>
            </w:r>
            <w:r w:rsidRPr="00D55C84">
              <w:rPr>
                <w:rFonts w:ascii="Times New Roman" w:eastAsia="Times New Roman" w:hAnsi="Times New Roman" w:cs="Times New Roman"/>
                <w:color w:val="000000"/>
                <w:sz w:val="22"/>
                <w:szCs w:val="22"/>
                <w:lang w:val="en-GB" w:eastAsia="en-US"/>
              </w:rPr>
              <w:t xml:space="preserve">. </w:t>
            </w:r>
            <w:r w:rsidR="00153C56" w:rsidRPr="00D55C84">
              <w:rPr>
                <w:rFonts w:ascii="Times New Roman" w:eastAsia="Times New Roman" w:hAnsi="Times New Roman" w:cs="Times New Roman"/>
                <w:color w:val="000000"/>
                <w:sz w:val="22"/>
                <w:szCs w:val="22"/>
                <w:lang w:val="en-GB" w:eastAsia="en-US"/>
              </w:rPr>
              <w:t xml:space="preserve">However, the development of course material and training of </w:t>
            </w:r>
            <w:r w:rsidR="00153C56" w:rsidRPr="00D55C84">
              <w:rPr>
                <w:rFonts w:ascii="Times New Roman" w:eastAsia="Times New Roman" w:hAnsi="Times New Roman" w:cs="Times New Roman"/>
                <w:color w:val="000000"/>
                <w:sz w:val="22"/>
                <w:szCs w:val="22"/>
                <w:lang w:val="en-GB" w:eastAsia="en-US"/>
              </w:rPr>
              <w:lastRenderedPageBreak/>
              <w:t>relevant human resources</w:t>
            </w:r>
            <w:r w:rsidR="00160170" w:rsidRPr="00D55C84">
              <w:rPr>
                <w:rFonts w:ascii="Times New Roman" w:eastAsia="Times New Roman" w:hAnsi="Times New Roman" w:cs="Times New Roman"/>
                <w:color w:val="000000"/>
                <w:sz w:val="22"/>
                <w:szCs w:val="22"/>
                <w:lang w:val="en-GB" w:eastAsia="en-US"/>
              </w:rPr>
              <w:t xml:space="preserve">, which are important elements of the national certification scheme </w:t>
            </w:r>
            <w:r w:rsidR="00153C56" w:rsidRPr="00D55C84">
              <w:rPr>
                <w:rFonts w:ascii="Times New Roman" w:eastAsia="Times New Roman" w:hAnsi="Times New Roman" w:cs="Times New Roman"/>
                <w:color w:val="000000"/>
                <w:sz w:val="22"/>
                <w:szCs w:val="22"/>
                <w:lang w:val="en-GB" w:eastAsia="en-US"/>
              </w:rPr>
              <w:t xml:space="preserve">have not been </w:t>
            </w:r>
            <w:r w:rsidR="00160170" w:rsidRPr="00D55C84">
              <w:rPr>
                <w:rFonts w:ascii="Times New Roman" w:eastAsia="Times New Roman" w:hAnsi="Times New Roman" w:cs="Times New Roman"/>
                <w:color w:val="000000"/>
                <w:sz w:val="22"/>
                <w:szCs w:val="22"/>
                <w:lang w:val="en-GB" w:eastAsia="en-US"/>
              </w:rPr>
              <w:t>prepared</w:t>
            </w:r>
            <w:r w:rsidR="004E412F" w:rsidRPr="00D55C84">
              <w:rPr>
                <w:rFonts w:ascii="Times New Roman" w:eastAsia="Times New Roman" w:hAnsi="Times New Roman" w:cs="Times New Roman"/>
                <w:color w:val="000000"/>
                <w:sz w:val="22"/>
                <w:szCs w:val="22"/>
                <w:lang w:val="en-GB" w:eastAsia="en-US"/>
              </w:rPr>
              <w:t xml:space="preserve"> yet. </w:t>
            </w:r>
          </w:p>
          <w:p w14:paraId="4790FDFA" w14:textId="5DC86A3E" w:rsidR="001A6FCF" w:rsidRPr="00D55C84" w:rsidRDefault="00FC4D55" w:rsidP="00C748F4">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eastAsia="en-US"/>
              </w:rPr>
            </w:pPr>
            <w:r w:rsidRPr="00D55C84">
              <w:rPr>
                <w:rFonts w:ascii="Times New Roman" w:eastAsia="Times New Roman" w:hAnsi="Times New Roman" w:cs="Times New Roman"/>
                <w:color w:val="000000"/>
                <w:sz w:val="22"/>
                <w:szCs w:val="22"/>
                <w:lang w:val="en-GB" w:eastAsia="en-US"/>
              </w:rPr>
              <w:t xml:space="preserve">In this </w:t>
            </w:r>
            <w:r w:rsidR="00160170" w:rsidRPr="00D55C84">
              <w:rPr>
                <w:rFonts w:ascii="Times New Roman" w:eastAsia="Times New Roman" w:hAnsi="Times New Roman" w:cs="Times New Roman"/>
                <w:color w:val="000000"/>
                <w:sz w:val="22"/>
                <w:szCs w:val="22"/>
                <w:lang w:val="en-GB" w:eastAsia="en-US"/>
              </w:rPr>
              <w:t>regard</w:t>
            </w:r>
            <w:r w:rsidRPr="00D55C84">
              <w:rPr>
                <w:rFonts w:ascii="Times New Roman" w:eastAsia="Times New Roman" w:hAnsi="Times New Roman" w:cs="Times New Roman"/>
                <w:color w:val="000000"/>
                <w:sz w:val="22"/>
                <w:szCs w:val="22"/>
                <w:lang w:val="en-GB" w:eastAsia="en-US"/>
              </w:rPr>
              <w:t>, SREDA had</w:t>
            </w:r>
            <w:r w:rsidR="00153C56" w:rsidRPr="00D55C84">
              <w:rPr>
                <w:rFonts w:ascii="Times New Roman" w:eastAsia="Times New Roman" w:hAnsi="Times New Roman" w:cs="Times New Roman"/>
                <w:color w:val="000000"/>
                <w:sz w:val="22"/>
                <w:szCs w:val="22"/>
                <w:lang w:val="en-GB" w:eastAsia="en-US"/>
              </w:rPr>
              <w:t xml:space="preserve"> </w:t>
            </w:r>
            <w:r w:rsidRPr="00D55C84">
              <w:rPr>
                <w:rFonts w:ascii="Times New Roman" w:eastAsia="Times New Roman" w:hAnsi="Times New Roman" w:cs="Times New Roman"/>
                <w:color w:val="000000"/>
                <w:sz w:val="22"/>
                <w:szCs w:val="22"/>
                <w:lang w:val="en-GB" w:eastAsia="en-US"/>
              </w:rPr>
              <w:t xml:space="preserve">requested CTCN </w:t>
            </w:r>
            <w:r w:rsidR="00160170" w:rsidRPr="00D55C84">
              <w:rPr>
                <w:rFonts w:ascii="Times New Roman" w:eastAsia="Times New Roman" w:hAnsi="Times New Roman" w:cs="Times New Roman"/>
                <w:color w:val="000000"/>
                <w:sz w:val="22"/>
                <w:szCs w:val="22"/>
                <w:lang w:val="en-GB" w:eastAsia="en-US"/>
              </w:rPr>
              <w:t xml:space="preserve">in developing the course materials and conducing training of relevant professionals. Subsequently, </w:t>
            </w:r>
            <w:r w:rsidR="00181FA1" w:rsidRPr="00D55C84">
              <w:rPr>
                <w:rFonts w:ascii="Times New Roman" w:eastAsia="Times New Roman" w:hAnsi="Times New Roman" w:cs="Times New Roman"/>
                <w:color w:val="000000"/>
                <w:sz w:val="22"/>
                <w:szCs w:val="22"/>
                <w:lang w:val="en-GB" w:eastAsia="en-US"/>
              </w:rPr>
              <w:t>SREDA</w:t>
            </w:r>
            <w:r w:rsidR="001A6FCF" w:rsidRPr="00D55C84">
              <w:rPr>
                <w:rFonts w:ascii="Times New Roman" w:eastAsia="Times New Roman" w:hAnsi="Times New Roman" w:cs="Times New Roman"/>
                <w:color w:val="000000"/>
                <w:sz w:val="22"/>
                <w:szCs w:val="22"/>
                <w:lang w:val="en-GB" w:eastAsia="en-US"/>
              </w:rPr>
              <w:t xml:space="preserve"> </w:t>
            </w:r>
            <w:r w:rsidR="006B458D" w:rsidRPr="00D55C84">
              <w:rPr>
                <w:rFonts w:ascii="Times New Roman" w:eastAsia="Times New Roman" w:hAnsi="Times New Roman" w:cs="Times New Roman"/>
                <w:color w:val="000000"/>
                <w:sz w:val="22"/>
                <w:szCs w:val="22"/>
                <w:lang w:val="en-GB" w:eastAsia="en-US"/>
              </w:rPr>
              <w:t xml:space="preserve">will implement the national certification programme </w:t>
            </w:r>
            <w:r w:rsidR="002877D6" w:rsidRPr="00D55C84">
              <w:rPr>
                <w:rFonts w:ascii="Times New Roman" w:eastAsia="Times New Roman" w:hAnsi="Times New Roman" w:cs="Times New Roman"/>
                <w:color w:val="000000"/>
                <w:sz w:val="22"/>
                <w:szCs w:val="22"/>
                <w:lang w:val="en-GB" w:eastAsia="en-US"/>
              </w:rPr>
              <w:t xml:space="preserve">and conduct </w:t>
            </w:r>
            <w:r w:rsidR="001A6FCF" w:rsidRPr="00D55C84">
              <w:rPr>
                <w:rFonts w:ascii="Times New Roman" w:eastAsia="Times New Roman" w:hAnsi="Times New Roman" w:cs="Times New Roman"/>
                <w:color w:val="000000"/>
                <w:sz w:val="22"/>
                <w:szCs w:val="22"/>
                <w:lang w:val="en-GB" w:eastAsia="en-US"/>
              </w:rPr>
              <w:t>the certification examination</w:t>
            </w:r>
            <w:r w:rsidR="002877D6" w:rsidRPr="00D55C84">
              <w:rPr>
                <w:rFonts w:ascii="Times New Roman" w:eastAsia="Times New Roman" w:hAnsi="Times New Roman" w:cs="Times New Roman"/>
                <w:color w:val="000000"/>
                <w:sz w:val="22"/>
                <w:szCs w:val="22"/>
                <w:lang w:val="en-GB" w:eastAsia="en-US"/>
              </w:rPr>
              <w:t xml:space="preserve"> to start developing human resources for supporting implementation of the EE&amp;C plan</w:t>
            </w:r>
            <w:r w:rsidR="001A6FCF" w:rsidRPr="00D55C84">
              <w:rPr>
                <w:rFonts w:ascii="Times New Roman" w:eastAsia="Times New Roman" w:hAnsi="Times New Roman" w:cs="Times New Roman"/>
                <w:color w:val="000000"/>
                <w:sz w:val="22"/>
                <w:szCs w:val="22"/>
                <w:lang w:val="en-GB" w:eastAsia="en-US"/>
              </w:rPr>
              <w:t xml:space="preserve">. </w:t>
            </w:r>
          </w:p>
          <w:p w14:paraId="34E340C3" w14:textId="6D45AAFC" w:rsidR="00C748F4" w:rsidRPr="00D55C84" w:rsidRDefault="00EB2EE3" w:rsidP="00A27A2D">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eastAsia="en-US"/>
              </w:rPr>
            </w:pPr>
            <w:r w:rsidRPr="00D55C84">
              <w:rPr>
                <w:rFonts w:ascii="Times New Roman" w:eastAsia="Times New Roman" w:hAnsi="Times New Roman" w:cs="Times New Roman"/>
                <w:color w:val="000000"/>
                <w:sz w:val="22"/>
                <w:szCs w:val="22"/>
                <w:lang w:val="en-GB" w:eastAsia="en-US"/>
              </w:rPr>
              <w:t xml:space="preserve">The main activities pertaining to this </w:t>
            </w:r>
            <w:r w:rsidR="00096135" w:rsidRPr="00D55C84">
              <w:rPr>
                <w:rFonts w:ascii="Times New Roman" w:eastAsia="Times New Roman" w:hAnsi="Times New Roman" w:cs="Times New Roman"/>
                <w:color w:val="000000"/>
                <w:sz w:val="22"/>
                <w:szCs w:val="22"/>
                <w:lang w:val="en-GB" w:eastAsia="en-US"/>
              </w:rPr>
              <w:t xml:space="preserve">CTCN </w:t>
            </w:r>
            <w:r w:rsidRPr="00D55C84">
              <w:rPr>
                <w:rFonts w:ascii="Times New Roman" w:eastAsia="Times New Roman" w:hAnsi="Times New Roman" w:cs="Times New Roman"/>
                <w:color w:val="000000"/>
                <w:sz w:val="22"/>
                <w:szCs w:val="22"/>
                <w:lang w:val="en-GB" w:eastAsia="en-US"/>
              </w:rPr>
              <w:t>technical assistance will be (i)</w:t>
            </w:r>
            <w:r w:rsidR="00C748F4" w:rsidRPr="00D55C84">
              <w:rPr>
                <w:rFonts w:ascii="Times New Roman" w:eastAsia="Times New Roman" w:hAnsi="Times New Roman" w:cs="Times New Roman"/>
                <w:color w:val="000000"/>
                <w:sz w:val="22"/>
                <w:szCs w:val="22"/>
                <w:lang w:val="en-GB" w:eastAsia="en-US"/>
              </w:rPr>
              <w:t xml:space="preserve"> Preparation and </w:t>
            </w:r>
            <w:r w:rsidR="00FB3529" w:rsidRPr="00D55C84">
              <w:rPr>
                <w:rFonts w:ascii="Times New Roman" w:eastAsia="Times New Roman" w:hAnsi="Times New Roman" w:cs="Times New Roman"/>
                <w:color w:val="000000"/>
                <w:sz w:val="22"/>
                <w:szCs w:val="22"/>
                <w:lang w:val="en-GB" w:eastAsia="en-US"/>
              </w:rPr>
              <w:t xml:space="preserve">finalisation </w:t>
            </w:r>
            <w:r w:rsidR="00C748F4" w:rsidRPr="00D55C84">
              <w:rPr>
                <w:rFonts w:ascii="Times New Roman" w:eastAsia="Times New Roman" w:hAnsi="Times New Roman" w:cs="Times New Roman"/>
                <w:color w:val="000000"/>
                <w:sz w:val="22"/>
                <w:szCs w:val="22"/>
                <w:lang w:val="en-GB" w:eastAsia="en-US"/>
              </w:rPr>
              <w:t xml:space="preserve">of syllabus (ii) Development of course materials (iii) </w:t>
            </w:r>
            <w:r w:rsidR="00FB3529" w:rsidRPr="00D55C84">
              <w:rPr>
                <w:rFonts w:ascii="Times New Roman" w:eastAsia="Times New Roman" w:hAnsi="Times New Roman" w:cs="Times New Roman"/>
                <w:color w:val="000000"/>
                <w:sz w:val="22"/>
                <w:szCs w:val="22"/>
                <w:lang w:val="en-GB" w:eastAsia="en-US"/>
              </w:rPr>
              <w:t xml:space="preserve">Organise </w:t>
            </w:r>
            <w:r w:rsidR="00C748F4" w:rsidRPr="00D55C84">
              <w:rPr>
                <w:rFonts w:ascii="Times New Roman" w:eastAsia="Times New Roman" w:hAnsi="Times New Roman" w:cs="Times New Roman"/>
                <w:color w:val="000000"/>
                <w:sz w:val="22"/>
                <w:szCs w:val="22"/>
                <w:lang w:val="en-GB" w:eastAsia="en-US"/>
              </w:rPr>
              <w:t>a Training of Trainers programme</w:t>
            </w:r>
            <w:r w:rsidR="00FB3529" w:rsidRPr="00D55C84">
              <w:rPr>
                <w:rFonts w:ascii="Times New Roman" w:eastAsia="Times New Roman" w:hAnsi="Times New Roman" w:cs="Times New Roman"/>
                <w:color w:val="000000"/>
                <w:sz w:val="22"/>
                <w:szCs w:val="22"/>
                <w:lang w:val="en-GB" w:eastAsia="en-US"/>
              </w:rPr>
              <w:t>.</w:t>
            </w:r>
          </w:p>
          <w:p w14:paraId="6CB23292" w14:textId="24BD7A10" w:rsidR="007E32A1" w:rsidRPr="00D55C84" w:rsidRDefault="00927EF1" w:rsidP="00A27A2D">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eastAsia="en-US"/>
              </w:rPr>
            </w:pPr>
            <w:r w:rsidRPr="00D55C84">
              <w:rPr>
                <w:rFonts w:ascii="Times New Roman" w:eastAsia="Times New Roman" w:hAnsi="Times New Roman" w:cs="Times New Roman"/>
                <w:color w:val="000000"/>
                <w:sz w:val="22"/>
                <w:szCs w:val="22"/>
                <w:lang w:val="en-GB" w:eastAsia="en-US"/>
              </w:rPr>
              <w:t>The activities under this technical assistance</w:t>
            </w:r>
            <w:r w:rsidR="007E32A1" w:rsidRPr="00D55C84">
              <w:rPr>
                <w:rFonts w:ascii="Times New Roman" w:eastAsia="Times New Roman" w:hAnsi="Times New Roman" w:cs="Times New Roman"/>
                <w:color w:val="000000"/>
                <w:sz w:val="22"/>
                <w:szCs w:val="22"/>
                <w:lang w:val="en-GB" w:eastAsia="en-US"/>
              </w:rPr>
              <w:t xml:space="preserve"> will facilitate in creating a </w:t>
            </w:r>
            <w:r w:rsidRPr="00D55C84">
              <w:rPr>
                <w:rFonts w:ascii="Times New Roman" w:eastAsia="Times New Roman" w:hAnsi="Times New Roman" w:cs="Times New Roman"/>
                <w:color w:val="000000"/>
                <w:sz w:val="22"/>
                <w:szCs w:val="22"/>
                <w:lang w:val="en-GB" w:eastAsia="en-US"/>
              </w:rPr>
              <w:t xml:space="preserve">robust and self-sustaining system for </w:t>
            </w:r>
            <w:r w:rsidR="007E32A1" w:rsidRPr="00D55C84">
              <w:rPr>
                <w:rFonts w:ascii="Times New Roman" w:eastAsia="Times New Roman" w:hAnsi="Times New Roman" w:cs="Times New Roman"/>
                <w:color w:val="000000"/>
                <w:sz w:val="22"/>
                <w:szCs w:val="22"/>
                <w:lang w:val="en-GB" w:eastAsia="en-US"/>
              </w:rPr>
              <w:t>implementing</w:t>
            </w:r>
            <w:r w:rsidRPr="00D55C84">
              <w:rPr>
                <w:rFonts w:ascii="Times New Roman" w:eastAsia="Times New Roman" w:hAnsi="Times New Roman" w:cs="Times New Roman"/>
                <w:color w:val="000000"/>
                <w:sz w:val="22"/>
                <w:szCs w:val="22"/>
                <w:lang w:val="en-GB" w:eastAsia="en-US"/>
              </w:rPr>
              <w:t xml:space="preserve"> the</w:t>
            </w:r>
            <w:r w:rsidR="007E32A1" w:rsidRPr="00D55C84">
              <w:rPr>
                <w:rFonts w:ascii="Times New Roman" w:eastAsia="Times New Roman" w:hAnsi="Times New Roman" w:cs="Times New Roman"/>
                <w:color w:val="000000"/>
                <w:sz w:val="22"/>
                <w:szCs w:val="22"/>
                <w:lang w:val="en-GB" w:eastAsia="en-US"/>
              </w:rPr>
              <w:t xml:space="preserve"> provisions of the </w:t>
            </w:r>
            <w:r w:rsidR="00160170" w:rsidRPr="00D55C84">
              <w:rPr>
                <w:rFonts w:ascii="Times New Roman" w:eastAsia="Times New Roman" w:hAnsi="Times New Roman" w:cs="Times New Roman"/>
                <w:color w:val="000000"/>
                <w:sz w:val="22"/>
                <w:szCs w:val="22"/>
                <w:lang w:val="en-GB" w:eastAsia="en-US"/>
              </w:rPr>
              <w:t>E</w:t>
            </w:r>
            <w:r w:rsidR="004E2EF2" w:rsidRPr="00D55C84">
              <w:rPr>
                <w:rFonts w:ascii="Times New Roman" w:eastAsia="Times New Roman" w:hAnsi="Times New Roman" w:cs="Times New Roman"/>
                <w:color w:val="000000"/>
                <w:sz w:val="22"/>
                <w:szCs w:val="22"/>
                <w:lang w:val="en-GB" w:eastAsia="en-US"/>
              </w:rPr>
              <w:t>ECMP</w:t>
            </w:r>
            <w:r w:rsidR="00181FA1" w:rsidRPr="00D55C84">
              <w:rPr>
                <w:rFonts w:ascii="Times New Roman" w:eastAsia="Times New Roman" w:hAnsi="Times New Roman" w:cs="Times New Roman"/>
                <w:color w:val="000000"/>
                <w:sz w:val="22"/>
                <w:szCs w:val="22"/>
                <w:lang w:val="en-GB" w:eastAsia="en-US"/>
              </w:rPr>
              <w:t xml:space="preserve"> </w:t>
            </w:r>
            <w:r w:rsidR="007E32A1" w:rsidRPr="00D55C84">
              <w:rPr>
                <w:rFonts w:ascii="Times New Roman" w:eastAsia="Times New Roman" w:hAnsi="Times New Roman" w:cs="Times New Roman"/>
                <w:color w:val="000000"/>
                <w:sz w:val="22"/>
                <w:szCs w:val="22"/>
                <w:lang w:val="en-GB" w:eastAsia="en-US"/>
              </w:rPr>
              <w:t xml:space="preserve">effectively. </w:t>
            </w:r>
            <w:r w:rsidRPr="00D55C84">
              <w:rPr>
                <w:rFonts w:ascii="Times New Roman" w:eastAsia="Times New Roman" w:hAnsi="Times New Roman" w:cs="Times New Roman"/>
                <w:color w:val="000000"/>
                <w:sz w:val="22"/>
                <w:szCs w:val="22"/>
                <w:lang w:val="en-GB" w:eastAsia="en-US"/>
              </w:rPr>
              <w:t xml:space="preserve">It would </w:t>
            </w:r>
            <w:r w:rsidR="00C748F4" w:rsidRPr="00D55C84">
              <w:rPr>
                <w:rFonts w:ascii="Times New Roman" w:eastAsia="Times New Roman" w:hAnsi="Times New Roman" w:cs="Times New Roman"/>
                <w:color w:val="000000"/>
                <w:sz w:val="22"/>
                <w:szCs w:val="22"/>
                <w:lang w:val="en-GB" w:eastAsia="en-US"/>
              </w:rPr>
              <w:t xml:space="preserve">further </w:t>
            </w:r>
            <w:r w:rsidRPr="00D55C84">
              <w:rPr>
                <w:rFonts w:ascii="Times New Roman" w:eastAsia="Times New Roman" w:hAnsi="Times New Roman" w:cs="Times New Roman"/>
                <w:color w:val="000000"/>
                <w:sz w:val="22"/>
                <w:szCs w:val="22"/>
                <w:lang w:val="en-GB" w:eastAsia="en-US"/>
              </w:rPr>
              <w:t>develop national capacities and</w:t>
            </w:r>
            <w:r w:rsidR="007E32A1" w:rsidRPr="00D55C84">
              <w:rPr>
                <w:rFonts w:ascii="Times New Roman" w:eastAsia="Times New Roman" w:hAnsi="Times New Roman" w:cs="Times New Roman"/>
                <w:color w:val="000000"/>
                <w:sz w:val="22"/>
                <w:szCs w:val="22"/>
                <w:lang w:val="en-GB" w:eastAsia="en-US"/>
              </w:rPr>
              <w:t xml:space="preserve"> will raise the professional standards of those engaged in energy auditing and improve the practice of energy auditors. </w:t>
            </w:r>
            <w:r w:rsidRPr="00D55C84">
              <w:rPr>
                <w:rFonts w:ascii="Times New Roman" w:eastAsia="Times New Roman" w:hAnsi="Times New Roman" w:cs="Times New Roman"/>
                <w:color w:val="000000"/>
                <w:sz w:val="22"/>
                <w:szCs w:val="22"/>
                <w:lang w:val="en-GB" w:eastAsia="en-US"/>
              </w:rPr>
              <w:t xml:space="preserve">It would also spur investments in </w:t>
            </w:r>
            <w:r w:rsidR="007E32A1" w:rsidRPr="00D55C84">
              <w:rPr>
                <w:rFonts w:ascii="Times New Roman" w:eastAsia="Times New Roman" w:hAnsi="Times New Roman" w:cs="Times New Roman"/>
                <w:color w:val="000000"/>
                <w:sz w:val="22"/>
                <w:szCs w:val="22"/>
                <w:lang w:val="en-GB" w:eastAsia="en-US"/>
              </w:rPr>
              <w:t xml:space="preserve">the energy efficiency sector </w:t>
            </w:r>
            <w:r w:rsidRPr="00D55C84">
              <w:rPr>
                <w:rFonts w:ascii="Times New Roman" w:eastAsia="Times New Roman" w:hAnsi="Times New Roman" w:cs="Times New Roman"/>
                <w:color w:val="000000"/>
                <w:sz w:val="22"/>
                <w:szCs w:val="22"/>
                <w:lang w:val="en-GB" w:eastAsia="en-US"/>
              </w:rPr>
              <w:t>and reduce the demand on the fossi</w:t>
            </w:r>
            <w:r w:rsidR="00877965" w:rsidRPr="00D55C84">
              <w:rPr>
                <w:rFonts w:ascii="Times New Roman" w:eastAsia="Times New Roman" w:hAnsi="Times New Roman" w:cs="Times New Roman"/>
                <w:color w:val="000000"/>
                <w:sz w:val="22"/>
                <w:szCs w:val="22"/>
                <w:lang w:val="en-GB" w:eastAsia="en-US"/>
              </w:rPr>
              <w:t>l</w:t>
            </w:r>
            <w:r w:rsidRPr="00D55C84">
              <w:rPr>
                <w:rFonts w:ascii="Times New Roman" w:eastAsia="Times New Roman" w:hAnsi="Times New Roman" w:cs="Times New Roman"/>
                <w:color w:val="000000"/>
                <w:sz w:val="22"/>
                <w:szCs w:val="22"/>
                <w:lang w:val="en-GB" w:eastAsia="en-US"/>
              </w:rPr>
              <w:t xml:space="preserve"> </w:t>
            </w:r>
            <w:r w:rsidR="00877965" w:rsidRPr="00D55C84">
              <w:rPr>
                <w:rFonts w:ascii="Times New Roman" w:eastAsia="Times New Roman" w:hAnsi="Times New Roman" w:cs="Times New Roman"/>
                <w:color w:val="000000"/>
                <w:sz w:val="22"/>
                <w:szCs w:val="22"/>
                <w:lang w:val="en-GB" w:eastAsia="en-US"/>
              </w:rPr>
              <w:t>fuel</w:t>
            </w:r>
            <w:r w:rsidRPr="00D55C84">
              <w:rPr>
                <w:rFonts w:ascii="Times New Roman" w:eastAsia="Times New Roman" w:hAnsi="Times New Roman" w:cs="Times New Roman"/>
                <w:color w:val="000000"/>
                <w:sz w:val="22"/>
                <w:szCs w:val="22"/>
                <w:lang w:val="en-GB" w:eastAsia="en-US"/>
              </w:rPr>
              <w:t xml:space="preserve"> based new power plants </w:t>
            </w:r>
            <w:r w:rsidR="007E32A1" w:rsidRPr="00D55C84">
              <w:rPr>
                <w:rFonts w:ascii="Times New Roman" w:eastAsia="Times New Roman" w:hAnsi="Times New Roman" w:cs="Times New Roman"/>
                <w:color w:val="000000"/>
                <w:sz w:val="22"/>
                <w:szCs w:val="22"/>
                <w:lang w:val="en-GB" w:eastAsia="en-US"/>
              </w:rPr>
              <w:t xml:space="preserve">in </w:t>
            </w:r>
            <w:r w:rsidR="00181FA1" w:rsidRPr="00D55C84">
              <w:rPr>
                <w:rFonts w:ascii="Times New Roman" w:eastAsia="Times New Roman" w:hAnsi="Times New Roman" w:cs="Times New Roman"/>
                <w:color w:val="000000"/>
                <w:sz w:val="22"/>
                <w:szCs w:val="22"/>
                <w:lang w:val="en-GB" w:eastAsia="en-US"/>
              </w:rPr>
              <w:t>Bangladesh</w:t>
            </w:r>
            <w:r w:rsidR="00FB3529" w:rsidRPr="00D55C84">
              <w:rPr>
                <w:rFonts w:ascii="Times New Roman" w:eastAsia="Times New Roman" w:hAnsi="Times New Roman" w:cs="Times New Roman"/>
                <w:color w:val="000000"/>
                <w:sz w:val="22"/>
                <w:szCs w:val="22"/>
                <w:lang w:val="en-GB" w:eastAsia="en-US"/>
              </w:rPr>
              <w:t>.</w:t>
            </w:r>
            <w:r w:rsidR="007E32A1" w:rsidRPr="00D55C84">
              <w:rPr>
                <w:rFonts w:ascii="Times New Roman" w:eastAsia="Times New Roman" w:hAnsi="Times New Roman" w:cs="Times New Roman"/>
                <w:color w:val="000000"/>
                <w:sz w:val="22"/>
                <w:szCs w:val="22"/>
                <w:lang w:val="en-GB" w:eastAsia="en-US"/>
              </w:rPr>
              <w:t xml:space="preserve"> </w:t>
            </w:r>
          </w:p>
          <w:p w14:paraId="11FDF0C6" w14:textId="14007CAD" w:rsidR="00E50D55" w:rsidRPr="00D55C84" w:rsidRDefault="007E32A1" w:rsidP="00A27A2D">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eastAsia="en-US"/>
              </w:rPr>
            </w:pPr>
            <w:r w:rsidRPr="00D55C84">
              <w:rPr>
                <w:rFonts w:ascii="Times New Roman" w:eastAsia="Times New Roman" w:hAnsi="Times New Roman" w:cs="Times New Roman"/>
                <w:color w:val="000000"/>
                <w:sz w:val="22"/>
                <w:szCs w:val="22"/>
                <w:lang w:val="en-GB" w:eastAsia="en-US"/>
              </w:rPr>
              <w:t xml:space="preserve">The implementation of the certification scheme will contribute </w:t>
            </w:r>
            <w:r w:rsidR="002877D6" w:rsidRPr="00D55C84">
              <w:rPr>
                <w:rFonts w:ascii="Times New Roman" w:eastAsia="Times New Roman" w:hAnsi="Times New Roman" w:cs="Times New Roman"/>
                <w:color w:val="000000"/>
                <w:sz w:val="22"/>
                <w:szCs w:val="22"/>
                <w:lang w:val="en-GB" w:eastAsia="en-US"/>
              </w:rPr>
              <w:t xml:space="preserve">in-directly </w:t>
            </w:r>
            <w:r w:rsidRPr="00D55C84">
              <w:rPr>
                <w:rFonts w:ascii="Times New Roman" w:eastAsia="Times New Roman" w:hAnsi="Times New Roman" w:cs="Times New Roman"/>
                <w:color w:val="000000"/>
                <w:sz w:val="22"/>
                <w:szCs w:val="22"/>
                <w:lang w:val="en-GB" w:eastAsia="en-US"/>
              </w:rPr>
              <w:t>in overall reduction in</w:t>
            </w:r>
            <w:r w:rsidR="00FB3529" w:rsidRPr="00D55C84">
              <w:rPr>
                <w:rFonts w:ascii="Times New Roman" w:eastAsia="Times New Roman" w:hAnsi="Times New Roman" w:cs="Times New Roman"/>
                <w:color w:val="000000"/>
                <w:sz w:val="22"/>
                <w:szCs w:val="22"/>
                <w:lang w:val="en-GB" w:eastAsia="en-US"/>
              </w:rPr>
              <w:t xml:space="preserve"> energy use and thereby also </w:t>
            </w:r>
            <w:r w:rsidRPr="00D55C84">
              <w:rPr>
                <w:rFonts w:ascii="Times New Roman" w:eastAsia="Times New Roman" w:hAnsi="Times New Roman" w:cs="Times New Roman"/>
                <w:color w:val="000000"/>
                <w:sz w:val="22"/>
                <w:szCs w:val="22"/>
                <w:lang w:val="en-GB" w:eastAsia="en-US"/>
              </w:rPr>
              <w:t>CO2 emission</w:t>
            </w:r>
            <w:r w:rsidR="00FB3529" w:rsidRPr="00D55C84">
              <w:rPr>
                <w:rFonts w:ascii="Times New Roman" w:eastAsia="Times New Roman" w:hAnsi="Times New Roman" w:cs="Times New Roman"/>
                <w:color w:val="000000"/>
                <w:sz w:val="22"/>
                <w:szCs w:val="22"/>
                <w:lang w:val="en-GB" w:eastAsia="en-US"/>
              </w:rPr>
              <w:t>s</w:t>
            </w:r>
            <w:r w:rsidRPr="00D55C84">
              <w:rPr>
                <w:rFonts w:ascii="Times New Roman" w:eastAsia="Times New Roman" w:hAnsi="Times New Roman" w:cs="Times New Roman"/>
                <w:color w:val="000000"/>
                <w:sz w:val="22"/>
                <w:szCs w:val="22"/>
                <w:lang w:val="en-GB" w:eastAsia="en-US"/>
              </w:rPr>
              <w:t xml:space="preserve"> from highl</w:t>
            </w:r>
            <w:r w:rsidR="00181FA1" w:rsidRPr="00D55C84">
              <w:rPr>
                <w:rFonts w:ascii="Times New Roman" w:eastAsia="Times New Roman" w:hAnsi="Times New Roman" w:cs="Times New Roman"/>
                <w:color w:val="000000"/>
                <w:sz w:val="22"/>
                <w:szCs w:val="22"/>
                <w:lang w:val="en-GB" w:eastAsia="en-US"/>
              </w:rPr>
              <w:t>y energy consuming sectors and t</w:t>
            </w:r>
            <w:r w:rsidRPr="00D55C84">
              <w:rPr>
                <w:rFonts w:ascii="Times New Roman" w:eastAsia="Times New Roman" w:hAnsi="Times New Roman" w:cs="Times New Roman"/>
                <w:color w:val="000000"/>
                <w:sz w:val="22"/>
                <w:szCs w:val="22"/>
                <w:lang w:val="en-GB" w:eastAsia="en-US"/>
              </w:rPr>
              <w:t xml:space="preserve">he adoption of the national certification scheme will potentially lead to market transformation in the energy efficiency and conservation sector. </w:t>
            </w:r>
          </w:p>
        </w:tc>
      </w:tr>
      <w:tr w:rsidR="00C67FC5" w:rsidRPr="000B786F" w14:paraId="5B2EF111"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7" w:type="dxa"/>
            <w:gridSpan w:val="3"/>
          </w:tcPr>
          <w:p w14:paraId="70BC2A68" w14:textId="0ACFAF4F" w:rsidR="00E50D55" w:rsidRPr="000B786F" w:rsidRDefault="00E50D5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7DB3CA45" w14:textId="77777777" w:rsidR="00E50D55" w:rsidRPr="000B786F" w:rsidRDefault="00E50D5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0E6D5284" w14:textId="6D9057E3" w:rsidR="00C67FC5" w:rsidRPr="000B786F"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0B786F">
              <w:rPr>
                <w:rFonts w:ascii="Times New Roman" w:eastAsia="Times New Roman" w:hAnsi="Times New Roman" w:cs="Times New Roman"/>
                <w:b/>
                <w:color w:val="000000" w:themeColor="text1"/>
                <w:sz w:val="22"/>
                <w:szCs w:val="22"/>
                <w:lang w:val="en-GB" w:eastAsia="en-US"/>
              </w:rPr>
              <w:t xml:space="preserve">Agreement: </w:t>
            </w:r>
          </w:p>
          <w:p w14:paraId="213A7889" w14:textId="64F14CE8" w:rsidR="00C67FC5" w:rsidRPr="000B786F" w:rsidRDefault="00C67FC5" w:rsidP="00561EFB">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0B786F">
              <w:rPr>
                <w:rFonts w:ascii="Times New Roman" w:eastAsia="Times New Roman" w:hAnsi="Times New Roman" w:cs="Times New Roman"/>
                <w:i/>
                <w:color w:val="000000" w:themeColor="text1"/>
                <w:sz w:val="22"/>
                <w:szCs w:val="22"/>
                <w:lang w:val="en-GB" w:eastAsia="en-US"/>
              </w:rPr>
              <w:t>(If possible, please use electronic signatures in Microsoft Word file format)</w:t>
            </w:r>
          </w:p>
        </w:tc>
      </w:tr>
      <w:tr w:rsidR="00C67FC5" w:rsidRPr="000B786F" w14:paraId="25FBF2FE"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7" w:type="dxa"/>
            <w:gridSpan w:val="3"/>
          </w:tcPr>
          <w:p w14:paraId="64B24488" w14:textId="77777777" w:rsidR="00C67FC5" w:rsidRPr="00D55C84" w:rsidRDefault="00C67FC5" w:rsidP="00012E6D">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160170" w:rsidRPr="000B786F" w14:paraId="4E667E4E"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8" w:type="dxa"/>
          </w:tcPr>
          <w:p w14:paraId="7B5458D1" w14:textId="2EC0C053" w:rsidR="00012E6D" w:rsidRPr="000B786F" w:rsidRDefault="461FFBA6" w:rsidP="00012E6D">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 xml:space="preserve">National Designated Entity to the UNFCCC Technology Mechanism </w:t>
            </w:r>
          </w:p>
        </w:tc>
        <w:tc>
          <w:tcPr>
            <w:tcW w:w="4619" w:type="dxa"/>
            <w:gridSpan w:val="2"/>
          </w:tcPr>
          <w:p w14:paraId="6DE03BE4" w14:textId="6F626844" w:rsidR="00012E6D" w:rsidRPr="000B786F" w:rsidRDefault="00012E6D" w:rsidP="00012E6D">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Proponent </w:t>
            </w:r>
            <w:r w:rsidRPr="000B786F">
              <w:rPr>
                <w:rFonts w:ascii="Times New Roman" w:hAnsi="Times New Roman" w:cs="Times New Roman"/>
                <w:color w:val="000000" w:themeColor="text1"/>
                <w:sz w:val="22"/>
                <w:szCs w:val="22"/>
                <w:lang w:val="en-GB"/>
              </w:rPr>
              <w:t xml:space="preserve">(signature of the Proponent is optional) </w:t>
            </w:r>
          </w:p>
        </w:tc>
      </w:tr>
      <w:tr w:rsidR="00160170" w:rsidRPr="000B786F" w14:paraId="30D6C9F8"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8" w:type="dxa"/>
          </w:tcPr>
          <w:p w14:paraId="4DA5CF17" w14:textId="61179864" w:rsidR="00C67FC5" w:rsidRPr="000B786F" w:rsidRDefault="00C67FC5" w:rsidP="00344633">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Name:</w:t>
            </w:r>
            <w:r w:rsidR="00E50D55" w:rsidRPr="000B786F">
              <w:rPr>
                <w:rFonts w:ascii="Times New Roman" w:eastAsia="Times New Roman" w:hAnsi="Times New Roman" w:cs="Times New Roman"/>
                <w:color w:val="000000" w:themeColor="text1"/>
                <w:sz w:val="22"/>
                <w:szCs w:val="22"/>
                <w:lang w:val="en-GB"/>
              </w:rPr>
              <w:t xml:space="preserve"> </w:t>
            </w:r>
          </w:p>
        </w:tc>
        <w:tc>
          <w:tcPr>
            <w:tcW w:w="4619" w:type="dxa"/>
            <w:gridSpan w:val="2"/>
          </w:tcPr>
          <w:p w14:paraId="6D0696DF" w14:textId="25E95EFB" w:rsidR="00C67FC5" w:rsidRPr="000B786F" w:rsidRDefault="00012E6D" w:rsidP="00344633">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Name:</w:t>
            </w:r>
            <w:r w:rsidR="00E50D55" w:rsidRPr="000B786F">
              <w:rPr>
                <w:rFonts w:ascii="Times New Roman" w:eastAsia="Times New Roman" w:hAnsi="Times New Roman" w:cs="Times New Roman"/>
                <w:color w:val="000000" w:themeColor="text1"/>
                <w:sz w:val="22"/>
                <w:szCs w:val="22"/>
                <w:lang w:val="en-GB"/>
              </w:rPr>
              <w:t xml:space="preserve"> </w:t>
            </w:r>
          </w:p>
        </w:tc>
      </w:tr>
      <w:tr w:rsidR="00160170" w:rsidRPr="000B786F" w14:paraId="7A25F0E6"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8" w:type="dxa"/>
          </w:tcPr>
          <w:p w14:paraId="15FA2212" w14:textId="613E26D1" w:rsidR="00E50D55" w:rsidRPr="000B786F" w:rsidRDefault="00C67FC5" w:rsidP="00344633">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Title:</w:t>
            </w:r>
            <w:r w:rsidR="00E50D55" w:rsidRPr="000B786F">
              <w:rPr>
                <w:rFonts w:ascii="Times New Roman" w:eastAsia="Times New Roman" w:hAnsi="Times New Roman" w:cs="Times New Roman"/>
                <w:color w:val="000000" w:themeColor="text1"/>
                <w:sz w:val="22"/>
                <w:szCs w:val="22"/>
                <w:lang w:val="en-GB"/>
              </w:rPr>
              <w:t xml:space="preserve"> </w:t>
            </w:r>
          </w:p>
          <w:p w14:paraId="37F9CD34" w14:textId="77777777" w:rsidR="00E50D55" w:rsidRPr="000B786F" w:rsidRDefault="00E50D5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p>
          <w:p w14:paraId="3B0F0ABB" w14:textId="6B1B6B8E" w:rsidR="00E50D55" w:rsidRPr="000B786F" w:rsidRDefault="00E50D5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p>
        </w:tc>
        <w:tc>
          <w:tcPr>
            <w:tcW w:w="4619" w:type="dxa"/>
            <w:gridSpan w:val="2"/>
          </w:tcPr>
          <w:p w14:paraId="705A718E" w14:textId="04ED94EF" w:rsidR="00C67FC5" w:rsidRPr="000B786F" w:rsidRDefault="00012E6D"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Title:</w:t>
            </w:r>
            <w:r w:rsidR="00E50D55" w:rsidRPr="000B786F">
              <w:rPr>
                <w:rFonts w:ascii="Times New Roman" w:eastAsia="Times New Roman" w:hAnsi="Times New Roman" w:cs="Times New Roman"/>
                <w:color w:val="000000" w:themeColor="text1"/>
                <w:sz w:val="22"/>
                <w:szCs w:val="22"/>
                <w:lang w:val="en-GB"/>
              </w:rPr>
              <w:t xml:space="preserve"> </w:t>
            </w:r>
          </w:p>
          <w:p w14:paraId="4B1B8764" w14:textId="29774ED2" w:rsidR="00E50D55" w:rsidRPr="000B786F" w:rsidRDefault="00E50D5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p>
        </w:tc>
      </w:tr>
      <w:tr w:rsidR="00160170" w:rsidRPr="000B786F" w14:paraId="1DE5EBAB"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8" w:type="dxa"/>
          </w:tcPr>
          <w:p w14:paraId="1C97A523" w14:textId="77777777" w:rsidR="00C67FC5" w:rsidRPr="000B786F"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Date:</w:t>
            </w:r>
          </w:p>
          <w:p w14:paraId="00A6F3AE" w14:textId="77777777"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Signature:</w:t>
            </w:r>
          </w:p>
          <w:p w14:paraId="4CD9B66C" w14:textId="77777777"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57383E9A" w14:textId="77777777" w:rsidR="00012E6D" w:rsidRPr="000B786F"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420D0413" w14:textId="77777777" w:rsidR="00012E6D" w:rsidRPr="000B786F"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1FDF0406" w14:textId="77777777" w:rsidR="00012E6D" w:rsidRPr="000B786F" w:rsidRDefault="00012E6D"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gridSpan w:val="2"/>
          </w:tcPr>
          <w:p w14:paraId="5A48F9A4" w14:textId="77777777" w:rsidR="00012E6D" w:rsidRPr="000B786F" w:rsidRDefault="00012E6D" w:rsidP="00012E6D">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Date:</w:t>
            </w:r>
          </w:p>
          <w:p w14:paraId="3C9DF646" w14:textId="77777777" w:rsidR="00012E6D" w:rsidRPr="000B786F" w:rsidRDefault="00012E6D" w:rsidP="00012E6D">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Signature:</w:t>
            </w:r>
          </w:p>
          <w:p w14:paraId="49AA1B4B" w14:textId="77777777"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0B786F" w14:paraId="32200C31"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7" w:type="dxa"/>
            <w:gridSpan w:val="3"/>
          </w:tcPr>
          <w:p w14:paraId="3A1AD311" w14:textId="4C5801E5"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eastAsia="en-US"/>
              </w:rPr>
              <w:t>UNFCCC Climate Technology Centre and Network (CTCN)</w:t>
            </w:r>
          </w:p>
        </w:tc>
      </w:tr>
      <w:tr w:rsidR="00160170" w:rsidRPr="000B786F" w14:paraId="20FD2A73"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8" w:type="dxa"/>
          </w:tcPr>
          <w:p w14:paraId="1280858D" w14:textId="77777777"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gridSpan w:val="2"/>
          </w:tcPr>
          <w:p w14:paraId="67902C37" w14:textId="77777777"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160170" w:rsidRPr="000B786F" w14:paraId="44B74BF0" w14:textId="77777777" w:rsidTr="461FF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8" w:type="dxa"/>
          </w:tcPr>
          <w:p w14:paraId="2B5249E8" w14:textId="77777777"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0B786F">
              <w:rPr>
                <w:rFonts w:ascii="Times New Roman" w:eastAsia="Times New Roman" w:hAnsi="Times New Roman" w:cs="Times New Roman"/>
                <w:color w:val="000000" w:themeColor="text1"/>
                <w:sz w:val="22"/>
                <w:szCs w:val="22"/>
                <w:lang w:val="en-GB"/>
              </w:rPr>
              <w:t>Name: Jukka Uosukainen</w:t>
            </w:r>
          </w:p>
        </w:tc>
        <w:tc>
          <w:tcPr>
            <w:tcW w:w="4619" w:type="dxa"/>
            <w:gridSpan w:val="2"/>
          </w:tcPr>
          <w:p w14:paraId="0EEA11BD" w14:textId="77777777" w:rsidR="00C67FC5" w:rsidRPr="000B786F"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bl>
    <w:p w14:paraId="46E90C94" w14:textId="77777777" w:rsidR="00C67FC5" w:rsidRPr="000B786F" w:rsidRDefault="00C67FC5" w:rsidP="00C67FC5">
      <w:pPr>
        <w:spacing w:after="0" w:line="276" w:lineRule="auto"/>
        <w:rPr>
          <w:rFonts w:ascii="Times New Roman" w:hAnsi="Times New Roman" w:cs="Times New Roman"/>
          <w:sz w:val="22"/>
          <w:szCs w:val="22"/>
          <w:lang w:val="en-GB"/>
        </w:rPr>
      </w:pPr>
      <w:r w:rsidRPr="000B786F">
        <w:rPr>
          <w:rFonts w:ascii="Times New Roman" w:hAnsi="Times New Roman" w:cs="Times New Roman"/>
          <w:sz w:val="22"/>
          <w:szCs w:val="22"/>
          <w:lang w:val="en-GB"/>
        </w:rPr>
        <w:t>Title: CTCN Director</w:t>
      </w:r>
    </w:p>
    <w:p w14:paraId="75947429" w14:textId="77777777" w:rsidR="00C67FC5" w:rsidRPr="000B786F" w:rsidRDefault="00C67FC5" w:rsidP="00C67FC5">
      <w:pPr>
        <w:spacing w:after="0" w:line="276" w:lineRule="auto"/>
        <w:rPr>
          <w:rFonts w:ascii="Times New Roman" w:hAnsi="Times New Roman" w:cs="Times New Roman"/>
          <w:sz w:val="22"/>
          <w:szCs w:val="22"/>
          <w:lang w:val="en-GB"/>
        </w:rPr>
      </w:pPr>
      <w:r w:rsidRPr="000B786F">
        <w:rPr>
          <w:rFonts w:ascii="Times New Roman" w:hAnsi="Times New Roman" w:cs="Times New Roman"/>
          <w:sz w:val="22"/>
          <w:szCs w:val="22"/>
          <w:lang w:val="en-GB"/>
        </w:rPr>
        <w:lastRenderedPageBreak/>
        <w:t>Date:</w:t>
      </w:r>
    </w:p>
    <w:p w14:paraId="5B394666" w14:textId="77777777" w:rsidR="00C67FC5" w:rsidRPr="000B786F" w:rsidRDefault="00C67FC5" w:rsidP="00C67FC5">
      <w:pPr>
        <w:spacing w:after="0" w:line="276" w:lineRule="auto"/>
        <w:rPr>
          <w:rFonts w:ascii="Times New Roman" w:hAnsi="Times New Roman" w:cs="Times New Roman"/>
          <w:sz w:val="22"/>
          <w:szCs w:val="22"/>
          <w:lang w:val="en-GB"/>
        </w:rPr>
      </w:pPr>
      <w:r w:rsidRPr="000B786F">
        <w:rPr>
          <w:rFonts w:ascii="Times New Roman" w:hAnsi="Times New Roman" w:cs="Times New Roman"/>
          <w:sz w:val="22"/>
          <w:szCs w:val="22"/>
          <w:lang w:val="en-GB"/>
        </w:rPr>
        <w:t>Signature:</w:t>
      </w:r>
    </w:p>
    <w:p w14:paraId="48E37635" w14:textId="77777777" w:rsidR="002851FE" w:rsidRPr="000B786F" w:rsidRDefault="002851FE" w:rsidP="002851FE">
      <w:pPr>
        <w:spacing w:after="0" w:line="276" w:lineRule="auto"/>
        <w:rPr>
          <w:rFonts w:ascii="Times New Roman" w:hAnsi="Times New Roman" w:cs="Times New Roman"/>
          <w:b/>
          <w:color w:val="000000" w:themeColor="text1"/>
          <w:lang w:val="en-GB"/>
        </w:rPr>
      </w:pPr>
    </w:p>
    <w:p w14:paraId="35F40E92" w14:textId="77777777" w:rsidR="002851FE" w:rsidRPr="000B786F" w:rsidRDefault="002851FE" w:rsidP="002851FE">
      <w:pPr>
        <w:spacing w:after="0" w:line="276" w:lineRule="auto"/>
        <w:rPr>
          <w:rFonts w:ascii="Times New Roman" w:hAnsi="Times New Roman" w:cs="Times New Roman"/>
          <w:b/>
          <w:color w:val="000000" w:themeColor="text1"/>
          <w:lang w:val="en-GB"/>
        </w:rPr>
      </w:pPr>
    </w:p>
    <w:p w14:paraId="1F298E57" w14:textId="429C9736" w:rsidR="002851FE" w:rsidRPr="000B786F" w:rsidRDefault="00E24BD9"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Background and</w:t>
      </w:r>
      <w:r w:rsidR="002851FE" w:rsidRPr="000B786F">
        <w:rPr>
          <w:rFonts w:ascii="Times New Roman" w:hAnsi="Times New Roman" w:cs="Times New Roman"/>
          <w:b/>
          <w:color w:val="000000" w:themeColor="text1"/>
          <w:sz w:val="22"/>
          <w:szCs w:val="22"/>
          <w:lang w:val="en-GB"/>
        </w:rPr>
        <w:t xml:space="preserve"> context </w:t>
      </w:r>
    </w:p>
    <w:tbl>
      <w:tblPr>
        <w:tblStyle w:val="TableGrid"/>
        <w:tblW w:w="0" w:type="auto"/>
        <w:tblLook w:val="04A0" w:firstRow="1" w:lastRow="0" w:firstColumn="1" w:lastColumn="0" w:noHBand="0" w:noVBand="1"/>
      </w:tblPr>
      <w:tblGrid>
        <w:gridCol w:w="9011"/>
      </w:tblGrid>
      <w:tr w:rsidR="002851FE" w:rsidRPr="000B786F" w14:paraId="09B43166" w14:textId="77777777" w:rsidTr="003C6630">
        <w:tc>
          <w:tcPr>
            <w:tcW w:w="9237" w:type="dxa"/>
            <w:shd w:val="clear" w:color="auto" w:fill="B8CCE4" w:themeFill="accent1" w:themeFillTint="66"/>
          </w:tcPr>
          <w:p w14:paraId="02F3D89C" w14:textId="4A5D5D04" w:rsidR="002851FE" w:rsidRPr="00D55C84" w:rsidRDefault="00E24BD9" w:rsidP="00EE5627">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 xml:space="preserve">Please provide a brief description of the background and context </w:t>
            </w:r>
            <w:r w:rsidR="00E05E35" w:rsidRPr="00D55C84">
              <w:rPr>
                <w:rFonts w:ascii="Times New Roman" w:eastAsia="Times New Roman" w:hAnsi="Times New Roman" w:cs="Times New Roman"/>
                <w:i/>
                <w:iCs/>
                <w:color w:val="000000" w:themeColor="text1"/>
                <w:sz w:val="22"/>
                <w:szCs w:val="22"/>
                <w:lang w:val="en-GB"/>
              </w:rPr>
              <w:t xml:space="preserve">for the CTCN Response Plan. Please include national and sectoral information using recognized and </w:t>
            </w:r>
            <w:r w:rsidR="00EE5627" w:rsidRPr="00D55C84">
              <w:rPr>
                <w:rFonts w:ascii="Times New Roman" w:eastAsia="Times New Roman" w:hAnsi="Times New Roman" w:cs="Times New Roman"/>
                <w:i/>
                <w:iCs/>
                <w:color w:val="000000" w:themeColor="text1"/>
                <w:sz w:val="22"/>
                <w:szCs w:val="22"/>
                <w:lang w:val="en-GB"/>
              </w:rPr>
              <w:t xml:space="preserve">publicly </w:t>
            </w:r>
            <w:r w:rsidR="00E05E35" w:rsidRPr="00D55C84">
              <w:rPr>
                <w:rFonts w:ascii="Times New Roman" w:eastAsia="Times New Roman" w:hAnsi="Times New Roman" w:cs="Times New Roman"/>
                <w:i/>
                <w:iCs/>
                <w:color w:val="000000" w:themeColor="text1"/>
                <w:sz w:val="22"/>
                <w:szCs w:val="22"/>
                <w:lang w:val="en-GB"/>
              </w:rPr>
              <w:t xml:space="preserve">available sources.  </w:t>
            </w:r>
            <w:r w:rsidR="004F4FC5" w:rsidRPr="00D55C84">
              <w:rPr>
                <w:rFonts w:ascii="Times New Roman" w:eastAsia="Times New Roman" w:hAnsi="Times New Roman" w:cs="Times New Roman"/>
                <w:i/>
                <w:iCs/>
                <w:color w:val="000000" w:themeColor="text1"/>
                <w:sz w:val="22"/>
                <w:szCs w:val="22"/>
                <w:lang w:val="en-GB"/>
              </w:rPr>
              <w:t xml:space="preserve">(maximum </w:t>
            </w:r>
            <w:r w:rsidR="00C10C5A" w:rsidRPr="00D55C84">
              <w:rPr>
                <w:rFonts w:ascii="Times New Roman" w:eastAsia="Times New Roman" w:hAnsi="Times New Roman" w:cs="Times New Roman"/>
                <w:i/>
                <w:iCs/>
                <w:color w:val="000000" w:themeColor="text1"/>
                <w:sz w:val="22"/>
                <w:szCs w:val="22"/>
                <w:lang w:val="en-GB"/>
              </w:rPr>
              <w:t>2500</w:t>
            </w:r>
            <w:r w:rsidR="004F4FC5" w:rsidRPr="00D55C84">
              <w:rPr>
                <w:rFonts w:ascii="Times New Roman" w:eastAsia="Times New Roman" w:hAnsi="Times New Roman" w:cs="Times New Roman"/>
                <w:i/>
                <w:iCs/>
                <w:color w:val="000000" w:themeColor="text1"/>
                <w:sz w:val="22"/>
                <w:szCs w:val="22"/>
                <w:lang w:val="en-GB"/>
              </w:rPr>
              <w:t xml:space="preserve"> characters including spaces)</w:t>
            </w:r>
            <w:r w:rsidR="009D2912" w:rsidRPr="00D55C84">
              <w:rPr>
                <w:rFonts w:ascii="Times New Roman" w:eastAsia="Times New Roman" w:hAnsi="Times New Roman" w:cs="Times New Roman"/>
                <w:i/>
                <w:iCs/>
                <w:color w:val="000000" w:themeColor="text1"/>
                <w:sz w:val="22"/>
                <w:szCs w:val="22"/>
                <w:lang w:val="en-GB"/>
              </w:rPr>
              <w:t xml:space="preserve">. </w:t>
            </w:r>
            <w:r w:rsidR="00E05E35" w:rsidRPr="00D55C84">
              <w:rPr>
                <w:rFonts w:ascii="Times New Roman" w:eastAsia="Times New Roman" w:hAnsi="Times New Roman" w:cs="Times New Roman"/>
                <w:i/>
                <w:iCs/>
                <w:color w:val="000000" w:themeColor="text1"/>
                <w:sz w:val="22"/>
                <w:szCs w:val="22"/>
                <w:lang w:val="en-GB"/>
              </w:rPr>
              <w:t xml:space="preserve">  </w:t>
            </w:r>
            <w:r w:rsidRPr="00D55C84">
              <w:rPr>
                <w:rFonts w:ascii="Times New Roman" w:eastAsia="Times New Roman" w:hAnsi="Times New Roman" w:cs="Times New Roman"/>
                <w:i/>
                <w:iCs/>
                <w:color w:val="000000" w:themeColor="text1"/>
                <w:sz w:val="22"/>
                <w:szCs w:val="22"/>
                <w:lang w:val="en-GB"/>
              </w:rPr>
              <w:t xml:space="preserve"> </w:t>
            </w:r>
          </w:p>
          <w:p w14:paraId="5FC99C8E" w14:textId="77777777" w:rsidR="009C5875" w:rsidRPr="00D55C84" w:rsidRDefault="009C5875" w:rsidP="00EE5627">
            <w:pPr>
              <w:spacing w:line="276" w:lineRule="auto"/>
              <w:rPr>
                <w:rFonts w:ascii="Times New Roman" w:eastAsia="Times New Roman" w:hAnsi="Times New Roman" w:cs="Times New Roman"/>
                <w:i/>
                <w:iCs/>
                <w:color w:val="000000" w:themeColor="text1"/>
                <w:sz w:val="22"/>
                <w:szCs w:val="22"/>
                <w:lang w:val="en-GB"/>
              </w:rPr>
            </w:pPr>
          </w:p>
          <w:p w14:paraId="07336CB3" w14:textId="4764629C" w:rsidR="0002249E" w:rsidRPr="00D55C84" w:rsidRDefault="0002249E" w:rsidP="00B05B2B">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In Bangladesh, although the p</w:t>
            </w:r>
            <w:r w:rsidR="00344633" w:rsidRPr="00D55C84">
              <w:rPr>
                <w:rFonts w:ascii="Times New Roman" w:eastAsia="Times New Roman" w:hAnsi="Times New Roman" w:cs="Times New Roman"/>
                <w:color w:val="000000"/>
                <w:sz w:val="22"/>
                <w:szCs w:val="22"/>
                <w:lang w:val="en-GB"/>
              </w:rPr>
              <w:t xml:space="preserve">er capita energy consumption of </w:t>
            </w:r>
            <w:r w:rsidRPr="00D55C84">
              <w:rPr>
                <w:rFonts w:ascii="Times New Roman" w:eastAsia="Times New Roman" w:hAnsi="Times New Roman" w:cs="Times New Roman"/>
                <w:color w:val="000000"/>
                <w:sz w:val="22"/>
                <w:szCs w:val="22"/>
                <w:lang w:val="en-GB"/>
              </w:rPr>
              <w:t>the country</w:t>
            </w:r>
            <w:r w:rsidR="00344633" w:rsidRPr="00D55C84">
              <w:rPr>
                <w:rFonts w:ascii="Times New Roman" w:eastAsia="Times New Roman" w:hAnsi="Times New Roman" w:cs="Times New Roman"/>
                <w:color w:val="000000"/>
                <w:sz w:val="22"/>
                <w:szCs w:val="22"/>
                <w:lang w:val="en-GB"/>
              </w:rPr>
              <w:t xml:space="preserve"> </w:t>
            </w:r>
            <w:r w:rsidRPr="00D55C84">
              <w:rPr>
                <w:rFonts w:ascii="Times New Roman" w:eastAsia="Times New Roman" w:hAnsi="Times New Roman" w:cs="Times New Roman"/>
                <w:color w:val="000000"/>
                <w:sz w:val="22"/>
                <w:szCs w:val="22"/>
                <w:lang w:val="en-GB"/>
              </w:rPr>
              <w:t xml:space="preserve">is </w:t>
            </w:r>
            <w:r w:rsidR="00344633" w:rsidRPr="00D55C84">
              <w:rPr>
                <w:rFonts w:ascii="Times New Roman" w:eastAsia="Times New Roman" w:hAnsi="Times New Roman" w:cs="Times New Roman"/>
                <w:color w:val="000000"/>
                <w:sz w:val="22"/>
                <w:szCs w:val="22"/>
                <w:lang w:val="en-GB"/>
              </w:rPr>
              <w:t>one of the lowest in the world</w:t>
            </w:r>
            <w:r w:rsidRPr="00D55C84">
              <w:rPr>
                <w:rFonts w:ascii="Times New Roman" w:eastAsia="Times New Roman" w:hAnsi="Times New Roman" w:cs="Times New Roman"/>
                <w:color w:val="000000"/>
                <w:sz w:val="22"/>
                <w:szCs w:val="22"/>
                <w:lang w:val="en-GB"/>
              </w:rPr>
              <w:t>,</w:t>
            </w:r>
            <w:r w:rsidR="00344633" w:rsidRPr="00D55C84">
              <w:rPr>
                <w:rFonts w:ascii="Times New Roman" w:eastAsia="Times New Roman" w:hAnsi="Times New Roman" w:cs="Times New Roman"/>
                <w:color w:val="000000"/>
                <w:sz w:val="22"/>
                <w:szCs w:val="22"/>
                <w:lang w:val="en-GB"/>
              </w:rPr>
              <w:t xml:space="preserve"> the primary energy consumption is increasing steadily</w:t>
            </w:r>
            <w:r w:rsidRPr="00D55C84">
              <w:rPr>
                <w:rFonts w:ascii="Times New Roman" w:eastAsia="Times New Roman" w:hAnsi="Times New Roman" w:cs="Times New Roman"/>
                <w:color w:val="000000"/>
                <w:sz w:val="22"/>
                <w:szCs w:val="22"/>
                <w:lang w:val="en-GB"/>
              </w:rPr>
              <w:t xml:space="preserve"> and in the past decade, primary energy consumption increased over 100%, in order to continue the industrial growth of the country. The largest energy consuming sector is industry (47.8%), followed by residential and transportation sector at 30.5% and 11.5%, respectively. It is estimated that the primary energy consumption (excluding </w:t>
            </w:r>
            <w:r w:rsidR="0045192A" w:rsidRPr="00D55C84">
              <w:rPr>
                <w:rFonts w:ascii="Times New Roman" w:eastAsia="Times New Roman" w:hAnsi="Times New Roman" w:cs="Times New Roman"/>
                <w:color w:val="000000"/>
                <w:sz w:val="22"/>
                <w:szCs w:val="22"/>
                <w:lang w:val="en-GB"/>
              </w:rPr>
              <w:t xml:space="preserve">energy for </w:t>
            </w:r>
            <w:r w:rsidRPr="00D55C84">
              <w:rPr>
                <w:rFonts w:ascii="Times New Roman" w:eastAsia="Times New Roman" w:hAnsi="Times New Roman" w:cs="Times New Roman"/>
                <w:color w:val="000000"/>
                <w:sz w:val="22"/>
                <w:szCs w:val="22"/>
                <w:lang w:val="en-GB"/>
              </w:rPr>
              <w:t>transportation and biomass</w:t>
            </w:r>
            <w:r w:rsidR="0045192A" w:rsidRPr="00D55C84">
              <w:rPr>
                <w:rFonts w:ascii="Times New Roman" w:eastAsia="Times New Roman" w:hAnsi="Times New Roman" w:cs="Times New Roman"/>
                <w:color w:val="000000"/>
                <w:sz w:val="22"/>
                <w:szCs w:val="22"/>
                <w:lang w:val="en-GB"/>
              </w:rPr>
              <w:t xml:space="preserve"> as energy source</w:t>
            </w:r>
            <w:r w:rsidRPr="00D55C84">
              <w:rPr>
                <w:rFonts w:ascii="Times New Roman" w:eastAsia="Times New Roman" w:hAnsi="Times New Roman" w:cs="Times New Roman"/>
                <w:color w:val="000000"/>
                <w:sz w:val="22"/>
                <w:szCs w:val="22"/>
                <w:lang w:val="en-GB"/>
              </w:rPr>
              <w:t xml:space="preserve">) will increase approximately three-fold from 27,500 </w:t>
            </w:r>
            <w:r w:rsidR="00FA0001" w:rsidRPr="00D55C84">
              <w:rPr>
                <w:rFonts w:ascii="Times New Roman" w:eastAsia="Times New Roman" w:hAnsi="Times New Roman" w:cs="Times New Roman"/>
                <w:color w:val="000000"/>
                <w:sz w:val="22"/>
                <w:szCs w:val="22"/>
                <w:lang w:val="en-GB"/>
              </w:rPr>
              <w:t>kiloton of oil equivalent (</w:t>
            </w:r>
            <w:r w:rsidRPr="00D55C84">
              <w:rPr>
                <w:rFonts w:ascii="Times New Roman" w:eastAsia="Times New Roman" w:hAnsi="Times New Roman" w:cs="Times New Roman"/>
                <w:color w:val="000000"/>
                <w:sz w:val="22"/>
                <w:szCs w:val="22"/>
                <w:lang w:val="en-GB"/>
              </w:rPr>
              <w:t>ktoe</w:t>
            </w:r>
            <w:r w:rsidR="00FA0001" w:rsidRPr="00D55C84">
              <w:rPr>
                <w:rFonts w:ascii="Times New Roman" w:eastAsia="Times New Roman" w:hAnsi="Times New Roman" w:cs="Times New Roman"/>
                <w:color w:val="000000"/>
                <w:sz w:val="22"/>
                <w:szCs w:val="22"/>
                <w:lang w:val="en-GB"/>
              </w:rPr>
              <w:t>)</w:t>
            </w:r>
            <w:r w:rsidRPr="00D55C84">
              <w:rPr>
                <w:rFonts w:ascii="Times New Roman" w:eastAsia="Times New Roman" w:hAnsi="Times New Roman" w:cs="Times New Roman"/>
                <w:color w:val="000000"/>
                <w:sz w:val="22"/>
                <w:szCs w:val="22"/>
                <w:lang w:val="en-GB"/>
              </w:rPr>
              <w:t xml:space="preserve"> in 2015 to 71,600 ktoe by 2030. On the other hand, primary energy supply is 33,172 ktoe, of which 55% is dependent on domestic natural gas, followed by 27% of biomass &amp; waste in rural area and 15% of imported oil.</w:t>
            </w:r>
            <w:r w:rsidR="000E4B29" w:rsidRPr="00D55C84">
              <w:rPr>
                <w:rFonts w:ascii="Times New Roman" w:eastAsia="Times New Roman" w:hAnsi="Times New Roman" w:cs="Times New Roman"/>
                <w:color w:val="000000"/>
                <w:sz w:val="22"/>
                <w:szCs w:val="22"/>
                <w:lang w:val="en-GB"/>
              </w:rPr>
              <w:t xml:space="preserve"> </w:t>
            </w:r>
            <w:r w:rsidR="00344633" w:rsidRPr="00D55C84">
              <w:rPr>
                <w:rFonts w:ascii="Times New Roman" w:eastAsia="Times New Roman" w:hAnsi="Times New Roman" w:cs="Times New Roman"/>
                <w:color w:val="000000"/>
                <w:sz w:val="22"/>
                <w:szCs w:val="22"/>
                <w:lang w:val="en-GB"/>
              </w:rPr>
              <w:t>From the last few years</w:t>
            </w:r>
            <w:r w:rsidR="000E4B29" w:rsidRPr="00D55C84">
              <w:rPr>
                <w:rFonts w:ascii="Times New Roman" w:eastAsia="Times New Roman" w:hAnsi="Times New Roman" w:cs="Times New Roman"/>
                <w:color w:val="000000"/>
                <w:sz w:val="22"/>
                <w:szCs w:val="22"/>
                <w:lang w:val="en-GB"/>
              </w:rPr>
              <w:t>,</w:t>
            </w:r>
            <w:r w:rsidR="00344633" w:rsidRPr="00D55C84">
              <w:rPr>
                <w:rFonts w:ascii="Times New Roman" w:eastAsia="Times New Roman" w:hAnsi="Times New Roman" w:cs="Times New Roman"/>
                <w:color w:val="000000"/>
                <w:sz w:val="22"/>
                <w:szCs w:val="22"/>
                <w:lang w:val="en-GB"/>
              </w:rPr>
              <w:t xml:space="preserve"> this gap between national energy production and the amount of primary energy use is becoming larger</w:t>
            </w:r>
            <w:r w:rsidR="000E4B29" w:rsidRPr="00D55C84">
              <w:rPr>
                <w:rFonts w:ascii="Times New Roman" w:eastAsia="Times New Roman" w:hAnsi="Times New Roman" w:cs="Times New Roman"/>
                <w:color w:val="000000"/>
                <w:sz w:val="22"/>
                <w:szCs w:val="22"/>
                <w:lang w:val="en-GB"/>
              </w:rPr>
              <w:t xml:space="preserve"> and it is forecasted that the gap will increase in future.</w:t>
            </w:r>
            <w:r w:rsidR="00344633" w:rsidRPr="00D55C84">
              <w:rPr>
                <w:rFonts w:ascii="Times New Roman" w:eastAsia="Times New Roman" w:hAnsi="Times New Roman" w:cs="Times New Roman"/>
                <w:color w:val="000000"/>
                <w:sz w:val="22"/>
                <w:szCs w:val="22"/>
                <w:lang w:val="en-GB"/>
              </w:rPr>
              <w:t xml:space="preserve"> Therefore, it is </w:t>
            </w:r>
            <w:r w:rsidR="00FA0001" w:rsidRPr="00D55C84">
              <w:rPr>
                <w:rFonts w:ascii="Times New Roman" w:eastAsia="Times New Roman" w:hAnsi="Times New Roman" w:cs="Times New Roman"/>
                <w:color w:val="000000"/>
                <w:sz w:val="22"/>
                <w:szCs w:val="22"/>
                <w:lang w:val="en-GB"/>
              </w:rPr>
              <w:t xml:space="preserve">of </w:t>
            </w:r>
            <w:r w:rsidR="00344633" w:rsidRPr="00D55C84">
              <w:rPr>
                <w:rFonts w:ascii="Times New Roman" w:eastAsia="Times New Roman" w:hAnsi="Times New Roman" w:cs="Times New Roman"/>
                <w:color w:val="000000"/>
                <w:sz w:val="22"/>
                <w:szCs w:val="22"/>
                <w:lang w:val="en-GB"/>
              </w:rPr>
              <w:t xml:space="preserve">utmost importance for the Government to take appropriate energy efficiency and conservation measures </w:t>
            </w:r>
            <w:r w:rsidR="000E4B29" w:rsidRPr="00D55C84">
              <w:rPr>
                <w:rFonts w:ascii="Times New Roman" w:eastAsia="Times New Roman" w:hAnsi="Times New Roman" w:cs="Times New Roman"/>
                <w:color w:val="000000"/>
                <w:sz w:val="22"/>
                <w:szCs w:val="22"/>
                <w:lang w:val="en-GB"/>
              </w:rPr>
              <w:t xml:space="preserve">to reduce the energy intensity and the gap between energy supply and energy use. </w:t>
            </w:r>
          </w:p>
          <w:p w14:paraId="65FC36E6" w14:textId="7127D329" w:rsidR="00441AC0" w:rsidRPr="00D55C84" w:rsidRDefault="00FA6279" w:rsidP="00441AC0">
            <w:pPr>
              <w:widowControl w:val="0"/>
              <w:autoSpaceDE w:val="0"/>
              <w:autoSpaceDN w:val="0"/>
              <w:adjustRightInd w:val="0"/>
              <w:spacing w:after="240" w:line="340" w:lineRule="atLeast"/>
              <w:rPr>
                <w:rFonts w:ascii="Times New Roman" w:hAnsi="Times New Roman" w:cs="Times New Roman"/>
                <w:color w:val="000000"/>
                <w:lang w:val="en-GB"/>
              </w:rPr>
            </w:pPr>
            <w:r w:rsidRPr="00D55C84">
              <w:rPr>
                <w:rFonts w:ascii="Times New Roman" w:eastAsia="Times New Roman" w:hAnsi="Times New Roman" w:cs="Times New Roman"/>
                <w:color w:val="000000"/>
                <w:sz w:val="22"/>
                <w:szCs w:val="22"/>
                <w:lang w:val="en-GB"/>
              </w:rPr>
              <w:t xml:space="preserve">Against this backdrop, the Energy Efficiency &amp; Conservation </w:t>
            </w:r>
            <w:r w:rsidR="00C748F4" w:rsidRPr="00D55C84">
              <w:rPr>
                <w:rFonts w:ascii="Times New Roman" w:eastAsia="Times New Roman" w:hAnsi="Times New Roman" w:cs="Times New Roman"/>
                <w:color w:val="000000"/>
                <w:sz w:val="22"/>
                <w:szCs w:val="22"/>
                <w:lang w:val="en-GB"/>
              </w:rPr>
              <w:t>M</w:t>
            </w:r>
            <w:r w:rsidRPr="00D55C84">
              <w:rPr>
                <w:rFonts w:ascii="Times New Roman" w:eastAsia="Times New Roman" w:hAnsi="Times New Roman" w:cs="Times New Roman"/>
                <w:color w:val="000000"/>
                <w:sz w:val="22"/>
                <w:szCs w:val="22"/>
                <w:lang w:val="en-GB"/>
              </w:rPr>
              <w:t xml:space="preserve">aster Plan (EECMP) was established, </w:t>
            </w:r>
            <w:r w:rsidR="002877D6" w:rsidRPr="00D55C84">
              <w:rPr>
                <w:rFonts w:ascii="Times New Roman" w:eastAsia="Times New Roman" w:hAnsi="Times New Roman" w:cs="Times New Roman"/>
                <w:color w:val="000000"/>
                <w:sz w:val="22"/>
                <w:szCs w:val="22"/>
                <w:lang w:val="en-GB"/>
              </w:rPr>
              <w:t xml:space="preserve">to guide the efforts of </w:t>
            </w:r>
            <w:r w:rsidRPr="00D55C84">
              <w:rPr>
                <w:rFonts w:ascii="Times New Roman" w:eastAsia="Times New Roman" w:hAnsi="Times New Roman" w:cs="Times New Roman"/>
                <w:color w:val="000000"/>
                <w:sz w:val="22"/>
                <w:szCs w:val="22"/>
                <w:lang w:val="en-GB"/>
              </w:rPr>
              <w:t xml:space="preserve">Bangladesh on energy efficiency and conservation. </w:t>
            </w:r>
            <w:r w:rsidR="00441AC0" w:rsidRPr="00D55C84">
              <w:rPr>
                <w:rFonts w:ascii="Times New Roman" w:eastAsia="Times New Roman" w:hAnsi="Times New Roman" w:cs="Times New Roman"/>
                <w:color w:val="000000"/>
                <w:sz w:val="22"/>
                <w:szCs w:val="22"/>
                <w:lang w:val="en-GB"/>
              </w:rPr>
              <w:t>While identifying a huge EE&amp;C potential, in EECMP, EE&amp;C target and roadmap are set as 15% improvement in primary energy consu</w:t>
            </w:r>
            <w:r w:rsidR="000A147E" w:rsidRPr="00D55C84">
              <w:rPr>
                <w:rFonts w:ascii="Times New Roman" w:eastAsia="Times New Roman" w:hAnsi="Times New Roman" w:cs="Times New Roman"/>
                <w:color w:val="000000"/>
                <w:sz w:val="22"/>
                <w:szCs w:val="22"/>
                <w:lang w:val="en-GB"/>
              </w:rPr>
              <w:t>mption per</w:t>
            </w:r>
            <w:r w:rsidR="002877D6" w:rsidRPr="00D55C84">
              <w:rPr>
                <w:rFonts w:ascii="Times New Roman" w:eastAsia="Times New Roman" w:hAnsi="Times New Roman" w:cs="Times New Roman"/>
                <w:color w:val="000000"/>
                <w:sz w:val="22"/>
                <w:szCs w:val="22"/>
                <w:lang w:val="en-GB"/>
              </w:rPr>
              <w:t xml:space="preserve"> unit</w:t>
            </w:r>
            <w:r w:rsidR="000A147E" w:rsidRPr="00D55C84">
              <w:rPr>
                <w:rFonts w:ascii="Times New Roman" w:eastAsia="Times New Roman" w:hAnsi="Times New Roman" w:cs="Times New Roman"/>
                <w:color w:val="000000"/>
                <w:sz w:val="22"/>
                <w:szCs w:val="22"/>
                <w:lang w:val="en-GB"/>
              </w:rPr>
              <w:t xml:space="preserve"> GDP (as compared to </w:t>
            </w:r>
            <w:r w:rsidR="00441AC0" w:rsidRPr="00D55C84">
              <w:rPr>
                <w:rFonts w:ascii="Times New Roman" w:eastAsia="Times New Roman" w:hAnsi="Times New Roman" w:cs="Times New Roman"/>
                <w:color w:val="000000"/>
                <w:sz w:val="22"/>
                <w:szCs w:val="22"/>
                <w:lang w:val="en-GB"/>
              </w:rPr>
              <w:t>2013-2014 level) by 2021 and 20% improvement in primary ener</w:t>
            </w:r>
            <w:r w:rsidR="00B05B2B" w:rsidRPr="00D55C84">
              <w:rPr>
                <w:rFonts w:ascii="Times New Roman" w:eastAsia="Times New Roman" w:hAnsi="Times New Roman" w:cs="Times New Roman"/>
                <w:color w:val="000000"/>
                <w:sz w:val="22"/>
                <w:szCs w:val="22"/>
                <w:lang w:val="en-GB"/>
              </w:rPr>
              <w:t xml:space="preserve">gy consumption per GDP by 2030. </w:t>
            </w:r>
            <w:r w:rsidRPr="00D55C84">
              <w:rPr>
                <w:rFonts w:ascii="Times New Roman" w:eastAsia="Times New Roman" w:hAnsi="Times New Roman" w:cs="Times New Roman"/>
                <w:color w:val="000000"/>
                <w:sz w:val="22"/>
                <w:szCs w:val="22"/>
                <w:lang w:val="en-GB"/>
              </w:rPr>
              <w:t>Under the EECMP, all the policies, programs, legal documents (Act, Rules, Regulations, Circulars or Standards etc.) and framework</w:t>
            </w:r>
            <w:r w:rsidR="00E63D2B" w:rsidRPr="00D55C84">
              <w:rPr>
                <w:rFonts w:ascii="Times New Roman" w:eastAsia="Times New Roman" w:hAnsi="Times New Roman" w:cs="Times New Roman"/>
                <w:color w:val="000000"/>
                <w:sz w:val="22"/>
                <w:szCs w:val="22"/>
                <w:lang w:val="en-GB"/>
              </w:rPr>
              <w:t>s are to be established. The EE</w:t>
            </w:r>
            <w:r w:rsidRPr="00D55C84">
              <w:rPr>
                <w:rFonts w:ascii="Times New Roman" w:eastAsia="Times New Roman" w:hAnsi="Times New Roman" w:cs="Times New Roman"/>
                <w:color w:val="000000"/>
                <w:sz w:val="22"/>
                <w:szCs w:val="22"/>
                <w:lang w:val="en-GB"/>
              </w:rPr>
              <w:t>CMP clearly indicate</w:t>
            </w:r>
            <w:r w:rsidR="002877D6" w:rsidRPr="00D55C84">
              <w:rPr>
                <w:rFonts w:ascii="Times New Roman" w:eastAsia="Times New Roman" w:hAnsi="Times New Roman" w:cs="Times New Roman"/>
                <w:color w:val="000000"/>
                <w:sz w:val="22"/>
                <w:szCs w:val="22"/>
                <w:lang w:val="en-GB"/>
              </w:rPr>
              <w:t>s</w:t>
            </w:r>
            <w:r w:rsidRPr="00D55C84">
              <w:rPr>
                <w:rFonts w:ascii="Times New Roman" w:eastAsia="Times New Roman" w:hAnsi="Times New Roman" w:cs="Times New Roman"/>
                <w:color w:val="000000"/>
                <w:sz w:val="22"/>
                <w:szCs w:val="22"/>
                <w:lang w:val="en-GB"/>
              </w:rPr>
              <w:t xml:space="preserve"> Roadmap up to 2030 with Action Plan, consisting of the outlines of legal, institutional and operational frameworks for the effective implementation of EE&amp;C initiatives. </w:t>
            </w:r>
          </w:p>
          <w:p w14:paraId="558995A8" w14:textId="1FDCB998" w:rsidR="00FA6279" w:rsidRPr="00D55C84" w:rsidRDefault="00E63D2B" w:rsidP="00FA6279">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Under th</w:t>
            </w:r>
            <w:r w:rsidR="002877D6" w:rsidRPr="00D55C84">
              <w:rPr>
                <w:rFonts w:ascii="Times New Roman" w:eastAsia="Times New Roman" w:hAnsi="Times New Roman" w:cs="Times New Roman"/>
                <w:color w:val="000000"/>
                <w:sz w:val="22"/>
                <w:szCs w:val="22"/>
                <w:lang w:val="en-GB"/>
              </w:rPr>
              <w:t>e</w:t>
            </w:r>
            <w:r w:rsidRPr="00D55C84">
              <w:rPr>
                <w:rFonts w:ascii="Times New Roman" w:eastAsia="Times New Roman" w:hAnsi="Times New Roman" w:cs="Times New Roman"/>
                <w:color w:val="000000"/>
                <w:sz w:val="22"/>
                <w:szCs w:val="22"/>
                <w:lang w:val="en-GB"/>
              </w:rPr>
              <w:t xml:space="preserve"> EE</w:t>
            </w:r>
            <w:r w:rsidR="00FA6279" w:rsidRPr="00D55C84">
              <w:rPr>
                <w:rFonts w:ascii="Times New Roman" w:eastAsia="Times New Roman" w:hAnsi="Times New Roman" w:cs="Times New Roman"/>
                <w:color w:val="000000"/>
                <w:sz w:val="22"/>
                <w:szCs w:val="22"/>
                <w:lang w:val="en-GB"/>
              </w:rPr>
              <w:t xml:space="preserve">CMP, three EE&amp;C programs </w:t>
            </w:r>
            <w:r w:rsidR="00441AC0" w:rsidRPr="00D55C84">
              <w:rPr>
                <w:rFonts w:ascii="Times New Roman" w:eastAsia="Times New Roman" w:hAnsi="Times New Roman" w:cs="Times New Roman"/>
                <w:color w:val="000000"/>
                <w:sz w:val="22"/>
                <w:szCs w:val="22"/>
                <w:lang w:val="en-GB"/>
              </w:rPr>
              <w:t>are to be</w:t>
            </w:r>
            <w:r w:rsidR="00FA6279" w:rsidRPr="00D55C84">
              <w:rPr>
                <w:rFonts w:ascii="Times New Roman" w:eastAsia="Times New Roman" w:hAnsi="Times New Roman" w:cs="Times New Roman"/>
                <w:color w:val="000000"/>
                <w:sz w:val="22"/>
                <w:szCs w:val="22"/>
                <w:lang w:val="en-GB"/>
              </w:rPr>
              <w:t xml:space="preserve"> promoted, namely, Energy Management Program, EE Labeling Program and EE Buildings Program, which will be targeted at large energy consumin</w:t>
            </w:r>
            <w:r w:rsidRPr="00D55C84">
              <w:rPr>
                <w:rFonts w:ascii="Times New Roman" w:eastAsia="Times New Roman" w:hAnsi="Times New Roman" w:cs="Times New Roman"/>
                <w:color w:val="000000"/>
                <w:sz w:val="22"/>
                <w:szCs w:val="22"/>
                <w:lang w:val="en-GB"/>
              </w:rPr>
              <w:t xml:space="preserve">g establishments and equipment </w:t>
            </w:r>
            <w:r w:rsidR="00FA6279" w:rsidRPr="00D55C84">
              <w:rPr>
                <w:rFonts w:ascii="Times New Roman" w:eastAsia="Times New Roman" w:hAnsi="Times New Roman" w:cs="Times New Roman"/>
                <w:color w:val="000000"/>
                <w:sz w:val="22"/>
                <w:szCs w:val="22"/>
                <w:lang w:val="en-GB"/>
              </w:rPr>
              <w:t xml:space="preserve">in the industrial, residential and commercial sectors. </w:t>
            </w:r>
            <w:r w:rsidRPr="00D55C84">
              <w:rPr>
                <w:rFonts w:ascii="Times New Roman" w:eastAsia="Times New Roman" w:hAnsi="Times New Roman" w:cs="Times New Roman"/>
                <w:color w:val="000000"/>
                <w:sz w:val="22"/>
                <w:szCs w:val="22"/>
                <w:lang w:val="en-GB"/>
              </w:rPr>
              <w:t>It is estimated that, d</w:t>
            </w:r>
            <w:r w:rsidR="00FA6279" w:rsidRPr="00D55C84">
              <w:rPr>
                <w:rFonts w:ascii="Times New Roman" w:eastAsia="Times New Roman" w:hAnsi="Times New Roman" w:cs="Times New Roman"/>
                <w:color w:val="000000"/>
                <w:sz w:val="22"/>
                <w:szCs w:val="22"/>
                <w:lang w:val="en-GB"/>
              </w:rPr>
              <w:t xml:space="preserve">uring the period between 2015 and 2030, a total of 4.4Mtoe/year or an energy saving of over </w:t>
            </w:r>
            <w:r w:rsidR="00FA0001" w:rsidRPr="00D55C84">
              <w:rPr>
                <w:rFonts w:ascii="Times New Roman" w:eastAsia="Times New Roman" w:hAnsi="Times New Roman" w:cs="Times New Roman"/>
                <w:color w:val="000000"/>
                <w:sz w:val="22"/>
                <w:szCs w:val="22"/>
                <w:lang w:val="en-GB"/>
              </w:rPr>
              <w:t>Bangladeshi Taka</w:t>
            </w:r>
            <w:r w:rsidR="00FA0001" w:rsidRPr="00D55C84" w:rsidDel="00FA0001">
              <w:rPr>
                <w:rFonts w:ascii="Times New Roman" w:eastAsia="Times New Roman" w:hAnsi="Times New Roman" w:cs="Times New Roman"/>
                <w:color w:val="000000"/>
                <w:sz w:val="22"/>
                <w:szCs w:val="22"/>
                <w:lang w:val="en-GB"/>
              </w:rPr>
              <w:t xml:space="preserve"> </w:t>
            </w:r>
            <w:r w:rsidR="00FA6279" w:rsidRPr="00D55C84">
              <w:rPr>
                <w:rFonts w:ascii="Times New Roman" w:eastAsia="Times New Roman" w:hAnsi="Times New Roman" w:cs="Times New Roman"/>
                <w:color w:val="000000"/>
                <w:sz w:val="22"/>
                <w:szCs w:val="22"/>
                <w:lang w:val="en-GB"/>
              </w:rPr>
              <w:t xml:space="preserve">135 billion/year based on end user energy prices can be achieved through the adoption and implementation of the three EE&amp;C Programs. </w:t>
            </w:r>
          </w:p>
          <w:p w14:paraId="67F595D6" w14:textId="3C12E171" w:rsidR="00273DA0" w:rsidRPr="00D55C84" w:rsidRDefault="00273DA0" w:rsidP="00273DA0">
            <w:pPr>
              <w:widowControl w:val="0"/>
              <w:autoSpaceDE w:val="0"/>
              <w:autoSpaceDN w:val="0"/>
              <w:adjustRightInd w:val="0"/>
              <w:spacing w:after="240" w:line="360" w:lineRule="atLeast"/>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 xml:space="preserve">Considering the importance of energy efficiency and conservation as well as to </w:t>
            </w:r>
            <w:r w:rsidR="00335347" w:rsidRPr="00D55C84">
              <w:rPr>
                <w:rFonts w:ascii="Times New Roman" w:eastAsia="Times New Roman" w:hAnsi="Times New Roman" w:cs="Times New Roman"/>
                <w:color w:val="000000"/>
                <w:sz w:val="22"/>
                <w:szCs w:val="22"/>
                <w:lang w:val="en-GB"/>
              </w:rPr>
              <w:t>ensure future energy security of the country</w:t>
            </w:r>
            <w:r w:rsidRPr="00D55C84">
              <w:rPr>
                <w:rFonts w:ascii="Times New Roman" w:eastAsia="Times New Roman" w:hAnsi="Times New Roman" w:cs="Times New Roman"/>
                <w:color w:val="000000"/>
                <w:sz w:val="22"/>
                <w:szCs w:val="22"/>
                <w:lang w:val="en-GB"/>
              </w:rPr>
              <w:t xml:space="preserve">, </w:t>
            </w:r>
            <w:r w:rsidR="00FA0001" w:rsidRPr="00D55C84">
              <w:rPr>
                <w:rFonts w:ascii="Times New Roman" w:eastAsia="Times New Roman" w:hAnsi="Times New Roman" w:cs="Times New Roman"/>
                <w:color w:val="000000"/>
                <w:sz w:val="22"/>
                <w:szCs w:val="22"/>
                <w:lang w:val="en-GB"/>
              </w:rPr>
              <w:t xml:space="preserve">the </w:t>
            </w:r>
            <w:r w:rsidR="00335347" w:rsidRPr="00D55C84">
              <w:rPr>
                <w:rFonts w:ascii="Times New Roman" w:eastAsia="Times New Roman" w:hAnsi="Times New Roman" w:cs="Times New Roman"/>
                <w:color w:val="000000"/>
                <w:sz w:val="22"/>
                <w:szCs w:val="22"/>
                <w:lang w:val="en-GB"/>
              </w:rPr>
              <w:t xml:space="preserve">Government </w:t>
            </w:r>
            <w:r w:rsidRPr="00D55C84">
              <w:rPr>
                <w:rFonts w:ascii="Times New Roman" w:eastAsia="Times New Roman" w:hAnsi="Times New Roman" w:cs="Times New Roman"/>
                <w:color w:val="000000"/>
                <w:sz w:val="22"/>
                <w:szCs w:val="22"/>
                <w:lang w:val="en-GB"/>
              </w:rPr>
              <w:t xml:space="preserve">has </w:t>
            </w:r>
            <w:r w:rsidR="00335347" w:rsidRPr="00D55C84">
              <w:rPr>
                <w:rFonts w:ascii="Times New Roman" w:eastAsia="Times New Roman" w:hAnsi="Times New Roman" w:cs="Times New Roman"/>
                <w:color w:val="000000"/>
                <w:sz w:val="22"/>
                <w:szCs w:val="22"/>
                <w:lang w:val="en-GB"/>
              </w:rPr>
              <w:t xml:space="preserve">established the Sustainable and Renewable </w:t>
            </w:r>
            <w:r w:rsidR="00335347" w:rsidRPr="00D55C84">
              <w:rPr>
                <w:rFonts w:ascii="Times New Roman" w:eastAsia="Times New Roman" w:hAnsi="Times New Roman" w:cs="Times New Roman"/>
                <w:color w:val="000000"/>
                <w:sz w:val="22"/>
                <w:szCs w:val="22"/>
                <w:lang w:val="en-GB"/>
              </w:rPr>
              <w:lastRenderedPageBreak/>
              <w:t xml:space="preserve">Energy Development Authority (SREDA) in 2012 as nodal organization to promote, develop, co-ordinate and implement the renewable energy and Energy Efficiency activities in the country. </w:t>
            </w:r>
          </w:p>
          <w:p w14:paraId="7EC38A3A" w14:textId="71C8ACB2" w:rsidR="00335347" w:rsidRPr="00D55C84" w:rsidRDefault="00335347" w:rsidP="00273DA0">
            <w:pPr>
              <w:widowControl w:val="0"/>
              <w:autoSpaceDE w:val="0"/>
              <w:autoSpaceDN w:val="0"/>
              <w:adjustRightInd w:val="0"/>
              <w:spacing w:after="240" w:line="360" w:lineRule="atLeast"/>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 xml:space="preserve">SREDA </w:t>
            </w:r>
            <w:r w:rsidR="00273DA0" w:rsidRPr="00D55C84">
              <w:rPr>
                <w:rFonts w:ascii="Times New Roman" w:eastAsia="Times New Roman" w:hAnsi="Times New Roman" w:cs="Times New Roman"/>
                <w:color w:val="000000"/>
                <w:sz w:val="22"/>
                <w:szCs w:val="22"/>
                <w:lang w:val="en-GB"/>
              </w:rPr>
              <w:t xml:space="preserve">is the nodal agency to </w:t>
            </w:r>
            <w:r w:rsidRPr="00D55C84">
              <w:rPr>
                <w:rFonts w:ascii="Times New Roman" w:eastAsia="Times New Roman" w:hAnsi="Times New Roman" w:cs="Times New Roman"/>
                <w:color w:val="000000"/>
                <w:sz w:val="22"/>
                <w:szCs w:val="22"/>
                <w:lang w:val="en-GB"/>
              </w:rPr>
              <w:t xml:space="preserve">drive national EE&amp;C programs </w:t>
            </w:r>
            <w:r w:rsidR="00273DA0" w:rsidRPr="00D55C84">
              <w:rPr>
                <w:rFonts w:ascii="Times New Roman" w:eastAsia="Times New Roman" w:hAnsi="Times New Roman" w:cs="Times New Roman"/>
                <w:color w:val="000000"/>
                <w:sz w:val="22"/>
                <w:szCs w:val="22"/>
                <w:lang w:val="en-GB"/>
              </w:rPr>
              <w:t xml:space="preserve">and mandated to carry out number of activities </w:t>
            </w:r>
            <w:r w:rsidRPr="00D55C84">
              <w:rPr>
                <w:rFonts w:ascii="Times New Roman" w:eastAsia="Times New Roman" w:hAnsi="Times New Roman" w:cs="Times New Roman"/>
                <w:color w:val="000000"/>
                <w:sz w:val="22"/>
                <w:szCs w:val="22"/>
                <w:lang w:val="en-GB"/>
              </w:rPr>
              <w:t xml:space="preserve">in the process of implementing this Master Plan. </w:t>
            </w:r>
            <w:r w:rsidR="00273DA0" w:rsidRPr="00D55C84">
              <w:rPr>
                <w:rFonts w:ascii="Times New Roman" w:eastAsia="Times New Roman" w:hAnsi="Times New Roman" w:cs="Times New Roman"/>
                <w:color w:val="000000"/>
                <w:sz w:val="22"/>
                <w:szCs w:val="22"/>
                <w:lang w:val="en-GB"/>
              </w:rPr>
              <w:t xml:space="preserve">These activities are (i) </w:t>
            </w:r>
            <w:r w:rsidRPr="00D55C84">
              <w:rPr>
                <w:rFonts w:ascii="Times New Roman" w:eastAsia="Times New Roman" w:hAnsi="Times New Roman" w:cs="Times New Roman"/>
                <w:color w:val="000000"/>
                <w:sz w:val="22"/>
                <w:szCs w:val="22"/>
                <w:lang w:val="en-GB"/>
              </w:rPr>
              <w:t xml:space="preserve">Coordination of EE&amp;C policy and measures among all governmental organizations and also </w:t>
            </w:r>
            <w:r w:rsidR="00273DA0" w:rsidRPr="00D55C84">
              <w:rPr>
                <w:rFonts w:ascii="Times New Roman" w:eastAsia="Times New Roman" w:hAnsi="Times New Roman" w:cs="Times New Roman"/>
                <w:color w:val="000000"/>
                <w:sz w:val="22"/>
                <w:szCs w:val="22"/>
                <w:lang w:val="en-GB"/>
              </w:rPr>
              <w:t>non-governmental organizations</w:t>
            </w:r>
            <w:r w:rsidR="004E0EB3" w:rsidRPr="00D55C84">
              <w:rPr>
                <w:rFonts w:ascii="Times New Roman" w:eastAsia="Times New Roman" w:hAnsi="Times New Roman" w:cs="Times New Roman"/>
                <w:color w:val="000000"/>
                <w:sz w:val="22"/>
                <w:szCs w:val="22"/>
                <w:lang w:val="en-GB"/>
              </w:rPr>
              <w:t>,</w:t>
            </w:r>
            <w:r w:rsidR="00273DA0" w:rsidRPr="00D55C84">
              <w:rPr>
                <w:rFonts w:ascii="Times New Roman" w:eastAsia="Times New Roman" w:hAnsi="Times New Roman" w:cs="Times New Roman"/>
                <w:color w:val="000000"/>
                <w:sz w:val="22"/>
                <w:szCs w:val="22"/>
                <w:lang w:val="en-GB"/>
              </w:rPr>
              <w:t xml:space="preserve"> (ii) </w:t>
            </w:r>
            <w:r w:rsidRPr="00D55C84">
              <w:rPr>
                <w:rFonts w:ascii="Times New Roman" w:eastAsia="Times New Roman" w:hAnsi="Times New Roman" w:cs="Times New Roman"/>
                <w:color w:val="000000"/>
                <w:sz w:val="22"/>
                <w:szCs w:val="22"/>
                <w:lang w:val="en-GB"/>
              </w:rPr>
              <w:t>Formulation and implementation of Energy Management Program, EE Labeling Program, Building Energy &amp; E</w:t>
            </w:r>
            <w:r w:rsidR="00273DA0" w:rsidRPr="00D55C84">
              <w:rPr>
                <w:rFonts w:ascii="Times New Roman" w:eastAsia="Times New Roman" w:hAnsi="Times New Roman" w:cs="Times New Roman"/>
                <w:color w:val="000000"/>
                <w:sz w:val="22"/>
                <w:szCs w:val="22"/>
                <w:lang w:val="en-GB"/>
              </w:rPr>
              <w:t>nvironment Rating Program</w:t>
            </w:r>
            <w:r w:rsidR="00FA0001" w:rsidRPr="00D55C84">
              <w:rPr>
                <w:rFonts w:ascii="Times New Roman" w:eastAsia="Times New Roman" w:hAnsi="Times New Roman" w:cs="Times New Roman"/>
                <w:color w:val="000000"/>
                <w:sz w:val="22"/>
                <w:szCs w:val="22"/>
                <w:lang w:val="en-GB"/>
              </w:rPr>
              <w:t>,</w:t>
            </w:r>
            <w:r w:rsidR="00273DA0" w:rsidRPr="00D55C84">
              <w:rPr>
                <w:rFonts w:ascii="Times New Roman" w:eastAsia="Times New Roman" w:hAnsi="Times New Roman" w:cs="Times New Roman"/>
                <w:color w:val="000000"/>
                <w:sz w:val="22"/>
                <w:szCs w:val="22"/>
                <w:lang w:val="en-GB"/>
              </w:rPr>
              <w:t xml:space="preserve"> etc</w:t>
            </w:r>
            <w:r w:rsidR="00FA0001" w:rsidRPr="00D55C84">
              <w:rPr>
                <w:rFonts w:ascii="Times New Roman" w:eastAsia="Times New Roman" w:hAnsi="Times New Roman" w:cs="Times New Roman"/>
                <w:color w:val="000000"/>
                <w:sz w:val="22"/>
                <w:szCs w:val="22"/>
                <w:lang w:val="en-GB"/>
              </w:rPr>
              <w:t>.</w:t>
            </w:r>
            <w:r w:rsidR="004E0EB3" w:rsidRPr="00D55C84">
              <w:rPr>
                <w:rFonts w:ascii="Times New Roman" w:eastAsia="Times New Roman" w:hAnsi="Times New Roman" w:cs="Times New Roman"/>
                <w:color w:val="000000"/>
                <w:sz w:val="22"/>
                <w:szCs w:val="22"/>
                <w:lang w:val="en-GB"/>
              </w:rPr>
              <w:t>,</w:t>
            </w:r>
            <w:r w:rsidR="00273DA0" w:rsidRPr="00D55C84">
              <w:rPr>
                <w:rFonts w:ascii="Times New Roman" w:eastAsia="Times New Roman" w:hAnsi="Times New Roman" w:cs="Times New Roman"/>
                <w:color w:val="000000"/>
                <w:sz w:val="22"/>
                <w:szCs w:val="22"/>
                <w:lang w:val="en-GB"/>
              </w:rPr>
              <w:t xml:space="preserve"> (iii) </w:t>
            </w:r>
            <w:r w:rsidRPr="00D55C84">
              <w:rPr>
                <w:rFonts w:ascii="Times New Roman" w:eastAsia="Times New Roman" w:hAnsi="Times New Roman" w:cs="Times New Roman"/>
                <w:color w:val="000000"/>
                <w:sz w:val="22"/>
                <w:szCs w:val="22"/>
                <w:lang w:val="en-GB"/>
              </w:rPr>
              <w:t>Nationwide monitoring of energy consumption and EE&amp;C implementati</w:t>
            </w:r>
            <w:r w:rsidR="00273DA0" w:rsidRPr="00D55C84">
              <w:rPr>
                <w:rFonts w:ascii="Times New Roman" w:eastAsia="Times New Roman" w:hAnsi="Times New Roman" w:cs="Times New Roman"/>
                <w:color w:val="000000"/>
                <w:sz w:val="22"/>
                <w:szCs w:val="22"/>
                <w:lang w:val="en-GB"/>
              </w:rPr>
              <w:t>on and its public disclosures</w:t>
            </w:r>
            <w:r w:rsidR="004E0EB3" w:rsidRPr="00D55C84">
              <w:rPr>
                <w:rFonts w:ascii="Times New Roman" w:eastAsia="Times New Roman" w:hAnsi="Times New Roman" w:cs="Times New Roman"/>
                <w:color w:val="000000"/>
                <w:sz w:val="22"/>
                <w:szCs w:val="22"/>
                <w:lang w:val="en-GB"/>
              </w:rPr>
              <w:t>,</w:t>
            </w:r>
            <w:r w:rsidR="00FA0001" w:rsidRPr="00D55C84">
              <w:rPr>
                <w:rFonts w:ascii="Times New Roman" w:eastAsia="Times New Roman" w:hAnsi="Times New Roman" w:cs="Times New Roman"/>
                <w:color w:val="000000"/>
                <w:sz w:val="22"/>
                <w:szCs w:val="22"/>
                <w:lang w:val="en-GB"/>
              </w:rPr>
              <w:t xml:space="preserve"> and</w:t>
            </w:r>
            <w:r w:rsidR="00273DA0" w:rsidRPr="00D55C84">
              <w:rPr>
                <w:rFonts w:ascii="Times New Roman" w:eastAsia="Times New Roman" w:hAnsi="Times New Roman" w:cs="Times New Roman"/>
                <w:color w:val="000000"/>
                <w:sz w:val="22"/>
                <w:szCs w:val="22"/>
                <w:lang w:val="en-GB"/>
              </w:rPr>
              <w:t xml:space="preserve"> (iv) </w:t>
            </w:r>
            <w:r w:rsidRPr="00D55C84">
              <w:rPr>
                <w:rFonts w:ascii="Times New Roman" w:eastAsia="Times New Roman" w:hAnsi="Times New Roman" w:cs="Times New Roman"/>
                <w:color w:val="000000"/>
                <w:sz w:val="22"/>
                <w:szCs w:val="22"/>
                <w:lang w:val="en-GB"/>
              </w:rPr>
              <w:t xml:space="preserve">Advocacy and awareness raising. </w:t>
            </w:r>
            <w:r w:rsidRPr="00D55C84">
              <w:rPr>
                <w:rFonts w:ascii="MS Mincho" w:eastAsia="MS Mincho" w:hAnsi="MS Mincho" w:cs="MS Mincho"/>
                <w:color w:val="000000"/>
                <w:sz w:val="22"/>
                <w:szCs w:val="22"/>
                <w:lang w:val="en-GB"/>
              </w:rPr>
              <w:t> </w:t>
            </w:r>
          </w:p>
          <w:p w14:paraId="09144D89" w14:textId="68C78104" w:rsidR="00A35B04" w:rsidRPr="00D55C84" w:rsidRDefault="00A35B04" w:rsidP="00A35B04">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As per the master plan, large energy consumers in industrial sector (factories) and commercial sector (buildings)</w:t>
            </w:r>
            <w:r w:rsidR="00BB56E2" w:rsidRPr="00D55C84">
              <w:rPr>
                <w:rFonts w:ascii="Times New Roman" w:eastAsia="Times New Roman" w:hAnsi="Times New Roman" w:cs="Times New Roman"/>
                <w:color w:val="000000"/>
                <w:sz w:val="22"/>
                <w:szCs w:val="22"/>
                <w:lang w:val="en-GB"/>
              </w:rPr>
              <w:t>, as per agreed energy consumption level,</w:t>
            </w:r>
            <w:r w:rsidRPr="00D55C84">
              <w:rPr>
                <w:rFonts w:ascii="Times New Roman" w:eastAsia="Times New Roman" w:hAnsi="Times New Roman" w:cs="Times New Roman"/>
                <w:color w:val="000000"/>
                <w:sz w:val="22"/>
                <w:szCs w:val="22"/>
                <w:lang w:val="en-GB"/>
              </w:rPr>
              <w:t xml:space="preserve"> will be </w:t>
            </w:r>
            <w:r w:rsidR="00BB56E2" w:rsidRPr="00D55C84">
              <w:rPr>
                <w:rFonts w:ascii="Times New Roman" w:eastAsia="Times New Roman" w:hAnsi="Times New Roman" w:cs="Times New Roman"/>
                <w:color w:val="000000"/>
                <w:sz w:val="22"/>
                <w:szCs w:val="22"/>
                <w:lang w:val="en-GB"/>
              </w:rPr>
              <w:t>designated</w:t>
            </w:r>
            <w:r w:rsidR="00FC44A7" w:rsidRPr="00D55C84">
              <w:rPr>
                <w:rFonts w:ascii="Times New Roman" w:eastAsia="Times New Roman" w:hAnsi="Times New Roman" w:cs="Times New Roman"/>
                <w:color w:val="000000"/>
                <w:sz w:val="22"/>
                <w:szCs w:val="22"/>
                <w:lang w:val="en-GB"/>
              </w:rPr>
              <w:t xml:space="preserve"> </w:t>
            </w:r>
            <w:r w:rsidRPr="00D55C84">
              <w:rPr>
                <w:rFonts w:ascii="Times New Roman" w:eastAsia="Times New Roman" w:hAnsi="Times New Roman" w:cs="Times New Roman"/>
                <w:color w:val="000000"/>
                <w:sz w:val="22"/>
                <w:szCs w:val="22"/>
                <w:lang w:val="en-GB"/>
              </w:rPr>
              <w:t>as “large energy consumers” (DCs) by the regulation. The</w:t>
            </w:r>
            <w:r w:rsidR="00BB56E2" w:rsidRPr="00D55C84">
              <w:rPr>
                <w:rFonts w:ascii="Times New Roman" w:eastAsia="Times New Roman" w:hAnsi="Times New Roman" w:cs="Times New Roman"/>
                <w:color w:val="000000"/>
                <w:sz w:val="22"/>
                <w:szCs w:val="22"/>
                <w:lang w:val="en-GB"/>
              </w:rPr>
              <w:t xml:space="preserve"> DC’s will be </w:t>
            </w:r>
            <w:r w:rsidRPr="00D55C84">
              <w:rPr>
                <w:rFonts w:ascii="Times New Roman" w:eastAsia="Times New Roman" w:hAnsi="Times New Roman" w:cs="Times New Roman"/>
                <w:color w:val="000000"/>
                <w:sz w:val="22"/>
                <w:szCs w:val="22"/>
                <w:lang w:val="en-GB"/>
              </w:rPr>
              <w:t>oblig</w:t>
            </w:r>
            <w:r w:rsidR="00BB56E2" w:rsidRPr="00D55C84">
              <w:rPr>
                <w:rFonts w:ascii="Times New Roman" w:eastAsia="Times New Roman" w:hAnsi="Times New Roman" w:cs="Times New Roman"/>
                <w:color w:val="000000"/>
                <w:sz w:val="22"/>
                <w:szCs w:val="22"/>
                <w:lang w:val="en-GB"/>
              </w:rPr>
              <w:t>at</w:t>
            </w:r>
            <w:r w:rsidRPr="00D55C84">
              <w:rPr>
                <w:rFonts w:ascii="Times New Roman" w:eastAsia="Times New Roman" w:hAnsi="Times New Roman" w:cs="Times New Roman"/>
                <w:color w:val="000000"/>
                <w:sz w:val="22"/>
                <w:szCs w:val="22"/>
                <w:lang w:val="en-GB"/>
              </w:rPr>
              <w:t xml:space="preserve">ed to implement </w:t>
            </w:r>
            <w:r w:rsidR="00FA0001" w:rsidRPr="00D55C84">
              <w:rPr>
                <w:rFonts w:ascii="Times New Roman" w:eastAsia="Times New Roman" w:hAnsi="Times New Roman" w:cs="Times New Roman"/>
                <w:color w:val="000000"/>
                <w:sz w:val="22"/>
                <w:szCs w:val="22"/>
                <w:lang w:val="en-GB"/>
              </w:rPr>
              <w:t xml:space="preserve">an </w:t>
            </w:r>
            <w:r w:rsidRPr="00D55C84">
              <w:rPr>
                <w:rFonts w:ascii="Times New Roman" w:eastAsia="Times New Roman" w:hAnsi="Times New Roman" w:cs="Times New Roman"/>
                <w:color w:val="000000"/>
                <w:sz w:val="22"/>
                <w:szCs w:val="22"/>
                <w:lang w:val="en-GB"/>
              </w:rPr>
              <w:t xml:space="preserve">energy management system (EMS). The energy management system includes (a) establishment of energy </w:t>
            </w:r>
            <w:r w:rsidR="00BB56E2" w:rsidRPr="00D55C84">
              <w:rPr>
                <w:rFonts w:ascii="Times New Roman" w:eastAsia="Times New Roman" w:hAnsi="Times New Roman" w:cs="Times New Roman"/>
                <w:color w:val="000000"/>
                <w:sz w:val="22"/>
                <w:szCs w:val="22"/>
                <w:lang w:val="en-GB"/>
              </w:rPr>
              <w:t xml:space="preserve">measurement </w:t>
            </w:r>
            <w:r w:rsidRPr="00D55C84">
              <w:rPr>
                <w:rFonts w:ascii="Times New Roman" w:eastAsia="Times New Roman" w:hAnsi="Times New Roman" w:cs="Times New Roman"/>
                <w:color w:val="000000"/>
                <w:sz w:val="22"/>
                <w:szCs w:val="22"/>
                <w:lang w:val="en-GB"/>
              </w:rPr>
              <w:t xml:space="preserve">system, (b) appointment of energy manager, (c) compliance </w:t>
            </w:r>
            <w:r w:rsidR="00BB56E2" w:rsidRPr="00D55C84">
              <w:rPr>
                <w:rFonts w:ascii="Times New Roman" w:eastAsia="Times New Roman" w:hAnsi="Times New Roman" w:cs="Times New Roman"/>
                <w:color w:val="000000"/>
                <w:sz w:val="22"/>
                <w:szCs w:val="22"/>
                <w:lang w:val="en-GB"/>
              </w:rPr>
              <w:t xml:space="preserve">with </w:t>
            </w:r>
            <w:r w:rsidRPr="00D55C84">
              <w:rPr>
                <w:rFonts w:ascii="Times New Roman" w:eastAsia="Times New Roman" w:hAnsi="Times New Roman" w:cs="Times New Roman"/>
                <w:color w:val="000000"/>
                <w:sz w:val="22"/>
                <w:szCs w:val="22"/>
                <w:lang w:val="en-GB"/>
              </w:rPr>
              <w:t>benchmark (energy intensity target)</w:t>
            </w:r>
            <w:r w:rsidR="00BB56E2" w:rsidRPr="00D55C84">
              <w:rPr>
                <w:rFonts w:ascii="Times New Roman" w:eastAsia="Times New Roman" w:hAnsi="Times New Roman" w:cs="Times New Roman"/>
                <w:color w:val="000000"/>
                <w:sz w:val="22"/>
                <w:szCs w:val="22"/>
                <w:lang w:val="en-GB"/>
              </w:rPr>
              <w:t xml:space="preserve"> established for the DC</w:t>
            </w:r>
            <w:r w:rsidRPr="00D55C84">
              <w:rPr>
                <w:rFonts w:ascii="Times New Roman" w:eastAsia="Times New Roman" w:hAnsi="Times New Roman" w:cs="Times New Roman"/>
                <w:color w:val="000000"/>
                <w:sz w:val="22"/>
                <w:szCs w:val="22"/>
                <w:lang w:val="en-GB"/>
              </w:rPr>
              <w:t xml:space="preserve"> and (d) </w:t>
            </w:r>
            <w:r w:rsidR="00BB56E2" w:rsidRPr="00D55C84">
              <w:rPr>
                <w:rFonts w:ascii="Times New Roman" w:eastAsia="Times New Roman" w:hAnsi="Times New Roman" w:cs="Times New Roman"/>
                <w:color w:val="000000"/>
                <w:sz w:val="22"/>
                <w:szCs w:val="22"/>
                <w:lang w:val="en-GB"/>
              </w:rPr>
              <w:t>periodic</w:t>
            </w:r>
            <w:r w:rsidRPr="00D55C84">
              <w:rPr>
                <w:rFonts w:ascii="Times New Roman" w:eastAsia="Times New Roman" w:hAnsi="Times New Roman" w:cs="Times New Roman"/>
                <w:color w:val="000000"/>
                <w:sz w:val="22"/>
                <w:szCs w:val="22"/>
                <w:lang w:val="en-GB"/>
              </w:rPr>
              <w:t xml:space="preserve"> reporting to the Government (SREDA)</w:t>
            </w:r>
            <w:r w:rsidR="00BB56E2" w:rsidRPr="00D55C84">
              <w:rPr>
                <w:rFonts w:ascii="Times New Roman" w:eastAsia="Times New Roman" w:hAnsi="Times New Roman" w:cs="Times New Roman"/>
                <w:color w:val="000000"/>
                <w:sz w:val="22"/>
                <w:szCs w:val="22"/>
                <w:lang w:val="en-GB"/>
              </w:rPr>
              <w:t xml:space="preserve"> on efforts to reduce energy consumption</w:t>
            </w:r>
            <w:r w:rsidRPr="00D55C84">
              <w:rPr>
                <w:rFonts w:ascii="Times New Roman" w:eastAsia="Times New Roman" w:hAnsi="Times New Roman" w:cs="Times New Roman"/>
                <w:color w:val="000000"/>
                <w:sz w:val="22"/>
                <w:szCs w:val="22"/>
                <w:lang w:val="en-GB"/>
              </w:rPr>
              <w:t>. SREDA will develop necessary rules and standards, such as regulation</w:t>
            </w:r>
            <w:r w:rsidR="00BB56E2" w:rsidRPr="00D55C84">
              <w:rPr>
                <w:rFonts w:ascii="Times New Roman" w:eastAsia="Times New Roman" w:hAnsi="Times New Roman" w:cs="Times New Roman"/>
                <w:color w:val="000000"/>
                <w:sz w:val="22"/>
                <w:szCs w:val="22"/>
                <w:lang w:val="en-GB"/>
              </w:rPr>
              <w:t xml:space="preserve"> to implement</w:t>
            </w:r>
            <w:r w:rsidRPr="00D55C84">
              <w:rPr>
                <w:rFonts w:ascii="Times New Roman" w:eastAsia="Times New Roman" w:hAnsi="Times New Roman" w:cs="Times New Roman"/>
                <w:color w:val="000000"/>
                <w:sz w:val="22"/>
                <w:szCs w:val="22"/>
                <w:lang w:val="en-GB"/>
              </w:rPr>
              <w:t xml:space="preserve"> the program, criteria</w:t>
            </w:r>
            <w:r w:rsidR="00BB56E2" w:rsidRPr="00D55C84">
              <w:rPr>
                <w:rFonts w:ascii="Times New Roman" w:eastAsia="Times New Roman" w:hAnsi="Times New Roman" w:cs="Times New Roman"/>
                <w:color w:val="000000"/>
                <w:sz w:val="22"/>
                <w:szCs w:val="22"/>
                <w:lang w:val="en-GB"/>
              </w:rPr>
              <w:t xml:space="preserve"> to define the DCs</w:t>
            </w:r>
            <w:r w:rsidRPr="00D55C84">
              <w:rPr>
                <w:rFonts w:ascii="Times New Roman" w:eastAsia="Times New Roman" w:hAnsi="Times New Roman" w:cs="Times New Roman"/>
                <w:color w:val="000000"/>
                <w:sz w:val="22"/>
                <w:szCs w:val="22"/>
                <w:lang w:val="en-GB"/>
              </w:rPr>
              <w:t>, energy manager’s/auditor’s certification system</w:t>
            </w:r>
            <w:r w:rsidR="00BB56E2" w:rsidRPr="00D55C84">
              <w:rPr>
                <w:rFonts w:ascii="Times New Roman" w:eastAsia="Times New Roman" w:hAnsi="Times New Roman" w:cs="Times New Roman"/>
                <w:color w:val="000000"/>
                <w:sz w:val="22"/>
                <w:szCs w:val="22"/>
                <w:lang w:val="en-GB"/>
              </w:rPr>
              <w:t>,</w:t>
            </w:r>
            <w:r w:rsidRPr="00D55C84">
              <w:rPr>
                <w:rFonts w:ascii="Times New Roman" w:eastAsia="Times New Roman" w:hAnsi="Times New Roman" w:cs="Times New Roman"/>
                <w:color w:val="000000"/>
                <w:sz w:val="22"/>
                <w:szCs w:val="22"/>
                <w:lang w:val="en-GB"/>
              </w:rPr>
              <w:t xml:space="preserve"> and </w:t>
            </w:r>
            <w:r w:rsidR="00BB56E2" w:rsidRPr="00D55C84">
              <w:rPr>
                <w:rFonts w:ascii="Times New Roman" w:eastAsia="Times New Roman" w:hAnsi="Times New Roman" w:cs="Times New Roman"/>
                <w:color w:val="000000"/>
                <w:sz w:val="22"/>
                <w:szCs w:val="22"/>
                <w:lang w:val="en-GB"/>
              </w:rPr>
              <w:t xml:space="preserve">energy consumption </w:t>
            </w:r>
            <w:r w:rsidRPr="00D55C84">
              <w:rPr>
                <w:rFonts w:ascii="Times New Roman" w:eastAsia="Times New Roman" w:hAnsi="Times New Roman" w:cs="Times New Roman"/>
                <w:color w:val="000000"/>
                <w:sz w:val="22"/>
                <w:szCs w:val="22"/>
                <w:lang w:val="en-GB"/>
              </w:rPr>
              <w:t>benchmarks</w:t>
            </w:r>
            <w:r w:rsidR="00BB56E2" w:rsidRPr="00D55C84">
              <w:rPr>
                <w:rFonts w:ascii="Times New Roman" w:eastAsia="Times New Roman" w:hAnsi="Times New Roman" w:cs="Times New Roman"/>
                <w:color w:val="000000"/>
                <w:sz w:val="22"/>
                <w:szCs w:val="22"/>
                <w:lang w:val="en-GB"/>
              </w:rPr>
              <w:t xml:space="preserve"> for DC</w:t>
            </w:r>
            <w:r w:rsidR="004E412F" w:rsidRPr="00D55C84">
              <w:rPr>
                <w:rFonts w:ascii="Times New Roman" w:eastAsia="Times New Roman" w:hAnsi="Times New Roman" w:cs="Times New Roman"/>
                <w:color w:val="000000"/>
                <w:sz w:val="22"/>
                <w:szCs w:val="22"/>
                <w:lang w:val="en-GB"/>
              </w:rPr>
              <w:t>s</w:t>
            </w:r>
            <w:r w:rsidRPr="00D55C84">
              <w:rPr>
                <w:rFonts w:ascii="Times New Roman" w:eastAsia="Times New Roman" w:hAnsi="Times New Roman" w:cs="Times New Roman"/>
                <w:color w:val="000000"/>
                <w:sz w:val="22"/>
                <w:szCs w:val="22"/>
                <w:lang w:val="en-GB"/>
              </w:rPr>
              <w:t xml:space="preserve">. SREDA will establish </w:t>
            </w:r>
            <w:r w:rsidR="00BB56E2" w:rsidRPr="00D55C84">
              <w:rPr>
                <w:rFonts w:ascii="Times New Roman" w:eastAsia="Times New Roman" w:hAnsi="Times New Roman" w:cs="Times New Roman"/>
                <w:color w:val="000000"/>
                <w:sz w:val="22"/>
                <w:szCs w:val="22"/>
                <w:lang w:val="en-GB"/>
              </w:rPr>
              <w:t xml:space="preserve">a </w:t>
            </w:r>
            <w:r w:rsidRPr="00D55C84">
              <w:rPr>
                <w:rFonts w:ascii="Times New Roman" w:eastAsia="Times New Roman" w:hAnsi="Times New Roman" w:cs="Times New Roman"/>
                <w:color w:val="000000"/>
                <w:sz w:val="22"/>
                <w:szCs w:val="22"/>
                <w:lang w:val="en-GB"/>
              </w:rPr>
              <w:t>national certification system of energy managers, certified energy auditors and accredited</w:t>
            </w:r>
            <w:r w:rsidR="00A27A2D" w:rsidRPr="00D55C84">
              <w:rPr>
                <w:rFonts w:ascii="Times New Roman" w:eastAsia="Times New Roman" w:hAnsi="Times New Roman" w:cs="Times New Roman"/>
                <w:color w:val="000000"/>
                <w:sz w:val="22"/>
                <w:szCs w:val="22"/>
                <w:lang w:val="en-GB"/>
              </w:rPr>
              <w:t xml:space="preserve">/Designated </w:t>
            </w:r>
            <w:r w:rsidRPr="00D55C84">
              <w:rPr>
                <w:rFonts w:ascii="Times New Roman" w:eastAsia="Times New Roman" w:hAnsi="Times New Roman" w:cs="Times New Roman"/>
                <w:color w:val="000000"/>
                <w:sz w:val="22"/>
                <w:szCs w:val="22"/>
                <w:lang w:val="en-GB"/>
              </w:rPr>
              <w:t>energy auditors</w:t>
            </w:r>
            <w:r w:rsidR="004E0EB3" w:rsidRPr="00D55C84">
              <w:rPr>
                <w:rFonts w:ascii="Times New Roman" w:eastAsia="Times New Roman" w:hAnsi="Times New Roman" w:cs="Times New Roman"/>
                <w:color w:val="000000"/>
                <w:sz w:val="22"/>
                <w:szCs w:val="22"/>
                <w:lang w:val="en-GB"/>
              </w:rPr>
              <w:t xml:space="preserve"> This will include </w:t>
            </w:r>
            <w:r w:rsidRPr="00D55C84">
              <w:rPr>
                <w:rFonts w:ascii="Times New Roman" w:eastAsia="Times New Roman" w:hAnsi="Times New Roman" w:cs="Times New Roman"/>
                <w:color w:val="000000"/>
                <w:sz w:val="22"/>
                <w:szCs w:val="22"/>
                <w:lang w:val="en-GB"/>
              </w:rPr>
              <w:t xml:space="preserve">(i) </w:t>
            </w:r>
            <w:r w:rsidR="004E0EB3" w:rsidRPr="00D55C84">
              <w:rPr>
                <w:rFonts w:ascii="Times New Roman" w:eastAsia="Times New Roman" w:hAnsi="Times New Roman" w:cs="Times New Roman"/>
                <w:color w:val="000000"/>
                <w:sz w:val="22"/>
                <w:szCs w:val="22"/>
                <w:lang w:val="en-GB"/>
              </w:rPr>
              <w:t xml:space="preserve">a </w:t>
            </w:r>
            <w:r w:rsidRPr="00D55C84">
              <w:rPr>
                <w:rFonts w:ascii="Times New Roman" w:eastAsia="Times New Roman" w:hAnsi="Times New Roman" w:cs="Times New Roman"/>
                <w:color w:val="000000"/>
                <w:sz w:val="22"/>
                <w:szCs w:val="22"/>
                <w:lang w:val="en-GB"/>
              </w:rPr>
              <w:t>training program,</w:t>
            </w:r>
            <w:r w:rsidR="004E0EB3" w:rsidRPr="00D55C84">
              <w:rPr>
                <w:rFonts w:ascii="Times New Roman" w:eastAsia="Times New Roman" w:hAnsi="Times New Roman" w:cs="Times New Roman"/>
                <w:color w:val="000000"/>
                <w:sz w:val="22"/>
                <w:szCs w:val="22"/>
                <w:lang w:val="en-GB"/>
              </w:rPr>
              <w:t xml:space="preserve"> </w:t>
            </w:r>
            <w:r w:rsidRPr="00D55C84">
              <w:rPr>
                <w:rFonts w:ascii="Times New Roman" w:eastAsia="Times New Roman" w:hAnsi="Times New Roman" w:cs="Times New Roman"/>
                <w:color w:val="000000"/>
                <w:sz w:val="22"/>
                <w:szCs w:val="22"/>
                <w:lang w:val="en-GB"/>
              </w:rPr>
              <w:t>(ii) examination (iii) setting eligibility criteria for energy manager, energy auditor and accredited energy auditor; </w:t>
            </w:r>
            <w:r w:rsidR="00BB56E2" w:rsidRPr="00D55C84">
              <w:rPr>
                <w:rFonts w:ascii="Times New Roman" w:eastAsia="Times New Roman" w:hAnsi="Times New Roman" w:cs="Times New Roman"/>
                <w:color w:val="000000"/>
                <w:sz w:val="22"/>
                <w:szCs w:val="22"/>
                <w:lang w:val="en-GB"/>
              </w:rPr>
              <w:t xml:space="preserve">and, </w:t>
            </w:r>
            <w:r w:rsidRPr="00D55C84">
              <w:rPr>
                <w:rFonts w:ascii="Times New Roman" w:eastAsia="Times New Roman" w:hAnsi="Times New Roman" w:cs="Times New Roman"/>
                <w:color w:val="000000"/>
                <w:sz w:val="22"/>
                <w:szCs w:val="22"/>
                <w:lang w:val="en-GB"/>
              </w:rPr>
              <w:t>(iv) disclosure and maintenance of personnel list of energy managers, certified energy auditors and</w:t>
            </w:r>
            <w:r w:rsidR="00BB56E2" w:rsidRPr="00D55C84">
              <w:rPr>
                <w:rFonts w:ascii="Times New Roman" w:eastAsia="Times New Roman" w:hAnsi="Times New Roman" w:cs="Times New Roman"/>
                <w:color w:val="000000"/>
                <w:sz w:val="22"/>
                <w:szCs w:val="22"/>
                <w:lang w:val="en-GB"/>
              </w:rPr>
              <w:t xml:space="preserve"> </w:t>
            </w:r>
            <w:r w:rsidRPr="00D55C84">
              <w:rPr>
                <w:rFonts w:ascii="Times New Roman" w:eastAsia="Times New Roman" w:hAnsi="Times New Roman" w:cs="Times New Roman"/>
                <w:color w:val="000000"/>
                <w:sz w:val="22"/>
                <w:szCs w:val="22"/>
                <w:lang w:val="en-GB"/>
              </w:rPr>
              <w:t xml:space="preserve">accredited energy auditors. SREDA will also </w:t>
            </w:r>
            <w:r w:rsidR="004E0EB3" w:rsidRPr="00D55C84">
              <w:rPr>
                <w:rFonts w:ascii="Times New Roman" w:eastAsia="Times New Roman" w:hAnsi="Times New Roman" w:cs="Times New Roman"/>
                <w:color w:val="000000"/>
                <w:sz w:val="22"/>
                <w:szCs w:val="22"/>
                <w:lang w:val="en-GB"/>
              </w:rPr>
              <w:t xml:space="preserve">undertake </w:t>
            </w:r>
            <w:r w:rsidRPr="00D55C84">
              <w:rPr>
                <w:rFonts w:ascii="Times New Roman" w:eastAsia="Times New Roman" w:hAnsi="Times New Roman" w:cs="Times New Roman"/>
                <w:color w:val="000000"/>
                <w:sz w:val="22"/>
                <w:szCs w:val="22"/>
                <w:lang w:val="en-GB"/>
              </w:rPr>
              <w:t xml:space="preserve">energy consumption data collection/analysis and other supporting services. </w:t>
            </w:r>
          </w:p>
          <w:p w14:paraId="7781C7A8" w14:textId="5BFC0CCA" w:rsidR="00C864EF" w:rsidRPr="00D55C84" w:rsidRDefault="00C864EF" w:rsidP="00A27A2D">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rPr>
            </w:pPr>
            <w:r w:rsidRPr="00D55C84">
              <w:rPr>
                <w:rFonts w:ascii="Times New Roman" w:eastAsia="Times New Roman" w:hAnsi="Times New Roman" w:cs="Times New Roman"/>
                <w:color w:val="000000"/>
                <w:sz w:val="22"/>
                <w:szCs w:val="22"/>
                <w:lang w:val="en-GB"/>
              </w:rPr>
              <w:t xml:space="preserve">In order to develop the whole certification scheme, </w:t>
            </w:r>
            <w:r w:rsidR="00A35B04" w:rsidRPr="00D55C84">
              <w:rPr>
                <w:rFonts w:ascii="Times New Roman" w:eastAsia="Times New Roman" w:hAnsi="Times New Roman" w:cs="Times New Roman"/>
                <w:color w:val="000000"/>
                <w:sz w:val="22"/>
                <w:szCs w:val="22"/>
                <w:lang w:val="en-GB"/>
              </w:rPr>
              <w:t xml:space="preserve">SREDA is currently </w:t>
            </w:r>
            <w:r w:rsidR="001F558F" w:rsidRPr="00D55C84">
              <w:rPr>
                <w:rFonts w:ascii="Times New Roman" w:eastAsia="Times New Roman" w:hAnsi="Times New Roman" w:cs="Times New Roman"/>
                <w:color w:val="000000"/>
                <w:sz w:val="22"/>
                <w:szCs w:val="22"/>
                <w:lang w:val="en-GB"/>
              </w:rPr>
              <w:t xml:space="preserve">involved in preparing few of the </w:t>
            </w:r>
            <w:r w:rsidRPr="00D55C84">
              <w:rPr>
                <w:rFonts w:ascii="Times New Roman" w:eastAsia="Times New Roman" w:hAnsi="Times New Roman" w:cs="Times New Roman"/>
                <w:color w:val="000000"/>
                <w:sz w:val="22"/>
                <w:szCs w:val="22"/>
                <w:lang w:val="en-GB"/>
              </w:rPr>
              <w:t xml:space="preserve">basic </w:t>
            </w:r>
            <w:r w:rsidR="001F558F" w:rsidRPr="00D55C84">
              <w:rPr>
                <w:rFonts w:ascii="Times New Roman" w:eastAsia="Times New Roman" w:hAnsi="Times New Roman" w:cs="Times New Roman"/>
                <w:color w:val="000000"/>
                <w:sz w:val="22"/>
                <w:szCs w:val="22"/>
                <w:lang w:val="en-GB"/>
              </w:rPr>
              <w:t>elements of the scheme</w:t>
            </w:r>
            <w:r w:rsidRPr="00D55C84">
              <w:rPr>
                <w:rFonts w:ascii="Times New Roman" w:eastAsia="Times New Roman" w:hAnsi="Times New Roman" w:cs="Times New Roman"/>
                <w:color w:val="000000"/>
                <w:sz w:val="22"/>
                <w:szCs w:val="22"/>
                <w:lang w:val="en-GB"/>
              </w:rPr>
              <w:t>,</w:t>
            </w:r>
            <w:r w:rsidR="004E0EB3" w:rsidRPr="00D55C84">
              <w:rPr>
                <w:rFonts w:ascii="Times New Roman" w:eastAsia="Times New Roman" w:hAnsi="Times New Roman" w:cs="Times New Roman"/>
                <w:color w:val="000000"/>
                <w:sz w:val="22"/>
                <w:szCs w:val="22"/>
                <w:lang w:val="en-GB"/>
              </w:rPr>
              <w:t xml:space="preserve"> </w:t>
            </w:r>
            <w:r w:rsidR="001F558F" w:rsidRPr="00D55C84">
              <w:rPr>
                <w:rFonts w:ascii="Times New Roman" w:eastAsia="Times New Roman" w:hAnsi="Times New Roman" w:cs="Times New Roman"/>
                <w:color w:val="000000"/>
                <w:sz w:val="22"/>
                <w:szCs w:val="22"/>
                <w:lang w:val="en-GB"/>
              </w:rPr>
              <w:t>such as preparation of draft guideline for Energy Auditor (EA) and Designated Energy Auditor (DEA) and curriculum</w:t>
            </w:r>
            <w:r w:rsidRPr="00D55C84">
              <w:rPr>
                <w:rFonts w:ascii="Times New Roman" w:eastAsia="Times New Roman" w:hAnsi="Times New Roman" w:cs="Times New Roman"/>
                <w:color w:val="000000"/>
                <w:sz w:val="22"/>
                <w:szCs w:val="22"/>
                <w:lang w:val="en-GB"/>
              </w:rPr>
              <w:t>. However, the critical components of the scheme</w:t>
            </w:r>
            <w:r w:rsidR="004E0EB3" w:rsidRPr="00D55C84">
              <w:rPr>
                <w:rFonts w:ascii="Times New Roman" w:eastAsia="Times New Roman" w:hAnsi="Times New Roman" w:cs="Times New Roman"/>
                <w:color w:val="000000"/>
                <w:sz w:val="22"/>
                <w:szCs w:val="22"/>
                <w:lang w:val="en-GB"/>
              </w:rPr>
              <w:t>,</w:t>
            </w:r>
            <w:r w:rsidRPr="00D55C84">
              <w:rPr>
                <w:rFonts w:ascii="Times New Roman" w:eastAsia="Times New Roman" w:hAnsi="Times New Roman" w:cs="Times New Roman"/>
                <w:color w:val="000000"/>
                <w:sz w:val="22"/>
                <w:szCs w:val="22"/>
                <w:lang w:val="en-GB"/>
              </w:rPr>
              <w:t xml:space="preserve"> such as the development of course material and training of  relevant human resources had not been carried out yet and SREDA </w:t>
            </w:r>
            <w:r w:rsidR="00A35B04" w:rsidRPr="00D55C84">
              <w:rPr>
                <w:rFonts w:ascii="Times New Roman" w:eastAsia="Times New Roman" w:hAnsi="Times New Roman" w:cs="Times New Roman"/>
                <w:color w:val="000000"/>
                <w:sz w:val="22"/>
                <w:szCs w:val="22"/>
                <w:lang w:val="en-GB"/>
              </w:rPr>
              <w:t xml:space="preserve">had requested CTCN for </w:t>
            </w:r>
            <w:r w:rsidR="001F558F" w:rsidRPr="00D55C84">
              <w:rPr>
                <w:rFonts w:ascii="Times New Roman" w:eastAsia="Times New Roman" w:hAnsi="Times New Roman" w:cs="Times New Roman"/>
                <w:color w:val="000000"/>
                <w:sz w:val="22"/>
                <w:szCs w:val="22"/>
                <w:lang w:val="en-GB"/>
              </w:rPr>
              <w:t>completing the</w:t>
            </w:r>
            <w:r w:rsidRPr="00D55C84">
              <w:rPr>
                <w:rFonts w:ascii="Times New Roman" w:eastAsia="Times New Roman" w:hAnsi="Times New Roman" w:cs="Times New Roman"/>
                <w:color w:val="000000"/>
                <w:sz w:val="22"/>
                <w:szCs w:val="22"/>
                <w:lang w:val="en-GB"/>
              </w:rPr>
              <w:t>se</w:t>
            </w:r>
            <w:r w:rsidR="001F558F" w:rsidRPr="00D55C84">
              <w:rPr>
                <w:rFonts w:ascii="Times New Roman" w:eastAsia="Times New Roman" w:hAnsi="Times New Roman" w:cs="Times New Roman"/>
                <w:color w:val="000000"/>
                <w:sz w:val="22"/>
                <w:szCs w:val="22"/>
                <w:lang w:val="en-GB"/>
              </w:rPr>
              <w:t xml:space="preserve"> </w:t>
            </w:r>
            <w:r w:rsidRPr="00D55C84">
              <w:rPr>
                <w:rFonts w:ascii="Times New Roman" w:eastAsia="Times New Roman" w:hAnsi="Times New Roman" w:cs="Times New Roman"/>
                <w:color w:val="000000"/>
                <w:sz w:val="22"/>
                <w:szCs w:val="22"/>
                <w:lang w:val="en-GB"/>
              </w:rPr>
              <w:t xml:space="preserve">major </w:t>
            </w:r>
            <w:r w:rsidR="001F558F" w:rsidRPr="00D55C84">
              <w:rPr>
                <w:rFonts w:ascii="Times New Roman" w:eastAsia="Times New Roman" w:hAnsi="Times New Roman" w:cs="Times New Roman"/>
                <w:color w:val="000000"/>
                <w:sz w:val="22"/>
                <w:szCs w:val="22"/>
                <w:lang w:val="en-GB"/>
              </w:rPr>
              <w:t xml:space="preserve"> </w:t>
            </w:r>
            <w:r w:rsidRPr="00D55C84">
              <w:rPr>
                <w:rFonts w:ascii="Times New Roman" w:eastAsia="Times New Roman" w:hAnsi="Times New Roman" w:cs="Times New Roman"/>
                <w:color w:val="000000"/>
                <w:sz w:val="22"/>
                <w:szCs w:val="22"/>
                <w:lang w:val="en-GB"/>
              </w:rPr>
              <w:t>components</w:t>
            </w:r>
            <w:r w:rsidR="004E0EB3" w:rsidRPr="00D55C84">
              <w:rPr>
                <w:rFonts w:ascii="Times New Roman" w:eastAsia="Times New Roman" w:hAnsi="Times New Roman" w:cs="Times New Roman"/>
                <w:color w:val="000000"/>
                <w:sz w:val="22"/>
                <w:szCs w:val="22"/>
                <w:lang w:val="en-GB"/>
              </w:rPr>
              <w:t>.</w:t>
            </w:r>
            <w:r w:rsidRPr="00D55C84">
              <w:rPr>
                <w:rFonts w:ascii="Times New Roman" w:eastAsia="Times New Roman" w:hAnsi="Times New Roman" w:cs="Times New Roman"/>
                <w:color w:val="000000"/>
                <w:sz w:val="22"/>
                <w:szCs w:val="22"/>
                <w:lang w:val="en-GB"/>
              </w:rPr>
              <w:t xml:space="preserve"> </w:t>
            </w:r>
          </w:p>
          <w:p w14:paraId="0CFAB9BD" w14:textId="006E1F0B" w:rsidR="009C5875" w:rsidRPr="000B786F" w:rsidRDefault="007357DE" w:rsidP="00B05B2B">
            <w:pPr>
              <w:widowControl w:val="0"/>
              <w:autoSpaceDE w:val="0"/>
              <w:autoSpaceDN w:val="0"/>
              <w:adjustRightInd w:val="0"/>
              <w:spacing w:after="240" w:line="340" w:lineRule="atLeast"/>
              <w:rPr>
                <w:rFonts w:ascii="Times New Roman" w:hAnsi="Times New Roman" w:cs="Times New Roman"/>
                <w:b/>
                <w:color w:val="000000" w:themeColor="text1"/>
                <w:lang w:val="en-GB"/>
              </w:rPr>
            </w:pPr>
            <w:r w:rsidRPr="00D55C84">
              <w:rPr>
                <w:rFonts w:ascii="Times New Roman" w:eastAsia="Times New Roman" w:hAnsi="Times New Roman" w:cs="Times New Roman"/>
                <w:color w:val="000000"/>
                <w:sz w:val="22"/>
                <w:szCs w:val="22"/>
                <w:lang w:val="en-GB"/>
              </w:rPr>
              <w:t xml:space="preserve">Once the proposed CTCN technical assistance is provided and the </w:t>
            </w:r>
            <w:r w:rsidR="00C864EF" w:rsidRPr="00D55C84">
              <w:rPr>
                <w:rFonts w:ascii="Times New Roman" w:eastAsia="Times New Roman" w:hAnsi="Times New Roman" w:cs="Times New Roman"/>
                <w:color w:val="000000"/>
                <w:sz w:val="22"/>
                <w:szCs w:val="22"/>
                <w:lang w:val="en-GB"/>
              </w:rPr>
              <w:t xml:space="preserve">whole </w:t>
            </w:r>
            <w:r w:rsidRPr="00D55C84">
              <w:rPr>
                <w:rFonts w:ascii="Times New Roman" w:eastAsia="Times New Roman" w:hAnsi="Times New Roman" w:cs="Times New Roman"/>
                <w:color w:val="000000"/>
                <w:sz w:val="22"/>
                <w:szCs w:val="22"/>
                <w:lang w:val="en-GB"/>
              </w:rPr>
              <w:t xml:space="preserve">national certification scheme is developed, </w:t>
            </w:r>
            <w:r w:rsidR="00A35B04" w:rsidRPr="00D55C84">
              <w:rPr>
                <w:rFonts w:ascii="Times New Roman" w:eastAsia="Times New Roman" w:hAnsi="Times New Roman" w:cs="Times New Roman"/>
                <w:color w:val="000000"/>
                <w:sz w:val="22"/>
                <w:szCs w:val="22"/>
                <w:lang w:val="en-GB"/>
              </w:rPr>
              <w:t xml:space="preserve">SREDA </w:t>
            </w:r>
            <w:r w:rsidRPr="00D55C84">
              <w:rPr>
                <w:rFonts w:ascii="Times New Roman" w:eastAsia="Times New Roman" w:hAnsi="Times New Roman" w:cs="Times New Roman"/>
                <w:color w:val="000000"/>
                <w:sz w:val="22"/>
                <w:szCs w:val="22"/>
                <w:lang w:val="en-GB"/>
              </w:rPr>
              <w:t>will carry out the certification examination</w:t>
            </w:r>
            <w:r w:rsidR="00A35B04" w:rsidRPr="00D55C84">
              <w:rPr>
                <w:rFonts w:ascii="Times New Roman" w:eastAsia="Times New Roman" w:hAnsi="Times New Roman" w:cs="Times New Roman"/>
                <w:color w:val="000000"/>
                <w:sz w:val="22"/>
                <w:szCs w:val="22"/>
                <w:lang w:val="en-GB"/>
              </w:rPr>
              <w:t xml:space="preserve"> and other related activities</w:t>
            </w:r>
            <w:r w:rsidRPr="00D55C84">
              <w:rPr>
                <w:rFonts w:ascii="Times New Roman" w:eastAsia="Times New Roman" w:hAnsi="Times New Roman" w:cs="Times New Roman"/>
                <w:color w:val="000000"/>
                <w:sz w:val="22"/>
                <w:szCs w:val="22"/>
                <w:lang w:val="en-GB"/>
              </w:rPr>
              <w:t xml:space="preserve">. Subsequently, the selected energy auditor and managers will be certified and designated by </w:t>
            </w:r>
            <w:r w:rsidR="00A35B04" w:rsidRPr="00D55C84">
              <w:rPr>
                <w:rFonts w:ascii="Times New Roman" w:eastAsia="Times New Roman" w:hAnsi="Times New Roman" w:cs="Times New Roman"/>
                <w:color w:val="000000"/>
                <w:sz w:val="22"/>
                <w:szCs w:val="22"/>
                <w:lang w:val="en-GB"/>
              </w:rPr>
              <w:t>SREDA</w:t>
            </w:r>
            <w:r w:rsidRPr="00D55C84">
              <w:rPr>
                <w:rFonts w:ascii="Times New Roman" w:eastAsia="Times New Roman" w:hAnsi="Times New Roman" w:cs="Times New Roman"/>
                <w:color w:val="000000"/>
                <w:sz w:val="22"/>
                <w:szCs w:val="22"/>
                <w:lang w:val="en-GB"/>
              </w:rPr>
              <w:t xml:space="preserve"> and then these auditors </w:t>
            </w:r>
            <w:r w:rsidR="00A35B04" w:rsidRPr="00D55C84">
              <w:rPr>
                <w:rFonts w:ascii="Times New Roman" w:eastAsia="Times New Roman" w:hAnsi="Times New Roman" w:cs="Times New Roman"/>
                <w:color w:val="000000"/>
                <w:sz w:val="22"/>
                <w:szCs w:val="22"/>
                <w:lang w:val="en-GB"/>
              </w:rPr>
              <w:t xml:space="preserve">and mangers </w:t>
            </w:r>
            <w:r w:rsidRPr="00D55C84">
              <w:rPr>
                <w:rFonts w:ascii="Times New Roman" w:eastAsia="Times New Roman" w:hAnsi="Times New Roman" w:cs="Times New Roman"/>
                <w:color w:val="000000"/>
                <w:sz w:val="22"/>
                <w:szCs w:val="22"/>
                <w:lang w:val="en-GB"/>
              </w:rPr>
              <w:t xml:space="preserve">will </w:t>
            </w:r>
            <w:r w:rsidR="00E375A9" w:rsidRPr="00D55C84">
              <w:rPr>
                <w:rFonts w:ascii="Times New Roman" w:eastAsia="Times New Roman" w:hAnsi="Times New Roman" w:cs="Times New Roman"/>
                <w:color w:val="000000"/>
                <w:sz w:val="22"/>
                <w:szCs w:val="22"/>
                <w:lang w:val="en-GB"/>
              </w:rPr>
              <w:t>conduct stipulated activ</w:t>
            </w:r>
            <w:r w:rsidR="00877965" w:rsidRPr="00D55C84">
              <w:rPr>
                <w:rFonts w:ascii="Times New Roman" w:eastAsia="Times New Roman" w:hAnsi="Times New Roman" w:cs="Times New Roman"/>
                <w:color w:val="000000"/>
                <w:sz w:val="22"/>
                <w:szCs w:val="22"/>
                <w:lang w:val="en-GB"/>
              </w:rPr>
              <w:t>i</w:t>
            </w:r>
            <w:r w:rsidR="00E375A9" w:rsidRPr="00D55C84">
              <w:rPr>
                <w:rFonts w:ascii="Times New Roman" w:eastAsia="Times New Roman" w:hAnsi="Times New Roman" w:cs="Times New Roman"/>
                <w:color w:val="000000"/>
                <w:sz w:val="22"/>
                <w:szCs w:val="22"/>
                <w:lang w:val="en-GB"/>
              </w:rPr>
              <w:t>ties</w:t>
            </w:r>
            <w:r w:rsidRPr="00D55C84">
              <w:rPr>
                <w:rFonts w:ascii="Times New Roman" w:eastAsia="Times New Roman" w:hAnsi="Times New Roman" w:cs="Times New Roman"/>
                <w:color w:val="000000"/>
                <w:sz w:val="22"/>
                <w:szCs w:val="22"/>
                <w:lang w:val="en-GB"/>
              </w:rPr>
              <w:t xml:space="preserve"> for the purpose of ensuring the compliances </w:t>
            </w:r>
            <w:r w:rsidR="00A35B04" w:rsidRPr="00D55C84">
              <w:rPr>
                <w:rFonts w:ascii="Times New Roman" w:eastAsia="Times New Roman" w:hAnsi="Times New Roman" w:cs="Times New Roman"/>
                <w:color w:val="000000"/>
                <w:sz w:val="22"/>
                <w:szCs w:val="22"/>
                <w:lang w:val="en-GB"/>
              </w:rPr>
              <w:t>as per the master plan.</w:t>
            </w:r>
            <w:r w:rsidRPr="00D55C84">
              <w:rPr>
                <w:rFonts w:ascii="Times New Roman" w:eastAsia="Times New Roman" w:hAnsi="Times New Roman" w:cs="Times New Roman"/>
                <w:color w:val="000000"/>
                <w:sz w:val="22"/>
                <w:szCs w:val="22"/>
                <w:lang w:val="en-GB"/>
              </w:rPr>
              <w:t xml:space="preserve"> </w:t>
            </w:r>
          </w:p>
        </w:tc>
      </w:tr>
    </w:tbl>
    <w:p w14:paraId="70764D4D" w14:textId="5D09DA1F" w:rsidR="002851FE" w:rsidRPr="000B786F" w:rsidRDefault="002851FE" w:rsidP="002851FE">
      <w:pPr>
        <w:spacing w:after="0" w:line="276" w:lineRule="auto"/>
        <w:rPr>
          <w:rFonts w:ascii="Times New Roman" w:hAnsi="Times New Roman" w:cs="Times New Roman"/>
          <w:b/>
          <w:color w:val="000000" w:themeColor="text1"/>
          <w:lang w:val="en-GB"/>
        </w:rPr>
      </w:pPr>
    </w:p>
    <w:p w14:paraId="7DB5C25A" w14:textId="77777777" w:rsidR="00A35B04" w:rsidRPr="000B786F" w:rsidRDefault="00A35B04" w:rsidP="002851FE">
      <w:pPr>
        <w:spacing w:after="0" w:line="276" w:lineRule="auto"/>
        <w:rPr>
          <w:rFonts w:ascii="Times New Roman" w:hAnsi="Times New Roman" w:cs="Times New Roman"/>
          <w:b/>
          <w:color w:val="000000" w:themeColor="text1"/>
          <w:lang w:val="en-GB"/>
        </w:rPr>
      </w:pPr>
    </w:p>
    <w:p w14:paraId="12E05378" w14:textId="77777777" w:rsidR="00976A69" w:rsidRPr="000B786F" w:rsidRDefault="00976A69" w:rsidP="002851FE">
      <w:pPr>
        <w:spacing w:after="0" w:line="276" w:lineRule="auto"/>
        <w:rPr>
          <w:rFonts w:ascii="Times New Roman" w:hAnsi="Times New Roman" w:cs="Times New Roman"/>
          <w:b/>
          <w:color w:val="000000" w:themeColor="text1"/>
          <w:lang w:val="en-GB"/>
        </w:rPr>
      </w:pPr>
    </w:p>
    <w:p w14:paraId="42EED1E0" w14:textId="77777777" w:rsidR="00976A69" w:rsidRPr="000B786F" w:rsidRDefault="00976A69" w:rsidP="002851FE">
      <w:pPr>
        <w:spacing w:after="0" w:line="276" w:lineRule="auto"/>
        <w:rPr>
          <w:rFonts w:ascii="Times New Roman" w:hAnsi="Times New Roman" w:cs="Times New Roman"/>
          <w:b/>
          <w:color w:val="000000" w:themeColor="text1"/>
          <w:lang w:val="en-GB"/>
        </w:rPr>
      </w:pPr>
    </w:p>
    <w:p w14:paraId="5EF64974" w14:textId="77777777" w:rsidR="00976A69" w:rsidRPr="000B786F" w:rsidRDefault="00976A69" w:rsidP="002851FE">
      <w:pPr>
        <w:spacing w:after="0" w:line="276" w:lineRule="auto"/>
        <w:rPr>
          <w:rFonts w:ascii="Times New Roman" w:hAnsi="Times New Roman" w:cs="Times New Roman"/>
          <w:b/>
          <w:color w:val="000000" w:themeColor="text1"/>
          <w:lang w:val="en-GB"/>
        </w:rPr>
      </w:pPr>
    </w:p>
    <w:p w14:paraId="296CC122" w14:textId="77777777" w:rsidR="00976A69" w:rsidRPr="000B786F" w:rsidRDefault="00976A69" w:rsidP="002851FE">
      <w:pPr>
        <w:spacing w:after="0" w:line="276" w:lineRule="auto"/>
        <w:rPr>
          <w:rFonts w:ascii="Times New Roman" w:hAnsi="Times New Roman" w:cs="Times New Roman"/>
          <w:b/>
          <w:color w:val="000000" w:themeColor="text1"/>
          <w:lang w:val="en-GB"/>
        </w:rPr>
      </w:pPr>
    </w:p>
    <w:p w14:paraId="4C39EE99" w14:textId="77777777" w:rsidR="00976A69" w:rsidRPr="000B786F" w:rsidRDefault="00976A69" w:rsidP="002851FE">
      <w:pPr>
        <w:spacing w:after="0" w:line="276" w:lineRule="auto"/>
        <w:rPr>
          <w:rFonts w:ascii="Times New Roman" w:hAnsi="Times New Roman" w:cs="Times New Roman"/>
          <w:b/>
          <w:color w:val="000000" w:themeColor="text1"/>
          <w:lang w:val="en-GB"/>
        </w:rPr>
      </w:pPr>
    </w:p>
    <w:p w14:paraId="4B28A4CA" w14:textId="7C3FD70A" w:rsidR="00AA2765" w:rsidRPr="000B786F" w:rsidRDefault="002851FE"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Problem statement </w:t>
      </w:r>
    </w:p>
    <w:tbl>
      <w:tblPr>
        <w:tblStyle w:val="TableGrid"/>
        <w:tblW w:w="0" w:type="auto"/>
        <w:tblLook w:val="04A0" w:firstRow="1" w:lastRow="0" w:firstColumn="1" w:lastColumn="0" w:noHBand="0" w:noVBand="1"/>
      </w:tblPr>
      <w:tblGrid>
        <w:gridCol w:w="9011"/>
      </w:tblGrid>
      <w:tr w:rsidR="002851FE" w:rsidRPr="000B786F" w14:paraId="53DB9D87" w14:textId="77777777" w:rsidTr="461FFBA6">
        <w:tc>
          <w:tcPr>
            <w:tcW w:w="9237" w:type="dxa"/>
            <w:shd w:val="clear" w:color="auto" w:fill="B8CCE4" w:themeFill="accent1" w:themeFillTint="66"/>
          </w:tcPr>
          <w:p w14:paraId="4B942335" w14:textId="77777777" w:rsidR="002A5CA6" w:rsidRPr="00D55C84" w:rsidRDefault="461FFBA6" w:rsidP="00EE5627">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 xml:space="preserve">Founded on the national and sectoral context as detailed in the section above, please include a brief problem statement clarifying the main problems and barriers for climate change mitigation and/or adaptation in terms of climate technologies that the CTCN Response Plan will address and overcome. (maximum 1250 characters including spaces).  </w:t>
            </w:r>
          </w:p>
          <w:p w14:paraId="576945D3" w14:textId="533C4E49" w:rsidR="00AA2765" w:rsidRPr="00D55C84" w:rsidRDefault="461FFBA6" w:rsidP="00EE5627">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 xml:space="preserve">  </w:t>
            </w:r>
          </w:p>
          <w:p w14:paraId="0236AE02" w14:textId="7CA3BC8B" w:rsidR="0040031F" w:rsidRPr="00D55C84" w:rsidRDefault="00C434BE" w:rsidP="0040031F">
            <w:pPr>
              <w:widowControl w:val="0"/>
              <w:autoSpaceDE w:val="0"/>
              <w:autoSpaceDN w:val="0"/>
              <w:adjustRightInd w:val="0"/>
              <w:spacing w:after="240" w:line="340" w:lineRule="atLeast"/>
              <w:rPr>
                <w:rFonts w:ascii="Times New Roman" w:eastAsia="Times New Roman" w:hAnsi="Times New Roman" w:cs="Times New Roman"/>
                <w:color w:val="000000"/>
                <w:sz w:val="22"/>
                <w:szCs w:val="22"/>
                <w:lang w:val="en-GB" w:eastAsia="en-US"/>
              </w:rPr>
            </w:pPr>
            <w:r w:rsidRPr="00D55C84">
              <w:rPr>
                <w:rFonts w:ascii="Times New Roman" w:eastAsia="Times New Roman" w:hAnsi="Times New Roman" w:cs="Times New Roman"/>
                <w:color w:val="000000"/>
                <w:sz w:val="22"/>
                <w:szCs w:val="22"/>
                <w:lang w:val="en-GB" w:eastAsia="en-US"/>
              </w:rPr>
              <w:t xml:space="preserve">While the energy audits become mandatory for designated consumers (energy intensive industries/ buildings) and the issue of energy consumption has been a growing interest across all industry sectors not only because of its immediate impact on production costs but also because of its considerable impact on environmental sustainability, there is no professional certification scheme that exist for energy auditors and managers. </w:t>
            </w:r>
            <w:r w:rsidR="0040031F" w:rsidRPr="00D55C84">
              <w:rPr>
                <w:rFonts w:ascii="Times New Roman" w:eastAsia="Times New Roman" w:hAnsi="Times New Roman" w:cs="Times New Roman"/>
                <w:color w:val="000000"/>
                <w:sz w:val="22"/>
                <w:szCs w:val="22"/>
                <w:lang w:val="en-GB" w:eastAsia="en-US"/>
              </w:rPr>
              <w:t xml:space="preserve">As per the EECMP, </w:t>
            </w:r>
            <w:r w:rsidR="00D63A1F" w:rsidRPr="00D55C84">
              <w:rPr>
                <w:rFonts w:ascii="Times New Roman" w:eastAsia="Times New Roman" w:hAnsi="Times New Roman" w:cs="Times New Roman"/>
                <w:color w:val="000000"/>
                <w:sz w:val="22"/>
                <w:szCs w:val="22"/>
                <w:lang w:val="en-GB" w:eastAsia="en-US"/>
              </w:rPr>
              <w:t xml:space="preserve">the key element is developing, </w:t>
            </w:r>
            <w:r w:rsidR="000B786F" w:rsidRPr="00D55C84">
              <w:rPr>
                <w:rFonts w:ascii="Times New Roman" w:eastAsia="Times New Roman" w:hAnsi="Times New Roman" w:cs="Times New Roman"/>
                <w:color w:val="000000"/>
                <w:sz w:val="22"/>
                <w:szCs w:val="22"/>
                <w:lang w:val="en-GB" w:eastAsia="en-US"/>
              </w:rPr>
              <w:t xml:space="preserve">institutionalising </w:t>
            </w:r>
            <w:r w:rsidR="00D63A1F" w:rsidRPr="00D55C84">
              <w:rPr>
                <w:rFonts w:ascii="Times New Roman" w:eastAsia="Times New Roman" w:hAnsi="Times New Roman" w:cs="Times New Roman"/>
                <w:color w:val="000000"/>
                <w:sz w:val="22"/>
                <w:szCs w:val="22"/>
                <w:lang w:val="en-GB" w:eastAsia="en-US"/>
              </w:rPr>
              <w:t xml:space="preserve">and executing a National certification scheme and </w:t>
            </w:r>
            <w:r w:rsidR="00272DE0" w:rsidRPr="00D55C84">
              <w:rPr>
                <w:rFonts w:ascii="Times New Roman" w:eastAsia="Times New Roman" w:hAnsi="Times New Roman" w:cs="Times New Roman"/>
                <w:color w:val="000000"/>
                <w:sz w:val="22"/>
                <w:szCs w:val="22"/>
                <w:lang w:val="en-GB" w:eastAsia="en-US"/>
              </w:rPr>
              <w:t xml:space="preserve">developing </w:t>
            </w:r>
            <w:r w:rsidR="00D63A1F" w:rsidRPr="00D55C84">
              <w:rPr>
                <w:rFonts w:ascii="Times New Roman" w:eastAsia="Times New Roman" w:hAnsi="Times New Roman" w:cs="Times New Roman"/>
                <w:color w:val="000000"/>
                <w:sz w:val="22"/>
                <w:szCs w:val="22"/>
                <w:lang w:val="en-GB" w:eastAsia="en-US"/>
              </w:rPr>
              <w:t xml:space="preserve">human resources that can be used by DCs to implement and operate energy management systems as well as identify and implement opportunities for EE&amp;C.  </w:t>
            </w:r>
            <w:r w:rsidR="001F62DA" w:rsidRPr="00D55C84">
              <w:rPr>
                <w:rFonts w:ascii="Times New Roman" w:eastAsia="Times New Roman" w:hAnsi="Times New Roman" w:cs="Times New Roman"/>
                <w:color w:val="000000"/>
                <w:sz w:val="22"/>
                <w:szCs w:val="22"/>
                <w:lang w:val="en-GB" w:eastAsia="en-US"/>
              </w:rPr>
              <w:t xml:space="preserve">However, at present there is no national system and institutional structure </w:t>
            </w:r>
            <w:r w:rsidR="00272DE0" w:rsidRPr="00D55C84">
              <w:rPr>
                <w:rFonts w:ascii="Times New Roman" w:eastAsia="Times New Roman" w:hAnsi="Times New Roman" w:cs="Times New Roman"/>
                <w:color w:val="000000"/>
                <w:sz w:val="22"/>
                <w:szCs w:val="22"/>
                <w:lang w:val="en-GB" w:eastAsia="en-US"/>
              </w:rPr>
              <w:t xml:space="preserve">in place </w:t>
            </w:r>
            <w:r w:rsidR="001F62DA" w:rsidRPr="00D55C84">
              <w:rPr>
                <w:rFonts w:ascii="Times New Roman" w:eastAsia="Times New Roman" w:hAnsi="Times New Roman" w:cs="Times New Roman"/>
                <w:color w:val="000000"/>
                <w:sz w:val="22"/>
                <w:szCs w:val="22"/>
                <w:lang w:val="en-GB" w:eastAsia="en-US"/>
              </w:rPr>
              <w:t xml:space="preserve">for </w:t>
            </w:r>
            <w:r w:rsidR="00272DE0" w:rsidRPr="00D55C84">
              <w:rPr>
                <w:rFonts w:ascii="Times New Roman" w:eastAsia="Times New Roman" w:hAnsi="Times New Roman" w:cs="Times New Roman"/>
                <w:color w:val="000000"/>
                <w:sz w:val="22"/>
                <w:szCs w:val="22"/>
                <w:lang w:val="en-GB" w:eastAsia="en-US"/>
              </w:rPr>
              <w:t>guiding and certifying the energy auditors, who can be employed by DCs.</w:t>
            </w:r>
            <w:r w:rsidR="002A5CA6" w:rsidRPr="00D55C84">
              <w:rPr>
                <w:rFonts w:ascii="Times New Roman" w:eastAsia="Times New Roman" w:hAnsi="Times New Roman" w:cs="Times New Roman"/>
                <w:color w:val="000000"/>
                <w:sz w:val="22"/>
                <w:szCs w:val="22"/>
                <w:lang w:val="en-GB" w:eastAsia="en-US"/>
              </w:rPr>
              <w:t xml:space="preserve"> </w:t>
            </w:r>
            <w:r w:rsidR="00272DE0" w:rsidRPr="00D55C84">
              <w:rPr>
                <w:rFonts w:ascii="Times New Roman" w:eastAsia="Times New Roman" w:hAnsi="Times New Roman" w:cs="Times New Roman"/>
                <w:color w:val="000000"/>
                <w:sz w:val="22"/>
                <w:szCs w:val="22"/>
                <w:lang w:val="en-GB" w:eastAsia="en-US"/>
              </w:rPr>
              <w:t>Again u</w:t>
            </w:r>
            <w:r w:rsidR="00D63A1F" w:rsidRPr="00D55C84">
              <w:rPr>
                <w:rFonts w:ascii="Times New Roman" w:eastAsia="Times New Roman" w:hAnsi="Times New Roman" w:cs="Times New Roman"/>
                <w:color w:val="000000"/>
                <w:sz w:val="22"/>
                <w:szCs w:val="22"/>
                <w:lang w:val="en-GB" w:eastAsia="en-US"/>
              </w:rPr>
              <w:t xml:space="preserve">nless and until the </w:t>
            </w:r>
            <w:r w:rsidR="002A5CA6" w:rsidRPr="00D55C84">
              <w:rPr>
                <w:rFonts w:ascii="Times New Roman" w:eastAsia="Times New Roman" w:hAnsi="Times New Roman" w:cs="Times New Roman"/>
                <w:color w:val="000000"/>
                <w:sz w:val="22"/>
                <w:szCs w:val="22"/>
                <w:lang w:val="en-GB" w:eastAsia="en-US"/>
              </w:rPr>
              <w:t>proper guidelines, syllabus and course materials are developed</w:t>
            </w:r>
            <w:r w:rsidR="0058282C" w:rsidRPr="00D55C84">
              <w:rPr>
                <w:rFonts w:ascii="Times New Roman" w:eastAsia="Times New Roman" w:hAnsi="Times New Roman" w:cs="Times New Roman"/>
                <w:color w:val="000000"/>
                <w:sz w:val="22"/>
                <w:szCs w:val="22"/>
                <w:lang w:val="en-GB" w:eastAsia="en-US"/>
              </w:rPr>
              <w:t xml:space="preserve"> and training </w:t>
            </w:r>
            <w:r w:rsidRPr="00D55C84">
              <w:rPr>
                <w:rFonts w:ascii="Times New Roman" w:eastAsia="Times New Roman" w:hAnsi="Times New Roman" w:cs="Times New Roman"/>
                <w:color w:val="000000"/>
                <w:sz w:val="22"/>
                <w:szCs w:val="22"/>
                <w:lang w:val="en-GB" w:eastAsia="en-US"/>
              </w:rPr>
              <w:t>of trainer are organi</w:t>
            </w:r>
            <w:r w:rsidR="000B786F">
              <w:rPr>
                <w:rFonts w:ascii="Times New Roman" w:eastAsia="Times New Roman" w:hAnsi="Times New Roman" w:cs="Times New Roman"/>
                <w:color w:val="000000"/>
                <w:sz w:val="22"/>
                <w:szCs w:val="22"/>
                <w:lang w:val="en-GB" w:eastAsia="en-US"/>
              </w:rPr>
              <w:t>s</w:t>
            </w:r>
            <w:r w:rsidRPr="00D55C84">
              <w:rPr>
                <w:rFonts w:ascii="Times New Roman" w:eastAsia="Times New Roman" w:hAnsi="Times New Roman" w:cs="Times New Roman"/>
                <w:color w:val="000000"/>
                <w:sz w:val="22"/>
                <w:szCs w:val="22"/>
                <w:lang w:val="en-GB" w:eastAsia="en-US"/>
              </w:rPr>
              <w:t>ed</w:t>
            </w:r>
            <w:r w:rsidR="002A5CA6" w:rsidRPr="00D55C84">
              <w:rPr>
                <w:rFonts w:ascii="Times New Roman" w:eastAsia="Times New Roman" w:hAnsi="Times New Roman" w:cs="Times New Roman"/>
                <w:color w:val="000000"/>
                <w:sz w:val="22"/>
                <w:szCs w:val="22"/>
                <w:lang w:val="en-GB" w:eastAsia="en-US"/>
              </w:rPr>
              <w:t xml:space="preserve"> , the </w:t>
            </w:r>
            <w:r w:rsidR="00D63A1F" w:rsidRPr="00D55C84">
              <w:rPr>
                <w:rFonts w:ascii="Times New Roman" w:eastAsia="Times New Roman" w:hAnsi="Times New Roman" w:cs="Times New Roman"/>
                <w:color w:val="000000"/>
                <w:sz w:val="22"/>
                <w:szCs w:val="22"/>
                <w:lang w:val="en-GB" w:eastAsia="en-US"/>
              </w:rPr>
              <w:t xml:space="preserve">scheme </w:t>
            </w:r>
            <w:r w:rsidR="002A5CA6" w:rsidRPr="00D55C84">
              <w:rPr>
                <w:rFonts w:ascii="Times New Roman" w:eastAsia="Times New Roman" w:hAnsi="Times New Roman" w:cs="Times New Roman"/>
                <w:color w:val="000000"/>
                <w:sz w:val="22"/>
                <w:szCs w:val="22"/>
                <w:lang w:val="en-GB" w:eastAsia="en-US"/>
              </w:rPr>
              <w:t xml:space="preserve">cannot be </w:t>
            </w:r>
            <w:r w:rsidR="00D63A1F" w:rsidRPr="00D55C84">
              <w:rPr>
                <w:rFonts w:ascii="Times New Roman" w:eastAsia="Times New Roman" w:hAnsi="Times New Roman" w:cs="Times New Roman"/>
                <w:color w:val="000000"/>
                <w:sz w:val="22"/>
                <w:szCs w:val="22"/>
                <w:lang w:val="en-GB" w:eastAsia="en-US"/>
              </w:rPr>
              <w:t>fully established</w:t>
            </w:r>
            <w:r w:rsidR="00272DE0" w:rsidRPr="00D55C84">
              <w:rPr>
                <w:rFonts w:ascii="Times New Roman" w:eastAsia="Times New Roman" w:hAnsi="Times New Roman" w:cs="Times New Roman"/>
                <w:color w:val="000000"/>
                <w:sz w:val="22"/>
                <w:szCs w:val="22"/>
                <w:lang w:val="en-GB" w:eastAsia="en-US"/>
              </w:rPr>
              <w:t xml:space="preserve"> </w:t>
            </w:r>
            <w:r w:rsidR="002A5CA6" w:rsidRPr="00D55C84">
              <w:rPr>
                <w:rFonts w:ascii="Times New Roman" w:eastAsia="Times New Roman" w:hAnsi="Times New Roman" w:cs="Times New Roman"/>
                <w:color w:val="000000"/>
                <w:sz w:val="22"/>
                <w:szCs w:val="22"/>
                <w:lang w:val="en-GB" w:eastAsia="en-US"/>
              </w:rPr>
              <w:t xml:space="preserve">and </w:t>
            </w:r>
            <w:r w:rsidR="00D63A1F" w:rsidRPr="00D55C84">
              <w:rPr>
                <w:rFonts w:ascii="Times New Roman" w:eastAsia="Times New Roman" w:hAnsi="Times New Roman" w:cs="Times New Roman"/>
                <w:color w:val="000000"/>
                <w:sz w:val="22"/>
                <w:szCs w:val="22"/>
                <w:lang w:val="en-GB" w:eastAsia="en-US"/>
              </w:rPr>
              <w:t>it would be difficult to carry out the energy auditing and subsequent activities in a more streamline manner.</w:t>
            </w:r>
          </w:p>
          <w:p w14:paraId="322F18EA" w14:textId="7CB7969E" w:rsidR="003577E0" w:rsidRPr="00D55C84" w:rsidRDefault="00C434BE" w:rsidP="00C434BE">
            <w:pPr>
              <w:widowControl w:val="0"/>
              <w:autoSpaceDE w:val="0"/>
              <w:autoSpaceDN w:val="0"/>
              <w:adjustRightInd w:val="0"/>
              <w:spacing w:after="240" w:line="340" w:lineRule="atLeast"/>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color w:val="000000"/>
                <w:sz w:val="22"/>
                <w:szCs w:val="22"/>
                <w:lang w:val="en-GB" w:eastAsia="en-US"/>
              </w:rPr>
              <w:t>The certification scheme once developed will help Bangladesh in implementing the EECMP effectively and contribute substantially in savings through Energy conversation measures in different sectors</w:t>
            </w:r>
            <w:r w:rsidR="000B786F">
              <w:rPr>
                <w:rFonts w:ascii="Times New Roman" w:eastAsia="Times New Roman" w:hAnsi="Times New Roman" w:cs="Times New Roman"/>
                <w:color w:val="000000"/>
                <w:sz w:val="22"/>
                <w:szCs w:val="22"/>
                <w:lang w:val="en-GB" w:eastAsia="en-US"/>
              </w:rPr>
              <w:t>.</w:t>
            </w:r>
          </w:p>
        </w:tc>
      </w:tr>
    </w:tbl>
    <w:p w14:paraId="14F677F2" w14:textId="243C1238" w:rsidR="00AA2765" w:rsidRPr="000B786F" w:rsidRDefault="00AA2765" w:rsidP="005E48E6">
      <w:pPr>
        <w:pStyle w:val="ListParagraph"/>
        <w:spacing w:after="0" w:line="276" w:lineRule="auto"/>
        <w:rPr>
          <w:rFonts w:ascii="Times New Roman" w:hAnsi="Times New Roman" w:cs="Times New Roman"/>
          <w:b/>
          <w:color w:val="000000" w:themeColor="text1"/>
          <w:lang w:val="en-GB"/>
        </w:rPr>
      </w:pPr>
      <w:r w:rsidRPr="000B786F">
        <w:rPr>
          <w:rFonts w:ascii="Times New Roman" w:hAnsi="Times New Roman" w:cs="Times New Roman"/>
          <w:b/>
          <w:color w:val="000000" w:themeColor="text1"/>
          <w:lang w:val="en-GB"/>
        </w:rPr>
        <w:t xml:space="preserve"> </w:t>
      </w:r>
    </w:p>
    <w:p w14:paraId="5C9CBEFC" w14:textId="77777777" w:rsidR="00AA2765" w:rsidRPr="000B786F" w:rsidRDefault="00AA2765" w:rsidP="00AA2765">
      <w:pPr>
        <w:spacing w:after="0" w:line="276" w:lineRule="auto"/>
        <w:rPr>
          <w:rFonts w:ascii="Times New Roman" w:hAnsi="Times New Roman" w:cs="Times New Roman"/>
          <w:b/>
          <w:color w:val="000000" w:themeColor="text1"/>
          <w:lang w:val="en-GB"/>
        </w:rPr>
        <w:sectPr w:rsidR="00AA2765" w:rsidRPr="000B786F" w:rsidSect="00A662EF">
          <w:headerReference w:type="default" r:id="rId13"/>
          <w:pgSz w:w="11901" w:h="16840"/>
          <w:pgMar w:top="1440" w:right="1440" w:bottom="1440" w:left="1440" w:header="709" w:footer="709" w:gutter="0"/>
          <w:cols w:space="708"/>
          <w:docGrid w:linePitch="326"/>
        </w:sectPr>
      </w:pPr>
    </w:p>
    <w:p w14:paraId="6D22BCD0" w14:textId="3462C028" w:rsidR="002C3058" w:rsidRPr="000B786F" w:rsidRDefault="007437DD" w:rsidP="003C6630">
      <w:pPr>
        <w:pStyle w:val="ListParagraph"/>
        <w:numPr>
          <w:ilvl w:val="0"/>
          <w:numId w:val="30"/>
        </w:numPr>
        <w:ind w:left="426"/>
        <w:rPr>
          <w:rFonts w:ascii="Times New Roman" w:hAnsi="Times New Roman" w:cs="Times New Roman"/>
          <w:b/>
          <w:sz w:val="22"/>
          <w:szCs w:val="22"/>
          <w:lang w:val="en-GB"/>
        </w:rPr>
      </w:pPr>
      <w:r w:rsidRPr="000B786F">
        <w:rPr>
          <w:rFonts w:ascii="Times New Roman" w:hAnsi="Times New Roman" w:cs="Times New Roman"/>
          <w:b/>
          <w:sz w:val="22"/>
          <w:szCs w:val="22"/>
          <w:lang w:val="en-GB"/>
        </w:rPr>
        <w:lastRenderedPageBreak/>
        <w:t>Logical Framework for the CTCN Technical Assistance</w:t>
      </w:r>
      <w:r w:rsidR="001D0335" w:rsidRPr="000B786F">
        <w:rPr>
          <w:rFonts w:ascii="Times New Roman" w:hAnsi="Times New Roman" w:cs="Times New Roman"/>
          <w:b/>
          <w:sz w:val="22"/>
          <w:szCs w:val="22"/>
          <w:lang w:val="en-GB"/>
        </w:rPr>
        <w:t>:</w:t>
      </w:r>
      <w:r w:rsidR="00D41E08" w:rsidRPr="000B786F">
        <w:rPr>
          <w:rFonts w:ascii="Times New Roman" w:hAnsi="Times New Roman" w:cs="Times New Roman"/>
          <w:b/>
          <w:sz w:val="22"/>
          <w:szCs w:val="22"/>
          <w:lang w:val="en-GB"/>
        </w:rPr>
        <w:t xml:space="preserve"> </w:t>
      </w:r>
    </w:p>
    <w:p w14:paraId="53E1B9B7" w14:textId="10802E81" w:rsidR="009D6905" w:rsidRPr="000B786F" w:rsidRDefault="00A662EF" w:rsidP="00155DD9">
      <w:pPr>
        <w:pStyle w:val="ListParagraph"/>
        <w:spacing w:after="0"/>
        <w:ind w:left="0"/>
        <w:rPr>
          <w:rFonts w:ascii="Times New Roman" w:eastAsia="Times New Roman" w:hAnsi="Times New Roman" w:cs="Times New Roman"/>
          <w:bCs/>
          <w:i/>
          <w:color w:val="000000" w:themeColor="text1"/>
          <w:sz w:val="22"/>
          <w:szCs w:val="22"/>
          <w:lang w:val="en-GB"/>
        </w:rPr>
      </w:pPr>
      <w:r w:rsidRPr="000B786F">
        <w:rPr>
          <w:rFonts w:ascii="Times New Roman" w:eastAsia="Times New Roman" w:hAnsi="Times New Roman" w:cs="Times New Roman"/>
          <w:bCs/>
          <w:i/>
          <w:color w:val="000000" w:themeColor="text1"/>
          <w:sz w:val="22"/>
          <w:szCs w:val="22"/>
          <w:lang w:val="en-GB"/>
        </w:rPr>
        <w:t>(</w:t>
      </w:r>
      <w:r w:rsidR="003102EB" w:rsidRPr="000B786F">
        <w:rPr>
          <w:rFonts w:ascii="Times New Roman" w:eastAsia="Times New Roman" w:hAnsi="Times New Roman" w:cs="Times New Roman"/>
          <w:bCs/>
          <w:i/>
          <w:color w:val="000000" w:themeColor="text1"/>
          <w:sz w:val="22"/>
          <w:szCs w:val="22"/>
          <w:lang w:val="en-GB"/>
        </w:rPr>
        <w:t>G</w:t>
      </w:r>
      <w:r w:rsidR="005026DD" w:rsidRPr="000B786F">
        <w:rPr>
          <w:rFonts w:ascii="Times New Roman" w:eastAsia="Times New Roman" w:hAnsi="Times New Roman" w:cs="Times New Roman"/>
          <w:bCs/>
          <w:i/>
          <w:color w:val="000000" w:themeColor="text1"/>
          <w:sz w:val="22"/>
          <w:szCs w:val="22"/>
          <w:lang w:val="en-GB"/>
        </w:rPr>
        <w:t xml:space="preserve">uidance: </w:t>
      </w:r>
      <w:r w:rsidR="00AB6E2B" w:rsidRPr="000B786F">
        <w:rPr>
          <w:rFonts w:ascii="Times New Roman" w:eastAsia="Times New Roman" w:hAnsi="Times New Roman" w:cs="Times New Roman"/>
          <w:bCs/>
          <w:i/>
          <w:color w:val="000000" w:themeColor="text1"/>
          <w:sz w:val="22"/>
          <w:szCs w:val="22"/>
          <w:lang w:val="en-GB"/>
        </w:rPr>
        <w:t>Please note that m</w:t>
      </w:r>
      <w:r w:rsidR="00036B86" w:rsidRPr="000B786F">
        <w:rPr>
          <w:rFonts w:ascii="Times New Roman" w:eastAsia="Times New Roman" w:hAnsi="Times New Roman" w:cs="Times New Roman"/>
          <w:bCs/>
          <w:i/>
          <w:color w:val="000000" w:themeColor="text1"/>
          <w:sz w:val="22"/>
          <w:szCs w:val="22"/>
          <w:lang w:val="en-GB"/>
        </w:rPr>
        <w:t>ultiple activities lead to one Output</w:t>
      </w:r>
      <w:r w:rsidR="00AB6E2B" w:rsidRPr="000B786F">
        <w:rPr>
          <w:rFonts w:ascii="Times New Roman" w:eastAsia="Times New Roman" w:hAnsi="Times New Roman" w:cs="Times New Roman"/>
          <w:bCs/>
          <w:i/>
          <w:color w:val="000000" w:themeColor="text1"/>
          <w:sz w:val="22"/>
          <w:szCs w:val="22"/>
          <w:lang w:val="en-GB"/>
        </w:rPr>
        <w:t xml:space="preserve">, and </w:t>
      </w:r>
      <w:r w:rsidR="00036B86" w:rsidRPr="000B786F">
        <w:rPr>
          <w:rFonts w:ascii="Times New Roman" w:eastAsia="Times New Roman" w:hAnsi="Times New Roman" w:cs="Times New Roman"/>
          <w:bCs/>
          <w:i/>
          <w:color w:val="000000" w:themeColor="text1"/>
          <w:sz w:val="22"/>
          <w:szCs w:val="22"/>
          <w:lang w:val="en-GB"/>
        </w:rPr>
        <w:t xml:space="preserve">multiple Outputs lead to one Outcome. </w:t>
      </w:r>
      <w:r w:rsidR="00AB6E2B" w:rsidRPr="000B786F">
        <w:rPr>
          <w:rFonts w:ascii="Times New Roman" w:eastAsia="Times New Roman" w:hAnsi="Times New Roman" w:cs="Times New Roman"/>
          <w:bCs/>
          <w:i/>
          <w:color w:val="000000" w:themeColor="text1"/>
          <w:sz w:val="22"/>
          <w:szCs w:val="22"/>
          <w:lang w:val="en-GB"/>
        </w:rPr>
        <w:t>There can be s</w:t>
      </w:r>
      <w:r w:rsidR="00036B86" w:rsidRPr="000B786F">
        <w:rPr>
          <w:rFonts w:ascii="Times New Roman" w:eastAsia="Times New Roman" w:hAnsi="Times New Roman" w:cs="Times New Roman"/>
          <w:bCs/>
          <w:i/>
          <w:color w:val="000000" w:themeColor="text1"/>
          <w:sz w:val="22"/>
          <w:szCs w:val="22"/>
          <w:lang w:val="en-GB"/>
        </w:rPr>
        <w:t>everal Outputs</w:t>
      </w:r>
      <w:r w:rsidR="00AB6E2B" w:rsidRPr="000B786F">
        <w:rPr>
          <w:rFonts w:ascii="Times New Roman" w:eastAsia="Times New Roman" w:hAnsi="Times New Roman" w:cs="Times New Roman"/>
          <w:bCs/>
          <w:i/>
          <w:color w:val="000000" w:themeColor="text1"/>
          <w:sz w:val="22"/>
          <w:szCs w:val="22"/>
          <w:lang w:val="en-GB"/>
        </w:rPr>
        <w:t>,</w:t>
      </w:r>
      <w:r w:rsidR="00036B86" w:rsidRPr="000B786F">
        <w:rPr>
          <w:rFonts w:ascii="Times New Roman" w:eastAsia="Times New Roman" w:hAnsi="Times New Roman" w:cs="Times New Roman"/>
          <w:bCs/>
          <w:i/>
          <w:color w:val="000000" w:themeColor="text1"/>
          <w:sz w:val="22"/>
          <w:szCs w:val="22"/>
          <w:lang w:val="en-GB"/>
        </w:rPr>
        <w:t xml:space="preserve"> but only</w:t>
      </w:r>
      <w:r w:rsidR="00C575FF" w:rsidRPr="000B786F">
        <w:rPr>
          <w:rFonts w:ascii="Times New Roman" w:eastAsia="Times New Roman" w:hAnsi="Times New Roman" w:cs="Times New Roman"/>
          <w:bCs/>
          <w:i/>
          <w:color w:val="000000" w:themeColor="text1"/>
          <w:sz w:val="22"/>
          <w:szCs w:val="22"/>
          <w:lang w:val="en-GB"/>
        </w:rPr>
        <w:t xml:space="preserve"> </w:t>
      </w:r>
      <w:r w:rsidR="00036B86" w:rsidRPr="000B786F">
        <w:rPr>
          <w:rFonts w:ascii="Times New Roman" w:eastAsia="Times New Roman" w:hAnsi="Times New Roman" w:cs="Times New Roman"/>
          <w:bCs/>
          <w:i/>
          <w:color w:val="000000" w:themeColor="text1"/>
          <w:sz w:val="22"/>
          <w:szCs w:val="22"/>
          <w:lang w:val="en-GB"/>
        </w:rPr>
        <w:t xml:space="preserve">one Outcome description capturing the CTCN </w:t>
      </w:r>
      <w:r w:rsidR="00AC182E" w:rsidRPr="000B786F">
        <w:rPr>
          <w:rFonts w:ascii="Times New Roman" w:eastAsia="Times New Roman" w:hAnsi="Times New Roman" w:cs="Times New Roman"/>
          <w:bCs/>
          <w:i/>
          <w:color w:val="000000" w:themeColor="text1"/>
          <w:sz w:val="22"/>
          <w:szCs w:val="22"/>
          <w:lang w:val="en-GB"/>
        </w:rPr>
        <w:t>t</w:t>
      </w:r>
      <w:r w:rsidR="00316BF6" w:rsidRPr="000B786F">
        <w:rPr>
          <w:rFonts w:ascii="Times New Roman" w:eastAsia="Times New Roman" w:hAnsi="Times New Roman" w:cs="Times New Roman"/>
          <w:bCs/>
          <w:i/>
          <w:color w:val="000000" w:themeColor="text1"/>
          <w:sz w:val="22"/>
          <w:szCs w:val="22"/>
          <w:lang w:val="en-GB"/>
        </w:rPr>
        <w:t xml:space="preserve">echnical </w:t>
      </w:r>
      <w:r w:rsidR="00AC182E" w:rsidRPr="000B786F">
        <w:rPr>
          <w:rFonts w:ascii="Times New Roman" w:eastAsia="Times New Roman" w:hAnsi="Times New Roman" w:cs="Times New Roman"/>
          <w:bCs/>
          <w:i/>
          <w:color w:val="000000" w:themeColor="text1"/>
          <w:sz w:val="22"/>
          <w:szCs w:val="22"/>
          <w:lang w:val="en-GB"/>
        </w:rPr>
        <w:t>a</w:t>
      </w:r>
      <w:r w:rsidR="00316BF6" w:rsidRPr="000B786F">
        <w:rPr>
          <w:rFonts w:ascii="Times New Roman" w:eastAsia="Times New Roman" w:hAnsi="Times New Roman" w:cs="Times New Roman"/>
          <w:bCs/>
          <w:i/>
          <w:color w:val="000000" w:themeColor="text1"/>
          <w:sz w:val="22"/>
          <w:szCs w:val="22"/>
          <w:lang w:val="en-GB"/>
        </w:rPr>
        <w:t>ssistance</w:t>
      </w:r>
      <w:r w:rsidR="00036B86" w:rsidRPr="000B786F">
        <w:rPr>
          <w:rFonts w:ascii="Times New Roman" w:eastAsia="Times New Roman" w:hAnsi="Times New Roman" w:cs="Times New Roman"/>
          <w:bCs/>
          <w:i/>
          <w:color w:val="000000" w:themeColor="text1"/>
          <w:sz w:val="22"/>
          <w:szCs w:val="22"/>
          <w:lang w:val="en-GB"/>
        </w:rPr>
        <w:t>.</w:t>
      </w:r>
      <w:r w:rsidR="0050170C" w:rsidRPr="000B786F">
        <w:rPr>
          <w:rFonts w:ascii="Times New Roman" w:eastAsia="Times New Roman" w:hAnsi="Times New Roman" w:cs="Times New Roman"/>
          <w:bCs/>
          <w:i/>
          <w:color w:val="000000" w:themeColor="text1"/>
          <w:sz w:val="22"/>
          <w:szCs w:val="22"/>
          <w:lang w:val="en-GB"/>
        </w:rPr>
        <w:t xml:space="preserve"> Deliver</w:t>
      </w:r>
      <w:r w:rsidR="00AB6E2B" w:rsidRPr="000B786F">
        <w:rPr>
          <w:rFonts w:ascii="Times New Roman" w:eastAsia="Times New Roman" w:hAnsi="Times New Roman" w:cs="Times New Roman"/>
          <w:bCs/>
          <w:i/>
          <w:color w:val="000000" w:themeColor="text1"/>
          <w:sz w:val="22"/>
          <w:szCs w:val="22"/>
          <w:lang w:val="en-GB"/>
        </w:rPr>
        <w:t>able</w:t>
      </w:r>
      <w:r w:rsidR="0050170C" w:rsidRPr="000B786F">
        <w:rPr>
          <w:rFonts w:ascii="Times New Roman" w:eastAsia="Times New Roman" w:hAnsi="Times New Roman" w:cs="Times New Roman"/>
          <w:bCs/>
          <w:i/>
          <w:color w:val="000000" w:themeColor="text1"/>
          <w:sz w:val="22"/>
          <w:szCs w:val="22"/>
          <w:lang w:val="en-GB"/>
        </w:rPr>
        <w:t xml:space="preserve">s are the products or services </w:t>
      </w:r>
      <w:r w:rsidR="00AB6E2B" w:rsidRPr="000B786F">
        <w:rPr>
          <w:rFonts w:ascii="Times New Roman" w:eastAsia="Times New Roman" w:hAnsi="Times New Roman" w:cs="Times New Roman"/>
          <w:bCs/>
          <w:i/>
          <w:color w:val="000000" w:themeColor="text1"/>
          <w:sz w:val="22"/>
          <w:szCs w:val="22"/>
          <w:lang w:val="en-GB"/>
        </w:rPr>
        <w:t xml:space="preserve">to be </w:t>
      </w:r>
      <w:r w:rsidR="0050170C" w:rsidRPr="000B786F">
        <w:rPr>
          <w:rFonts w:ascii="Times New Roman" w:eastAsia="Times New Roman" w:hAnsi="Times New Roman" w:cs="Times New Roman"/>
          <w:bCs/>
          <w:i/>
          <w:color w:val="000000" w:themeColor="text1"/>
          <w:sz w:val="22"/>
          <w:szCs w:val="22"/>
          <w:lang w:val="en-GB"/>
        </w:rPr>
        <w:t>delivered to the NDE</w:t>
      </w:r>
      <w:r w:rsidR="00AB6E2B" w:rsidRPr="000B786F">
        <w:rPr>
          <w:rFonts w:ascii="Times New Roman" w:eastAsia="Times New Roman" w:hAnsi="Times New Roman" w:cs="Times New Roman"/>
          <w:bCs/>
          <w:i/>
          <w:color w:val="000000" w:themeColor="text1"/>
          <w:sz w:val="22"/>
          <w:szCs w:val="22"/>
          <w:lang w:val="en-GB"/>
        </w:rPr>
        <w:t>/</w:t>
      </w:r>
      <w:r w:rsidR="00C67FC5" w:rsidRPr="000B786F">
        <w:rPr>
          <w:rFonts w:ascii="Times New Roman" w:eastAsia="Times New Roman" w:hAnsi="Times New Roman" w:cs="Times New Roman"/>
          <w:bCs/>
          <w:i/>
          <w:color w:val="000000" w:themeColor="text1"/>
          <w:sz w:val="22"/>
          <w:szCs w:val="22"/>
          <w:lang w:val="en-GB"/>
        </w:rPr>
        <w:t>P</w:t>
      </w:r>
      <w:r w:rsidR="0050170C" w:rsidRPr="000B786F">
        <w:rPr>
          <w:rFonts w:ascii="Times New Roman" w:eastAsia="Times New Roman" w:hAnsi="Times New Roman" w:cs="Times New Roman"/>
          <w:bCs/>
          <w:i/>
          <w:color w:val="000000" w:themeColor="text1"/>
          <w:sz w:val="22"/>
          <w:szCs w:val="22"/>
          <w:lang w:val="en-GB"/>
        </w:rPr>
        <w:t>roponent</w:t>
      </w:r>
      <w:r w:rsidR="00AB6E2B" w:rsidRPr="000B786F">
        <w:rPr>
          <w:rFonts w:ascii="Times New Roman" w:eastAsia="Times New Roman" w:hAnsi="Times New Roman" w:cs="Times New Roman"/>
          <w:bCs/>
          <w:i/>
          <w:color w:val="000000" w:themeColor="text1"/>
          <w:sz w:val="22"/>
          <w:szCs w:val="22"/>
          <w:lang w:val="en-GB"/>
        </w:rPr>
        <w:t>/</w:t>
      </w:r>
      <w:r w:rsidR="0050170C" w:rsidRPr="000B786F">
        <w:rPr>
          <w:rFonts w:ascii="Times New Roman" w:eastAsia="Times New Roman" w:hAnsi="Times New Roman" w:cs="Times New Roman"/>
          <w:bCs/>
          <w:i/>
          <w:color w:val="000000" w:themeColor="text1"/>
          <w:sz w:val="22"/>
          <w:szCs w:val="22"/>
          <w:lang w:val="en-GB"/>
        </w:rPr>
        <w:t>CTCN</w:t>
      </w:r>
      <w:r w:rsidR="00AC182E" w:rsidRPr="000B786F">
        <w:rPr>
          <w:rFonts w:ascii="Times New Roman" w:eastAsia="Times New Roman" w:hAnsi="Times New Roman" w:cs="Times New Roman"/>
          <w:bCs/>
          <w:i/>
          <w:color w:val="000000" w:themeColor="text1"/>
          <w:sz w:val="22"/>
          <w:szCs w:val="22"/>
          <w:lang w:val="en-GB"/>
        </w:rPr>
        <w:t xml:space="preserve"> based on the A</w:t>
      </w:r>
      <w:r w:rsidR="0050170C" w:rsidRPr="000B786F">
        <w:rPr>
          <w:rFonts w:ascii="Times New Roman" w:eastAsia="Times New Roman" w:hAnsi="Times New Roman" w:cs="Times New Roman"/>
          <w:bCs/>
          <w:i/>
          <w:color w:val="000000" w:themeColor="text1"/>
          <w:sz w:val="22"/>
          <w:szCs w:val="22"/>
          <w:lang w:val="en-GB"/>
        </w:rPr>
        <w:t xml:space="preserve">ctivities </w:t>
      </w:r>
      <w:r w:rsidR="00C575FF" w:rsidRPr="000B786F">
        <w:rPr>
          <w:rFonts w:ascii="Times New Roman" w:eastAsia="Times New Roman" w:hAnsi="Times New Roman" w:cs="Times New Roman"/>
          <w:bCs/>
          <w:i/>
          <w:color w:val="000000" w:themeColor="text1"/>
          <w:sz w:val="22"/>
          <w:szCs w:val="22"/>
          <w:lang w:val="en-GB"/>
        </w:rPr>
        <w:t xml:space="preserve">and </w:t>
      </w:r>
      <w:r w:rsidR="0050170C" w:rsidRPr="000B786F">
        <w:rPr>
          <w:rFonts w:ascii="Times New Roman" w:eastAsia="Times New Roman" w:hAnsi="Times New Roman" w:cs="Times New Roman"/>
          <w:bCs/>
          <w:i/>
          <w:color w:val="000000" w:themeColor="text1"/>
          <w:sz w:val="22"/>
          <w:szCs w:val="22"/>
          <w:lang w:val="en-GB"/>
        </w:rPr>
        <w:t>the Outputs</w:t>
      </w:r>
      <w:r w:rsidR="00AB6E2B" w:rsidRPr="000B786F">
        <w:rPr>
          <w:rFonts w:ascii="Times New Roman" w:eastAsia="Times New Roman" w:hAnsi="Times New Roman" w:cs="Times New Roman"/>
          <w:bCs/>
          <w:i/>
          <w:color w:val="000000" w:themeColor="text1"/>
          <w:sz w:val="22"/>
          <w:szCs w:val="22"/>
          <w:lang w:val="en-GB"/>
        </w:rPr>
        <w:t>.</w:t>
      </w:r>
      <w:r w:rsidRPr="000B786F">
        <w:rPr>
          <w:rFonts w:ascii="Times New Roman" w:eastAsia="Times New Roman" w:hAnsi="Times New Roman" w:cs="Times New Roman"/>
          <w:bCs/>
          <w:i/>
          <w:color w:val="000000" w:themeColor="text1"/>
          <w:sz w:val="22"/>
          <w:szCs w:val="22"/>
          <w:lang w:val="en-GB"/>
        </w:rPr>
        <w:t>)</w:t>
      </w:r>
    </w:p>
    <w:p w14:paraId="2084B919" w14:textId="535E45D6" w:rsidR="00C434BE" w:rsidRPr="000B786F" w:rsidRDefault="00C434BE" w:rsidP="00155DD9">
      <w:pPr>
        <w:pStyle w:val="ListParagraph"/>
        <w:spacing w:after="0"/>
        <w:ind w:left="0"/>
        <w:rPr>
          <w:rFonts w:ascii="Times New Roman" w:eastAsia="Times New Roman" w:hAnsi="Times New Roman" w:cs="Times New Roman"/>
          <w:bCs/>
          <w:i/>
          <w:color w:val="000000" w:themeColor="text1"/>
          <w:sz w:val="22"/>
          <w:szCs w:val="22"/>
          <w:lang w:val="en-GB"/>
        </w:rPr>
      </w:pPr>
    </w:p>
    <w:tbl>
      <w:tblPr>
        <w:tblW w:w="13751" w:type="dxa"/>
        <w:tblInd w:w="-176" w:type="dxa"/>
        <w:tblLayout w:type="fixed"/>
        <w:tblLook w:val="04A0" w:firstRow="1" w:lastRow="0" w:firstColumn="1" w:lastColumn="0" w:noHBand="0" w:noVBand="1"/>
      </w:tblPr>
      <w:tblGrid>
        <w:gridCol w:w="11199"/>
        <w:gridCol w:w="425"/>
        <w:gridCol w:w="426"/>
        <w:gridCol w:w="425"/>
        <w:gridCol w:w="425"/>
        <w:gridCol w:w="425"/>
        <w:gridCol w:w="426"/>
      </w:tblGrid>
      <w:tr w:rsidR="00C434BE" w:rsidRPr="000B786F" w14:paraId="2C657150" w14:textId="77777777" w:rsidTr="005C49A9">
        <w:trPr>
          <w:trHeight w:val="282"/>
        </w:trPr>
        <w:tc>
          <w:tcPr>
            <w:tcW w:w="11199" w:type="dxa"/>
            <w:tcBorders>
              <w:top w:val="single" w:sz="4" w:space="0" w:color="auto"/>
              <w:left w:val="single" w:sz="4" w:space="0" w:color="auto"/>
              <w:bottom w:val="single" w:sz="4" w:space="0" w:color="auto"/>
              <w:right w:val="single" w:sz="4" w:space="0" w:color="auto"/>
            </w:tcBorders>
            <w:shd w:val="clear" w:color="auto" w:fill="auto"/>
          </w:tcPr>
          <w:p w14:paraId="2F1D885C" w14:textId="45DACFE9" w:rsidR="00F26EA1" w:rsidRPr="00D55C84" w:rsidRDefault="00C434BE" w:rsidP="00096135">
            <w:pPr>
              <w:spacing w:after="0"/>
              <w:rPr>
                <w:rFonts w:ascii="Times New Roman" w:eastAsia="Times New Roman" w:hAnsi="Times New Roman" w:cs="Times New Roman"/>
                <w:b/>
                <w:color w:val="000000"/>
                <w:lang w:val="en-GB" w:eastAsia="en-US"/>
              </w:rPr>
            </w:pPr>
            <w:r w:rsidRPr="00D55C84">
              <w:rPr>
                <w:rFonts w:ascii="Times New Roman" w:eastAsia="Times New Roman" w:hAnsi="Times New Roman" w:cs="Times New Roman"/>
                <w:b/>
                <w:color w:val="000000"/>
                <w:sz w:val="28"/>
                <w:lang w:val="en-GB" w:eastAsia="en-US"/>
              </w:rPr>
              <w:t xml:space="preserve">Development of a certification course for </w:t>
            </w:r>
            <w:r w:rsidR="00096135" w:rsidRPr="00D55C84">
              <w:rPr>
                <w:rFonts w:ascii="Times New Roman" w:eastAsia="Times New Roman" w:hAnsi="Times New Roman" w:cs="Times New Roman"/>
                <w:b/>
                <w:color w:val="000000"/>
                <w:sz w:val="28"/>
                <w:lang w:val="en-GB" w:eastAsia="en-US"/>
              </w:rPr>
              <w:t>EA</w:t>
            </w:r>
            <w:r w:rsidR="00880D66" w:rsidRPr="00D55C84">
              <w:rPr>
                <w:rFonts w:ascii="Times New Roman" w:eastAsia="Times New Roman" w:hAnsi="Times New Roman" w:cs="Times New Roman"/>
                <w:b/>
                <w:color w:val="000000"/>
                <w:sz w:val="28"/>
                <w:lang w:val="en-GB" w:eastAsia="en-US"/>
              </w:rPr>
              <w:t xml:space="preserve"> and </w:t>
            </w:r>
            <w:r w:rsidR="00096135" w:rsidRPr="00D55C84">
              <w:rPr>
                <w:rFonts w:ascii="Times New Roman" w:eastAsia="Times New Roman" w:hAnsi="Times New Roman" w:cs="Times New Roman"/>
                <w:b/>
                <w:color w:val="000000"/>
                <w:sz w:val="28"/>
                <w:lang w:val="en-GB" w:eastAsia="en-US"/>
              </w:rPr>
              <w:t>DEA</w:t>
            </w:r>
            <w:r w:rsidRPr="00D55C84">
              <w:rPr>
                <w:rFonts w:ascii="Times New Roman" w:eastAsia="Times New Roman" w:hAnsi="Times New Roman" w:cs="Times New Roman"/>
                <w:b/>
                <w:color w:val="000000"/>
                <w:sz w:val="28"/>
                <w:lang w:val="en-GB" w:eastAsia="en-US"/>
              </w:rPr>
              <w:t xml:space="preserve"> Bangladesh</w:t>
            </w:r>
          </w:p>
        </w:tc>
        <w:tc>
          <w:tcPr>
            <w:tcW w:w="2552" w:type="dxa"/>
            <w:gridSpan w:val="6"/>
            <w:tcBorders>
              <w:top w:val="single" w:sz="4" w:space="0" w:color="auto"/>
              <w:left w:val="nil"/>
              <w:bottom w:val="single" w:sz="4" w:space="0" w:color="auto"/>
              <w:right w:val="single" w:sz="4" w:space="0" w:color="auto"/>
            </w:tcBorders>
            <w:shd w:val="clear" w:color="auto" w:fill="auto"/>
          </w:tcPr>
          <w:p w14:paraId="1B0510E2" w14:textId="77777777" w:rsidR="00C434BE" w:rsidRPr="00D55C84" w:rsidRDefault="00C434BE" w:rsidP="005C49A9">
            <w:pPr>
              <w:spacing w:after="0"/>
              <w:jc w:val="center"/>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Months</w:t>
            </w:r>
          </w:p>
        </w:tc>
      </w:tr>
      <w:tr w:rsidR="00C434BE" w:rsidRPr="000B786F" w14:paraId="2A5D3E24" w14:textId="77777777" w:rsidTr="005C49A9">
        <w:trPr>
          <w:trHeight w:val="97"/>
        </w:trPr>
        <w:tc>
          <w:tcPr>
            <w:tcW w:w="11199" w:type="dxa"/>
            <w:tcBorders>
              <w:top w:val="single" w:sz="4" w:space="0" w:color="auto"/>
              <w:left w:val="single" w:sz="4" w:space="0" w:color="auto"/>
              <w:bottom w:val="single" w:sz="4" w:space="0" w:color="auto"/>
              <w:right w:val="single" w:sz="4" w:space="0" w:color="auto"/>
            </w:tcBorders>
            <w:shd w:val="clear" w:color="auto" w:fill="auto"/>
          </w:tcPr>
          <w:p w14:paraId="4AB8E147" w14:textId="7015BB86" w:rsidR="00A965F6" w:rsidRPr="00D55C84" w:rsidRDefault="00A965F6" w:rsidP="005C49A9">
            <w:pPr>
              <w:spacing w:after="0"/>
              <w:rPr>
                <w:rFonts w:ascii="Times New Roman" w:hAnsi="Times New Roman" w:cs="Times New Roman"/>
                <w:lang w:val="en-GB"/>
              </w:rPr>
            </w:pPr>
          </w:p>
        </w:tc>
        <w:tc>
          <w:tcPr>
            <w:tcW w:w="425" w:type="dxa"/>
            <w:tcBorders>
              <w:top w:val="single" w:sz="4" w:space="0" w:color="auto"/>
              <w:left w:val="nil"/>
              <w:bottom w:val="single" w:sz="4" w:space="0" w:color="auto"/>
              <w:right w:val="single" w:sz="4" w:space="0" w:color="auto"/>
            </w:tcBorders>
            <w:shd w:val="clear" w:color="auto" w:fill="auto"/>
          </w:tcPr>
          <w:p w14:paraId="31A74B1E"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1</w:t>
            </w:r>
          </w:p>
        </w:tc>
        <w:tc>
          <w:tcPr>
            <w:tcW w:w="426" w:type="dxa"/>
            <w:tcBorders>
              <w:top w:val="single" w:sz="4" w:space="0" w:color="auto"/>
              <w:left w:val="nil"/>
              <w:bottom w:val="single" w:sz="4" w:space="0" w:color="auto"/>
              <w:right w:val="single" w:sz="4" w:space="0" w:color="auto"/>
            </w:tcBorders>
            <w:shd w:val="clear" w:color="auto" w:fill="auto"/>
          </w:tcPr>
          <w:p w14:paraId="79F98E12"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2</w:t>
            </w:r>
          </w:p>
        </w:tc>
        <w:tc>
          <w:tcPr>
            <w:tcW w:w="425" w:type="dxa"/>
            <w:tcBorders>
              <w:top w:val="single" w:sz="4" w:space="0" w:color="auto"/>
              <w:left w:val="nil"/>
              <w:bottom w:val="single" w:sz="4" w:space="0" w:color="auto"/>
              <w:right w:val="single" w:sz="4" w:space="0" w:color="auto"/>
            </w:tcBorders>
            <w:shd w:val="clear" w:color="auto" w:fill="auto"/>
          </w:tcPr>
          <w:p w14:paraId="75CC3003"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3</w:t>
            </w:r>
          </w:p>
        </w:tc>
        <w:tc>
          <w:tcPr>
            <w:tcW w:w="425" w:type="dxa"/>
            <w:tcBorders>
              <w:top w:val="single" w:sz="4" w:space="0" w:color="auto"/>
              <w:left w:val="nil"/>
              <w:bottom w:val="single" w:sz="4" w:space="0" w:color="auto"/>
              <w:right w:val="single" w:sz="4" w:space="0" w:color="auto"/>
            </w:tcBorders>
            <w:shd w:val="clear" w:color="auto" w:fill="auto"/>
          </w:tcPr>
          <w:p w14:paraId="355ADD73"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4</w:t>
            </w:r>
          </w:p>
        </w:tc>
        <w:tc>
          <w:tcPr>
            <w:tcW w:w="425" w:type="dxa"/>
            <w:tcBorders>
              <w:top w:val="single" w:sz="4" w:space="0" w:color="auto"/>
              <w:left w:val="nil"/>
              <w:bottom w:val="single" w:sz="4" w:space="0" w:color="auto"/>
              <w:right w:val="single" w:sz="4" w:space="0" w:color="auto"/>
            </w:tcBorders>
            <w:shd w:val="clear" w:color="auto" w:fill="auto"/>
          </w:tcPr>
          <w:p w14:paraId="79EE5014"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5</w:t>
            </w:r>
          </w:p>
        </w:tc>
        <w:tc>
          <w:tcPr>
            <w:tcW w:w="426" w:type="dxa"/>
            <w:tcBorders>
              <w:top w:val="single" w:sz="4" w:space="0" w:color="auto"/>
              <w:left w:val="nil"/>
              <w:bottom w:val="single" w:sz="4" w:space="0" w:color="auto"/>
              <w:right w:val="single" w:sz="4" w:space="0" w:color="auto"/>
            </w:tcBorders>
            <w:shd w:val="clear" w:color="auto" w:fill="auto"/>
          </w:tcPr>
          <w:p w14:paraId="4682FE29"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6</w:t>
            </w:r>
          </w:p>
        </w:tc>
      </w:tr>
      <w:tr w:rsidR="005C49A9" w:rsidRPr="000B786F" w14:paraId="2BCDC70D" w14:textId="77777777" w:rsidTr="005C49A9">
        <w:trPr>
          <w:trHeight w:val="233"/>
        </w:trPr>
        <w:tc>
          <w:tcPr>
            <w:tcW w:w="11199" w:type="dxa"/>
            <w:tcBorders>
              <w:top w:val="single" w:sz="4" w:space="0" w:color="auto"/>
              <w:left w:val="single" w:sz="4" w:space="0" w:color="auto"/>
              <w:bottom w:val="single" w:sz="4" w:space="0" w:color="auto"/>
              <w:right w:val="single" w:sz="4" w:space="0" w:color="auto"/>
            </w:tcBorders>
            <w:shd w:val="clear" w:color="auto" w:fill="D9D9D9"/>
          </w:tcPr>
          <w:p w14:paraId="50640DE6" w14:textId="1F31C93E" w:rsidR="005C49A9" w:rsidRPr="00124D73" w:rsidRDefault="005C49A9" w:rsidP="005C49A9">
            <w:pPr>
              <w:spacing w:after="0"/>
              <w:rPr>
                <w:rFonts w:ascii="Times New Roman" w:eastAsia="Times New Roman" w:hAnsi="Times New Roman" w:cs="Times New Roman"/>
                <w:i/>
                <w:color w:val="000000"/>
                <w:lang w:val="en-GB" w:eastAsia="en-US"/>
              </w:rPr>
            </w:pPr>
            <w:r w:rsidRPr="00124D73">
              <w:rPr>
                <w:rFonts w:ascii="Times New Roman" w:eastAsia="Times New Roman" w:hAnsi="Times New Roman"/>
                <w:b/>
                <w:bCs/>
                <w:color w:val="000000"/>
                <w:sz w:val="22"/>
                <w:szCs w:val="22"/>
                <w:lang w:val="en-GB" w:eastAsia="en-US"/>
              </w:rPr>
              <w:t>Output 1: Development of implementation planning and communication documents</w:t>
            </w:r>
          </w:p>
        </w:tc>
        <w:tc>
          <w:tcPr>
            <w:tcW w:w="425" w:type="dxa"/>
            <w:tcBorders>
              <w:top w:val="single" w:sz="4" w:space="0" w:color="auto"/>
              <w:left w:val="nil"/>
              <w:bottom w:val="single" w:sz="4" w:space="0" w:color="auto"/>
              <w:right w:val="single" w:sz="4" w:space="0" w:color="auto"/>
            </w:tcBorders>
            <w:shd w:val="clear" w:color="auto" w:fill="D9D9D9"/>
          </w:tcPr>
          <w:p w14:paraId="29761F3A"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3398B269"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040144C8"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3FB86FF1"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21AB4EBD"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43F86880" w14:textId="77777777" w:rsidR="005C49A9" w:rsidRPr="00D55C84" w:rsidRDefault="005C49A9" w:rsidP="005C49A9">
            <w:pPr>
              <w:spacing w:after="0"/>
              <w:rPr>
                <w:rFonts w:ascii="Times New Roman" w:eastAsia="Times New Roman" w:hAnsi="Times New Roman" w:cs="Times New Roman"/>
                <w:highlight w:val="cyan"/>
                <w:lang w:val="en-GB" w:eastAsia="en-US"/>
              </w:rPr>
            </w:pPr>
          </w:p>
        </w:tc>
      </w:tr>
      <w:tr w:rsidR="005C49A9" w:rsidRPr="000B786F" w14:paraId="5DE839C5" w14:textId="77777777" w:rsidTr="005C49A9">
        <w:trPr>
          <w:trHeight w:val="378"/>
        </w:trPr>
        <w:tc>
          <w:tcPr>
            <w:tcW w:w="11199" w:type="dxa"/>
            <w:tcBorders>
              <w:top w:val="nil"/>
              <w:left w:val="single" w:sz="4" w:space="0" w:color="auto"/>
              <w:bottom w:val="single" w:sz="4" w:space="0" w:color="auto"/>
              <w:right w:val="single" w:sz="4" w:space="0" w:color="auto"/>
            </w:tcBorders>
            <w:shd w:val="clear" w:color="auto" w:fill="auto"/>
          </w:tcPr>
          <w:p w14:paraId="57CCE244" w14:textId="77777777" w:rsidR="005C49A9" w:rsidRPr="00124D73" w:rsidRDefault="005C49A9" w:rsidP="005C49A9">
            <w:pPr>
              <w:spacing w:after="0"/>
              <w:rPr>
                <w:rFonts w:ascii="Times New Roman" w:eastAsia="Times New Roman" w:hAnsi="Times New Roman"/>
                <w:b/>
                <w:bCs/>
                <w:color w:val="000000"/>
                <w:sz w:val="22"/>
                <w:szCs w:val="22"/>
                <w:lang w:val="en-GB" w:eastAsia="en-US"/>
              </w:rPr>
            </w:pPr>
            <w:r w:rsidRPr="00124D73">
              <w:rPr>
                <w:rFonts w:ascii="Times New Roman" w:eastAsia="Times New Roman" w:hAnsi="Times New Roman"/>
                <w:b/>
                <w:bCs/>
                <w:color w:val="000000"/>
                <w:sz w:val="22"/>
                <w:szCs w:val="22"/>
                <w:lang w:val="en-GB" w:eastAsia="en-US"/>
              </w:rPr>
              <w:t xml:space="preserve">Activity 1: </w:t>
            </w:r>
            <w:r w:rsidRPr="00124D73">
              <w:rPr>
                <w:rFonts w:ascii="Times New Roman" w:hAnsi="Times New Roman"/>
                <w:i/>
                <w:sz w:val="22"/>
                <w:szCs w:val="22"/>
                <w:lang w:val="en-GB"/>
              </w:rPr>
              <w:t>All implementers must undertake the following activities at the beginning and at the end of the CTCN technical assistance.</w:t>
            </w:r>
            <w:r w:rsidRPr="00124D73">
              <w:rPr>
                <w:rFonts w:ascii="Times New Roman" w:eastAsia="Times New Roman" w:hAnsi="Times New Roman"/>
                <w:b/>
                <w:bCs/>
                <w:color w:val="000000"/>
                <w:sz w:val="22"/>
                <w:szCs w:val="22"/>
                <w:lang w:val="en-GB" w:eastAsia="en-US"/>
              </w:rPr>
              <w:t xml:space="preserve">  </w:t>
            </w:r>
          </w:p>
          <w:p w14:paraId="2B550338" w14:textId="6A111F1C" w:rsidR="005C49A9" w:rsidRPr="00124D73" w:rsidRDefault="005C49A9" w:rsidP="005C49A9">
            <w:pPr>
              <w:spacing w:after="0"/>
              <w:rPr>
                <w:rFonts w:ascii="Times New Roman" w:eastAsia="Times New Roman" w:hAnsi="Times New Roman"/>
                <w:b/>
                <w:bCs/>
                <w:color w:val="000000"/>
                <w:sz w:val="22"/>
                <w:szCs w:val="22"/>
                <w:lang w:val="en-GB" w:eastAsia="en-US"/>
              </w:rPr>
            </w:pPr>
            <w:r w:rsidRPr="00124D73">
              <w:rPr>
                <w:rFonts w:ascii="Times New Roman" w:eastAsia="Times New Roman" w:hAnsi="Times New Roman"/>
                <w:b/>
                <w:bCs/>
                <w:color w:val="000000"/>
                <w:sz w:val="22"/>
                <w:szCs w:val="22"/>
                <w:lang w:val="en-GB" w:eastAsia="en-US"/>
              </w:rPr>
              <w:t xml:space="preserve"> </w:t>
            </w:r>
          </w:p>
          <w:p w14:paraId="77693C4E" w14:textId="77777777" w:rsidR="005C49A9" w:rsidRPr="00124D73" w:rsidRDefault="005C49A9" w:rsidP="005C49A9">
            <w:pPr>
              <w:spacing w:after="0"/>
              <w:rPr>
                <w:rFonts w:ascii="Times New Roman" w:eastAsia="Times New Roman" w:hAnsi="Times New Roman"/>
                <w:bCs/>
                <w:color w:val="000000"/>
                <w:sz w:val="22"/>
                <w:szCs w:val="22"/>
                <w:lang w:val="en-GB" w:eastAsia="en-US"/>
              </w:rPr>
            </w:pPr>
            <w:r w:rsidRPr="00124D73">
              <w:rPr>
                <w:rFonts w:ascii="Times New Roman" w:eastAsia="Times New Roman" w:hAnsi="Times New Roman"/>
                <w:bCs/>
                <w:color w:val="000000"/>
                <w:sz w:val="22"/>
                <w:szCs w:val="22"/>
                <w:lang w:val="en-GB" w:eastAsia="en-US"/>
              </w:rPr>
              <w:t xml:space="preserve">i) A detailed work plan of all activities, deliveries, outputs, deadlines and responsible persons/organisations and detailed budget to implement the Response Plan. The detailed work plan and budget must be based directly on this Response Plan; </w:t>
            </w:r>
          </w:p>
          <w:p w14:paraId="25D256FD" w14:textId="1B3B68AF" w:rsidR="005C49A9" w:rsidRPr="00124D73" w:rsidRDefault="005C49A9" w:rsidP="005C49A9">
            <w:pPr>
              <w:spacing w:after="0"/>
              <w:rPr>
                <w:rFonts w:ascii="Times New Roman" w:eastAsia="Times New Roman" w:hAnsi="Times New Roman"/>
                <w:b/>
                <w:bCs/>
                <w:color w:val="000000"/>
                <w:sz w:val="22"/>
                <w:szCs w:val="22"/>
                <w:lang w:val="en-GB" w:eastAsia="en-US"/>
              </w:rPr>
            </w:pPr>
            <w:r w:rsidRPr="00124D73">
              <w:rPr>
                <w:rFonts w:ascii="Times New Roman" w:eastAsia="Times New Roman" w:hAnsi="Times New Roman"/>
                <w:sz w:val="22"/>
                <w:szCs w:val="22"/>
                <w:lang w:val="en-GB" w:eastAsia="en-US"/>
              </w:rPr>
              <w:t xml:space="preserve">ii) Based on the work plan, a monitoring and evaluation plan with specific, measurable, achievable, relevant, and time-bound indicators used to monitor and evaluate the timeliness and appropriateness of the implementation. The monitoring and evaluation plan should apply selected indicators from the Closure and Data Collection report template and enable the lead implementer to complete the CTCN Closure and Data collection report at the end of the assignment (please refer to item iv below and section 14 in the Response Plan); </w:t>
            </w:r>
            <w:r w:rsidRPr="00124D73">
              <w:rPr>
                <w:lang w:val="en-GB"/>
              </w:rPr>
              <w:br/>
            </w:r>
            <w:r w:rsidRPr="00124D73">
              <w:rPr>
                <w:rFonts w:ascii="Times New Roman" w:eastAsia="Times New Roman" w:hAnsi="Times New Roman"/>
                <w:sz w:val="22"/>
                <w:szCs w:val="22"/>
                <w:lang w:val="en-GB" w:eastAsia="en-US"/>
              </w:rPr>
              <w:t>iii) A two-page CTCN Impact Description formulated in the beginning of the technical assistance and update/revised once the technical assistance is fully delivered (a template will be provided);</w:t>
            </w:r>
            <w:r w:rsidRPr="00124D73">
              <w:rPr>
                <w:lang w:val="en-GB"/>
              </w:rPr>
              <w:br/>
            </w:r>
            <w:r w:rsidRPr="00124D73">
              <w:rPr>
                <w:rFonts w:ascii="Times New Roman" w:eastAsia="Times New Roman" w:hAnsi="Times New Roman"/>
                <w:sz w:val="22"/>
                <w:szCs w:val="22"/>
                <w:lang w:val="en-GB" w:eastAsia="en-US"/>
              </w:rPr>
              <w:t>iv) A Closure and Data Collection report completed at the end of the technical assistance (a template will be provided).</w:t>
            </w:r>
          </w:p>
        </w:tc>
        <w:tc>
          <w:tcPr>
            <w:tcW w:w="425" w:type="dxa"/>
            <w:tcBorders>
              <w:top w:val="single" w:sz="4" w:space="0" w:color="auto"/>
              <w:left w:val="nil"/>
              <w:bottom w:val="single" w:sz="4" w:space="0" w:color="auto"/>
              <w:right w:val="single" w:sz="4" w:space="0" w:color="auto"/>
            </w:tcBorders>
            <w:shd w:val="clear" w:color="auto" w:fill="FFFF99"/>
          </w:tcPr>
          <w:p w14:paraId="115FDBD7"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258175DD"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nil"/>
              <w:left w:val="nil"/>
              <w:bottom w:val="single" w:sz="4" w:space="0" w:color="auto"/>
              <w:right w:val="single" w:sz="4" w:space="0" w:color="auto"/>
            </w:tcBorders>
            <w:shd w:val="clear" w:color="auto" w:fill="auto"/>
          </w:tcPr>
          <w:p w14:paraId="72935FF2"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1AD4BDC1"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6E804BE2"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4AEC14D6" w14:textId="77777777" w:rsidR="005C49A9" w:rsidRPr="00D55C84" w:rsidRDefault="005C49A9" w:rsidP="005C49A9">
            <w:pPr>
              <w:spacing w:after="0"/>
              <w:rPr>
                <w:rFonts w:ascii="Times New Roman" w:eastAsia="Times New Roman" w:hAnsi="Times New Roman" w:cs="Times New Roman"/>
                <w:highlight w:val="cyan"/>
                <w:lang w:val="en-GB" w:eastAsia="en-US"/>
              </w:rPr>
            </w:pPr>
          </w:p>
        </w:tc>
      </w:tr>
      <w:tr w:rsidR="005C49A9" w:rsidRPr="000B786F" w14:paraId="648FE7F1" w14:textId="77777777" w:rsidTr="005C49A9">
        <w:trPr>
          <w:trHeight w:val="378"/>
        </w:trPr>
        <w:tc>
          <w:tcPr>
            <w:tcW w:w="11199" w:type="dxa"/>
            <w:tcBorders>
              <w:top w:val="nil"/>
              <w:left w:val="single" w:sz="4" w:space="0" w:color="auto"/>
              <w:bottom w:val="single" w:sz="4" w:space="0" w:color="auto"/>
              <w:right w:val="single" w:sz="4" w:space="0" w:color="auto"/>
            </w:tcBorders>
            <w:shd w:val="clear" w:color="auto" w:fill="auto"/>
          </w:tcPr>
          <w:p w14:paraId="132F7A6A" w14:textId="77777777" w:rsidR="005C49A9" w:rsidRPr="00124D73" w:rsidRDefault="005C49A9" w:rsidP="005C49A9">
            <w:pPr>
              <w:spacing w:after="0"/>
              <w:rPr>
                <w:rFonts w:ascii="Times New Roman" w:eastAsia="Times New Roman" w:hAnsi="Times New Roman"/>
                <w:b/>
                <w:color w:val="000000"/>
                <w:sz w:val="22"/>
                <w:szCs w:val="22"/>
                <w:lang w:val="en-GB" w:eastAsia="en-US"/>
              </w:rPr>
            </w:pPr>
            <w:r w:rsidRPr="00124D73">
              <w:rPr>
                <w:rFonts w:ascii="Times New Roman" w:eastAsia="Times New Roman" w:hAnsi="Times New Roman"/>
                <w:b/>
                <w:color w:val="000000"/>
                <w:sz w:val="22"/>
                <w:szCs w:val="22"/>
                <w:lang w:val="en-GB" w:eastAsia="en-US"/>
              </w:rPr>
              <w:t>Deliverable</w:t>
            </w:r>
            <w:r w:rsidRPr="00124D73">
              <w:rPr>
                <w:rFonts w:ascii="Times New Roman" w:eastAsia="Times New Roman" w:hAnsi="Times New Roman"/>
                <w:color w:val="000000"/>
                <w:sz w:val="22"/>
                <w:szCs w:val="22"/>
                <w:lang w:val="en-GB" w:eastAsia="en-US"/>
              </w:rPr>
              <w:t xml:space="preserve"> </w:t>
            </w:r>
            <w:r w:rsidRPr="00124D73">
              <w:rPr>
                <w:rFonts w:ascii="Times New Roman" w:eastAsia="Times New Roman" w:hAnsi="Times New Roman"/>
                <w:b/>
                <w:color w:val="000000"/>
                <w:sz w:val="22"/>
                <w:szCs w:val="22"/>
                <w:lang w:val="en-GB" w:eastAsia="en-US"/>
              </w:rPr>
              <w:t xml:space="preserve">1: </w:t>
            </w:r>
          </w:p>
          <w:p w14:paraId="1F7800B6" w14:textId="14265529" w:rsidR="005C49A9" w:rsidRPr="00124D73" w:rsidRDefault="005C49A9" w:rsidP="005C49A9">
            <w:pPr>
              <w:spacing w:after="0"/>
              <w:rPr>
                <w:rFonts w:ascii="Times New Roman" w:eastAsia="Times New Roman" w:hAnsi="Times New Roman"/>
                <w:bCs/>
                <w:color w:val="000000"/>
                <w:sz w:val="22"/>
                <w:szCs w:val="22"/>
                <w:lang w:val="en-GB" w:eastAsia="en-US"/>
              </w:rPr>
            </w:pPr>
            <w:r w:rsidRPr="00124D73">
              <w:rPr>
                <w:rFonts w:ascii="Times New Roman" w:eastAsia="Times New Roman" w:hAnsi="Times New Roman"/>
                <w:bCs/>
                <w:color w:val="000000"/>
                <w:sz w:val="22"/>
                <w:szCs w:val="22"/>
                <w:lang w:val="en-GB" w:eastAsia="en-US"/>
              </w:rPr>
              <w:t>D1.1 Detailed work plan</w:t>
            </w:r>
          </w:p>
          <w:p w14:paraId="59C0158A" w14:textId="45A3F148" w:rsidR="005C49A9" w:rsidRPr="00124D73" w:rsidRDefault="005C49A9" w:rsidP="005C49A9">
            <w:pPr>
              <w:spacing w:after="0"/>
              <w:rPr>
                <w:rFonts w:ascii="Times New Roman" w:eastAsia="Times New Roman" w:hAnsi="Times New Roman"/>
                <w:sz w:val="22"/>
                <w:szCs w:val="22"/>
                <w:lang w:val="en-GB" w:eastAsia="en-US"/>
              </w:rPr>
            </w:pPr>
            <w:r w:rsidRPr="00124D73">
              <w:rPr>
                <w:rFonts w:ascii="Times New Roman" w:eastAsia="Times New Roman" w:hAnsi="Times New Roman"/>
                <w:sz w:val="22"/>
                <w:szCs w:val="22"/>
                <w:lang w:val="en-GB" w:eastAsia="en-US"/>
              </w:rPr>
              <w:t>D1.2 Monitoring and evaluation plan</w:t>
            </w:r>
          </w:p>
          <w:p w14:paraId="39073DA7" w14:textId="43669F45" w:rsidR="005C49A9" w:rsidRPr="00124D73" w:rsidRDefault="005C49A9" w:rsidP="005C49A9">
            <w:pPr>
              <w:spacing w:after="0"/>
              <w:rPr>
                <w:rFonts w:ascii="Times New Roman" w:eastAsia="Times New Roman" w:hAnsi="Times New Roman"/>
                <w:sz w:val="22"/>
                <w:szCs w:val="22"/>
                <w:lang w:val="en-GB" w:eastAsia="en-US"/>
              </w:rPr>
            </w:pPr>
            <w:r w:rsidRPr="00124D73">
              <w:rPr>
                <w:rFonts w:ascii="Times New Roman" w:eastAsia="Times New Roman" w:hAnsi="Times New Roman"/>
                <w:sz w:val="22"/>
                <w:szCs w:val="22"/>
                <w:lang w:val="en-GB" w:eastAsia="en-US"/>
              </w:rPr>
              <w:t>D1.3 CTCN Impact Description</w:t>
            </w:r>
            <w:r w:rsidR="00622232" w:rsidRPr="00124D73">
              <w:rPr>
                <w:rFonts w:ascii="Times New Roman" w:eastAsia="Times New Roman" w:hAnsi="Times New Roman"/>
                <w:sz w:val="22"/>
                <w:szCs w:val="22"/>
                <w:lang w:val="en-GB" w:eastAsia="en-US"/>
              </w:rPr>
              <w:t xml:space="preserve"> (including the analysis of gender component) </w:t>
            </w:r>
          </w:p>
          <w:p w14:paraId="47DEB8D1" w14:textId="6689D94D" w:rsidR="005C49A9" w:rsidRPr="00124D73" w:rsidRDefault="005C49A9" w:rsidP="005C49A9">
            <w:pPr>
              <w:spacing w:after="0"/>
              <w:rPr>
                <w:rFonts w:ascii="Times New Roman" w:eastAsia="Times New Roman" w:hAnsi="Times New Roman" w:cs="Times New Roman"/>
                <w:i/>
                <w:color w:val="000000"/>
                <w:lang w:val="en-GB" w:eastAsia="en-US"/>
              </w:rPr>
            </w:pPr>
            <w:r w:rsidRPr="00124D73">
              <w:rPr>
                <w:rFonts w:ascii="Times New Roman" w:eastAsia="Times New Roman" w:hAnsi="Times New Roman"/>
                <w:sz w:val="22"/>
                <w:szCs w:val="22"/>
                <w:lang w:val="en-GB" w:eastAsia="en-US"/>
              </w:rPr>
              <w:t>D1.4 Closure and Data Collection report</w:t>
            </w:r>
          </w:p>
        </w:tc>
        <w:tc>
          <w:tcPr>
            <w:tcW w:w="425" w:type="dxa"/>
            <w:tcBorders>
              <w:top w:val="single" w:sz="4" w:space="0" w:color="auto"/>
              <w:left w:val="nil"/>
              <w:bottom w:val="single" w:sz="4" w:space="0" w:color="auto"/>
              <w:right w:val="single" w:sz="4" w:space="0" w:color="auto"/>
            </w:tcBorders>
            <w:shd w:val="clear" w:color="auto" w:fill="FFFF99"/>
          </w:tcPr>
          <w:p w14:paraId="4664FAEC"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2AFB1723"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nil"/>
              <w:left w:val="nil"/>
              <w:bottom w:val="single" w:sz="4" w:space="0" w:color="auto"/>
              <w:right w:val="single" w:sz="4" w:space="0" w:color="auto"/>
            </w:tcBorders>
            <w:shd w:val="clear" w:color="auto" w:fill="auto"/>
          </w:tcPr>
          <w:p w14:paraId="7DB366AA"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66767680"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69ACF852" w14:textId="77777777" w:rsidR="005C49A9" w:rsidRPr="00D55C84" w:rsidRDefault="005C49A9" w:rsidP="005C49A9">
            <w:pPr>
              <w:spacing w:after="0"/>
              <w:rPr>
                <w:rFonts w:ascii="Times New Roman" w:eastAsia="Times New Roman" w:hAnsi="Times New Roman" w:cs="Times New Roman"/>
                <w:highlight w:val="cy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2BBF4A3E" w14:textId="77777777" w:rsidR="005C49A9" w:rsidRPr="00D55C84" w:rsidRDefault="005C49A9" w:rsidP="005C49A9">
            <w:pPr>
              <w:spacing w:after="0"/>
              <w:rPr>
                <w:rFonts w:ascii="Times New Roman" w:eastAsia="Times New Roman" w:hAnsi="Times New Roman" w:cs="Times New Roman"/>
                <w:highlight w:val="cyan"/>
                <w:lang w:val="en-GB" w:eastAsia="en-US"/>
              </w:rPr>
            </w:pPr>
          </w:p>
        </w:tc>
      </w:tr>
      <w:tr w:rsidR="005C49A9" w:rsidRPr="000B786F" w14:paraId="066A64A6" w14:textId="77777777" w:rsidTr="005C49A9">
        <w:trPr>
          <w:trHeight w:val="271"/>
        </w:trPr>
        <w:tc>
          <w:tcPr>
            <w:tcW w:w="11199" w:type="dxa"/>
            <w:tcBorders>
              <w:top w:val="single" w:sz="4" w:space="0" w:color="auto"/>
              <w:left w:val="single" w:sz="4" w:space="0" w:color="auto"/>
              <w:bottom w:val="single" w:sz="4" w:space="0" w:color="auto"/>
              <w:right w:val="single" w:sz="4" w:space="0" w:color="auto"/>
            </w:tcBorders>
            <w:shd w:val="clear" w:color="auto" w:fill="D9D9D9"/>
          </w:tcPr>
          <w:p w14:paraId="15429C25" w14:textId="1068F6C9" w:rsidR="005C49A9" w:rsidRPr="00124D73" w:rsidRDefault="005C49A9" w:rsidP="005C49A9">
            <w:pPr>
              <w:spacing w:after="0"/>
              <w:rPr>
                <w:rFonts w:ascii="Times New Roman" w:eastAsia="Times New Roman" w:hAnsi="Times New Roman" w:cs="Times New Roman"/>
                <w:i/>
                <w:color w:val="000000"/>
                <w:lang w:val="en-GB" w:eastAsia="en-US"/>
              </w:rPr>
            </w:pPr>
            <w:r w:rsidRPr="00124D73">
              <w:rPr>
                <w:rFonts w:ascii="Times New Roman" w:eastAsia="Times New Roman" w:hAnsi="Times New Roman" w:cs="Times New Roman"/>
                <w:b/>
                <w:color w:val="000000"/>
                <w:lang w:val="en-GB" w:eastAsia="en-US"/>
              </w:rPr>
              <w:t>Output 2:</w:t>
            </w:r>
            <w:r w:rsidR="000B786F" w:rsidRPr="00124D73">
              <w:rPr>
                <w:rFonts w:ascii="Times New Roman" w:eastAsia="Times New Roman" w:hAnsi="Times New Roman" w:cs="Times New Roman"/>
                <w:b/>
                <w:color w:val="000000"/>
                <w:lang w:val="en-GB" w:eastAsia="en-US"/>
              </w:rPr>
              <w:t xml:space="preserve"> </w:t>
            </w:r>
            <w:r w:rsidRPr="00124D73">
              <w:rPr>
                <w:rFonts w:ascii="Times New Roman" w:eastAsia="Times New Roman" w:hAnsi="Times New Roman" w:cs="Times New Roman"/>
                <w:b/>
                <w:color w:val="000000"/>
                <w:lang w:val="en-GB"/>
              </w:rPr>
              <w:t>Preparation of guideline and syllabus</w:t>
            </w:r>
          </w:p>
        </w:tc>
        <w:tc>
          <w:tcPr>
            <w:tcW w:w="425" w:type="dxa"/>
            <w:tcBorders>
              <w:top w:val="single" w:sz="4" w:space="0" w:color="auto"/>
              <w:left w:val="nil"/>
              <w:bottom w:val="single" w:sz="4" w:space="0" w:color="auto"/>
              <w:right w:val="single" w:sz="4" w:space="0" w:color="auto"/>
            </w:tcBorders>
            <w:shd w:val="clear" w:color="auto" w:fill="D9D9D9"/>
          </w:tcPr>
          <w:p w14:paraId="376CFFE6" w14:textId="77777777" w:rsidR="005C49A9" w:rsidRPr="00D55C84" w:rsidRDefault="005C49A9"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6BA1E6D4" w14:textId="77777777" w:rsidR="005C49A9" w:rsidRPr="00D55C84" w:rsidRDefault="005C49A9"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3D214FC6" w14:textId="77777777" w:rsidR="005C49A9" w:rsidRPr="00D55C84" w:rsidRDefault="005C49A9"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41FE230A" w14:textId="77777777" w:rsidR="005C49A9" w:rsidRPr="00D55C84" w:rsidRDefault="005C49A9"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4D9314BE" w14:textId="77777777" w:rsidR="005C49A9" w:rsidRPr="00D55C84" w:rsidRDefault="005C49A9"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1E8F9C42" w14:textId="77777777" w:rsidR="005C49A9" w:rsidRPr="00D55C84" w:rsidRDefault="005C49A9" w:rsidP="005C49A9">
            <w:pPr>
              <w:spacing w:after="0"/>
              <w:rPr>
                <w:rFonts w:ascii="Times New Roman" w:eastAsia="Times New Roman" w:hAnsi="Times New Roman" w:cs="Times New Roman"/>
                <w:lang w:val="en-GB" w:eastAsia="en-US"/>
              </w:rPr>
            </w:pPr>
          </w:p>
        </w:tc>
      </w:tr>
      <w:tr w:rsidR="00C434BE" w:rsidRPr="000B786F" w14:paraId="3E1EF218" w14:textId="77777777" w:rsidTr="005C49A9">
        <w:trPr>
          <w:trHeight w:val="1181"/>
        </w:trPr>
        <w:tc>
          <w:tcPr>
            <w:tcW w:w="11199" w:type="dxa"/>
            <w:tcBorders>
              <w:top w:val="nil"/>
              <w:left w:val="single" w:sz="4" w:space="0" w:color="auto"/>
              <w:bottom w:val="single" w:sz="4" w:space="0" w:color="auto"/>
              <w:right w:val="single" w:sz="4" w:space="0" w:color="auto"/>
            </w:tcBorders>
            <w:shd w:val="clear" w:color="auto" w:fill="auto"/>
            <w:hideMark/>
          </w:tcPr>
          <w:p w14:paraId="44588338" w14:textId="0AD5086E" w:rsidR="00F26EA1" w:rsidRPr="00124D73" w:rsidRDefault="00C434BE" w:rsidP="005C49A9">
            <w:pPr>
              <w:spacing w:after="0"/>
              <w:rPr>
                <w:rFonts w:ascii="Times New Roman" w:eastAsia="Times New Roman" w:hAnsi="Times New Roman" w:cs="Times New Roman"/>
                <w:i/>
                <w:color w:val="000000"/>
                <w:lang w:val="en-GB" w:eastAsia="en-US"/>
              </w:rPr>
            </w:pPr>
            <w:r w:rsidRPr="00124D73">
              <w:rPr>
                <w:rFonts w:ascii="Times New Roman" w:eastAsia="Times New Roman" w:hAnsi="Times New Roman" w:cs="Times New Roman"/>
                <w:i/>
                <w:color w:val="000000"/>
                <w:lang w:val="en-GB" w:eastAsia="en-US"/>
              </w:rPr>
              <w:t xml:space="preserve">Activity </w:t>
            </w:r>
            <w:r w:rsidR="005C49A9" w:rsidRPr="00124D73">
              <w:rPr>
                <w:rFonts w:ascii="Times New Roman" w:eastAsia="Times New Roman" w:hAnsi="Times New Roman" w:cs="Times New Roman"/>
                <w:i/>
                <w:color w:val="000000"/>
                <w:lang w:val="en-GB" w:eastAsia="en-US"/>
              </w:rPr>
              <w:t>2.1</w:t>
            </w:r>
            <w:r w:rsidRPr="00124D73">
              <w:rPr>
                <w:rFonts w:ascii="Times New Roman" w:eastAsia="Times New Roman" w:hAnsi="Times New Roman" w:cs="Times New Roman"/>
                <w:i/>
                <w:color w:val="000000"/>
                <w:lang w:val="en-GB" w:eastAsia="en-US"/>
              </w:rPr>
              <w:t xml:space="preserve">: </w:t>
            </w:r>
            <w:r w:rsidR="00F26EA1" w:rsidRPr="00124D73">
              <w:rPr>
                <w:rFonts w:ascii="Times New Roman" w:eastAsia="Times New Roman" w:hAnsi="Times New Roman" w:cs="Times New Roman"/>
                <w:i/>
                <w:color w:val="000000"/>
                <w:lang w:val="en-GB" w:eastAsia="en-US"/>
              </w:rPr>
              <w:t xml:space="preserve">General </w:t>
            </w:r>
            <w:r w:rsidRPr="00124D73">
              <w:rPr>
                <w:rFonts w:ascii="Times New Roman" w:eastAsia="Times New Roman" w:hAnsi="Times New Roman" w:cs="Times New Roman"/>
                <w:i/>
                <w:color w:val="000000"/>
                <w:lang w:val="en-GB" w:eastAsia="en-US"/>
              </w:rPr>
              <w:t xml:space="preserve">Guideline for the </w:t>
            </w:r>
            <w:r w:rsidR="00A965F6" w:rsidRPr="00124D73">
              <w:rPr>
                <w:rFonts w:ascii="Times New Roman" w:eastAsia="Times New Roman" w:hAnsi="Times New Roman" w:cs="Times New Roman"/>
                <w:i/>
                <w:color w:val="000000"/>
                <w:lang w:val="en-GB" w:eastAsia="en-US"/>
              </w:rPr>
              <w:t>EA and DEA</w:t>
            </w:r>
          </w:p>
          <w:p w14:paraId="17B00C19" w14:textId="77777777" w:rsidR="005C49A9" w:rsidRPr="00124D73" w:rsidRDefault="005C49A9" w:rsidP="005C49A9">
            <w:pPr>
              <w:spacing w:after="0"/>
              <w:rPr>
                <w:rFonts w:ascii="Times New Roman" w:eastAsia="Times New Roman" w:hAnsi="Times New Roman" w:cs="Times New Roman"/>
                <w:i/>
                <w:color w:val="000000"/>
                <w:lang w:val="en-GB" w:eastAsia="en-US"/>
              </w:rPr>
            </w:pPr>
          </w:p>
          <w:p w14:paraId="00DDEA1C" w14:textId="1F37468A" w:rsidR="00F26EA1" w:rsidRPr="00124D73" w:rsidRDefault="00F26EA1" w:rsidP="005C49A9">
            <w:pPr>
              <w:spacing w:after="0"/>
              <w:rPr>
                <w:rFonts w:ascii="Times New Roman" w:eastAsia="Times New Roman" w:hAnsi="Times New Roman" w:cs="Times New Roman"/>
                <w:color w:val="000000"/>
                <w:lang w:val="en-GB" w:eastAsia="en-US"/>
              </w:rPr>
            </w:pPr>
            <w:r w:rsidRPr="00124D73">
              <w:rPr>
                <w:rFonts w:ascii="Times New Roman" w:eastAsia="Times New Roman" w:hAnsi="Times New Roman" w:cs="Times New Roman"/>
                <w:color w:val="000000"/>
                <w:lang w:val="en-GB" w:eastAsia="en-US"/>
              </w:rPr>
              <w:t>Based on the energy audit regulation, a general guideline (containing ho</w:t>
            </w:r>
            <w:r w:rsidR="00880D66" w:rsidRPr="00124D73">
              <w:rPr>
                <w:rFonts w:ascii="Times New Roman" w:eastAsia="Times New Roman" w:hAnsi="Times New Roman" w:cs="Times New Roman"/>
                <w:color w:val="000000"/>
                <w:lang w:val="en-GB" w:eastAsia="en-US"/>
              </w:rPr>
              <w:t>w</w:t>
            </w:r>
            <w:r w:rsidRPr="00124D73">
              <w:rPr>
                <w:rFonts w:ascii="Times New Roman" w:eastAsia="Times New Roman" w:hAnsi="Times New Roman" w:cs="Times New Roman"/>
                <w:color w:val="000000"/>
                <w:lang w:val="en-GB" w:eastAsia="en-US"/>
              </w:rPr>
              <w:t xml:space="preserve"> to apply for certification examination, whe</w:t>
            </w:r>
            <w:r w:rsidR="005C49A9" w:rsidRPr="00124D73">
              <w:rPr>
                <w:rFonts w:ascii="Times New Roman" w:eastAsia="Times New Roman" w:hAnsi="Times New Roman" w:cs="Times New Roman"/>
                <w:color w:val="000000"/>
                <w:lang w:val="en-GB" w:eastAsia="en-US"/>
              </w:rPr>
              <w:t>re applicants will get syllabus</w:t>
            </w:r>
            <w:r w:rsidRPr="00124D73">
              <w:rPr>
                <w:rFonts w:ascii="Times New Roman" w:eastAsia="Times New Roman" w:hAnsi="Times New Roman" w:cs="Times New Roman"/>
                <w:color w:val="000000"/>
                <w:lang w:val="en-GB" w:eastAsia="en-US"/>
              </w:rPr>
              <w:t>, fee structure</w:t>
            </w:r>
            <w:r w:rsidR="00622232" w:rsidRPr="00124D73">
              <w:rPr>
                <w:rFonts w:ascii="Times New Roman" w:eastAsia="Times New Roman" w:hAnsi="Times New Roman" w:cs="Times New Roman"/>
                <w:color w:val="000000"/>
                <w:lang w:val="en-GB" w:eastAsia="en-US"/>
              </w:rPr>
              <w:t>, gender inclusiveness</w:t>
            </w:r>
            <w:r w:rsidR="000B786F" w:rsidRPr="00124D73">
              <w:rPr>
                <w:rFonts w:ascii="Times New Roman" w:eastAsia="Times New Roman" w:hAnsi="Times New Roman" w:cs="Times New Roman"/>
                <w:color w:val="000000"/>
                <w:lang w:val="en-GB" w:eastAsia="en-US"/>
              </w:rPr>
              <w:t>,</w:t>
            </w:r>
            <w:r w:rsidRPr="00124D73">
              <w:rPr>
                <w:rFonts w:ascii="Times New Roman" w:eastAsia="Times New Roman" w:hAnsi="Times New Roman" w:cs="Times New Roman"/>
                <w:color w:val="000000"/>
                <w:lang w:val="en-GB" w:eastAsia="en-US"/>
              </w:rPr>
              <w:t xml:space="preserve"> etc</w:t>
            </w:r>
            <w:r w:rsidR="000B786F" w:rsidRPr="00124D73">
              <w:rPr>
                <w:rFonts w:ascii="Times New Roman" w:eastAsia="Times New Roman" w:hAnsi="Times New Roman" w:cs="Times New Roman"/>
                <w:color w:val="000000"/>
                <w:lang w:val="en-GB" w:eastAsia="en-US"/>
              </w:rPr>
              <w:t>.</w:t>
            </w:r>
            <w:r w:rsidR="00096135" w:rsidRPr="00124D73">
              <w:rPr>
                <w:rFonts w:ascii="Times New Roman" w:eastAsia="Times New Roman" w:hAnsi="Times New Roman" w:cs="Times New Roman"/>
                <w:color w:val="000000"/>
                <w:lang w:val="en-GB" w:eastAsia="en-US"/>
              </w:rPr>
              <w:t>)</w:t>
            </w:r>
            <w:r w:rsidRPr="00124D73">
              <w:rPr>
                <w:rFonts w:ascii="Times New Roman" w:eastAsia="Times New Roman" w:hAnsi="Times New Roman" w:cs="Times New Roman"/>
                <w:color w:val="000000"/>
                <w:lang w:val="en-GB" w:eastAsia="en-US"/>
              </w:rPr>
              <w:t xml:space="preserve"> will be developed</w:t>
            </w:r>
            <w:r w:rsidR="000B786F" w:rsidRPr="00124D73">
              <w:rPr>
                <w:rFonts w:ascii="Times New Roman" w:eastAsia="Times New Roman" w:hAnsi="Times New Roman" w:cs="Times New Roman"/>
                <w:color w:val="000000"/>
                <w:lang w:val="en-GB" w:eastAsia="en-US"/>
              </w:rPr>
              <w:t>.</w:t>
            </w:r>
            <w:r w:rsidRPr="00124D73">
              <w:rPr>
                <w:rFonts w:ascii="Times New Roman" w:eastAsia="Times New Roman" w:hAnsi="Times New Roman" w:cs="Times New Roman"/>
                <w:color w:val="000000"/>
                <w:lang w:val="en-GB" w:eastAsia="en-US"/>
              </w:rPr>
              <w:t xml:space="preserve"> </w:t>
            </w:r>
          </w:p>
        </w:tc>
        <w:tc>
          <w:tcPr>
            <w:tcW w:w="425" w:type="dxa"/>
            <w:tcBorders>
              <w:top w:val="single" w:sz="4" w:space="0" w:color="auto"/>
              <w:left w:val="nil"/>
              <w:bottom w:val="single" w:sz="4" w:space="0" w:color="auto"/>
              <w:right w:val="single" w:sz="4" w:space="0" w:color="auto"/>
            </w:tcBorders>
            <w:shd w:val="clear" w:color="auto" w:fill="FFFF99"/>
          </w:tcPr>
          <w:p w14:paraId="5C6AE16D"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0B5707B7"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24CFB2C0"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4F093D3A"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307EACDE"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06BA8F7A"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528D3347" w14:textId="77777777" w:rsidTr="00096135">
        <w:trPr>
          <w:trHeight w:val="2114"/>
        </w:trPr>
        <w:tc>
          <w:tcPr>
            <w:tcW w:w="11199" w:type="dxa"/>
            <w:tcBorders>
              <w:top w:val="nil"/>
              <w:left w:val="single" w:sz="4" w:space="0" w:color="auto"/>
              <w:bottom w:val="single" w:sz="4" w:space="0" w:color="auto"/>
              <w:right w:val="single" w:sz="4" w:space="0" w:color="auto"/>
            </w:tcBorders>
            <w:shd w:val="clear" w:color="auto" w:fill="auto"/>
          </w:tcPr>
          <w:p w14:paraId="443A5417" w14:textId="0791CF9D" w:rsidR="00C434BE" w:rsidRPr="00D55C84" w:rsidRDefault="00C434BE" w:rsidP="005C49A9">
            <w:pPr>
              <w:spacing w:after="0"/>
              <w:rPr>
                <w:rFonts w:ascii="Times New Roman" w:eastAsia="Times New Roman" w:hAnsi="Times New Roman" w:cs="Times New Roman"/>
                <w:i/>
                <w:color w:val="000000"/>
                <w:lang w:val="en-GB" w:eastAsia="en-US"/>
              </w:rPr>
            </w:pPr>
            <w:r w:rsidRPr="00D55C84">
              <w:rPr>
                <w:rFonts w:ascii="Times New Roman" w:eastAsia="Times New Roman" w:hAnsi="Times New Roman" w:cs="Times New Roman"/>
                <w:i/>
                <w:color w:val="000000"/>
                <w:lang w:val="en-GB" w:eastAsia="en-US"/>
              </w:rPr>
              <w:lastRenderedPageBreak/>
              <w:t xml:space="preserve">Activity </w:t>
            </w:r>
            <w:r w:rsidR="005C49A9" w:rsidRPr="00D55C84">
              <w:rPr>
                <w:rFonts w:ascii="Times New Roman" w:eastAsia="Times New Roman" w:hAnsi="Times New Roman" w:cs="Times New Roman"/>
                <w:i/>
                <w:color w:val="000000"/>
                <w:lang w:val="en-GB" w:eastAsia="en-US"/>
              </w:rPr>
              <w:t>2</w:t>
            </w:r>
            <w:r w:rsidRPr="00D55C84">
              <w:rPr>
                <w:rFonts w:ascii="Times New Roman" w:eastAsia="Times New Roman" w:hAnsi="Times New Roman" w:cs="Times New Roman"/>
                <w:i/>
                <w:color w:val="000000"/>
                <w:lang w:val="en-GB" w:eastAsia="en-US"/>
              </w:rPr>
              <w:t xml:space="preserve">.2: </w:t>
            </w:r>
            <w:r w:rsidR="00A27A2D" w:rsidRPr="00D55C84">
              <w:rPr>
                <w:rFonts w:ascii="Times New Roman" w:eastAsia="Times New Roman" w:hAnsi="Times New Roman" w:cs="Times New Roman"/>
                <w:i/>
                <w:color w:val="000000"/>
                <w:lang w:val="en-GB" w:eastAsia="en-US"/>
              </w:rPr>
              <w:t xml:space="preserve">Review of existing curriculum and design </w:t>
            </w:r>
            <w:r w:rsidRPr="00D55C84">
              <w:rPr>
                <w:rFonts w:ascii="Times New Roman" w:eastAsia="Times New Roman" w:hAnsi="Times New Roman" w:cs="Times New Roman"/>
                <w:i/>
                <w:color w:val="000000"/>
                <w:lang w:val="en-GB" w:eastAsia="en-US"/>
              </w:rPr>
              <w:t>of draft syllabus for conduct of examinations</w:t>
            </w:r>
          </w:p>
          <w:p w14:paraId="196AF9BE" w14:textId="37FBB73B" w:rsidR="00F26EA1" w:rsidRPr="00D55C84" w:rsidRDefault="00F26EA1" w:rsidP="005C49A9">
            <w:pPr>
              <w:spacing w:after="0"/>
              <w:rPr>
                <w:rFonts w:ascii="Times New Roman" w:eastAsia="Times New Roman" w:hAnsi="Times New Roman" w:cs="Times New Roman"/>
                <w:i/>
                <w:color w:val="000000"/>
                <w:lang w:val="en-GB" w:eastAsia="en-US"/>
              </w:rPr>
            </w:pPr>
          </w:p>
          <w:p w14:paraId="0CB8DA3D" w14:textId="48FEE501" w:rsidR="00F26EA1" w:rsidRPr="00D55C84" w:rsidRDefault="00F26EA1" w:rsidP="00096135">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color w:val="000000"/>
                <w:lang w:val="en-GB" w:eastAsia="en-US"/>
              </w:rPr>
              <w:t xml:space="preserve">The curriculum </w:t>
            </w:r>
            <w:r w:rsidR="00A965F6" w:rsidRPr="00D55C84">
              <w:rPr>
                <w:rFonts w:ascii="Times New Roman" w:eastAsia="Times New Roman" w:hAnsi="Times New Roman" w:cs="Times New Roman"/>
                <w:color w:val="000000"/>
                <w:lang w:val="en-GB" w:eastAsia="en-US"/>
              </w:rPr>
              <w:t xml:space="preserve">for EA and </w:t>
            </w:r>
            <w:r w:rsidR="005C49A9" w:rsidRPr="00D55C84">
              <w:rPr>
                <w:rFonts w:ascii="Times New Roman" w:eastAsia="Times New Roman" w:hAnsi="Times New Roman" w:cs="Times New Roman"/>
                <w:color w:val="000000"/>
                <w:lang w:val="en-GB" w:eastAsia="en-US"/>
              </w:rPr>
              <w:t>DEA, which</w:t>
            </w:r>
            <w:r w:rsidRPr="00D55C84">
              <w:rPr>
                <w:rFonts w:ascii="Times New Roman" w:eastAsia="Times New Roman" w:hAnsi="Times New Roman" w:cs="Times New Roman"/>
                <w:color w:val="000000"/>
                <w:lang w:val="en-GB" w:eastAsia="en-US"/>
              </w:rPr>
              <w:t xml:space="preserve"> has already been developed</w:t>
            </w:r>
            <w:r w:rsidR="00A965F6" w:rsidRPr="00D55C84">
              <w:rPr>
                <w:rFonts w:ascii="Times New Roman" w:eastAsia="Times New Roman" w:hAnsi="Times New Roman" w:cs="Times New Roman"/>
                <w:color w:val="000000"/>
                <w:lang w:val="en-GB" w:eastAsia="en-US"/>
              </w:rPr>
              <w:t>,</w:t>
            </w:r>
            <w:r w:rsidRPr="00D55C84">
              <w:rPr>
                <w:rFonts w:ascii="Times New Roman" w:eastAsia="Times New Roman" w:hAnsi="Times New Roman" w:cs="Times New Roman"/>
                <w:color w:val="000000"/>
                <w:lang w:val="en-GB" w:eastAsia="en-US"/>
              </w:rPr>
              <w:t xml:space="preserve"> </w:t>
            </w:r>
            <w:r w:rsidR="00096135" w:rsidRPr="00D55C84">
              <w:rPr>
                <w:rFonts w:ascii="Times New Roman" w:eastAsia="Times New Roman" w:hAnsi="Times New Roman" w:cs="Times New Roman"/>
                <w:color w:val="000000"/>
                <w:lang w:val="en-GB" w:eastAsia="en-US"/>
              </w:rPr>
              <w:t>would</w:t>
            </w:r>
            <w:r w:rsidRPr="00D55C84">
              <w:rPr>
                <w:rFonts w:ascii="Times New Roman" w:eastAsia="Times New Roman" w:hAnsi="Times New Roman" w:cs="Times New Roman"/>
                <w:color w:val="000000"/>
                <w:lang w:val="en-GB" w:eastAsia="en-US"/>
              </w:rPr>
              <w:t xml:space="preserve"> be reviewed </w:t>
            </w:r>
            <w:r w:rsidR="00A965F6" w:rsidRPr="00D55C84">
              <w:rPr>
                <w:rFonts w:ascii="Times New Roman" w:eastAsia="Times New Roman" w:hAnsi="Times New Roman" w:cs="Times New Roman"/>
                <w:color w:val="000000"/>
                <w:lang w:val="en-GB" w:eastAsia="en-US"/>
              </w:rPr>
              <w:t xml:space="preserve">and upgraded (if necessary) by the request implementer. </w:t>
            </w:r>
            <w:r w:rsidR="00096135" w:rsidRPr="00D55C84">
              <w:rPr>
                <w:rFonts w:ascii="Times New Roman" w:eastAsia="Times New Roman" w:hAnsi="Times New Roman" w:cs="Times New Roman"/>
                <w:color w:val="000000"/>
                <w:sz w:val="22"/>
                <w:szCs w:val="22"/>
                <w:lang w:val="en-GB"/>
              </w:rPr>
              <w:t>S</w:t>
            </w:r>
            <w:r w:rsidR="00A965F6" w:rsidRPr="00D55C84">
              <w:rPr>
                <w:rFonts w:ascii="Times New Roman" w:eastAsia="Times New Roman" w:hAnsi="Times New Roman" w:cs="Times New Roman"/>
                <w:color w:val="000000"/>
                <w:lang w:val="en-GB" w:eastAsia="en-US"/>
              </w:rPr>
              <w:t xml:space="preserve">ubsequently, once the curriculum is </w:t>
            </w:r>
            <w:r w:rsidR="000B786F" w:rsidRPr="00D55C84">
              <w:rPr>
                <w:rFonts w:ascii="Times New Roman" w:eastAsia="Times New Roman" w:hAnsi="Times New Roman" w:cs="Times New Roman"/>
                <w:color w:val="000000"/>
                <w:lang w:val="en-GB" w:eastAsia="en-US"/>
              </w:rPr>
              <w:t>finali</w:t>
            </w:r>
            <w:r w:rsidR="000B786F">
              <w:rPr>
                <w:rFonts w:ascii="Times New Roman" w:eastAsia="Times New Roman" w:hAnsi="Times New Roman" w:cs="Times New Roman"/>
                <w:color w:val="000000"/>
                <w:lang w:val="en-GB" w:eastAsia="en-US"/>
              </w:rPr>
              <w:t>s</w:t>
            </w:r>
            <w:r w:rsidR="000B786F" w:rsidRPr="00D55C84">
              <w:rPr>
                <w:rFonts w:ascii="Times New Roman" w:eastAsia="Times New Roman" w:hAnsi="Times New Roman" w:cs="Times New Roman"/>
                <w:color w:val="000000"/>
                <w:lang w:val="en-GB" w:eastAsia="en-US"/>
              </w:rPr>
              <w:t>ed</w:t>
            </w:r>
            <w:r w:rsidR="00A965F6" w:rsidRPr="00D55C84">
              <w:rPr>
                <w:rFonts w:ascii="Times New Roman" w:eastAsia="Times New Roman" w:hAnsi="Times New Roman" w:cs="Times New Roman"/>
                <w:color w:val="000000"/>
                <w:lang w:val="en-GB" w:eastAsia="en-US"/>
              </w:rPr>
              <w:t>, t</w:t>
            </w:r>
            <w:r w:rsidR="00C434BE" w:rsidRPr="00D55C84">
              <w:rPr>
                <w:rFonts w:ascii="Times New Roman" w:eastAsia="Times New Roman" w:hAnsi="Times New Roman" w:cs="Times New Roman"/>
                <w:color w:val="000000"/>
                <w:lang w:val="en-GB" w:eastAsia="en-US"/>
              </w:rPr>
              <w:t xml:space="preserve">he request implementer will design the syllabus (for example: number of papers, topics and subtopics of each paper etc.) for conducting the first examination. The request proponent (SREDA) may upgrade the syllabus in subsequent years/examination and upgrading the syllabus in future is beyond the scope of this CTCN request. </w:t>
            </w:r>
          </w:p>
        </w:tc>
        <w:tc>
          <w:tcPr>
            <w:tcW w:w="425" w:type="dxa"/>
            <w:tcBorders>
              <w:top w:val="single" w:sz="4" w:space="0" w:color="auto"/>
              <w:left w:val="nil"/>
              <w:bottom w:val="single" w:sz="4" w:space="0" w:color="auto"/>
              <w:right w:val="single" w:sz="4" w:space="0" w:color="auto"/>
            </w:tcBorders>
            <w:shd w:val="clear" w:color="auto" w:fill="FFFF99"/>
          </w:tcPr>
          <w:p w14:paraId="2A990E82"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4CCE5B7B"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239857C0"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266B20F7"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76DC70C1"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01DE91D4"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5DFDCA11" w14:textId="77777777" w:rsidTr="005C49A9">
        <w:trPr>
          <w:trHeight w:val="666"/>
        </w:trPr>
        <w:tc>
          <w:tcPr>
            <w:tcW w:w="11199" w:type="dxa"/>
            <w:tcBorders>
              <w:top w:val="nil"/>
              <w:left w:val="single" w:sz="4" w:space="0" w:color="auto"/>
              <w:bottom w:val="single" w:sz="4" w:space="0" w:color="auto"/>
              <w:right w:val="single" w:sz="4" w:space="0" w:color="auto"/>
            </w:tcBorders>
            <w:shd w:val="clear" w:color="auto" w:fill="auto"/>
          </w:tcPr>
          <w:p w14:paraId="74B58FBC" w14:textId="77777777" w:rsidR="005C49A9" w:rsidRPr="00D55C84" w:rsidRDefault="005C49A9" w:rsidP="005C49A9">
            <w:pPr>
              <w:spacing w:after="0"/>
              <w:rPr>
                <w:rFonts w:ascii="Times New Roman" w:eastAsia="Times New Roman" w:hAnsi="Times New Roman" w:cs="Times New Roman"/>
                <w:i/>
                <w:color w:val="000000"/>
                <w:lang w:val="en-GB" w:eastAsia="en-US"/>
              </w:rPr>
            </w:pPr>
            <w:r w:rsidRPr="00D55C84">
              <w:rPr>
                <w:rFonts w:ascii="Times New Roman" w:eastAsia="Times New Roman" w:hAnsi="Times New Roman" w:cs="Times New Roman"/>
                <w:i/>
                <w:color w:val="000000"/>
                <w:lang w:val="en-GB" w:eastAsia="en-US"/>
              </w:rPr>
              <w:t>Activity 2</w:t>
            </w:r>
            <w:r w:rsidR="00C434BE" w:rsidRPr="00D55C84">
              <w:rPr>
                <w:rFonts w:ascii="Times New Roman" w:eastAsia="Times New Roman" w:hAnsi="Times New Roman" w:cs="Times New Roman"/>
                <w:i/>
                <w:color w:val="000000"/>
                <w:lang w:val="en-GB" w:eastAsia="en-US"/>
              </w:rPr>
              <w:t>.3: Stakeholder consultations and finalization of the syllabus</w:t>
            </w:r>
          </w:p>
          <w:p w14:paraId="0DF50CA8" w14:textId="7458056C" w:rsidR="00C434BE" w:rsidRPr="00D55C84" w:rsidRDefault="00C434BE" w:rsidP="005C49A9">
            <w:pPr>
              <w:spacing w:after="0"/>
              <w:rPr>
                <w:rFonts w:ascii="Times New Roman" w:eastAsia="Times New Roman" w:hAnsi="Times New Roman" w:cs="Times New Roman"/>
                <w:i/>
                <w:color w:val="000000"/>
                <w:lang w:val="en-GB" w:eastAsia="en-US"/>
              </w:rPr>
            </w:pPr>
            <w:r w:rsidRPr="00D55C84">
              <w:rPr>
                <w:rFonts w:ascii="Times New Roman" w:eastAsia="Times New Roman" w:hAnsi="Times New Roman" w:cs="Times New Roman"/>
                <w:i/>
                <w:color w:val="000000"/>
                <w:lang w:val="en-GB" w:eastAsia="en-US"/>
              </w:rPr>
              <w:t xml:space="preserve"> </w:t>
            </w:r>
          </w:p>
          <w:p w14:paraId="0CF335B1" w14:textId="75A43D1D" w:rsidR="00C434BE" w:rsidRPr="00D55C84" w:rsidRDefault="00C434BE" w:rsidP="005C49A9">
            <w:pPr>
              <w:spacing w:after="0"/>
              <w:rPr>
                <w:rFonts w:ascii="Times New Roman" w:eastAsia="Times New Roman" w:hAnsi="Times New Roman" w:cs="Times New Roman"/>
                <w:b/>
                <w:color w:val="000000"/>
                <w:lang w:val="en-GB" w:eastAsia="en-US"/>
              </w:rPr>
            </w:pPr>
            <w:r w:rsidRPr="00D55C84">
              <w:rPr>
                <w:rFonts w:ascii="Times New Roman" w:eastAsia="Times New Roman" w:hAnsi="Times New Roman" w:cs="Times New Roman"/>
                <w:color w:val="000000"/>
                <w:lang w:val="en-GB" w:eastAsia="en-US"/>
              </w:rPr>
              <w:t xml:space="preserve">Inputs from relevant stakeholders will be collected and compiled. Based on the inputs, the syllabus will be </w:t>
            </w:r>
            <w:r w:rsidR="000B786F" w:rsidRPr="00D55C84">
              <w:rPr>
                <w:rFonts w:ascii="Times New Roman" w:eastAsia="Times New Roman" w:hAnsi="Times New Roman" w:cs="Times New Roman"/>
                <w:color w:val="000000"/>
                <w:lang w:val="en-GB" w:eastAsia="en-US"/>
              </w:rPr>
              <w:t>finali</w:t>
            </w:r>
            <w:r w:rsidR="000B786F">
              <w:rPr>
                <w:rFonts w:ascii="Times New Roman" w:eastAsia="Times New Roman" w:hAnsi="Times New Roman" w:cs="Times New Roman"/>
                <w:color w:val="000000"/>
                <w:lang w:val="en-GB" w:eastAsia="en-US"/>
              </w:rPr>
              <w:t>s</w:t>
            </w:r>
            <w:r w:rsidR="000B786F" w:rsidRPr="00D55C84">
              <w:rPr>
                <w:rFonts w:ascii="Times New Roman" w:eastAsia="Times New Roman" w:hAnsi="Times New Roman" w:cs="Times New Roman"/>
                <w:color w:val="000000"/>
                <w:lang w:val="en-GB" w:eastAsia="en-US"/>
              </w:rPr>
              <w:t>ed</w:t>
            </w:r>
            <w:r w:rsidR="00096135" w:rsidRPr="00D55C84">
              <w:rPr>
                <w:rFonts w:ascii="Times New Roman" w:eastAsia="Times New Roman" w:hAnsi="Times New Roman" w:cs="Times New Roman"/>
                <w:color w:val="000000"/>
                <w:lang w:val="en-GB" w:eastAsia="en-US"/>
              </w:rPr>
              <w:t>.</w:t>
            </w:r>
            <w:r w:rsidRPr="00D55C84">
              <w:rPr>
                <w:rFonts w:ascii="Times New Roman" w:eastAsia="Times New Roman" w:hAnsi="Times New Roman" w:cs="Times New Roman"/>
                <w:color w:val="000000"/>
                <w:lang w:val="en-GB" w:eastAsia="en-US"/>
              </w:rPr>
              <w:t xml:space="preserve"> </w:t>
            </w:r>
            <w:r w:rsidR="005C49A9" w:rsidRPr="00D55C84">
              <w:rPr>
                <w:rFonts w:ascii="Times New Roman" w:eastAsia="Times New Roman" w:hAnsi="Times New Roman" w:cs="Times New Roman"/>
                <w:color w:val="000000"/>
                <w:lang w:val="en-GB" w:eastAsia="en-US"/>
              </w:rPr>
              <w:t>Under this activity</w:t>
            </w:r>
            <w:r w:rsidR="00096135" w:rsidRPr="00D55C84">
              <w:rPr>
                <w:rFonts w:ascii="Times New Roman" w:eastAsia="Times New Roman" w:hAnsi="Times New Roman" w:cs="Times New Roman"/>
                <w:color w:val="000000"/>
                <w:lang w:val="en-GB" w:eastAsia="en-US"/>
              </w:rPr>
              <w:t>, the implementer will also interact with GIZ, ADB, USAID, The World Bank, IFC, UN Environment, UNDP and UNIDO to understand their ongoing energy efficiency initiatives in Bangladesh and explore the possibilities of creating synergies with those programmes, wherever appropriate.</w:t>
            </w:r>
          </w:p>
        </w:tc>
        <w:tc>
          <w:tcPr>
            <w:tcW w:w="425" w:type="dxa"/>
            <w:tcBorders>
              <w:top w:val="single" w:sz="4" w:space="0" w:color="auto"/>
              <w:left w:val="nil"/>
              <w:bottom w:val="single" w:sz="4" w:space="0" w:color="auto"/>
              <w:right w:val="single" w:sz="4" w:space="0" w:color="auto"/>
            </w:tcBorders>
            <w:shd w:val="clear" w:color="auto" w:fill="FFFF99"/>
          </w:tcPr>
          <w:p w14:paraId="695F84AA"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107164E6"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693877AF"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36547441"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60FCA8DE"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57E742E2"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185BF335" w14:textId="77777777" w:rsidTr="005C49A9">
        <w:trPr>
          <w:trHeight w:val="173"/>
        </w:trPr>
        <w:tc>
          <w:tcPr>
            <w:tcW w:w="11199" w:type="dxa"/>
            <w:tcBorders>
              <w:top w:val="single" w:sz="4" w:space="0" w:color="auto"/>
              <w:left w:val="single" w:sz="4" w:space="0" w:color="auto"/>
              <w:bottom w:val="single" w:sz="4" w:space="0" w:color="auto"/>
              <w:right w:val="single" w:sz="4" w:space="0" w:color="auto"/>
            </w:tcBorders>
            <w:shd w:val="clear" w:color="auto" w:fill="D9D9D9"/>
          </w:tcPr>
          <w:p w14:paraId="6C3DD294" w14:textId="7AF5E651" w:rsidR="00C434BE" w:rsidRPr="00D55C84" w:rsidRDefault="00C434BE" w:rsidP="005C49A9">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b/>
                <w:color w:val="000000"/>
                <w:lang w:val="en-GB" w:eastAsia="en-US"/>
              </w:rPr>
              <w:t xml:space="preserve">Deliverables </w:t>
            </w:r>
            <w:r w:rsidR="005C49A9" w:rsidRPr="00D55C84">
              <w:rPr>
                <w:rFonts w:ascii="Times New Roman" w:eastAsia="Times New Roman" w:hAnsi="Times New Roman" w:cs="Times New Roman"/>
                <w:b/>
                <w:color w:val="000000"/>
                <w:lang w:val="en-GB" w:eastAsia="en-US"/>
              </w:rPr>
              <w:t>2</w:t>
            </w:r>
          </w:p>
        </w:tc>
        <w:tc>
          <w:tcPr>
            <w:tcW w:w="425" w:type="dxa"/>
            <w:tcBorders>
              <w:top w:val="single" w:sz="4" w:space="0" w:color="auto"/>
              <w:left w:val="nil"/>
              <w:bottom w:val="single" w:sz="4" w:space="0" w:color="auto"/>
              <w:right w:val="single" w:sz="4" w:space="0" w:color="auto"/>
            </w:tcBorders>
            <w:shd w:val="clear" w:color="auto" w:fill="D9D9D9"/>
          </w:tcPr>
          <w:p w14:paraId="1AC460E5"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7AC5DEAB"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13FC5024"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519B3F08"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4BCDFA76"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380E5191"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36C3BC0F" w14:textId="77777777" w:rsidTr="005C49A9">
        <w:trPr>
          <w:trHeight w:val="173"/>
        </w:trPr>
        <w:tc>
          <w:tcPr>
            <w:tcW w:w="11199" w:type="dxa"/>
            <w:tcBorders>
              <w:top w:val="nil"/>
              <w:left w:val="single" w:sz="4" w:space="0" w:color="auto"/>
              <w:bottom w:val="single" w:sz="4" w:space="0" w:color="auto"/>
              <w:right w:val="single" w:sz="4" w:space="0" w:color="auto"/>
            </w:tcBorders>
            <w:shd w:val="clear" w:color="auto" w:fill="auto"/>
          </w:tcPr>
          <w:p w14:paraId="1A8DEF54" w14:textId="5162416D" w:rsidR="00C434BE" w:rsidRPr="00D55C84" w:rsidRDefault="00C434BE" w:rsidP="005C49A9">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color w:val="000000"/>
                <w:lang w:val="en-GB" w:eastAsia="en-US"/>
              </w:rPr>
              <w:t>D</w:t>
            </w:r>
            <w:r w:rsidR="005C49A9" w:rsidRPr="00D55C84">
              <w:rPr>
                <w:rFonts w:ascii="Times New Roman" w:eastAsia="Times New Roman" w:hAnsi="Times New Roman" w:cs="Times New Roman"/>
                <w:color w:val="000000"/>
                <w:lang w:val="en-GB" w:eastAsia="en-US"/>
              </w:rPr>
              <w:t>2.</w:t>
            </w:r>
            <w:r w:rsidRPr="00D55C84">
              <w:rPr>
                <w:rFonts w:ascii="Times New Roman" w:eastAsia="Times New Roman" w:hAnsi="Times New Roman" w:cs="Times New Roman"/>
                <w:color w:val="000000"/>
                <w:lang w:val="en-GB" w:eastAsia="en-US"/>
              </w:rPr>
              <w:t>1:</w:t>
            </w:r>
            <w:r w:rsidRPr="00D55C84">
              <w:rPr>
                <w:rFonts w:ascii="Times New Roman" w:eastAsia="Times New Roman" w:hAnsi="Times New Roman" w:cs="Times New Roman"/>
                <w:b/>
                <w:color w:val="000000"/>
                <w:lang w:val="en-GB" w:eastAsia="en-US"/>
              </w:rPr>
              <w:t xml:space="preserve"> </w:t>
            </w:r>
            <w:r w:rsidR="00A965F6" w:rsidRPr="00D55C84">
              <w:rPr>
                <w:rFonts w:ascii="Times New Roman" w:eastAsia="Times New Roman" w:hAnsi="Times New Roman" w:cs="Times New Roman"/>
                <w:color w:val="000000"/>
                <w:lang w:val="en-GB" w:eastAsia="en-US"/>
              </w:rPr>
              <w:t>General</w:t>
            </w:r>
            <w:r w:rsidR="00A965F6" w:rsidRPr="00D55C84">
              <w:rPr>
                <w:rFonts w:ascii="Times New Roman" w:eastAsia="Times New Roman" w:hAnsi="Times New Roman" w:cs="Times New Roman"/>
                <w:b/>
                <w:color w:val="000000"/>
                <w:lang w:val="en-GB" w:eastAsia="en-US"/>
              </w:rPr>
              <w:t xml:space="preserve"> </w:t>
            </w:r>
            <w:r w:rsidRPr="00D55C84">
              <w:rPr>
                <w:rFonts w:ascii="Times New Roman" w:eastAsia="Times New Roman" w:hAnsi="Times New Roman" w:cs="Times New Roman"/>
                <w:color w:val="000000"/>
                <w:lang w:val="en-GB" w:eastAsia="en-US"/>
              </w:rPr>
              <w:t>Guideline for</w:t>
            </w:r>
            <w:r w:rsidRPr="00D55C84">
              <w:rPr>
                <w:rFonts w:ascii="Times New Roman" w:eastAsia="Times New Roman" w:hAnsi="Times New Roman" w:cs="Times New Roman"/>
                <w:b/>
                <w:color w:val="000000"/>
                <w:lang w:val="en-GB" w:eastAsia="en-US"/>
              </w:rPr>
              <w:t xml:space="preserve"> </w:t>
            </w:r>
            <w:r w:rsidR="00A965F6" w:rsidRPr="00D55C84">
              <w:rPr>
                <w:rFonts w:ascii="Times New Roman" w:eastAsia="Times New Roman" w:hAnsi="Times New Roman" w:cs="Times New Roman"/>
                <w:color w:val="000000"/>
                <w:lang w:val="en-GB" w:eastAsia="en-US"/>
              </w:rPr>
              <w:t>EA and DEA</w:t>
            </w:r>
          </w:p>
        </w:tc>
        <w:tc>
          <w:tcPr>
            <w:tcW w:w="425" w:type="dxa"/>
            <w:tcBorders>
              <w:top w:val="nil"/>
              <w:left w:val="nil"/>
              <w:bottom w:val="single" w:sz="4" w:space="0" w:color="auto"/>
              <w:right w:val="single" w:sz="4" w:space="0" w:color="auto"/>
            </w:tcBorders>
            <w:shd w:val="clear" w:color="auto" w:fill="auto"/>
          </w:tcPr>
          <w:p w14:paraId="52233066"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nil"/>
              <w:left w:val="nil"/>
              <w:bottom w:val="single" w:sz="4" w:space="0" w:color="auto"/>
              <w:right w:val="single" w:sz="4" w:space="0" w:color="auto"/>
            </w:tcBorders>
            <w:shd w:val="clear" w:color="auto" w:fill="auto"/>
          </w:tcPr>
          <w:p w14:paraId="2B048C74"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w:t>
            </w:r>
          </w:p>
        </w:tc>
        <w:tc>
          <w:tcPr>
            <w:tcW w:w="425" w:type="dxa"/>
            <w:tcBorders>
              <w:top w:val="nil"/>
              <w:left w:val="nil"/>
              <w:bottom w:val="single" w:sz="4" w:space="0" w:color="auto"/>
              <w:right w:val="single" w:sz="4" w:space="0" w:color="auto"/>
            </w:tcBorders>
            <w:shd w:val="clear" w:color="auto" w:fill="auto"/>
          </w:tcPr>
          <w:p w14:paraId="688CF7FC"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03126115"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732310A2"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234204ED"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5AD10F44" w14:textId="77777777" w:rsidTr="005C49A9">
        <w:trPr>
          <w:trHeight w:val="173"/>
        </w:trPr>
        <w:tc>
          <w:tcPr>
            <w:tcW w:w="11199" w:type="dxa"/>
            <w:tcBorders>
              <w:top w:val="nil"/>
              <w:left w:val="single" w:sz="4" w:space="0" w:color="auto"/>
              <w:bottom w:val="single" w:sz="4" w:space="0" w:color="auto"/>
              <w:right w:val="single" w:sz="4" w:space="0" w:color="auto"/>
            </w:tcBorders>
            <w:shd w:val="clear" w:color="auto" w:fill="auto"/>
          </w:tcPr>
          <w:p w14:paraId="0E125BA0" w14:textId="4174E65D" w:rsidR="00C434BE" w:rsidRPr="00D55C84" w:rsidRDefault="00C434BE" w:rsidP="005C49A9">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color w:val="000000"/>
                <w:lang w:val="en-GB" w:eastAsia="en-US"/>
              </w:rPr>
              <w:t>D2</w:t>
            </w:r>
            <w:r w:rsidR="005C49A9" w:rsidRPr="00D55C84">
              <w:rPr>
                <w:rFonts w:ascii="Times New Roman" w:eastAsia="Times New Roman" w:hAnsi="Times New Roman" w:cs="Times New Roman"/>
                <w:color w:val="000000"/>
                <w:lang w:val="en-GB" w:eastAsia="en-US"/>
              </w:rPr>
              <w:t>.2</w:t>
            </w:r>
            <w:r w:rsidRPr="00D55C84">
              <w:rPr>
                <w:rFonts w:ascii="Times New Roman" w:eastAsia="Times New Roman" w:hAnsi="Times New Roman" w:cs="Times New Roman"/>
                <w:color w:val="000000"/>
                <w:lang w:val="en-GB" w:eastAsia="en-US"/>
              </w:rPr>
              <w:t xml:space="preserve">: </w:t>
            </w:r>
            <w:r w:rsidR="00A965F6" w:rsidRPr="00D55C84">
              <w:rPr>
                <w:rFonts w:ascii="Times New Roman" w:eastAsia="Times New Roman" w:hAnsi="Times New Roman" w:cs="Times New Roman"/>
                <w:color w:val="000000"/>
                <w:lang w:val="en-GB" w:eastAsia="en-US"/>
              </w:rPr>
              <w:t xml:space="preserve">Revised curriculum (if required) and </w:t>
            </w:r>
            <w:r w:rsidRPr="00D55C84">
              <w:rPr>
                <w:rFonts w:ascii="Times New Roman" w:eastAsia="Times New Roman" w:hAnsi="Times New Roman" w:cs="Times New Roman"/>
                <w:color w:val="000000"/>
                <w:lang w:val="en-GB" w:eastAsia="en-US"/>
              </w:rPr>
              <w:t>Syllabus for conduct of examinations</w:t>
            </w:r>
          </w:p>
        </w:tc>
        <w:tc>
          <w:tcPr>
            <w:tcW w:w="425" w:type="dxa"/>
            <w:tcBorders>
              <w:top w:val="nil"/>
              <w:left w:val="nil"/>
              <w:bottom w:val="single" w:sz="4" w:space="0" w:color="auto"/>
              <w:right w:val="single" w:sz="4" w:space="0" w:color="auto"/>
            </w:tcBorders>
            <w:shd w:val="clear" w:color="auto" w:fill="auto"/>
          </w:tcPr>
          <w:p w14:paraId="7151CA3C"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nil"/>
              <w:left w:val="nil"/>
              <w:bottom w:val="single" w:sz="4" w:space="0" w:color="auto"/>
              <w:right w:val="single" w:sz="4" w:space="0" w:color="auto"/>
            </w:tcBorders>
            <w:shd w:val="clear" w:color="auto" w:fill="auto"/>
          </w:tcPr>
          <w:p w14:paraId="69C85A14"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w:t>
            </w:r>
          </w:p>
        </w:tc>
        <w:tc>
          <w:tcPr>
            <w:tcW w:w="425" w:type="dxa"/>
            <w:tcBorders>
              <w:top w:val="nil"/>
              <w:left w:val="nil"/>
              <w:bottom w:val="single" w:sz="4" w:space="0" w:color="auto"/>
              <w:right w:val="single" w:sz="4" w:space="0" w:color="auto"/>
            </w:tcBorders>
            <w:shd w:val="clear" w:color="auto" w:fill="auto"/>
          </w:tcPr>
          <w:p w14:paraId="46349BE3"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6B4D3F82"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0D8A5B96"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0FE838A0"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47930632" w14:textId="77777777" w:rsidTr="005C49A9">
        <w:trPr>
          <w:trHeight w:val="276"/>
        </w:trPr>
        <w:tc>
          <w:tcPr>
            <w:tcW w:w="11199" w:type="dxa"/>
            <w:tcBorders>
              <w:top w:val="single" w:sz="4" w:space="0" w:color="auto"/>
              <w:left w:val="single" w:sz="4" w:space="0" w:color="auto"/>
              <w:bottom w:val="single" w:sz="4" w:space="0" w:color="auto"/>
              <w:right w:val="single" w:sz="4" w:space="0" w:color="auto"/>
            </w:tcBorders>
            <w:shd w:val="clear" w:color="auto" w:fill="D9D9D9"/>
          </w:tcPr>
          <w:p w14:paraId="214385F0" w14:textId="3832DEFB" w:rsidR="00C434BE" w:rsidRPr="00D55C84" w:rsidRDefault="00C434BE" w:rsidP="005C49A9">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b/>
                <w:color w:val="000000"/>
                <w:lang w:val="en-GB" w:eastAsia="en-US"/>
              </w:rPr>
              <w:t>Output -</w:t>
            </w:r>
            <w:r w:rsidR="005C49A9" w:rsidRPr="00D55C84">
              <w:rPr>
                <w:rFonts w:ascii="Times New Roman" w:eastAsia="Times New Roman" w:hAnsi="Times New Roman" w:cs="Times New Roman"/>
                <w:b/>
                <w:color w:val="000000"/>
                <w:lang w:val="en-GB" w:eastAsia="en-US"/>
              </w:rPr>
              <w:t>3</w:t>
            </w:r>
            <w:r w:rsidRPr="00D55C84">
              <w:rPr>
                <w:rFonts w:ascii="Times New Roman" w:eastAsia="Times New Roman" w:hAnsi="Times New Roman" w:cs="Times New Roman"/>
                <w:b/>
                <w:color w:val="000000"/>
                <w:lang w:val="en-GB" w:eastAsia="en-US"/>
              </w:rPr>
              <w:t>: Development of course materials</w:t>
            </w:r>
          </w:p>
        </w:tc>
        <w:tc>
          <w:tcPr>
            <w:tcW w:w="425" w:type="dxa"/>
            <w:tcBorders>
              <w:top w:val="single" w:sz="4" w:space="0" w:color="auto"/>
              <w:left w:val="nil"/>
              <w:bottom w:val="single" w:sz="4" w:space="0" w:color="auto"/>
              <w:right w:val="single" w:sz="4" w:space="0" w:color="auto"/>
            </w:tcBorders>
            <w:shd w:val="clear" w:color="auto" w:fill="D9D9D9"/>
          </w:tcPr>
          <w:p w14:paraId="367600AF"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680511C3"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25875E07"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552EF381"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05408837"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17B64C1F"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2245A80B" w14:textId="77777777" w:rsidTr="005C49A9">
        <w:trPr>
          <w:trHeight w:val="173"/>
        </w:trPr>
        <w:tc>
          <w:tcPr>
            <w:tcW w:w="11199" w:type="dxa"/>
            <w:tcBorders>
              <w:top w:val="nil"/>
              <w:left w:val="single" w:sz="4" w:space="0" w:color="auto"/>
              <w:bottom w:val="single" w:sz="4" w:space="0" w:color="auto"/>
              <w:right w:val="single" w:sz="4" w:space="0" w:color="auto"/>
            </w:tcBorders>
            <w:shd w:val="clear" w:color="auto" w:fill="auto"/>
          </w:tcPr>
          <w:p w14:paraId="6E618A32" w14:textId="38C97500" w:rsidR="00C434BE" w:rsidRPr="00D55C84" w:rsidRDefault="005C49A9" w:rsidP="005C49A9">
            <w:pPr>
              <w:spacing w:after="0"/>
              <w:rPr>
                <w:rFonts w:ascii="Times New Roman" w:eastAsia="Times New Roman" w:hAnsi="Times New Roman" w:cs="Times New Roman"/>
                <w:i/>
                <w:color w:val="000000"/>
                <w:lang w:val="en-GB" w:eastAsia="en-US"/>
              </w:rPr>
            </w:pPr>
            <w:r w:rsidRPr="00D55C84">
              <w:rPr>
                <w:rFonts w:ascii="Times New Roman" w:eastAsia="Times New Roman" w:hAnsi="Times New Roman" w:cs="Times New Roman"/>
                <w:i/>
                <w:color w:val="000000"/>
                <w:lang w:val="en-GB" w:eastAsia="en-US"/>
              </w:rPr>
              <w:t>Activity 3</w:t>
            </w:r>
            <w:r w:rsidR="00C434BE" w:rsidRPr="00D55C84">
              <w:rPr>
                <w:rFonts w:ascii="Times New Roman" w:eastAsia="Times New Roman" w:hAnsi="Times New Roman" w:cs="Times New Roman"/>
                <w:i/>
                <w:color w:val="000000"/>
                <w:lang w:val="en-GB" w:eastAsia="en-US"/>
              </w:rPr>
              <w:t>.1: Design of course material</w:t>
            </w:r>
            <w:r w:rsidR="000B786F">
              <w:rPr>
                <w:rFonts w:ascii="Times New Roman" w:eastAsia="Times New Roman" w:hAnsi="Times New Roman" w:cs="Times New Roman"/>
                <w:i/>
                <w:color w:val="000000"/>
                <w:lang w:val="en-GB" w:eastAsia="en-US"/>
              </w:rPr>
              <w:t xml:space="preserve"> and</w:t>
            </w:r>
            <w:r w:rsidR="00C434BE" w:rsidRPr="00D55C84">
              <w:rPr>
                <w:rFonts w:ascii="Times New Roman" w:eastAsia="Times New Roman" w:hAnsi="Times New Roman" w:cs="Times New Roman"/>
                <w:i/>
                <w:color w:val="000000"/>
                <w:lang w:val="en-GB" w:eastAsia="en-US"/>
              </w:rPr>
              <w:t xml:space="preserve"> model question banks</w:t>
            </w:r>
          </w:p>
          <w:p w14:paraId="5711B65E" w14:textId="77777777" w:rsidR="005C49A9" w:rsidRPr="00D55C84" w:rsidRDefault="005C49A9" w:rsidP="005C49A9">
            <w:pPr>
              <w:spacing w:after="0"/>
              <w:rPr>
                <w:rFonts w:ascii="Times New Roman" w:eastAsia="Times New Roman" w:hAnsi="Times New Roman" w:cs="Times New Roman"/>
                <w:i/>
                <w:color w:val="000000"/>
                <w:lang w:val="en-GB" w:eastAsia="en-US"/>
              </w:rPr>
            </w:pPr>
          </w:p>
          <w:p w14:paraId="2EFF9ECB" w14:textId="239A5765" w:rsidR="00C434BE" w:rsidRPr="00D55C84" w:rsidRDefault="00C434BE" w:rsidP="005C49A9">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color w:val="000000"/>
                <w:lang w:val="en-GB" w:eastAsia="en-US"/>
              </w:rPr>
              <w:t xml:space="preserve">The course material will be designed by the request implementer as per the syllabus developed in activity 1.3. Besides </w:t>
            </w:r>
            <w:r w:rsidR="000B786F">
              <w:rPr>
                <w:rFonts w:ascii="Times New Roman" w:eastAsia="Times New Roman" w:hAnsi="Times New Roman" w:cs="Times New Roman"/>
                <w:color w:val="000000"/>
                <w:lang w:val="en-GB" w:eastAsia="en-US"/>
              </w:rPr>
              <w:t>the material</w:t>
            </w:r>
            <w:r w:rsidRPr="00D55C84">
              <w:rPr>
                <w:rFonts w:ascii="Times New Roman" w:eastAsia="Times New Roman" w:hAnsi="Times New Roman" w:cs="Times New Roman"/>
                <w:color w:val="000000"/>
                <w:lang w:val="en-GB" w:eastAsia="en-US"/>
              </w:rPr>
              <w:t>, the implementer will also develop the model question banks for the examination</w:t>
            </w:r>
            <w:r w:rsidR="000B786F">
              <w:rPr>
                <w:rFonts w:ascii="Times New Roman" w:eastAsia="Times New Roman" w:hAnsi="Times New Roman" w:cs="Times New Roman"/>
                <w:color w:val="000000"/>
                <w:lang w:val="en-GB" w:eastAsia="en-US"/>
              </w:rPr>
              <w:t>.</w:t>
            </w:r>
          </w:p>
        </w:tc>
        <w:tc>
          <w:tcPr>
            <w:tcW w:w="425" w:type="dxa"/>
            <w:tcBorders>
              <w:top w:val="nil"/>
              <w:left w:val="nil"/>
              <w:bottom w:val="single" w:sz="4" w:space="0" w:color="auto"/>
              <w:right w:val="single" w:sz="4" w:space="0" w:color="auto"/>
            </w:tcBorders>
            <w:shd w:val="clear" w:color="auto" w:fill="auto"/>
          </w:tcPr>
          <w:p w14:paraId="1F7BAAB0"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664FECB7"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FFFF99"/>
          </w:tcPr>
          <w:p w14:paraId="23390CF6"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FFFF99"/>
          </w:tcPr>
          <w:p w14:paraId="5EB30318"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148AA5BC"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2604D3FF"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435B2DCC" w14:textId="77777777" w:rsidTr="005C49A9">
        <w:trPr>
          <w:trHeight w:val="173"/>
        </w:trPr>
        <w:tc>
          <w:tcPr>
            <w:tcW w:w="11199" w:type="dxa"/>
            <w:tcBorders>
              <w:top w:val="single" w:sz="4" w:space="0" w:color="auto"/>
              <w:left w:val="single" w:sz="4" w:space="0" w:color="auto"/>
              <w:bottom w:val="single" w:sz="4" w:space="0" w:color="auto"/>
              <w:right w:val="single" w:sz="4" w:space="0" w:color="auto"/>
            </w:tcBorders>
            <w:shd w:val="clear" w:color="auto" w:fill="D9D9D9"/>
          </w:tcPr>
          <w:p w14:paraId="654C6FA2" w14:textId="731781B9" w:rsidR="00C434BE" w:rsidRPr="00D55C84" w:rsidRDefault="00C434BE" w:rsidP="005C49A9">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b/>
                <w:color w:val="000000"/>
                <w:lang w:val="en-GB" w:eastAsia="en-US"/>
              </w:rPr>
              <w:t xml:space="preserve">Deliverables </w:t>
            </w:r>
            <w:r w:rsidR="005C49A9" w:rsidRPr="00D55C84">
              <w:rPr>
                <w:rFonts w:ascii="Times New Roman" w:eastAsia="Times New Roman" w:hAnsi="Times New Roman" w:cs="Times New Roman"/>
                <w:b/>
                <w:color w:val="000000"/>
                <w:lang w:val="en-GB" w:eastAsia="en-US"/>
              </w:rPr>
              <w:t>3</w:t>
            </w:r>
          </w:p>
        </w:tc>
        <w:tc>
          <w:tcPr>
            <w:tcW w:w="425" w:type="dxa"/>
            <w:tcBorders>
              <w:top w:val="single" w:sz="4" w:space="0" w:color="auto"/>
              <w:left w:val="nil"/>
              <w:bottom w:val="single" w:sz="4" w:space="0" w:color="auto"/>
              <w:right w:val="single" w:sz="4" w:space="0" w:color="auto"/>
            </w:tcBorders>
            <w:shd w:val="clear" w:color="auto" w:fill="D9D9D9"/>
          </w:tcPr>
          <w:p w14:paraId="40637830"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43069737"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6EE3E149"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37469239"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29647358"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0DA9BA42"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2FB9C6A7" w14:textId="77777777" w:rsidTr="005C49A9">
        <w:trPr>
          <w:trHeight w:val="133"/>
        </w:trPr>
        <w:tc>
          <w:tcPr>
            <w:tcW w:w="11199" w:type="dxa"/>
            <w:tcBorders>
              <w:top w:val="nil"/>
              <w:left w:val="single" w:sz="4" w:space="0" w:color="auto"/>
              <w:bottom w:val="single" w:sz="4" w:space="0" w:color="auto"/>
              <w:right w:val="single" w:sz="4" w:space="0" w:color="auto"/>
            </w:tcBorders>
            <w:shd w:val="clear" w:color="auto" w:fill="auto"/>
          </w:tcPr>
          <w:p w14:paraId="1BF8D150" w14:textId="357F4CC8" w:rsidR="00C434BE" w:rsidRPr="00D55C84" w:rsidRDefault="00C434BE" w:rsidP="005C49A9">
            <w:pPr>
              <w:spacing w:after="0"/>
              <w:rPr>
                <w:rFonts w:ascii="Times New Roman" w:eastAsia="Times New Roman" w:hAnsi="Times New Roman" w:cs="Times New Roman"/>
                <w:b/>
                <w:color w:val="000000"/>
                <w:lang w:val="en-GB" w:eastAsia="en-US"/>
              </w:rPr>
            </w:pPr>
            <w:r w:rsidRPr="00D55C84">
              <w:rPr>
                <w:rFonts w:ascii="Times New Roman" w:eastAsia="Times New Roman" w:hAnsi="Times New Roman" w:cs="Times New Roman"/>
                <w:color w:val="000000"/>
                <w:lang w:val="en-GB" w:eastAsia="en-US"/>
              </w:rPr>
              <w:t>D3</w:t>
            </w:r>
            <w:r w:rsidR="005C49A9" w:rsidRPr="00D55C84">
              <w:rPr>
                <w:rFonts w:ascii="Times New Roman" w:eastAsia="Times New Roman" w:hAnsi="Times New Roman" w:cs="Times New Roman"/>
                <w:color w:val="000000"/>
                <w:lang w:val="en-GB" w:eastAsia="en-US"/>
              </w:rPr>
              <w:t>.1</w:t>
            </w:r>
            <w:r w:rsidRPr="00D55C84">
              <w:rPr>
                <w:rFonts w:ascii="Times New Roman" w:eastAsia="Times New Roman" w:hAnsi="Times New Roman" w:cs="Times New Roman"/>
                <w:color w:val="000000"/>
                <w:lang w:val="en-GB" w:eastAsia="en-US"/>
              </w:rPr>
              <w:t>: Course material, model question banks</w:t>
            </w:r>
          </w:p>
        </w:tc>
        <w:tc>
          <w:tcPr>
            <w:tcW w:w="425" w:type="dxa"/>
            <w:tcBorders>
              <w:top w:val="nil"/>
              <w:left w:val="nil"/>
              <w:bottom w:val="single" w:sz="4" w:space="0" w:color="auto"/>
              <w:right w:val="single" w:sz="4" w:space="0" w:color="auto"/>
            </w:tcBorders>
            <w:shd w:val="clear" w:color="auto" w:fill="auto"/>
          </w:tcPr>
          <w:p w14:paraId="3382BA9D"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nil"/>
              <w:left w:val="nil"/>
              <w:bottom w:val="single" w:sz="4" w:space="0" w:color="auto"/>
              <w:right w:val="single" w:sz="4" w:space="0" w:color="auto"/>
            </w:tcBorders>
            <w:shd w:val="clear" w:color="auto" w:fill="auto"/>
          </w:tcPr>
          <w:p w14:paraId="393DD6A1"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145F9DCE"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3335ADF8" w14:textId="546D2146" w:rsidR="00C434BE" w:rsidRPr="00D55C84" w:rsidRDefault="000B786F" w:rsidP="005C49A9">
            <w:pPr>
              <w:spacing w:after="0"/>
              <w:rPr>
                <w:rFonts w:ascii="Times New Roman" w:eastAsia="Times New Roman" w:hAnsi="Times New Roman" w:cs="Times New Roman"/>
                <w:lang w:val="en-GB" w:eastAsia="en-US"/>
              </w:rPr>
            </w:pPr>
            <w:r>
              <w:rPr>
                <w:rFonts w:ascii="Times New Roman" w:eastAsia="Times New Roman" w:hAnsi="Times New Roman" w:cs="Times New Roman"/>
                <w:lang w:val="en-GB" w:eastAsia="en-US"/>
              </w:rPr>
              <w:t>*</w:t>
            </w:r>
          </w:p>
        </w:tc>
        <w:tc>
          <w:tcPr>
            <w:tcW w:w="425" w:type="dxa"/>
            <w:tcBorders>
              <w:top w:val="nil"/>
              <w:left w:val="nil"/>
              <w:bottom w:val="single" w:sz="4" w:space="0" w:color="auto"/>
              <w:right w:val="single" w:sz="4" w:space="0" w:color="auto"/>
            </w:tcBorders>
            <w:shd w:val="clear" w:color="auto" w:fill="auto"/>
          </w:tcPr>
          <w:p w14:paraId="2D5FDD89" w14:textId="67D893B6"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nil"/>
              <w:left w:val="nil"/>
              <w:bottom w:val="single" w:sz="4" w:space="0" w:color="auto"/>
              <w:right w:val="single" w:sz="4" w:space="0" w:color="auto"/>
            </w:tcBorders>
            <w:shd w:val="clear" w:color="auto" w:fill="auto"/>
          </w:tcPr>
          <w:p w14:paraId="51C28D76"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45703CA7" w14:textId="77777777" w:rsidTr="005C49A9">
        <w:trPr>
          <w:trHeight w:val="133"/>
        </w:trPr>
        <w:tc>
          <w:tcPr>
            <w:tcW w:w="11199" w:type="dxa"/>
            <w:tcBorders>
              <w:top w:val="single" w:sz="4" w:space="0" w:color="auto"/>
              <w:left w:val="single" w:sz="4" w:space="0" w:color="auto"/>
              <w:bottom w:val="single" w:sz="4" w:space="0" w:color="auto"/>
              <w:right w:val="single" w:sz="4" w:space="0" w:color="auto"/>
            </w:tcBorders>
            <w:shd w:val="clear" w:color="auto" w:fill="D9D9D9"/>
          </w:tcPr>
          <w:p w14:paraId="0506C5E5" w14:textId="04CC111B" w:rsidR="00C434BE" w:rsidRPr="00D55C84" w:rsidRDefault="00C434BE" w:rsidP="005C49A9">
            <w:pPr>
              <w:spacing w:after="0"/>
              <w:rPr>
                <w:rFonts w:ascii="Times New Roman" w:eastAsia="Times New Roman" w:hAnsi="Times New Roman" w:cs="Times New Roman"/>
                <w:b/>
                <w:color w:val="000000"/>
                <w:lang w:val="en-GB" w:eastAsia="en-US"/>
              </w:rPr>
            </w:pPr>
            <w:r w:rsidRPr="00D55C84">
              <w:rPr>
                <w:rFonts w:ascii="Times New Roman" w:eastAsia="Times New Roman" w:hAnsi="Times New Roman" w:cs="Times New Roman"/>
                <w:b/>
                <w:color w:val="000000"/>
                <w:lang w:val="en-GB" w:eastAsia="en-US"/>
              </w:rPr>
              <w:t xml:space="preserve">Output </w:t>
            </w:r>
            <w:r w:rsidR="005C49A9" w:rsidRPr="00D55C84">
              <w:rPr>
                <w:rFonts w:ascii="Times New Roman" w:eastAsia="Times New Roman" w:hAnsi="Times New Roman" w:cs="Times New Roman"/>
                <w:b/>
                <w:color w:val="000000"/>
                <w:lang w:val="en-GB" w:eastAsia="en-US"/>
              </w:rPr>
              <w:t>4</w:t>
            </w:r>
            <w:r w:rsidRPr="00D55C84">
              <w:rPr>
                <w:rFonts w:ascii="Times New Roman" w:eastAsia="Times New Roman" w:hAnsi="Times New Roman" w:cs="Times New Roman"/>
                <w:b/>
                <w:color w:val="000000"/>
                <w:lang w:val="en-GB" w:eastAsia="en-US"/>
              </w:rPr>
              <w:t xml:space="preserve">: Training of </w:t>
            </w:r>
            <w:r w:rsidR="00A27A2D" w:rsidRPr="00D55C84">
              <w:rPr>
                <w:rFonts w:ascii="Times New Roman" w:eastAsia="Times New Roman" w:hAnsi="Times New Roman" w:cs="Times New Roman"/>
                <w:b/>
                <w:color w:val="000000"/>
                <w:lang w:val="en-GB" w:eastAsia="en-US"/>
              </w:rPr>
              <w:t>r</w:t>
            </w:r>
            <w:r w:rsidRPr="00D55C84">
              <w:rPr>
                <w:rFonts w:ascii="Times New Roman" w:eastAsia="Times New Roman" w:hAnsi="Times New Roman" w:cs="Times New Roman"/>
                <w:b/>
                <w:color w:val="000000"/>
                <w:lang w:val="en-GB" w:eastAsia="en-US"/>
              </w:rPr>
              <w:t xml:space="preserve">elevant </w:t>
            </w:r>
            <w:r w:rsidR="00A27A2D" w:rsidRPr="00D55C84">
              <w:rPr>
                <w:rFonts w:ascii="Times New Roman" w:eastAsia="Times New Roman" w:hAnsi="Times New Roman" w:cs="Times New Roman"/>
                <w:b/>
                <w:color w:val="000000"/>
                <w:lang w:val="en-GB" w:eastAsia="en-US"/>
              </w:rPr>
              <w:t>p</w:t>
            </w:r>
            <w:r w:rsidRPr="00D55C84">
              <w:rPr>
                <w:rFonts w:ascii="Times New Roman" w:eastAsia="Times New Roman" w:hAnsi="Times New Roman" w:cs="Times New Roman"/>
                <w:b/>
                <w:color w:val="000000"/>
                <w:lang w:val="en-GB" w:eastAsia="en-US"/>
              </w:rPr>
              <w:t xml:space="preserve">rofessionals </w:t>
            </w:r>
          </w:p>
        </w:tc>
        <w:tc>
          <w:tcPr>
            <w:tcW w:w="425" w:type="dxa"/>
            <w:tcBorders>
              <w:top w:val="single" w:sz="4" w:space="0" w:color="auto"/>
              <w:left w:val="nil"/>
              <w:bottom w:val="single" w:sz="4" w:space="0" w:color="auto"/>
              <w:right w:val="single" w:sz="4" w:space="0" w:color="auto"/>
            </w:tcBorders>
            <w:shd w:val="clear" w:color="auto" w:fill="D9D9D9"/>
          </w:tcPr>
          <w:p w14:paraId="6FE291C5"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61FF1984"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1282CCF9"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3EFE3523"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394960E6"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4F172195"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74192596" w14:textId="77777777" w:rsidTr="005C49A9">
        <w:trPr>
          <w:trHeight w:val="315"/>
        </w:trPr>
        <w:tc>
          <w:tcPr>
            <w:tcW w:w="11199" w:type="dxa"/>
            <w:tcBorders>
              <w:top w:val="nil"/>
              <w:left w:val="single" w:sz="4" w:space="0" w:color="auto"/>
              <w:bottom w:val="single" w:sz="4" w:space="0" w:color="auto"/>
              <w:right w:val="single" w:sz="4" w:space="0" w:color="auto"/>
            </w:tcBorders>
            <w:shd w:val="clear" w:color="auto" w:fill="auto"/>
            <w:hideMark/>
          </w:tcPr>
          <w:p w14:paraId="7DD39F3E" w14:textId="01A4507A" w:rsidR="00C434BE" w:rsidRPr="00D55C84" w:rsidRDefault="00C434BE" w:rsidP="005C49A9">
            <w:pPr>
              <w:widowControl w:val="0"/>
              <w:autoSpaceDE w:val="0"/>
              <w:autoSpaceDN w:val="0"/>
              <w:adjustRightInd w:val="0"/>
              <w:rPr>
                <w:rFonts w:ascii="Times New Roman" w:eastAsia="Times New Roman" w:hAnsi="Times New Roman" w:cs="Times New Roman"/>
                <w:i/>
                <w:color w:val="000000"/>
                <w:lang w:val="en-GB" w:eastAsia="en-US"/>
              </w:rPr>
            </w:pPr>
            <w:r w:rsidRPr="00D55C84">
              <w:rPr>
                <w:rFonts w:ascii="Times New Roman" w:eastAsia="Times New Roman" w:hAnsi="Times New Roman" w:cs="Times New Roman"/>
                <w:i/>
                <w:color w:val="000000"/>
                <w:lang w:val="en-GB" w:eastAsia="en-US"/>
              </w:rPr>
              <w:t xml:space="preserve">Activity </w:t>
            </w:r>
            <w:r w:rsidR="005C49A9" w:rsidRPr="00D55C84">
              <w:rPr>
                <w:rFonts w:ascii="Times New Roman" w:eastAsia="Times New Roman" w:hAnsi="Times New Roman" w:cs="Times New Roman"/>
                <w:i/>
                <w:color w:val="000000"/>
                <w:lang w:val="en-GB" w:eastAsia="en-US"/>
              </w:rPr>
              <w:t>4</w:t>
            </w:r>
            <w:r w:rsidRPr="00D55C84">
              <w:rPr>
                <w:rFonts w:ascii="Times New Roman" w:eastAsia="Times New Roman" w:hAnsi="Times New Roman" w:cs="Times New Roman"/>
                <w:i/>
                <w:color w:val="000000"/>
                <w:lang w:val="en-GB" w:eastAsia="en-US"/>
              </w:rPr>
              <w:t>.1: Development of relevant training material based on the course materia</w:t>
            </w:r>
            <w:r w:rsidR="005C49A9" w:rsidRPr="00D55C84">
              <w:rPr>
                <w:rFonts w:ascii="Times New Roman" w:eastAsia="Times New Roman" w:hAnsi="Times New Roman" w:cs="Times New Roman"/>
                <w:i/>
                <w:color w:val="000000"/>
                <w:lang w:val="en-GB" w:eastAsia="en-US"/>
              </w:rPr>
              <w:t>l</w:t>
            </w:r>
          </w:p>
        </w:tc>
        <w:tc>
          <w:tcPr>
            <w:tcW w:w="425" w:type="dxa"/>
            <w:tcBorders>
              <w:top w:val="nil"/>
              <w:left w:val="nil"/>
              <w:bottom w:val="single" w:sz="4" w:space="0" w:color="auto"/>
              <w:right w:val="single" w:sz="4" w:space="0" w:color="auto"/>
            </w:tcBorders>
            <w:shd w:val="clear" w:color="auto" w:fill="auto"/>
          </w:tcPr>
          <w:p w14:paraId="3A90FFCA"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nil"/>
              <w:left w:val="nil"/>
              <w:bottom w:val="single" w:sz="4" w:space="0" w:color="auto"/>
              <w:right w:val="single" w:sz="4" w:space="0" w:color="auto"/>
            </w:tcBorders>
            <w:shd w:val="clear" w:color="auto" w:fill="auto"/>
          </w:tcPr>
          <w:p w14:paraId="67B1C25F"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297A961F"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5EDDF468"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FFFF99"/>
          </w:tcPr>
          <w:p w14:paraId="03F62F1F"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167A7CF9"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0E4AB477" w14:textId="77777777" w:rsidTr="005C49A9">
        <w:trPr>
          <w:trHeight w:val="260"/>
        </w:trPr>
        <w:tc>
          <w:tcPr>
            <w:tcW w:w="11199" w:type="dxa"/>
            <w:tcBorders>
              <w:top w:val="nil"/>
              <w:left w:val="single" w:sz="4" w:space="0" w:color="auto"/>
              <w:bottom w:val="single" w:sz="4" w:space="0" w:color="auto"/>
              <w:right w:val="single" w:sz="4" w:space="0" w:color="auto"/>
            </w:tcBorders>
            <w:shd w:val="clear" w:color="auto" w:fill="auto"/>
            <w:hideMark/>
          </w:tcPr>
          <w:p w14:paraId="52F8F8B3" w14:textId="7CA12364" w:rsidR="00C434BE" w:rsidRPr="00D55C84" w:rsidRDefault="00C434BE" w:rsidP="005C49A9">
            <w:pPr>
              <w:spacing w:after="0"/>
              <w:rPr>
                <w:rFonts w:ascii="Times New Roman" w:eastAsia="Times New Roman" w:hAnsi="Times New Roman" w:cs="Times New Roman"/>
                <w:i/>
                <w:color w:val="000000"/>
                <w:lang w:val="en-GB" w:eastAsia="en-US"/>
              </w:rPr>
            </w:pPr>
            <w:r w:rsidRPr="00D55C84">
              <w:rPr>
                <w:rFonts w:ascii="Times New Roman" w:eastAsia="Times New Roman" w:hAnsi="Times New Roman" w:cs="Times New Roman"/>
                <w:i/>
                <w:color w:val="000000"/>
                <w:lang w:val="en-GB" w:eastAsia="en-US"/>
              </w:rPr>
              <w:t xml:space="preserve">Activity </w:t>
            </w:r>
            <w:r w:rsidR="005C49A9" w:rsidRPr="00D55C84">
              <w:rPr>
                <w:rFonts w:ascii="Times New Roman" w:eastAsia="Times New Roman" w:hAnsi="Times New Roman" w:cs="Times New Roman"/>
                <w:i/>
                <w:color w:val="000000"/>
                <w:lang w:val="en-GB" w:eastAsia="en-US"/>
              </w:rPr>
              <w:t>4</w:t>
            </w:r>
            <w:r w:rsidRPr="00D55C84">
              <w:rPr>
                <w:rFonts w:ascii="Times New Roman" w:eastAsia="Times New Roman" w:hAnsi="Times New Roman" w:cs="Times New Roman"/>
                <w:i/>
                <w:color w:val="000000"/>
                <w:lang w:val="en-GB" w:eastAsia="en-US"/>
              </w:rPr>
              <w:t>.2: Conduct a Training of the Trainer programme (2 to 3</w:t>
            </w:r>
            <w:r w:rsidR="000B786F">
              <w:rPr>
                <w:rFonts w:ascii="Times New Roman" w:eastAsia="Times New Roman" w:hAnsi="Times New Roman" w:cs="Times New Roman"/>
                <w:i/>
                <w:color w:val="000000"/>
                <w:lang w:val="en-GB" w:eastAsia="en-US"/>
              </w:rPr>
              <w:t xml:space="preserve"> </w:t>
            </w:r>
            <w:r w:rsidRPr="00D55C84">
              <w:rPr>
                <w:rFonts w:ascii="Times New Roman" w:eastAsia="Times New Roman" w:hAnsi="Times New Roman" w:cs="Times New Roman"/>
                <w:i/>
                <w:color w:val="000000"/>
                <w:lang w:val="en-GB" w:eastAsia="en-US"/>
              </w:rPr>
              <w:t>week programme)</w:t>
            </w:r>
          </w:p>
          <w:p w14:paraId="3469D4AD" w14:textId="77777777" w:rsidR="00622232" w:rsidRPr="00D55C84" w:rsidRDefault="00622232" w:rsidP="005C49A9">
            <w:pPr>
              <w:spacing w:after="0"/>
              <w:rPr>
                <w:rFonts w:ascii="Times New Roman" w:eastAsia="Times New Roman" w:hAnsi="Times New Roman" w:cs="Times New Roman"/>
                <w:i/>
                <w:color w:val="000000"/>
                <w:lang w:val="en-GB" w:eastAsia="en-US"/>
              </w:rPr>
            </w:pPr>
          </w:p>
          <w:p w14:paraId="03C3D020" w14:textId="7AA7908B" w:rsidR="00622232" w:rsidRPr="00D55C84" w:rsidRDefault="00622232" w:rsidP="00622232">
            <w:pPr>
              <w:spacing w:after="0"/>
              <w:rPr>
                <w:rFonts w:ascii="Times New Roman" w:eastAsia="Times New Roman" w:hAnsi="Times New Roman" w:cs="Times New Roman"/>
                <w:color w:val="000000"/>
                <w:lang w:val="en-GB" w:eastAsia="en-US"/>
              </w:rPr>
            </w:pPr>
            <w:r w:rsidRPr="00124D73">
              <w:rPr>
                <w:rFonts w:ascii="Times New Roman" w:eastAsia="Times New Roman" w:hAnsi="Times New Roman" w:cs="Times New Roman"/>
                <w:color w:val="000000"/>
                <w:lang w:val="en-GB" w:eastAsia="en-US"/>
              </w:rPr>
              <w:t>The training programme should encourage equal participation from men and women.</w:t>
            </w:r>
            <w:r w:rsidRPr="00D55C84">
              <w:rPr>
                <w:rFonts w:ascii="Times New Roman" w:eastAsia="Times New Roman" w:hAnsi="Times New Roman" w:cs="Times New Roman"/>
                <w:color w:val="000000"/>
                <w:lang w:val="en-GB" w:eastAsia="en-US"/>
              </w:rPr>
              <w:t xml:space="preserve"> </w:t>
            </w:r>
          </w:p>
        </w:tc>
        <w:tc>
          <w:tcPr>
            <w:tcW w:w="425" w:type="dxa"/>
            <w:tcBorders>
              <w:top w:val="nil"/>
              <w:left w:val="nil"/>
              <w:bottom w:val="single" w:sz="4" w:space="0" w:color="auto"/>
              <w:right w:val="single" w:sz="4" w:space="0" w:color="auto"/>
            </w:tcBorders>
            <w:shd w:val="clear" w:color="auto" w:fill="auto"/>
          </w:tcPr>
          <w:p w14:paraId="0A140D02"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nil"/>
              <w:left w:val="nil"/>
              <w:bottom w:val="single" w:sz="4" w:space="0" w:color="auto"/>
              <w:right w:val="single" w:sz="4" w:space="0" w:color="auto"/>
            </w:tcBorders>
            <w:shd w:val="clear" w:color="auto" w:fill="auto"/>
          </w:tcPr>
          <w:p w14:paraId="3E43ADBD"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456D0559"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nil"/>
              <w:left w:val="nil"/>
              <w:bottom w:val="single" w:sz="4" w:space="0" w:color="auto"/>
              <w:right w:val="single" w:sz="4" w:space="0" w:color="auto"/>
            </w:tcBorders>
            <w:shd w:val="clear" w:color="auto" w:fill="auto"/>
          </w:tcPr>
          <w:p w14:paraId="0273116F"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FFFF99"/>
          </w:tcPr>
          <w:p w14:paraId="13708A98"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FFFF99"/>
          </w:tcPr>
          <w:p w14:paraId="5F81B6B2"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7AED447D" w14:textId="77777777" w:rsidTr="005C49A9">
        <w:trPr>
          <w:trHeight w:val="132"/>
        </w:trPr>
        <w:tc>
          <w:tcPr>
            <w:tcW w:w="11199" w:type="dxa"/>
            <w:tcBorders>
              <w:top w:val="single" w:sz="4" w:space="0" w:color="auto"/>
              <w:left w:val="single" w:sz="4" w:space="0" w:color="auto"/>
              <w:bottom w:val="single" w:sz="4" w:space="0" w:color="auto"/>
              <w:right w:val="single" w:sz="4" w:space="0" w:color="auto"/>
            </w:tcBorders>
            <w:shd w:val="clear" w:color="auto" w:fill="D9D9D9"/>
          </w:tcPr>
          <w:p w14:paraId="62F9FEFD" w14:textId="6C7AAD97" w:rsidR="00C434BE" w:rsidRPr="00D55C84" w:rsidRDefault="00C434BE" w:rsidP="005C49A9">
            <w:pPr>
              <w:spacing w:after="0"/>
              <w:rPr>
                <w:rFonts w:ascii="Times New Roman" w:eastAsia="Times New Roman" w:hAnsi="Times New Roman" w:cs="Times New Roman"/>
                <w:color w:val="000000"/>
                <w:lang w:val="en-GB" w:eastAsia="en-US"/>
              </w:rPr>
            </w:pPr>
            <w:r w:rsidRPr="00D55C84">
              <w:rPr>
                <w:rFonts w:ascii="Times New Roman" w:eastAsia="Times New Roman" w:hAnsi="Times New Roman" w:cs="Times New Roman"/>
                <w:b/>
                <w:color w:val="000000"/>
                <w:lang w:val="en-GB" w:eastAsia="en-US"/>
              </w:rPr>
              <w:t xml:space="preserve">Deliverables </w:t>
            </w:r>
            <w:r w:rsidR="005C49A9" w:rsidRPr="00D55C84">
              <w:rPr>
                <w:rFonts w:ascii="Times New Roman" w:eastAsia="Times New Roman" w:hAnsi="Times New Roman" w:cs="Times New Roman"/>
                <w:b/>
                <w:color w:val="000000"/>
                <w:lang w:val="en-GB" w:eastAsia="en-US"/>
              </w:rPr>
              <w:t>4</w:t>
            </w:r>
            <w:r w:rsidRPr="00D55C84">
              <w:rPr>
                <w:rFonts w:ascii="Times New Roman" w:eastAsia="Times New Roman" w:hAnsi="Times New Roman" w:cs="Times New Roman"/>
                <w:b/>
                <w:color w:val="000000"/>
                <w:lang w:val="en-GB" w:eastAsia="en-US"/>
              </w:rPr>
              <w:t>:</w:t>
            </w:r>
          </w:p>
        </w:tc>
        <w:tc>
          <w:tcPr>
            <w:tcW w:w="425" w:type="dxa"/>
            <w:tcBorders>
              <w:top w:val="single" w:sz="4" w:space="0" w:color="auto"/>
              <w:left w:val="nil"/>
              <w:bottom w:val="single" w:sz="4" w:space="0" w:color="auto"/>
              <w:right w:val="single" w:sz="4" w:space="0" w:color="auto"/>
            </w:tcBorders>
            <w:shd w:val="clear" w:color="auto" w:fill="D9D9D9"/>
          </w:tcPr>
          <w:p w14:paraId="2BB80DDF"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4EF8F54F"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3FE7B49C"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3708A781"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D9D9D9"/>
          </w:tcPr>
          <w:p w14:paraId="620EC9BE"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D9D9D9"/>
          </w:tcPr>
          <w:p w14:paraId="6C5E5B9B" w14:textId="77777777" w:rsidR="00C434BE" w:rsidRPr="00D55C84" w:rsidRDefault="00C434BE" w:rsidP="005C49A9">
            <w:pPr>
              <w:spacing w:after="0"/>
              <w:rPr>
                <w:rFonts w:ascii="Times New Roman" w:eastAsia="Times New Roman" w:hAnsi="Times New Roman" w:cs="Times New Roman"/>
                <w:lang w:val="en-GB" w:eastAsia="en-US"/>
              </w:rPr>
            </w:pPr>
          </w:p>
        </w:tc>
      </w:tr>
      <w:tr w:rsidR="00C434BE" w:rsidRPr="000B786F" w14:paraId="489B06D3" w14:textId="77777777" w:rsidTr="005C49A9">
        <w:trPr>
          <w:trHeight w:val="140"/>
        </w:trPr>
        <w:tc>
          <w:tcPr>
            <w:tcW w:w="11199" w:type="dxa"/>
            <w:tcBorders>
              <w:top w:val="single" w:sz="4" w:space="0" w:color="auto"/>
              <w:left w:val="single" w:sz="4" w:space="0" w:color="auto"/>
              <w:bottom w:val="single" w:sz="4" w:space="0" w:color="auto"/>
              <w:right w:val="single" w:sz="4" w:space="0" w:color="auto"/>
            </w:tcBorders>
            <w:shd w:val="clear" w:color="auto" w:fill="auto"/>
          </w:tcPr>
          <w:p w14:paraId="7B6960EC" w14:textId="09612620" w:rsidR="00C434BE" w:rsidRPr="00D55C84" w:rsidRDefault="00C434BE" w:rsidP="005C49A9">
            <w:pPr>
              <w:spacing w:after="0"/>
              <w:rPr>
                <w:rFonts w:ascii="Times New Roman" w:eastAsia="Times New Roman" w:hAnsi="Times New Roman" w:cs="Times New Roman"/>
                <w:iCs/>
                <w:lang w:val="en-GB"/>
              </w:rPr>
            </w:pPr>
            <w:r w:rsidRPr="00D55C84">
              <w:rPr>
                <w:rFonts w:ascii="Times New Roman" w:eastAsia="Times New Roman" w:hAnsi="Times New Roman" w:cs="Times New Roman"/>
                <w:iCs/>
                <w:lang w:val="en-GB"/>
              </w:rPr>
              <w:t>D4</w:t>
            </w:r>
            <w:r w:rsidR="005C49A9" w:rsidRPr="00D55C84">
              <w:rPr>
                <w:rFonts w:ascii="Times New Roman" w:eastAsia="Times New Roman" w:hAnsi="Times New Roman" w:cs="Times New Roman"/>
                <w:iCs/>
                <w:lang w:val="en-GB"/>
              </w:rPr>
              <w:t>.1</w:t>
            </w:r>
            <w:r w:rsidRPr="00D55C84">
              <w:rPr>
                <w:rFonts w:ascii="Times New Roman" w:eastAsia="Times New Roman" w:hAnsi="Times New Roman" w:cs="Times New Roman"/>
                <w:iCs/>
                <w:lang w:val="en-GB"/>
              </w:rPr>
              <w:t xml:space="preserve">: </w:t>
            </w:r>
            <w:r w:rsidR="000B786F" w:rsidRPr="000B786F">
              <w:rPr>
                <w:rFonts w:ascii="Times New Roman" w:eastAsia="Times New Roman" w:hAnsi="Times New Roman" w:cs="Times New Roman"/>
                <w:iCs/>
                <w:lang w:val="en-GB"/>
              </w:rPr>
              <w:t>T</w:t>
            </w:r>
            <w:r w:rsidR="000B786F" w:rsidRPr="00D55C84">
              <w:rPr>
                <w:rFonts w:ascii="Times New Roman" w:eastAsia="Times New Roman" w:hAnsi="Times New Roman" w:cs="Times New Roman"/>
                <w:color w:val="000000"/>
                <w:lang w:val="en-GB" w:eastAsia="en-US"/>
              </w:rPr>
              <w:t xml:space="preserve">raining material and </w:t>
            </w:r>
            <w:r w:rsidR="000B786F" w:rsidRPr="000B786F">
              <w:rPr>
                <w:rFonts w:ascii="Times New Roman" w:eastAsia="Times New Roman" w:hAnsi="Times New Roman" w:cs="Times New Roman"/>
                <w:iCs/>
                <w:lang w:val="en-GB"/>
              </w:rPr>
              <w:t>d</w:t>
            </w:r>
            <w:r w:rsidRPr="00D55C84">
              <w:rPr>
                <w:rFonts w:ascii="Times New Roman" w:eastAsia="Times New Roman" w:hAnsi="Times New Roman" w:cs="Times New Roman"/>
                <w:iCs/>
                <w:lang w:val="en-GB"/>
              </w:rPr>
              <w:t>etailed report on Training of Trainer</w:t>
            </w:r>
          </w:p>
        </w:tc>
        <w:tc>
          <w:tcPr>
            <w:tcW w:w="425" w:type="dxa"/>
            <w:tcBorders>
              <w:top w:val="single" w:sz="4" w:space="0" w:color="auto"/>
              <w:left w:val="nil"/>
              <w:bottom w:val="single" w:sz="4" w:space="0" w:color="auto"/>
              <w:right w:val="single" w:sz="4" w:space="0" w:color="auto"/>
            </w:tcBorders>
            <w:shd w:val="clear" w:color="auto" w:fill="auto"/>
          </w:tcPr>
          <w:p w14:paraId="14B84522"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7C40E584"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60B1F3AF"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25DE6ECC" w14:textId="77777777" w:rsidR="00C434BE" w:rsidRPr="00D55C84" w:rsidRDefault="00C434BE" w:rsidP="005C49A9">
            <w:pPr>
              <w:spacing w:after="0"/>
              <w:rPr>
                <w:rFonts w:ascii="Times New Roman" w:eastAsia="Times New Roman" w:hAnsi="Times New Roman" w:cs="Times New Roman"/>
                <w:lang w:val="en-GB" w:eastAsia="en-US"/>
              </w:rPr>
            </w:pPr>
          </w:p>
        </w:tc>
        <w:tc>
          <w:tcPr>
            <w:tcW w:w="425" w:type="dxa"/>
            <w:tcBorders>
              <w:top w:val="single" w:sz="4" w:space="0" w:color="auto"/>
              <w:left w:val="nil"/>
              <w:bottom w:val="single" w:sz="4" w:space="0" w:color="auto"/>
              <w:right w:val="single" w:sz="4" w:space="0" w:color="auto"/>
            </w:tcBorders>
            <w:shd w:val="clear" w:color="auto" w:fill="auto"/>
          </w:tcPr>
          <w:p w14:paraId="614D4300" w14:textId="77777777" w:rsidR="00C434BE" w:rsidRPr="00D55C84" w:rsidRDefault="00C434BE" w:rsidP="005C49A9">
            <w:pPr>
              <w:spacing w:after="0"/>
              <w:rPr>
                <w:rFonts w:ascii="Times New Roman" w:eastAsia="Times New Roman" w:hAnsi="Times New Roman" w:cs="Times New Roman"/>
                <w:lang w:val="en-GB" w:eastAsia="en-US"/>
              </w:rPr>
            </w:pPr>
          </w:p>
        </w:tc>
        <w:tc>
          <w:tcPr>
            <w:tcW w:w="426" w:type="dxa"/>
            <w:tcBorders>
              <w:top w:val="single" w:sz="4" w:space="0" w:color="auto"/>
              <w:left w:val="nil"/>
              <w:bottom w:val="single" w:sz="4" w:space="0" w:color="auto"/>
              <w:right w:val="single" w:sz="4" w:space="0" w:color="auto"/>
            </w:tcBorders>
            <w:shd w:val="clear" w:color="auto" w:fill="auto"/>
          </w:tcPr>
          <w:p w14:paraId="6C104E5C" w14:textId="77777777" w:rsidR="00C434BE" w:rsidRPr="00D55C84" w:rsidRDefault="00C434BE" w:rsidP="005C49A9">
            <w:pPr>
              <w:spacing w:after="0"/>
              <w:rPr>
                <w:rFonts w:ascii="Times New Roman" w:eastAsia="Times New Roman" w:hAnsi="Times New Roman" w:cs="Times New Roman"/>
                <w:lang w:val="en-GB" w:eastAsia="en-US"/>
              </w:rPr>
            </w:pPr>
            <w:r w:rsidRPr="00D55C84">
              <w:rPr>
                <w:rFonts w:ascii="Times New Roman" w:eastAsia="Times New Roman" w:hAnsi="Times New Roman" w:cs="Times New Roman"/>
                <w:lang w:val="en-GB" w:eastAsia="en-US"/>
              </w:rPr>
              <w:t>*</w:t>
            </w:r>
          </w:p>
        </w:tc>
      </w:tr>
    </w:tbl>
    <w:p w14:paraId="1ACC4797" w14:textId="01EFBEA6" w:rsidR="008B2AA7" w:rsidRPr="000B786F" w:rsidRDefault="00EE5627" w:rsidP="00A75921">
      <w:pPr>
        <w:spacing w:after="0"/>
        <w:rPr>
          <w:rFonts w:ascii="Times New Roman" w:hAnsi="Times New Roman" w:cs="Times New Roman"/>
          <w:color w:val="000000" w:themeColor="text1"/>
          <w:sz w:val="22"/>
          <w:szCs w:val="22"/>
          <w:lang w:val="en-GB"/>
        </w:rPr>
      </w:pPr>
      <w:r w:rsidRPr="000B786F">
        <w:rPr>
          <w:rFonts w:ascii="Times New Roman" w:hAnsi="Times New Roman" w:cs="Times New Roman"/>
          <w:color w:val="000000" w:themeColor="text1"/>
          <w:sz w:val="22"/>
          <w:szCs w:val="22"/>
          <w:lang w:val="en-GB"/>
        </w:rPr>
        <w:lastRenderedPageBreak/>
        <w:t xml:space="preserve">* </w:t>
      </w:r>
      <w:r w:rsidRPr="000B786F">
        <w:rPr>
          <w:rFonts w:ascii="Times New Roman" w:hAnsi="Times New Roman" w:cs="Times New Roman"/>
          <w:i/>
          <w:color w:val="000000" w:themeColor="text1"/>
          <w:sz w:val="22"/>
          <w:szCs w:val="22"/>
          <w:lang w:val="en-GB"/>
        </w:rPr>
        <w:t>A</w:t>
      </w:r>
      <w:r w:rsidR="008B2AA7" w:rsidRPr="000B786F">
        <w:rPr>
          <w:rFonts w:ascii="Times New Roman" w:hAnsi="Times New Roman" w:cs="Times New Roman"/>
          <w:i/>
          <w:color w:val="000000" w:themeColor="text1"/>
          <w:sz w:val="22"/>
          <w:szCs w:val="22"/>
          <w:lang w:val="en-GB"/>
        </w:rPr>
        <w:t>s</w:t>
      </w:r>
      <w:r w:rsidR="00D34646" w:rsidRPr="000B786F">
        <w:rPr>
          <w:rFonts w:ascii="Times New Roman" w:hAnsi="Times New Roman" w:cs="Times New Roman"/>
          <w:i/>
          <w:color w:val="000000" w:themeColor="text1"/>
          <w:sz w:val="22"/>
          <w:szCs w:val="22"/>
          <w:lang w:val="en-GB"/>
        </w:rPr>
        <w:t xml:space="preserve"> </w:t>
      </w:r>
      <w:r w:rsidRPr="000B786F">
        <w:rPr>
          <w:rFonts w:ascii="Times New Roman" w:hAnsi="Times New Roman" w:cs="Times New Roman"/>
          <w:i/>
          <w:color w:val="000000" w:themeColor="text1"/>
          <w:sz w:val="22"/>
          <w:szCs w:val="22"/>
          <w:lang w:val="en-GB"/>
        </w:rPr>
        <w:t>mandatory deliverable</w:t>
      </w:r>
      <w:r w:rsidR="00D34646" w:rsidRPr="000B786F">
        <w:rPr>
          <w:rFonts w:ascii="Times New Roman" w:hAnsi="Times New Roman" w:cs="Times New Roman"/>
          <w:i/>
          <w:color w:val="000000" w:themeColor="text1"/>
          <w:sz w:val="22"/>
          <w:szCs w:val="22"/>
          <w:lang w:val="en-GB"/>
        </w:rPr>
        <w:t>s</w:t>
      </w:r>
      <w:r w:rsidRPr="000B786F">
        <w:rPr>
          <w:rFonts w:ascii="Times New Roman" w:hAnsi="Times New Roman" w:cs="Times New Roman"/>
          <w:i/>
          <w:color w:val="000000" w:themeColor="text1"/>
          <w:sz w:val="22"/>
          <w:szCs w:val="22"/>
          <w:lang w:val="en-GB"/>
        </w:rPr>
        <w:t xml:space="preserve"> for all CTCN Response Plans</w:t>
      </w:r>
      <w:r w:rsidR="00574A85" w:rsidRPr="000B786F">
        <w:rPr>
          <w:rFonts w:ascii="Times New Roman" w:hAnsi="Times New Roman" w:cs="Times New Roman"/>
          <w:i/>
          <w:color w:val="000000" w:themeColor="text1"/>
          <w:sz w:val="22"/>
          <w:szCs w:val="22"/>
          <w:lang w:val="en-GB"/>
        </w:rPr>
        <w:t>,</w:t>
      </w:r>
      <w:r w:rsidRPr="000B786F">
        <w:rPr>
          <w:rFonts w:ascii="Times New Roman" w:hAnsi="Times New Roman" w:cs="Times New Roman"/>
          <w:i/>
          <w:color w:val="000000" w:themeColor="text1"/>
          <w:sz w:val="22"/>
          <w:szCs w:val="22"/>
          <w:lang w:val="en-GB"/>
        </w:rPr>
        <w:t xml:space="preserve"> </w:t>
      </w:r>
      <w:r w:rsidR="00382A92" w:rsidRPr="000B786F">
        <w:rPr>
          <w:rFonts w:ascii="Times New Roman" w:hAnsi="Times New Roman" w:cs="Times New Roman"/>
          <w:i/>
          <w:color w:val="000000" w:themeColor="text1"/>
          <w:sz w:val="22"/>
          <w:szCs w:val="22"/>
          <w:lang w:val="en-GB"/>
        </w:rPr>
        <w:t>the Lead I</w:t>
      </w:r>
      <w:r w:rsidR="008B2AA7" w:rsidRPr="000B786F">
        <w:rPr>
          <w:rFonts w:ascii="Times New Roman" w:hAnsi="Times New Roman" w:cs="Times New Roman"/>
          <w:i/>
          <w:color w:val="000000" w:themeColor="text1"/>
          <w:sz w:val="22"/>
          <w:szCs w:val="22"/>
          <w:lang w:val="en-GB"/>
        </w:rPr>
        <w:t xml:space="preserve">mplementer </w:t>
      </w:r>
      <w:r w:rsidR="00574A85" w:rsidRPr="000B786F">
        <w:rPr>
          <w:rFonts w:ascii="Times New Roman" w:hAnsi="Times New Roman" w:cs="Times New Roman"/>
          <w:i/>
          <w:color w:val="000000" w:themeColor="text1"/>
          <w:sz w:val="22"/>
          <w:szCs w:val="22"/>
          <w:lang w:val="en-GB"/>
        </w:rPr>
        <w:t>must</w:t>
      </w:r>
      <w:r w:rsidR="008B2AA7" w:rsidRPr="000B786F">
        <w:rPr>
          <w:rFonts w:ascii="Times New Roman" w:hAnsi="Times New Roman" w:cs="Times New Roman"/>
          <w:i/>
          <w:color w:val="000000" w:themeColor="text1"/>
          <w:sz w:val="22"/>
          <w:szCs w:val="22"/>
          <w:lang w:val="en-GB"/>
        </w:rPr>
        <w:t xml:space="preserve"> produce the following</w:t>
      </w:r>
      <w:r w:rsidRPr="000B786F">
        <w:rPr>
          <w:rFonts w:ascii="Times New Roman" w:hAnsi="Times New Roman" w:cs="Times New Roman"/>
          <w:i/>
          <w:color w:val="000000" w:themeColor="text1"/>
          <w:sz w:val="22"/>
          <w:szCs w:val="22"/>
          <w:lang w:val="en-GB"/>
        </w:rPr>
        <w:t xml:space="preserve">: i) </w:t>
      </w:r>
      <w:r w:rsidR="008B2AA7" w:rsidRPr="000B786F">
        <w:rPr>
          <w:rFonts w:ascii="Times New Roman" w:hAnsi="Times New Roman" w:cs="Times New Roman"/>
          <w:i/>
          <w:color w:val="000000" w:themeColor="text1"/>
          <w:sz w:val="22"/>
          <w:szCs w:val="22"/>
          <w:lang w:val="en-GB"/>
        </w:rPr>
        <w:t xml:space="preserve">A detailed work plan of </w:t>
      </w:r>
      <w:r w:rsidR="00574A85" w:rsidRPr="000B786F">
        <w:rPr>
          <w:rFonts w:ascii="Times New Roman" w:hAnsi="Times New Roman" w:cs="Times New Roman"/>
          <w:i/>
          <w:color w:val="000000" w:themeColor="text1"/>
          <w:sz w:val="22"/>
          <w:szCs w:val="22"/>
          <w:lang w:val="en-GB"/>
        </w:rPr>
        <w:t xml:space="preserve">all </w:t>
      </w:r>
      <w:r w:rsidR="008B2AA7" w:rsidRPr="000B786F">
        <w:rPr>
          <w:rFonts w:ascii="Times New Roman" w:hAnsi="Times New Roman" w:cs="Times New Roman"/>
          <w:i/>
          <w:color w:val="000000" w:themeColor="text1"/>
          <w:sz w:val="22"/>
          <w:szCs w:val="22"/>
          <w:lang w:val="en-GB"/>
        </w:rPr>
        <w:t xml:space="preserve">activities, deliveries, outputs, </w:t>
      </w:r>
      <w:r w:rsidR="00316BF6" w:rsidRPr="000B786F">
        <w:rPr>
          <w:rFonts w:ascii="Times New Roman" w:hAnsi="Times New Roman" w:cs="Times New Roman"/>
          <w:i/>
          <w:color w:val="000000" w:themeColor="text1"/>
          <w:sz w:val="22"/>
          <w:szCs w:val="22"/>
          <w:lang w:val="en-GB"/>
        </w:rPr>
        <w:t>deadlines</w:t>
      </w:r>
      <w:r w:rsidR="007357DE" w:rsidRPr="000B786F">
        <w:rPr>
          <w:rFonts w:ascii="Times New Roman" w:hAnsi="Times New Roman" w:cs="Times New Roman"/>
          <w:i/>
          <w:color w:val="000000" w:themeColor="text1"/>
          <w:sz w:val="22"/>
          <w:szCs w:val="22"/>
          <w:lang w:val="en-GB"/>
        </w:rPr>
        <w:t xml:space="preserve"> and</w:t>
      </w:r>
      <w:r w:rsidR="008B2AA7" w:rsidRPr="000B786F">
        <w:rPr>
          <w:rFonts w:ascii="Times New Roman" w:hAnsi="Times New Roman" w:cs="Times New Roman"/>
          <w:i/>
          <w:color w:val="000000" w:themeColor="text1"/>
          <w:sz w:val="22"/>
          <w:szCs w:val="22"/>
          <w:lang w:val="en-GB"/>
        </w:rPr>
        <w:t xml:space="preserve"> responsible</w:t>
      </w:r>
      <w:r w:rsidR="00A75921" w:rsidRPr="000B786F">
        <w:rPr>
          <w:rFonts w:ascii="Times New Roman" w:hAnsi="Times New Roman" w:cs="Times New Roman"/>
          <w:i/>
          <w:color w:val="000000" w:themeColor="text1"/>
          <w:sz w:val="22"/>
          <w:szCs w:val="22"/>
          <w:lang w:val="en-GB"/>
        </w:rPr>
        <w:t xml:space="preserve"> persons/</w:t>
      </w:r>
      <w:r w:rsidR="00574A85" w:rsidRPr="000B786F">
        <w:rPr>
          <w:rFonts w:ascii="Times New Roman" w:hAnsi="Times New Roman" w:cs="Times New Roman"/>
          <w:i/>
          <w:color w:val="000000" w:themeColor="text1"/>
          <w:sz w:val="22"/>
          <w:szCs w:val="22"/>
          <w:lang w:val="en-GB"/>
        </w:rPr>
        <w:t>organizations</w:t>
      </w:r>
      <w:r w:rsidR="008B2AA7" w:rsidRPr="000B786F">
        <w:rPr>
          <w:rFonts w:ascii="Times New Roman" w:hAnsi="Times New Roman" w:cs="Times New Roman"/>
          <w:i/>
          <w:color w:val="000000" w:themeColor="text1"/>
          <w:sz w:val="22"/>
          <w:szCs w:val="22"/>
          <w:lang w:val="en-GB"/>
        </w:rPr>
        <w:t xml:space="preserve"> and detailed budget to implement the Response Plan. The detailed work plan </w:t>
      </w:r>
      <w:r w:rsidR="00574A85" w:rsidRPr="000B786F">
        <w:rPr>
          <w:rFonts w:ascii="Times New Roman" w:hAnsi="Times New Roman" w:cs="Times New Roman"/>
          <w:i/>
          <w:color w:val="000000" w:themeColor="text1"/>
          <w:sz w:val="22"/>
          <w:szCs w:val="22"/>
          <w:lang w:val="en-GB"/>
        </w:rPr>
        <w:t xml:space="preserve">and budget must be </w:t>
      </w:r>
      <w:r w:rsidR="008B2AA7" w:rsidRPr="000B786F">
        <w:rPr>
          <w:rFonts w:ascii="Times New Roman" w:hAnsi="Times New Roman" w:cs="Times New Roman"/>
          <w:i/>
          <w:color w:val="000000" w:themeColor="text1"/>
          <w:sz w:val="22"/>
          <w:szCs w:val="22"/>
          <w:lang w:val="en-GB"/>
        </w:rPr>
        <w:t xml:space="preserve">based directly on this Response Plan; ii) A monitoring and </w:t>
      </w:r>
      <w:r w:rsidR="004439DA" w:rsidRPr="000B786F">
        <w:rPr>
          <w:rFonts w:ascii="Times New Roman" w:hAnsi="Times New Roman" w:cs="Times New Roman"/>
          <w:i/>
          <w:color w:val="000000" w:themeColor="text1"/>
          <w:sz w:val="22"/>
          <w:szCs w:val="22"/>
          <w:lang w:val="en-GB"/>
        </w:rPr>
        <w:t>evaluation</w:t>
      </w:r>
      <w:r w:rsidR="00316BF6" w:rsidRPr="000B786F">
        <w:rPr>
          <w:rFonts w:ascii="Times New Roman" w:hAnsi="Times New Roman" w:cs="Times New Roman"/>
          <w:i/>
          <w:color w:val="000000" w:themeColor="text1"/>
          <w:sz w:val="22"/>
          <w:szCs w:val="22"/>
          <w:lang w:val="en-GB"/>
        </w:rPr>
        <w:t xml:space="preserve"> </w:t>
      </w:r>
      <w:r w:rsidR="00574A85" w:rsidRPr="000B786F">
        <w:rPr>
          <w:rFonts w:ascii="Times New Roman" w:hAnsi="Times New Roman" w:cs="Times New Roman"/>
          <w:i/>
          <w:color w:val="000000" w:themeColor="text1"/>
          <w:sz w:val="22"/>
          <w:szCs w:val="22"/>
          <w:lang w:val="en-GB"/>
        </w:rPr>
        <w:t>plan</w:t>
      </w:r>
      <w:r w:rsidR="00A75921" w:rsidRPr="000B786F">
        <w:rPr>
          <w:rFonts w:ascii="Times New Roman" w:hAnsi="Times New Roman" w:cs="Times New Roman"/>
          <w:i/>
          <w:color w:val="000000" w:themeColor="text1"/>
          <w:sz w:val="22"/>
          <w:szCs w:val="22"/>
          <w:lang w:val="en-GB"/>
        </w:rPr>
        <w:t xml:space="preserve"> with</w:t>
      </w:r>
      <w:r w:rsidR="008B2AA7" w:rsidRPr="000B786F">
        <w:rPr>
          <w:rFonts w:ascii="Times New Roman" w:hAnsi="Times New Roman" w:cs="Times New Roman"/>
          <w:i/>
          <w:color w:val="000000" w:themeColor="text1"/>
          <w:sz w:val="22"/>
          <w:szCs w:val="22"/>
          <w:lang w:val="en-GB"/>
        </w:rPr>
        <w:t xml:space="preserve"> specific, measurable, achievable, relevant, and time-bound indicators used to monitor and evaluate the timeliness and approp</w:t>
      </w:r>
      <w:r w:rsidR="00A75921" w:rsidRPr="000B786F">
        <w:rPr>
          <w:rFonts w:ascii="Times New Roman" w:hAnsi="Times New Roman" w:cs="Times New Roman"/>
          <w:i/>
          <w:color w:val="000000" w:themeColor="text1"/>
          <w:sz w:val="22"/>
          <w:szCs w:val="22"/>
          <w:lang w:val="en-GB"/>
        </w:rPr>
        <w:t>riatene</w:t>
      </w:r>
      <w:r w:rsidR="006A7792" w:rsidRPr="000B786F">
        <w:rPr>
          <w:rFonts w:ascii="Times New Roman" w:hAnsi="Times New Roman" w:cs="Times New Roman"/>
          <w:i/>
          <w:color w:val="000000" w:themeColor="text1"/>
          <w:sz w:val="22"/>
          <w:szCs w:val="22"/>
          <w:lang w:val="en-GB"/>
        </w:rPr>
        <w:t>ss of the implementation; iii) A</w:t>
      </w:r>
      <w:r w:rsidR="00A75921" w:rsidRPr="000B786F">
        <w:rPr>
          <w:rFonts w:ascii="Times New Roman" w:hAnsi="Times New Roman" w:cs="Times New Roman"/>
          <w:i/>
          <w:color w:val="000000" w:themeColor="text1"/>
          <w:sz w:val="22"/>
          <w:szCs w:val="22"/>
          <w:lang w:val="en-GB"/>
        </w:rPr>
        <w:t xml:space="preserve"> two-page CTCN Impact Description</w:t>
      </w:r>
      <w:r w:rsidR="00E7478C" w:rsidRPr="000B786F">
        <w:rPr>
          <w:rFonts w:ascii="Times New Roman" w:hAnsi="Times New Roman" w:cs="Times New Roman"/>
          <w:i/>
          <w:color w:val="000000" w:themeColor="text1"/>
          <w:sz w:val="22"/>
          <w:szCs w:val="22"/>
          <w:lang w:val="en-GB"/>
        </w:rPr>
        <w:t xml:space="preserve"> formulated in the beginning of the technical assistance and update/revised once the technical assistance is fully delivered </w:t>
      </w:r>
      <w:r w:rsidR="00A75921" w:rsidRPr="000B786F">
        <w:rPr>
          <w:rFonts w:ascii="Times New Roman" w:hAnsi="Times New Roman" w:cs="Times New Roman"/>
          <w:i/>
          <w:color w:val="000000" w:themeColor="text1"/>
          <w:sz w:val="22"/>
          <w:szCs w:val="22"/>
          <w:lang w:val="en-GB"/>
        </w:rPr>
        <w:t>(a template will be provided).</w:t>
      </w:r>
      <w:r w:rsidR="00D34646" w:rsidRPr="000B786F">
        <w:rPr>
          <w:rFonts w:ascii="Times New Roman" w:hAnsi="Times New Roman" w:cs="Times New Roman"/>
          <w:i/>
          <w:color w:val="000000" w:themeColor="text1"/>
          <w:sz w:val="22"/>
          <w:szCs w:val="22"/>
          <w:lang w:val="en-GB"/>
        </w:rPr>
        <w:t xml:space="preserve"> These deliverables must be </w:t>
      </w:r>
      <w:r w:rsidR="006A7792" w:rsidRPr="000B786F">
        <w:rPr>
          <w:rFonts w:ascii="Times New Roman" w:hAnsi="Times New Roman" w:cs="Times New Roman"/>
          <w:i/>
          <w:color w:val="000000" w:themeColor="text1"/>
          <w:sz w:val="22"/>
          <w:szCs w:val="22"/>
          <w:lang w:val="en-GB"/>
        </w:rPr>
        <w:t xml:space="preserve">included as initial items in the </w:t>
      </w:r>
      <w:r w:rsidR="00D34646" w:rsidRPr="000B786F">
        <w:rPr>
          <w:rFonts w:ascii="Times New Roman" w:hAnsi="Times New Roman" w:cs="Times New Roman"/>
          <w:i/>
          <w:color w:val="000000" w:themeColor="text1"/>
          <w:sz w:val="22"/>
          <w:szCs w:val="22"/>
          <w:lang w:val="en-GB"/>
        </w:rPr>
        <w:t>log</w:t>
      </w:r>
      <w:r w:rsidR="006A7792" w:rsidRPr="000B786F">
        <w:rPr>
          <w:rFonts w:ascii="Times New Roman" w:hAnsi="Times New Roman" w:cs="Times New Roman"/>
          <w:i/>
          <w:color w:val="000000" w:themeColor="text1"/>
          <w:sz w:val="22"/>
          <w:szCs w:val="22"/>
          <w:lang w:val="en-GB"/>
        </w:rPr>
        <w:t xml:space="preserve"> frame.</w:t>
      </w:r>
      <w:r w:rsidR="006A7792" w:rsidRPr="000B786F">
        <w:rPr>
          <w:rFonts w:ascii="Times New Roman" w:hAnsi="Times New Roman" w:cs="Times New Roman"/>
          <w:color w:val="000000" w:themeColor="text1"/>
          <w:sz w:val="22"/>
          <w:szCs w:val="22"/>
          <w:lang w:val="en-GB"/>
        </w:rPr>
        <w:t xml:space="preserve"> </w:t>
      </w:r>
    </w:p>
    <w:p w14:paraId="1B1FF5F7" w14:textId="77777777" w:rsidR="008B2AA7" w:rsidRPr="000B786F" w:rsidRDefault="008B2AA7" w:rsidP="00A75921">
      <w:pPr>
        <w:spacing w:after="0"/>
        <w:rPr>
          <w:rFonts w:ascii="Times New Roman" w:eastAsia="Times New Roman" w:hAnsi="Times New Roman" w:cs="Times New Roman"/>
          <w:b/>
          <w:bCs/>
          <w:color w:val="000000" w:themeColor="text1"/>
          <w:lang w:val="en-GB"/>
        </w:rPr>
      </w:pPr>
    </w:p>
    <w:p w14:paraId="197E6E01" w14:textId="77777777" w:rsidR="00605168" w:rsidRPr="000B786F" w:rsidRDefault="00605168" w:rsidP="003C6630">
      <w:pPr>
        <w:pStyle w:val="ListParagraph"/>
        <w:numPr>
          <w:ilvl w:val="0"/>
          <w:numId w:val="30"/>
        </w:numPr>
        <w:spacing w:after="0"/>
        <w:ind w:left="426"/>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Resources required and itemized budget: </w:t>
      </w:r>
    </w:p>
    <w:p w14:paraId="159E7E9F" w14:textId="2AC8DDC6" w:rsidR="009D6905" w:rsidRPr="00D55C84" w:rsidRDefault="00605168" w:rsidP="009D6905">
      <w:pPr>
        <w:spacing w:after="0"/>
        <w:rPr>
          <w:rFonts w:ascii="Times New Roman" w:eastAsia="Times New Roman" w:hAnsi="Times New Roman" w:cs="Times New Roman"/>
          <w:i/>
          <w:iCs/>
          <w:color w:val="000000" w:themeColor="text1"/>
          <w:sz w:val="22"/>
          <w:szCs w:val="22"/>
          <w:lang w:val="en-GB"/>
        </w:rPr>
      </w:pPr>
      <w:r w:rsidRPr="000B786F">
        <w:rPr>
          <w:rFonts w:ascii="Times New Roman" w:eastAsia="Times New Roman" w:hAnsi="Times New Roman" w:cs="Times New Roman"/>
          <w:i/>
          <w:iCs/>
          <w:color w:val="000000" w:themeColor="text1"/>
          <w:sz w:val="22"/>
          <w:szCs w:val="22"/>
          <w:lang w:val="en-GB"/>
        </w:rPr>
        <w:t xml:space="preserve">Please provide </w:t>
      </w:r>
      <w:r w:rsidRPr="00D55C84">
        <w:rPr>
          <w:rFonts w:ascii="Times New Roman" w:eastAsia="Times New Roman" w:hAnsi="Times New Roman" w:cs="Times New Roman"/>
          <w:b/>
          <w:i/>
          <w:iCs/>
          <w:color w:val="000000" w:themeColor="text1"/>
          <w:sz w:val="22"/>
          <w:szCs w:val="22"/>
          <w:u w:val="single"/>
          <w:lang w:val="en-GB"/>
        </w:rPr>
        <w:t>an indicative overview</w:t>
      </w:r>
      <w:r w:rsidRPr="000B786F">
        <w:rPr>
          <w:rFonts w:ascii="Times New Roman" w:eastAsia="Times New Roman" w:hAnsi="Times New Roman" w:cs="Times New Roman"/>
          <w:i/>
          <w:iCs/>
          <w:color w:val="000000" w:themeColor="text1"/>
          <w:sz w:val="22"/>
          <w:szCs w:val="22"/>
          <w:lang w:val="en-GB"/>
        </w:rPr>
        <w:t xml:space="preserve"> of the resources required and itemized budget required to implement the CTCN </w:t>
      </w:r>
      <w:r w:rsidR="00AC182E" w:rsidRPr="000B786F">
        <w:rPr>
          <w:rFonts w:ascii="Times New Roman" w:eastAsia="Times New Roman" w:hAnsi="Times New Roman" w:cs="Times New Roman"/>
          <w:i/>
          <w:iCs/>
          <w:color w:val="000000" w:themeColor="text1"/>
          <w:sz w:val="22"/>
          <w:szCs w:val="22"/>
          <w:lang w:val="en-GB"/>
        </w:rPr>
        <w:t xml:space="preserve">technical </w:t>
      </w:r>
      <w:r w:rsidRPr="000B786F">
        <w:rPr>
          <w:rFonts w:ascii="Times New Roman" w:eastAsia="Times New Roman" w:hAnsi="Times New Roman" w:cs="Times New Roman"/>
          <w:i/>
          <w:iCs/>
          <w:color w:val="000000" w:themeColor="text1"/>
          <w:sz w:val="22"/>
          <w:szCs w:val="22"/>
          <w:lang w:val="en-GB"/>
        </w:rPr>
        <w:t xml:space="preserve">assistance, including for M&amp;E-related activities, using the table below. Once the Response Plan is completed, a Response Implementation partner(s) will be selected by the </w:t>
      </w:r>
      <w:r w:rsidRPr="00D55C84">
        <w:rPr>
          <w:rFonts w:ascii="Times New Roman" w:eastAsia="Times New Roman" w:hAnsi="Times New Roman" w:cs="Times New Roman"/>
          <w:i/>
          <w:iCs/>
          <w:color w:val="000000" w:themeColor="text1"/>
          <w:sz w:val="22"/>
          <w:szCs w:val="22"/>
          <w:lang w:val="en-GB"/>
        </w:rPr>
        <w:t>Climate Technology Centre(CTC). A detailed activity-based budget for the CTCN assistance will be finalized by the CTCN and selected Implementer.</w:t>
      </w:r>
    </w:p>
    <w:tbl>
      <w:tblPr>
        <w:tblStyle w:val="TableGrid"/>
        <w:tblW w:w="15027" w:type="dxa"/>
        <w:tblInd w:w="108" w:type="dxa"/>
        <w:tblLayout w:type="fixed"/>
        <w:tblLook w:val="04A0" w:firstRow="1" w:lastRow="0" w:firstColumn="1" w:lastColumn="0" w:noHBand="0" w:noVBand="1"/>
      </w:tblPr>
      <w:tblGrid>
        <w:gridCol w:w="2410"/>
        <w:gridCol w:w="2552"/>
        <w:gridCol w:w="1843"/>
        <w:gridCol w:w="3119"/>
        <w:gridCol w:w="2409"/>
        <w:gridCol w:w="1417"/>
        <w:gridCol w:w="1277"/>
      </w:tblGrid>
      <w:tr w:rsidR="00605168" w:rsidRPr="000B786F" w14:paraId="1F80293F" w14:textId="77777777" w:rsidTr="00A25C70">
        <w:tc>
          <w:tcPr>
            <w:tcW w:w="2410" w:type="dxa"/>
            <w:vMerge w:val="restart"/>
            <w:shd w:val="clear" w:color="auto" w:fill="F2F2F2" w:themeFill="background1" w:themeFillShade="F2"/>
          </w:tcPr>
          <w:p w14:paraId="62F6333D" w14:textId="5706DD0E" w:rsidR="00605168" w:rsidRPr="00D55C84" w:rsidRDefault="0090351B" w:rsidP="00EC6D98">
            <w:pPr>
              <w:pStyle w:val="ListParagraph"/>
              <w:spacing w:line="276" w:lineRule="auto"/>
              <w:ind w:left="0"/>
              <w:jc w:val="center"/>
              <w:rPr>
                <w:rFonts w:ascii="Times New Roman" w:eastAsia="Times New Roman" w:hAnsi="Times New Roman" w:cs="Times New Roman"/>
                <w:b/>
                <w:iCs/>
                <w:color w:val="000000" w:themeColor="text1"/>
                <w:sz w:val="22"/>
                <w:szCs w:val="22"/>
                <w:lang w:val="en-GB"/>
              </w:rPr>
            </w:pPr>
            <w:r w:rsidRPr="000B786F">
              <w:rPr>
                <w:rFonts w:ascii="Times New Roman" w:hAnsi="Times New Roman" w:cs="Times New Roman"/>
                <w:b/>
                <w:color w:val="000000" w:themeColor="text1"/>
                <w:sz w:val="22"/>
                <w:szCs w:val="22"/>
                <w:lang w:val="en-GB"/>
              </w:rPr>
              <w:t>Activities and Outputs</w:t>
            </w:r>
            <w:r w:rsidR="00A75921" w:rsidRPr="00D55C84">
              <w:rPr>
                <w:rFonts w:ascii="Times New Roman" w:eastAsia="Times New Roman" w:hAnsi="Times New Roman" w:cs="Times New Roman"/>
                <w:b/>
                <w:iCs/>
                <w:color w:val="000000" w:themeColor="text1"/>
                <w:sz w:val="22"/>
                <w:szCs w:val="22"/>
                <w:lang w:val="en-GB"/>
              </w:rPr>
              <w:t xml:space="preserve"> </w:t>
            </w:r>
          </w:p>
        </w:tc>
        <w:tc>
          <w:tcPr>
            <w:tcW w:w="2552" w:type="dxa"/>
            <w:vMerge w:val="restart"/>
            <w:shd w:val="clear" w:color="auto" w:fill="F2F2F2" w:themeFill="background1" w:themeFillShade="F2"/>
          </w:tcPr>
          <w:p w14:paraId="5E14C486" w14:textId="06848321" w:rsidR="00605168" w:rsidRPr="000B786F"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Input: </w:t>
            </w:r>
            <w:r w:rsidR="00605168" w:rsidRPr="000B786F">
              <w:rPr>
                <w:rFonts w:ascii="Times New Roman" w:hAnsi="Times New Roman" w:cs="Times New Roman"/>
                <w:b/>
                <w:color w:val="000000" w:themeColor="text1"/>
                <w:sz w:val="22"/>
                <w:szCs w:val="22"/>
                <w:lang w:val="en-GB"/>
              </w:rPr>
              <w:t xml:space="preserve">Human Resources  </w:t>
            </w:r>
          </w:p>
          <w:p w14:paraId="1A18A4D9" w14:textId="6926249E" w:rsidR="00605168" w:rsidRPr="00D55C84" w:rsidRDefault="00605168" w:rsidP="00AC182E">
            <w:pPr>
              <w:spacing w:line="276" w:lineRule="auto"/>
              <w:rPr>
                <w:rFonts w:ascii="Times New Roman" w:eastAsia="Times New Roman" w:hAnsi="Times New Roman" w:cs="Times New Roman"/>
                <w:i/>
                <w:iCs/>
                <w:color w:val="000000" w:themeColor="text1"/>
                <w:sz w:val="22"/>
                <w:szCs w:val="22"/>
                <w:lang w:val="en-GB"/>
              </w:rPr>
            </w:pPr>
            <w:r w:rsidRPr="000B786F">
              <w:rPr>
                <w:rFonts w:ascii="Times New Roman" w:hAnsi="Times New Roman" w:cs="Times New Roman"/>
                <w:i/>
                <w:color w:val="000000" w:themeColor="text1"/>
                <w:sz w:val="20"/>
                <w:szCs w:val="20"/>
                <w:lang w:val="en-GB"/>
              </w:rPr>
              <w:t>(</w:t>
            </w:r>
            <w:r w:rsidR="00D34646" w:rsidRPr="000B786F">
              <w:rPr>
                <w:rFonts w:ascii="Times New Roman" w:hAnsi="Times New Roman" w:cs="Times New Roman"/>
                <w:i/>
                <w:color w:val="000000" w:themeColor="text1"/>
                <w:sz w:val="20"/>
                <w:szCs w:val="20"/>
                <w:lang w:val="en-GB"/>
              </w:rPr>
              <w:t>Title</w:t>
            </w:r>
            <w:r w:rsidRPr="000B786F">
              <w:rPr>
                <w:rFonts w:ascii="Times New Roman" w:hAnsi="Times New Roman" w:cs="Times New Roman"/>
                <w:i/>
                <w:color w:val="000000" w:themeColor="text1"/>
                <w:sz w:val="20"/>
                <w:szCs w:val="20"/>
                <w:lang w:val="en-GB"/>
              </w:rPr>
              <w:t>,</w:t>
            </w:r>
            <w:r w:rsidR="00C41F50" w:rsidRPr="000B786F">
              <w:rPr>
                <w:rFonts w:ascii="Times New Roman" w:hAnsi="Times New Roman" w:cs="Times New Roman"/>
                <w:i/>
                <w:color w:val="000000" w:themeColor="text1"/>
                <w:sz w:val="20"/>
                <w:szCs w:val="20"/>
                <w:lang w:val="en-GB"/>
              </w:rPr>
              <w:t xml:space="preserve"> role,</w:t>
            </w:r>
            <w:r w:rsidRPr="000B786F">
              <w:rPr>
                <w:rFonts w:ascii="Times New Roman" w:hAnsi="Times New Roman" w:cs="Times New Roman"/>
                <w:i/>
                <w:color w:val="000000" w:themeColor="text1"/>
                <w:sz w:val="20"/>
                <w:szCs w:val="20"/>
                <w:lang w:val="en-GB"/>
              </w:rPr>
              <w:t xml:space="preserve"> estimated number of days)</w:t>
            </w:r>
          </w:p>
        </w:tc>
        <w:tc>
          <w:tcPr>
            <w:tcW w:w="1843" w:type="dxa"/>
            <w:vMerge w:val="restart"/>
            <w:shd w:val="clear" w:color="auto" w:fill="F2F2F2" w:themeFill="background1" w:themeFillShade="F2"/>
          </w:tcPr>
          <w:p w14:paraId="3D821D53" w14:textId="54B0B8EB" w:rsidR="00605168" w:rsidRPr="000B786F"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Input: </w:t>
            </w:r>
            <w:r w:rsidR="00605168" w:rsidRPr="000B786F">
              <w:rPr>
                <w:rFonts w:ascii="Times New Roman" w:hAnsi="Times New Roman" w:cs="Times New Roman"/>
                <w:b/>
                <w:color w:val="000000" w:themeColor="text1"/>
                <w:sz w:val="22"/>
                <w:szCs w:val="22"/>
                <w:lang w:val="en-GB"/>
              </w:rPr>
              <w:t>Travel</w:t>
            </w:r>
          </w:p>
          <w:p w14:paraId="3E78CBB5" w14:textId="43ABBEC3"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0B786F">
              <w:rPr>
                <w:rFonts w:ascii="Times New Roman" w:hAnsi="Times New Roman" w:cs="Times New Roman"/>
                <w:i/>
                <w:sz w:val="20"/>
                <w:szCs w:val="20"/>
                <w:lang w:val="en-GB"/>
              </w:rPr>
              <w:t>(Purpose, national vs. international, number of days)</w:t>
            </w:r>
          </w:p>
        </w:tc>
        <w:tc>
          <w:tcPr>
            <w:tcW w:w="3119" w:type="dxa"/>
            <w:vMerge w:val="restart"/>
            <w:shd w:val="clear" w:color="auto" w:fill="F2F2F2" w:themeFill="background1" w:themeFillShade="F2"/>
          </w:tcPr>
          <w:p w14:paraId="3D2A416A" w14:textId="3D5B5759" w:rsidR="00605168" w:rsidRPr="000B786F"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Inputs: </w:t>
            </w:r>
            <w:r w:rsidR="00605168" w:rsidRPr="000B786F">
              <w:rPr>
                <w:rFonts w:ascii="Times New Roman" w:hAnsi="Times New Roman" w:cs="Times New Roman"/>
                <w:b/>
                <w:color w:val="000000" w:themeColor="text1"/>
                <w:sz w:val="22"/>
                <w:szCs w:val="22"/>
                <w:lang w:val="en-GB"/>
              </w:rPr>
              <w:t>Meetings/events</w:t>
            </w:r>
          </w:p>
          <w:p w14:paraId="3B2BC568" w14:textId="191C5959"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0B786F">
              <w:rPr>
                <w:rFonts w:ascii="Times New Roman" w:hAnsi="Times New Roman" w:cs="Times New Roman"/>
                <w:i/>
                <w:color w:val="000000" w:themeColor="text1"/>
                <w:sz w:val="20"/>
                <w:szCs w:val="20"/>
                <w:lang w:val="en-GB"/>
              </w:rPr>
              <w:t>(Meeting title, number of participants, number of days)</w:t>
            </w:r>
          </w:p>
        </w:tc>
        <w:tc>
          <w:tcPr>
            <w:tcW w:w="2409" w:type="dxa"/>
            <w:vMerge w:val="restart"/>
            <w:shd w:val="clear" w:color="auto" w:fill="F2F2F2" w:themeFill="background1" w:themeFillShade="F2"/>
          </w:tcPr>
          <w:p w14:paraId="380EEF3B" w14:textId="7432D56F" w:rsidR="00605168" w:rsidRPr="000B786F"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Input: </w:t>
            </w:r>
            <w:r w:rsidR="00605168" w:rsidRPr="000B786F">
              <w:rPr>
                <w:rFonts w:ascii="Times New Roman" w:hAnsi="Times New Roman" w:cs="Times New Roman"/>
                <w:b/>
                <w:color w:val="000000" w:themeColor="text1"/>
                <w:sz w:val="22"/>
                <w:szCs w:val="22"/>
                <w:lang w:val="en-GB"/>
              </w:rPr>
              <w:t>Equipment/Material</w:t>
            </w:r>
          </w:p>
          <w:p w14:paraId="1940FAC7" w14:textId="2FFC724B"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0B786F">
              <w:rPr>
                <w:rFonts w:ascii="Times New Roman" w:hAnsi="Times New Roman" w:cs="Times New Roman"/>
                <w:i/>
                <w:color w:val="000000" w:themeColor="text1"/>
                <w:sz w:val="22"/>
                <w:szCs w:val="22"/>
                <w:lang w:val="en-GB"/>
              </w:rPr>
              <w:t>(Item, purpose, buy/rent, quantity)</w:t>
            </w:r>
          </w:p>
        </w:tc>
        <w:tc>
          <w:tcPr>
            <w:tcW w:w="2694" w:type="dxa"/>
            <w:gridSpan w:val="2"/>
            <w:shd w:val="clear" w:color="auto" w:fill="F2F2F2" w:themeFill="background1" w:themeFillShade="F2"/>
          </w:tcPr>
          <w:p w14:paraId="6BAAA44A" w14:textId="77777777" w:rsidR="00605168" w:rsidRPr="000B786F" w:rsidRDefault="00605168"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Estimated cost</w:t>
            </w:r>
          </w:p>
          <w:p w14:paraId="6CE16F85" w14:textId="7D250905"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r w:rsidRPr="000B786F">
              <w:rPr>
                <w:rFonts w:ascii="Times New Roman" w:hAnsi="Times New Roman" w:cs="Times New Roman"/>
                <w:i/>
                <w:color w:val="000000" w:themeColor="text1"/>
                <w:sz w:val="20"/>
                <w:szCs w:val="20"/>
                <w:lang w:val="en-GB"/>
              </w:rPr>
              <w:t xml:space="preserve">Please accumulate the costing at </w:t>
            </w:r>
            <w:r w:rsidR="00AC182E" w:rsidRPr="000B786F">
              <w:rPr>
                <w:rFonts w:ascii="Times New Roman" w:hAnsi="Times New Roman" w:cs="Times New Roman"/>
                <w:i/>
                <w:color w:val="000000" w:themeColor="text1"/>
                <w:sz w:val="20"/>
                <w:szCs w:val="20"/>
                <w:lang w:val="en-GB"/>
              </w:rPr>
              <w:t xml:space="preserve">Activity and </w:t>
            </w:r>
            <w:r w:rsidRPr="000B786F">
              <w:rPr>
                <w:rFonts w:ascii="Times New Roman" w:hAnsi="Times New Roman" w:cs="Times New Roman"/>
                <w:i/>
                <w:color w:val="000000" w:themeColor="text1"/>
                <w:sz w:val="20"/>
                <w:szCs w:val="20"/>
                <w:lang w:val="en-GB"/>
              </w:rPr>
              <w:t xml:space="preserve">Output level and provide an estimated costing range for </w:t>
            </w:r>
            <w:r w:rsidR="00092043" w:rsidRPr="000B786F">
              <w:rPr>
                <w:rFonts w:ascii="Times New Roman" w:hAnsi="Times New Roman" w:cs="Times New Roman"/>
                <w:i/>
                <w:color w:val="000000" w:themeColor="text1"/>
                <w:sz w:val="20"/>
                <w:szCs w:val="20"/>
                <w:lang w:val="en-GB"/>
              </w:rPr>
              <w:t xml:space="preserve">each activity and </w:t>
            </w:r>
            <w:r w:rsidRPr="000B786F">
              <w:rPr>
                <w:rFonts w:ascii="Times New Roman" w:hAnsi="Times New Roman" w:cs="Times New Roman"/>
                <w:i/>
                <w:color w:val="000000" w:themeColor="text1"/>
                <w:sz w:val="20"/>
                <w:szCs w:val="20"/>
                <w:lang w:val="en-GB"/>
              </w:rPr>
              <w:t>the total Response Plan</w:t>
            </w:r>
          </w:p>
        </w:tc>
      </w:tr>
      <w:tr w:rsidR="00A5633F" w:rsidRPr="000B786F" w14:paraId="0E6E5D42" w14:textId="77777777" w:rsidTr="00A25C70">
        <w:tc>
          <w:tcPr>
            <w:tcW w:w="2410" w:type="dxa"/>
            <w:vMerge/>
            <w:shd w:val="clear" w:color="auto" w:fill="F2F2F2" w:themeFill="background1" w:themeFillShade="F2"/>
          </w:tcPr>
          <w:p w14:paraId="12BB06F8" w14:textId="77777777"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2552" w:type="dxa"/>
            <w:vMerge/>
            <w:shd w:val="clear" w:color="auto" w:fill="F2F2F2" w:themeFill="background1" w:themeFillShade="F2"/>
          </w:tcPr>
          <w:p w14:paraId="2C070A99" w14:textId="77777777"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1843" w:type="dxa"/>
            <w:vMerge/>
            <w:shd w:val="clear" w:color="auto" w:fill="F2F2F2" w:themeFill="background1" w:themeFillShade="F2"/>
          </w:tcPr>
          <w:p w14:paraId="252E5365" w14:textId="77777777"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3119" w:type="dxa"/>
            <w:vMerge/>
            <w:shd w:val="clear" w:color="auto" w:fill="F2F2F2" w:themeFill="background1" w:themeFillShade="F2"/>
          </w:tcPr>
          <w:p w14:paraId="7D420BED" w14:textId="77777777"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2409" w:type="dxa"/>
            <w:vMerge/>
            <w:shd w:val="clear" w:color="auto" w:fill="F2F2F2" w:themeFill="background1" w:themeFillShade="F2"/>
          </w:tcPr>
          <w:p w14:paraId="69D072D0" w14:textId="77777777" w:rsidR="00605168" w:rsidRPr="00D55C84" w:rsidRDefault="00605168" w:rsidP="00605168">
            <w:pPr>
              <w:spacing w:line="276" w:lineRule="auto"/>
              <w:rPr>
                <w:rFonts w:ascii="Times New Roman" w:eastAsia="Times New Roman" w:hAnsi="Times New Roman" w:cs="Times New Roman"/>
                <w:i/>
                <w:iCs/>
                <w:color w:val="000000" w:themeColor="text1"/>
                <w:sz w:val="22"/>
                <w:szCs w:val="22"/>
                <w:lang w:val="en-GB"/>
              </w:rPr>
            </w:pPr>
          </w:p>
        </w:tc>
        <w:tc>
          <w:tcPr>
            <w:tcW w:w="1417" w:type="dxa"/>
            <w:shd w:val="clear" w:color="auto" w:fill="F2F2F2" w:themeFill="background1" w:themeFillShade="F2"/>
          </w:tcPr>
          <w:p w14:paraId="7DAD299F" w14:textId="7020F3DD" w:rsidR="00605168" w:rsidRPr="00D55C84" w:rsidRDefault="00605168" w:rsidP="00605168">
            <w:pPr>
              <w:spacing w:line="276" w:lineRule="auto"/>
              <w:rPr>
                <w:rFonts w:ascii="Times New Roman" w:eastAsia="Times New Roman" w:hAnsi="Times New Roman" w:cs="Times New Roman"/>
                <w:b/>
                <w:iCs/>
                <w:color w:val="000000" w:themeColor="text1"/>
                <w:sz w:val="22"/>
                <w:szCs w:val="22"/>
                <w:lang w:val="en-GB"/>
              </w:rPr>
            </w:pPr>
            <w:r w:rsidRPr="00D55C84">
              <w:rPr>
                <w:rFonts w:ascii="Times New Roman" w:eastAsia="Times New Roman" w:hAnsi="Times New Roman" w:cs="Times New Roman"/>
                <w:b/>
                <w:iCs/>
                <w:color w:val="000000" w:themeColor="text1"/>
                <w:sz w:val="22"/>
                <w:szCs w:val="22"/>
                <w:lang w:val="en-GB"/>
              </w:rPr>
              <w:t>Minimum</w:t>
            </w:r>
          </w:p>
        </w:tc>
        <w:tc>
          <w:tcPr>
            <w:tcW w:w="1277" w:type="dxa"/>
            <w:shd w:val="clear" w:color="auto" w:fill="F2F2F2" w:themeFill="background1" w:themeFillShade="F2"/>
          </w:tcPr>
          <w:p w14:paraId="7CD18F2B" w14:textId="6489F22D" w:rsidR="00605168" w:rsidRPr="00D55C84" w:rsidRDefault="00605168" w:rsidP="00605168">
            <w:pPr>
              <w:spacing w:line="276" w:lineRule="auto"/>
              <w:rPr>
                <w:rFonts w:ascii="Times New Roman" w:eastAsia="Times New Roman" w:hAnsi="Times New Roman" w:cs="Times New Roman"/>
                <w:b/>
                <w:iCs/>
                <w:color w:val="000000" w:themeColor="text1"/>
                <w:sz w:val="22"/>
                <w:szCs w:val="22"/>
                <w:lang w:val="en-GB"/>
              </w:rPr>
            </w:pPr>
            <w:r w:rsidRPr="00D55C84">
              <w:rPr>
                <w:rFonts w:ascii="Times New Roman" w:eastAsia="Times New Roman" w:hAnsi="Times New Roman" w:cs="Times New Roman"/>
                <w:b/>
                <w:iCs/>
                <w:color w:val="000000" w:themeColor="text1"/>
                <w:sz w:val="22"/>
                <w:szCs w:val="22"/>
                <w:lang w:val="en-GB"/>
              </w:rPr>
              <w:t>Maximum</w:t>
            </w:r>
          </w:p>
        </w:tc>
      </w:tr>
      <w:tr w:rsidR="00484D84" w:rsidRPr="000B786F" w14:paraId="2834EAB7" w14:textId="77777777" w:rsidTr="00A25C70">
        <w:tc>
          <w:tcPr>
            <w:tcW w:w="12333" w:type="dxa"/>
            <w:gridSpan w:val="5"/>
            <w:shd w:val="clear" w:color="auto" w:fill="C6D9F1" w:themeFill="text2" w:themeFillTint="33"/>
          </w:tcPr>
          <w:p w14:paraId="0E82A739" w14:textId="73CD169C"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b/>
                <w:color w:val="000000"/>
                <w:lang w:val="en-GB" w:eastAsia="en-US"/>
              </w:rPr>
              <w:t>Output 1: Development of implementation planning and communication documents</w:t>
            </w:r>
          </w:p>
        </w:tc>
        <w:tc>
          <w:tcPr>
            <w:tcW w:w="1417" w:type="dxa"/>
            <w:shd w:val="clear" w:color="auto" w:fill="C6D9F1" w:themeFill="text2" w:themeFillTint="33"/>
          </w:tcPr>
          <w:p w14:paraId="4555EB48" w14:textId="2385F4EA" w:rsidR="00484D84" w:rsidRPr="00D55C84" w:rsidRDefault="00484D84" w:rsidP="00484D84">
            <w:pPr>
              <w:spacing w:line="276" w:lineRule="auto"/>
              <w:rPr>
                <w:rFonts w:ascii="Times New Roman" w:eastAsia="Times New Roman" w:hAnsi="Times New Roman" w:cs="Times New Roman"/>
                <w:b/>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highlight w:val="cyan"/>
                <w:lang w:val="en-GB"/>
              </w:rPr>
              <w:t>$</w:t>
            </w:r>
            <w:r>
              <w:rPr>
                <w:rFonts w:ascii="Times New Roman" w:eastAsia="Times New Roman" w:hAnsi="Times New Roman" w:cs="Times New Roman"/>
                <w:b/>
                <w:i/>
                <w:iCs/>
                <w:color w:val="000000" w:themeColor="text1"/>
                <w:sz w:val="22"/>
                <w:szCs w:val="22"/>
                <w:highlight w:val="cyan"/>
                <w:lang w:val="en-GB"/>
              </w:rPr>
              <w:t>4,</w:t>
            </w:r>
            <w:r w:rsidRPr="00D55C84">
              <w:rPr>
                <w:rFonts w:ascii="Times New Roman" w:eastAsia="Times New Roman" w:hAnsi="Times New Roman" w:cs="Times New Roman"/>
                <w:b/>
                <w:i/>
                <w:iCs/>
                <w:color w:val="000000" w:themeColor="text1"/>
                <w:sz w:val="22"/>
                <w:szCs w:val="22"/>
                <w:highlight w:val="cyan"/>
                <w:lang w:val="en-GB"/>
              </w:rPr>
              <w:t>000</w:t>
            </w:r>
          </w:p>
        </w:tc>
        <w:tc>
          <w:tcPr>
            <w:tcW w:w="1277" w:type="dxa"/>
            <w:shd w:val="clear" w:color="auto" w:fill="C6D9F1" w:themeFill="text2" w:themeFillTint="33"/>
          </w:tcPr>
          <w:p w14:paraId="0C2FFE21" w14:textId="6511778B" w:rsidR="00484D84" w:rsidRPr="00D55C84" w:rsidRDefault="00484D84" w:rsidP="00484D84">
            <w:pPr>
              <w:spacing w:line="276" w:lineRule="auto"/>
              <w:rPr>
                <w:rFonts w:ascii="Times New Roman" w:eastAsia="Times New Roman" w:hAnsi="Times New Roman" w:cs="Times New Roman"/>
                <w:b/>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highlight w:val="cyan"/>
                <w:lang w:val="en-GB"/>
              </w:rPr>
              <w:t>$</w:t>
            </w:r>
            <w:r>
              <w:rPr>
                <w:rFonts w:ascii="Times New Roman" w:eastAsia="Times New Roman" w:hAnsi="Times New Roman" w:cs="Times New Roman"/>
                <w:b/>
                <w:i/>
                <w:iCs/>
                <w:color w:val="000000" w:themeColor="text1"/>
                <w:sz w:val="22"/>
                <w:szCs w:val="22"/>
                <w:highlight w:val="cyan"/>
                <w:lang w:val="en-GB"/>
              </w:rPr>
              <w:t>5,</w:t>
            </w:r>
            <w:r w:rsidRPr="00D55C84">
              <w:rPr>
                <w:rFonts w:ascii="Times New Roman" w:eastAsia="Times New Roman" w:hAnsi="Times New Roman" w:cs="Times New Roman"/>
                <w:b/>
                <w:i/>
                <w:iCs/>
                <w:color w:val="000000" w:themeColor="text1"/>
                <w:sz w:val="22"/>
                <w:szCs w:val="22"/>
                <w:highlight w:val="cyan"/>
                <w:lang w:val="en-GB"/>
              </w:rPr>
              <w:t>000</w:t>
            </w:r>
          </w:p>
        </w:tc>
      </w:tr>
      <w:tr w:rsidR="00484D84" w:rsidRPr="000B786F" w14:paraId="7DDA2162" w14:textId="77777777" w:rsidTr="00A25C70">
        <w:tc>
          <w:tcPr>
            <w:tcW w:w="2410" w:type="dxa"/>
            <w:shd w:val="clear" w:color="auto" w:fill="C6D9F1" w:themeFill="text2" w:themeFillTint="33"/>
          </w:tcPr>
          <w:p w14:paraId="0EC8AA7A" w14:textId="25495C65" w:rsidR="00484D84" w:rsidRPr="00124D73" w:rsidRDefault="00484D84" w:rsidP="00484D84">
            <w:pPr>
              <w:spacing w:line="276" w:lineRule="auto"/>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Activity 1.1: Formulation of i) Detailed work plan, ii) Monitoring and evaluation plan, iii) CTCN Impact Description (including analysis of gender inclusiveness in the certification scheme and training programme, iv) Closure and Data Collection report.</w:t>
            </w:r>
          </w:p>
        </w:tc>
        <w:tc>
          <w:tcPr>
            <w:tcW w:w="2552" w:type="dxa"/>
            <w:shd w:val="clear" w:color="auto" w:fill="C6D9F1" w:themeFill="text2" w:themeFillTint="33"/>
          </w:tcPr>
          <w:p w14:paraId="739225A6" w14:textId="6F005664"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One mid-level energy efficiency expert (International)</w:t>
            </w:r>
          </w:p>
          <w:p w14:paraId="48BB5687" w14:textId="6453903C"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(10 days) (@ $400 - $500 per day)</w:t>
            </w:r>
          </w:p>
          <w:p w14:paraId="4340C5AA" w14:textId="77777777" w:rsidR="00484D84" w:rsidRPr="00124D73" w:rsidRDefault="00484D84" w:rsidP="00484D84">
            <w:pPr>
              <w:pStyle w:val="ListParagraph"/>
              <w:spacing w:line="276" w:lineRule="auto"/>
              <w:ind w:left="317"/>
              <w:rPr>
                <w:rFonts w:ascii="Times New Roman" w:eastAsia="Times New Roman" w:hAnsi="Times New Roman" w:cs="Times New Roman"/>
                <w:i/>
                <w:iCs/>
                <w:color w:val="000000" w:themeColor="text1"/>
                <w:sz w:val="18"/>
                <w:szCs w:val="22"/>
                <w:lang w:val="en-GB"/>
              </w:rPr>
            </w:pPr>
          </w:p>
        </w:tc>
        <w:tc>
          <w:tcPr>
            <w:tcW w:w="1843" w:type="dxa"/>
            <w:shd w:val="clear" w:color="auto" w:fill="C6D9F1" w:themeFill="text2" w:themeFillTint="33"/>
          </w:tcPr>
          <w:p w14:paraId="26EBDF34"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3119" w:type="dxa"/>
            <w:shd w:val="clear" w:color="auto" w:fill="C6D9F1" w:themeFill="text2" w:themeFillTint="33"/>
          </w:tcPr>
          <w:p w14:paraId="41DE9C91"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2409" w:type="dxa"/>
            <w:shd w:val="clear" w:color="auto" w:fill="C6D9F1" w:themeFill="text2" w:themeFillTint="33"/>
          </w:tcPr>
          <w:p w14:paraId="142935E1" w14:textId="77777777" w:rsidR="00484D84" w:rsidRPr="00D55C84" w:rsidRDefault="00484D84" w:rsidP="00484D84">
            <w:pPr>
              <w:spacing w:line="276" w:lineRule="auto"/>
              <w:rPr>
                <w:rFonts w:ascii="Times New Roman" w:eastAsia="Times New Roman" w:hAnsi="Times New Roman" w:cs="Times New Roman"/>
                <w:i/>
                <w:iCs/>
                <w:color w:val="000000" w:themeColor="text1"/>
                <w:sz w:val="22"/>
                <w:szCs w:val="22"/>
                <w:highlight w:val="cyan"/>
                <w:lang w:val="en-GB"/>
              </w:rPr>
            </w:pPr>
          </w:p>
        </w:tc>
        <w:tc>
          <w:tcPr>
            <w:tcW w:w="1417" w:type="dxa"/>
            <w:shd w:val="clear" w:color="auto" w:fill="C6D9F1" w:themeFill="text2" w:themeFillTint="33"/>
          </w:tcPr>
          <w:p w14:paraId="0C04ABFE" w14:textId="6A23F4B9" w:rsidR="00484D84" w:rsidRPr="00D55C84" w:rsidRDefault="00484D84" w:rsidP="00484D84">
            <w:pPr>
              <w:spacing w:line="276" w:lineRule="auto"/>
              <w:rPr>
                <w:rFonts w:ascii="Times New Roman" w:eastAsia="Times New Roman" w:hAnsi="Times New Roman" w:cs="Times New Roman"/>
                <w:b/>
                <w:i/>
                <w:iCs/>
                <w:color w:val="000000" w:themeColor="text1"/>
                <w:sz w:val="22"/>
                <w:szCs w:val="22"/>
                <w:highlight w:val="cyan"/>
                <w:lang w:val="en-GB"/>
              </w:rPr>
            </w:pPr>
            <w:r w:rsidRPr="00D55C84">
              <w:rPr>
                <w:rFonts w:ascii="Times New Roman" w:eastAsia="Times New Roman" w:hAnsi="Times New Roman" w:cs="Times New Roman"/>
                <w:b/>
                <w:i/>
                <w:iCs/>
                <w:color w:val="000000" w:themeColor="text1"/>
                <w:sz w:val="22"/>
                <w:szCs w:val="22"/>
                <w:highlight w:val="cyan"/>
                <w:lang w:val="en-GB"/>
              </w:rPr>
              <w:t>$</w:t>
            </w:r>
            <w:r>
              <w:rPr>
                <w:rFonts w:ascii="Times New Roman" w:eastAsia="Times New Roman" w:hAnsi="Times New Roman" w:cs="Times New Roman"/>
                <w:b/>
                <w:i/>
                <w:iCs/>
                <w:color w:val="000000" w:themeColor="text1"/>
                <w:sz w:val="22"/>
                <w:szCs w:val="22"/>
                <w:highlight w:val="cyan"/>
                <w:lang w:val="en-GB"/>
              </w:rPr>
              <w:t>4,</w:t>
            </w:r>
            <w:r w:rsidRPr="00D55C84">
              <w:rPr>
                <w:rFonts w:ascii="Times New Roman" w:eastAsia="Times New Roman" w:hAnsi="Times New Roman" w:cs="Times New Roman"/>
                <w:b/>
                <w:i/>
                <w:iCs/>
                <w:color w:val="000000" w:themeColor="text1"/>
                <w:sz w:val="22"/>
                <w:szCs w:val="22"/>
                <w:highlight w:val="cyan"/>
                <w:lang w:val="en-GB"/>
              </w:rPr>
              <w:t>000</w:t>
            </w:r>
          </w:p>
        </w:tc>
        <w:tc>
          <w:tcPr>
            <w:tcW w:w="1277" w:type="dxa"/>
            <w:shd w:val="clear" w:color="auto" w:fill="C6D9F1" w:themeFill="text2" w:themeFillTint="33"/>
          </w:tcPr>
          <w:p w14:paraId="2A46EC0B" w14:textId="00704643" w:rsidR="00484D84" w:rsidRPr="00D55C84" w:rsidRDefault="00484D84" w:rsidP="00484D84">
            <w:pPr>
              <w:spacing w:line="276" w:lineRule="auto"/>
              <w:rPr>
                <w:rFonts w:ascii="Times New Roman" w:eastAsia="Times New Roman" w:hAnsi="Times New Roman" w:cs="Times New Roman"/>
                <w:b/>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highlight w:val="cyan"/>
                <w:lang w:val="en-GB"/>
              </w:rPr>
              <w:t>$</w:t>
            </w:r>
            <w:r>
              <w:rPr>
                <w:rFonts w:ascii="Times New Roman" w:eastAsia="Times New Roman" w:hAnsi="Times New Roman" w:cs="Times New Roman"/>
                <w:b/>
                <w:i/>
                <w:iCs/>
                <w:color w:val="000000" w:themeColor="text1"/>
                <w:sz w:val="22"/>
                <w:szCs w:val="22"/>
                <w:highlight w:val="cyan"/>
                <w:lang w:val="en-GB"/>
              </w:rPr>
              <w:t>5,</w:t>
            </w:r>
            <w:r w:rsidRPr="00D55C84">
              <w:rPr>
                <w:rFonts w:ascii="Times New Roman" w:eastAsia="Times New Roman" w:hAnsi="Times New Roman" w:cs="Times New Roman"/>
                <w:b/>
                <w:i/>
                <w:iCs/>
                <w:color w:val="000000" w:themeColor="text1"/>
                <w:sz w:val="22"/>
                <w:szCs w:val="22"/>
                <w:highlight w:val="cyan"/>
                <w:lang w:val="en-GB"/>
              </w:rPr>
              <w:t>000</w:t>
            </w:r>
          </w:p>
        </w:tc>
      </w:tr>
      <w:tr w:rsidR="00484D84" w:rsidRPr="000B786F" w14:paraId="13641B5E" w14:textId="77777777" w:rsidTr="0026447E">
        <w:tc>
          <w:tcPr>
            <w:tcW w:w="12333" w:type="dxa"/>
            <w:gridSpan w:val="5"/>
            <w:shd w:val="clear" w:color="auto" w:fill="C6D9F1" w:themeFill="text2" w:themeFillTint="33"/>
          </w:tcPr>
          <w:p w14:paraId="7C77E0B4" w14:textId="02240AA5"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b/>
                <w:color w:val="000000"/>
                <w:lang w:val="en-GB" w:eastAsia="en-US"/>
              </w:rPr>
              <w:t>Output 2:</w:t>
            </w:r>
            <w:r w:rsidRPr="00124D73">
              <w:rPr>
                <w:rFonts w:ascii="Times New Roman" w:eastAsia="Times New Roman" w:hAnsi="Times New Roman" w:cs="Times New Roman"/>
                <w:b/>
                <w:color w:val="000000"/>
                <w:lang w:val="en-GB"/>
              </w:rPr>
              <w:t>Preparation of guideline and syllabus</w:t>
            </w:r>
          </w:p>
        </w:tc>
        <w:tc>
          <w:tcPr>
            <w:tcW w:w="1417" w:type="dxa"/>
            <w:shd w:val="clear" w:color="auto" w:fill="C6D9F1" w:themeFill="text2" w:themeFillTint="33"/>
          </w:tcPr>
          <w:p w14:paraId="1DF4528D" w14:textId="221AC713"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9</w:t>
            </w:r>
            <w:r>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600</w:t>
            </w:r>
          </w:p>
        </w:tc>
        <w:tc>
          <w:tcPr>
            <w:tcW w:w="1277" w:type="dxa"/>
            <w:shd w:val="clear" w:color="auto" w:fill="C6D9F1" w:themeFill="text2" w:themeFillTint="33"/>
          </w:tcPr>
          <w:p w14:paraId="410FBA1F" w14:textId="70F11127"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11</w:t>
            </w:r>
            <w:r>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400</w:t>
            </w:r>
          </w:p>
        </w:tc>
      </w:tr>
      <w:tr w:rsidR="00484D84" w:rsidRPr="000B786F" w14:paraId="71CDE192" w14:textId="77777777" w:rsidTr="00A25C70">
        <w:tc>
          <w:tcPr>
            <w:tcW w:w="2410" w:type="dxa"/>
            <w:shd w:val="clear" w:color="auto" w:fill="C6D9F1" w:themeFill="text2" w:themeFillTint="33"/>
          </w:tcPr>
          <w:p w14:paraId="25701DF2" w14:textId="51050D6E" w:rsidR="00484D84" w:rsidRPr="00124D73" w:rsidRDefault="00484D84" w:rsidP="00484D84">
            <w:pPr>
              <w:spacing w:line="276" w:lineRule="auto"/>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Activity 2.1:  General guidelines for EA and DEA</w:t>
            </w:r>
          </w:p>
          <w:p w14:paraId="00DCBE12" w14:textId="77777777" w:rsidR="00484D84" w:rsidRPr="00124D73" w:rsidRDefault="00484D84" w:rsidP="00484D84">
            <w:pPr>
              <w:spacing w:line="276" w:lineRule="auto"/>
              <w:rPr>
                <w:rFonts w:ascii="Times New Roman" w:eastAsia="Times New Roman" w:hAnsi="Times New Roman" w:cs="Times New Roman"/>
                <w:i/>
                <w:iCs/>
                <w:color w:val="000000" w:themeColor="text1"/>
                <w:sz w:val="18"/>
                <w:szCs w:val="22"/>
                <w:lang w:val="en-GB"/>
              </w:rPr>
            </w:pPr>
          </w:p>
        </w:tc>
        <w:tc>
          <w:tcPr>
            <w:tcW w:w="2552" w:type="dxa"/>
            <w:shd w:val="clear" w:color="auto" w:fill="C6D9F1" w:themeFill="text2" w:themeFillTint="33"/>
          </w:tcPr>
          <w:p w14:paraId="7DCB659F" w14:textId="7AFF2014"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One mid-level energy efficiency expert (International)</w:t>
            </w:r>
          </w:p>
          <w:p w14:paraId="7F067873" w14:textId="0B9856EC"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(3 days) (@$400 - $500 per day)</w:t>
            </w:r>
          </w:p>
          <w:p w14:paraId="2F74613A" w14:textId="7C177C09"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843" w:type="dxa"/>
            <w:shd w:val="clear" w:color="auto" w:fill="C6D9F1" w:themeFill="text2" w:themeFillTint="33"/>
          </w:tcPr>
          <w:p w14:paraId="1EC2B9C0" w14:textId="760CB5A0"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i/>
                <w:iCs/>
                <w:color w:val="000000" w:themeColor="text1"/>
                <w:sz w:val="22"/>
                <w:szCs w:val="22"/>
                <w:lang w:val="en-GB"/>
              </w:rPr>
              <w:lastRenderedPageBreak/>
              <w:t>NIL</w:t>
            </w:r>
          </w:p>
        </w:tc>
        <w:tc>
          <w:tcPr>
            <w:tcW w:w="3119" w:type="dxa"/>
            <w:shd w:val="clear" w:color="auto" w:fill="C6D9F1" w:themeFill="text2" w:themeFillTint="33"/>
          </w:tcPr>
          <w:p w14:paraId="2F5CCB43"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2409" w:type="dxa"/>
            <w:shd w:val="clear" w:color="auto" w:fill="C6D9F1" w:themeFill="text2" w:themeFillTint="33"/>
          </w:tcPr>
          <w:p w14:paraId="15EE96A2" w14:textId="77777777"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417" w:type="dxa"/>
            <w:shd w:val="clear" w:color="auto" w:fill="C6D9F1" w:themeFill="text2" w:themeFillTint="33"/>
          </w:tcPr>
          <w:p w14:paraId="7D15730B" w14:textId="6B2BE7EC"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w:t>
            </w:r>
            <w:r>
              <w:rPr>
                <w:rFonts w:ascii="Times New Roman" w:eastAsia="Times New Roman" w:hAnsi="Times New Roman" w:cs="Times New Roman"/>
                <w:i/>
                <w:iCs/>
                <w:color w:val="000000" w:themeColor="text1"/>
                <w:sz w:val="22"/>
                <w:szCs w:val="22"/>
                <w:lang w:val="en-GB"/>
              </w:rPr>
              <w:t>1,200</w:t>
            </w:r>
          </w:p>
        </w:tc>
        <w:tc>
          <w:tcPr>
            <w:tcW w:w="1277" w:type="dxa"/>
            <w:shd w:val="clear" w:color="auto" w:fill="C6D9F1" w:themeFill="text2" w:themeFillTint="33"/>
          </w:tcPr>
          <w:p w14:paraId="3AEB594E" w14:textId="0E6D3229"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$1</w:t>
            </w:r>
            <w:r>
              <w:rPr>
                <w:rFonts w:ascii="Times New Roman" w:eastAsia="Times New Roman" w:hAnsi="Times New Roman" w:cs="Times New Roman"/>
                <w:i/>
                <w:iCs/>
                <w:color w:val="000000" w:themeColor="text1"/>
                <w:sz w:val="22"/>
                <w:szCs w:val="22"/>
                <w:lang w:val="en-GB"/>
              </w:rPr>
              <w:t>,5</w:t>
            </w:r>
            <w:r w:rsidRPr="00D55C84">
              <w:rPr>
                <w:rFonts w:ascii="Times New Roman" w:eastAsia="Times New Roman" w:hAnsi="Times New Roman" w:cs="Times New Roman"/>
                <w:i/>
                <w:iCs/>
                <w:color w:val="000000" w:themeColor="text1"/>
                <w:sz w:val="22"/>
                <w:szCs w:val="22"/>
                <w:lang w:val="en-GB"/>
              </w:rPr>
              <w:t>00</w:t>
            </w:r>
          </w:p>
        </w:tc>
      </w:tr>
      <w:tr w:rsidR="00484D84" w:rsidRPr="000B786F" w14:paraId="085E7352" w14:textId="77777777" w:rsidTr="00A25C70">
        <w:tc>
          <w:tcPr>
            <w:tcW w:w="2410" w:type="dxa"/>
            <w:shd w:val="clear" w:color="auto" w:fill="C6D9F1" w:themeFill="text2" w:themeFillTint="33"/>
          </w:tcPr>
          <w:p w14:paraId="330D4A5B" w14:textId="59B6E381" w:rsidR="00484D84" w:rsidRPr="00124D73" w:rsidRDefault="00484D84" w:rsidP="00484D84">
            <w:pPr>
              <w:spacing w:line="276" w:lineRule="auto"/>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Activity 2.2: Review of existing curriculum and design of draft Syllabus for conduct of examinations</w:t>
            </w:r>
          </w:p>
        </w:tc>
        <w:tc>
          <w:tcPr>
            <w:tcW w:w="2552" w:type="dxa"/>
            <w:shd w:val="clear" w:color="auto" w:fill="C6D9F1" w:themeFill="text2" w:themeFillTint="33"/>
          </w:tcPr>
          <w:p w14:paraId="190CCDB7" w14:textId="287E92E2"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Two mid-level energy efficiency experts (International)</w:t>
            </w:r>
          </w:p>
          <w:p w14:paraId="1B3CA2A0" w14:textId="5A7558ED"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(3 days) (@$400 - $500 per day)</w:t>
            </w:r>
          </w:p>
          <w:p w14:paraId="1DC0C0CB" w14:textId="77777777"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p>
          <w:p w14:paraId="00378FFF" w14:textId="1AD5A612"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Two senior-level energy efficiency experts (International)</w:t>
            </w:r>
          </w:p>
          <w:p w14:paraId="1FEA5263" w14:textId="726D50B9"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i/>
                <w:iCs/>
                <w:color w:val="000000" w:themeColor="text1"/>
                <w:sz w:val="18"/>
                <w:szCs w:val="22"/>
                <w:lang w:val="en-GB"/>
              </w:rPr>
              <w:t>(3days) (@ $500- $650 per day)</w:t>
            </w:r>
          </w:p>
        </w:tc>
        <w:tc>
          <w:tcPr>
            <w:tcW w:w="1843" w:type="dxa"/>
            <w:shd w:val="clear" w:color="auto" w:fill="C6D9F1" w:themeFill="text2" w:themeFillTint="33"/>
          </w:tcPr>
          <w:p w14:paraId="7B6764D2" w14:textId="60A0C418"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i/>
                <w:iCs/>
                <w:color w:val="000000" w:themeColor="text1"/>
                <w:sz w:val="22"/>
                <w:szCs w:val="22"/>
                <w:lang w:val="en-GB"/>
              </w:rPr>
              <w:t>NIL</w:t>
            </w:r>
          </w:p>
        </w:tc>
        <w:tc>
          <w:tcPr>
            <w:tcW w:w="3119" w:type="dxa"/>
            <w:shd w:val="clear" w:color="auto" w:fill="C6D9F1" w:themeFill="text2" w:themeFillTint="33"/>
          </w:tcPr>
          <w:p w14:paraId="4893C9B8"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2409" w:type="dxa"/>
            <w:shd w:val="clear" w:color="auto" w:fill="C6D9F1" w:themeFill="text2" w:themeFillTint="33"/>
          </w:tcPr>
          <w:p w14:paraId="68AE7461"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417" w:type="dxa"/>
            <w:shd w:val="clear" w:color="auto" w:fill="C6D9F1" w:themeFill="text2" w:themeFillTint="33"/>
          </w:tcPr>
          <w:p w14:paraId="07B39398" w14:textId="0E2A1841"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$5</w:t>
            </w:r>
            <w:r>
              <w:rPr>
                <w:rFonts w:ascii="Times New Roman" w:eastAsia="Times New Roman" w:hAnsi="Times New Roman" w:cs="Times New Roman"/>
                <w:i/>
                <w:iCs/>
                <w:color w:val="000000" w:themeColor="text1"/>
                <w:sz w:val="22"/>
                <w:szCs w:val="22"/>
                <w:lang w:val="en-GB"/>
              </w:rPr>
              <w:t>,</w:t>
            </w:r>
            <w:r w:rsidRPr="00D55C84">
              <w:rPr>
                <w:rFonts w:ascii="Times New Roman" w:eastAsia="Times New Roman" w:hAnsi="Times New Roman" w:cs="Times New Roman"/>
                <w:i/>
                <w:iCs/>
                <w:color w:val="000000" w:themeColor="text1"/>
                <w:sz w:val="22"/>
                <w:szCs w:val="22"/>
                <w:lang w:val="en-GB"/>
              </w:rPr>
              <w:t>400</w:t>
            </w:r>
          </w:p>
        </w:tc>
        <w:tc>
          <w:tcPr>
            <w:tcW w:w="1277" w:type="dxa"/>
            <w:shd w:val="clear" w:color="auto" w:fill="C6D9F1" w:themeFill="text2" w:themeFillTint="33"/>
          </w:tcPr>
          <w:p w14:paraId="0F31E658" w14:textId="7FF1226B"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$6</w:t>
            </w:r>
            <w:r>
              <w:rPr>
                <w:rFonts w:ascii="Times New Roman" w:eastAsia="Times New Roman" w:hAnsi="Times New Roman" w:cs="Times New Roman"/>
                <w:i/>
                <w:iCs/>
                <w:color w:val="000000" w:themeColor="text1"/>
                <w:sz w:val="22"/>
                <w:szCs w:val="22"/>
                <w:lang w:val="en-GB"/>
              </w:rPr>
              <w:t>,</w:t>
            </w:r>
            <w:r w:rsidRPr="00D55C84">
              <w:rPr>
                <w:rFonts w:ascii="Times New Roman" w:eastAsia="Times New Roman" w:hAnsi="Times New Roman" w:cs="Times New Roman"/>
                <w:i/>
                <w:iCs/>
                <w:color w:val="000000" w:themeColor="text1"/>
                <w:sz w:val="22"/>
                <w:szCs w:val="22"/>
                <w:lang w:val="en-GB"/>
              </w:rPr>
              <w:t>900</w:t>
            </w:r>
          </w:p>
        </w:tc>
      </w:tr>
      <w:tr w:rsidR="00484D84" w:rsidRPr="000B786F" w14:paraId="23386BD0" w14:textId="77777777" w:rsidTr="00A25C70">
        <w:tc>
          <w:tcPr>
            <w:tcW w:w="2410" w:type="dxa"/>
            <w:shd w:val="clear" w:color="auto" w:fill="C6D9F1" w:themeFill="text2" w:themeFillTint="33"/>
          </w:tcPr>
          <w:p w14:paraId="375E29E8" w14:textId="1150BC56" w:rsidR="00484D84" w:rsidRPr="00124D73" w:rsidRDefault="00484D84" w:rsidP="00484D84">
            <w:pPr>
              <w:spacing w:line="276" w:lineRule="auto"/>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 xml:space="preserve">Activity 2.3: Stakeholder consultation and finalization of syllabus </w:t>
            </w:r>
          </w:p>
        </w:tc>
        <w:tc>
          <w:tcPr>
            <w:tcW w:w="2552" w:type="dxa"/>
            <w:shd w:val="clear" w:color="auto" w:fill="C6D9F1" w:themeFill="text2" w:themeFillTint="33"/>
          </w:tcPr>
          <w:p w14:paraId="327A8BAA" w14:textId="340642D2"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843" w:type="dxa"/>
            <w:shd w:val="clear" w:color="auto" w:fill="C6D9F1" w:themeFill="text2" w:themeFillTint="33"/>
          </w:tcPr>
          <w:p w14:paraId="224CBF31" w14:textId="128FA80F"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i/>
                <w:iCs/>
                <w:color w:val="000000" w:themeColor="text1"/>
                <w:sz w:val="22"/>
                <w:szCs w:val="22"/>
                <w:lang w:val="en-GB"/>
              </w:rPr>
              <w:t>NIL</w:t>
            </w:r>
          </w:p>
        </w:tc>
        <w:tc>
          <w:tcPr>
            <w:tcW w:w="3119" w:type="dxa"/>
            <w:shd w:val="clear" w:color="auto" w:fill="C6D9F1" w:themeFill="text2" w:themeFillTint="33"/>
          </w:tcPr>
          <w:p w14:paraId="754F8ABF" w14:textId="4A34DCCC"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i/>
                <w:iCs/>
                <w:color w:val="000000" w:themeColor="text1"/>
                <w:sz w:val="22"/>
                <w:szCs w:val="22"/>
                <w:lang w:val="en-GB"/>
              </w:rPr>
              <w:t>Logistic support ($3,000)</w:t>
            </w:r>
          </w:p>
        </w:tc>
        <w:tc>
          <w:tcPr>
            <w:tcW w:w="2409" w:type="dxa"/>
            <w:shd w:val="clear" w:color="auto" w:fill="C6D9F1" w:themeFill="text2" w:themeFillTint="33"/>
          </w:tcPr>
          <w:p w14:paraId="078ABA53"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417" w:type="dxa"/>
            <w:shd w:val="clear" w:color="auto" w:fill="C6D9F1" w:themeFill="text2" w:themeFillTint="33"/>
          </w:tcPr>
          <w:p w14:paraId="701ABC38" w14:textId="624E1BC8"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$3,000</w:t>
            </w:r>
          </w:p>
        </w:tc>
        <w:tc>
          <w:tcPr>
            <w:tcW w:w="1277" w:type="dxa"/>
            <w:shd w:val="clear" w:color="auto" w:fill="C6D9F1" w:themeFill="text2" w:themeFillTint="33"/>
          </w:tcPr>
          <w:p w14:paraId="4CB3A7C7" w14:textId="56AE6DAF"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$3,000</w:t>
            </w:r>
          </w:p>
        </w:tc>
      </w:tr>
      <w:tr w:rsidR="00484D84" w:rsidRPr="000B786F" w14:paraId="227BAEFF" w14:textId="77777777" w:rsidTr="005C49A9">
        <w:tc>
          <w:tcPr>
            <w:tcW w:w="12333" w:type="dxa"/>
            <w:gridSpan w:val="5"/>
            <w:shd w:val="clear" w:color="auto" w:fill="C6D9F1" w:themeFill="text2" w:themeFillTint="33"/>
          </w:tcPr>
          <w:p w14:paraId="141C081E" w14:textId="4B886939" w:rsidR="00484D84" w:rsidRPr="00124D73" w:rsidRDefault="00484D84" w:rsidP="00484D84">
            <w:pPr>
              <w:spacing w:line="276" w:lineRule="auto"/>
              <w:rPr>
                <w:rFonts w:ascii="Times New Roman" w:eastAsia="Times New Roman" w:hAnsi="Times New Roman" w:cs="Times New Roman"/>
                <w:b/>
                <w:color w:val="000000"/>
                <w:lang w:val="en-GB" w:eastAsia="en-US"/>
              </w:rPr>
            </w:pPr>
            <w:r w:rsidRPr="00124D73">
              <w:rPr>
                <w:rFonts w:ascii="Times New Roman" w:eastAsia="Times New Roman" w:hAnsi="Times New Roman" w:cs="Times New Roman"/>
                <w:b/>
                <w:color w:val="000000"/>
                <w:lang w:val="en-GB" w:eastAsia="en-US"/>
              </w:rPr>
              <w:t>Output 3: Development of course materials</w:t>
            </w:r>
          </w:p>
        </w:tc>
        <w:tc>
          <w:tcPr>
            <w:tcW w:w="1417" w:type="dxa"/>
            <w:shd w:val="clear" w:color="auto" w:fill="C6D9F1" w:themeFill="text2" w:themeFillTint="33"/>
          </w:tcPr>
          <w:p w14:paraId="12702BB0" w14:textId="67A90FA7" w:rsidR="00484D84" w:rsidRPr="00484D84" w:rsidRDefault="00484D84" w:rsidP="00484D84">
            <w:pPr>
              <w:spacing w:line="276" w:lineRule="auto"/>
              <w:rPr>
                <w:rFonts w:ascii="Times New Roman" w:eastAsia="Times New Roman" w:hAnsi="Times New Roman" w:cs="Times New Roman"/>
                <w:b/>
                <w:color w:val="000000"/>
                <w:lang w:val="en-GB" w:eastAsia="en-US"/>
              </w:rPr>
            </w:pPr>
            <w:r w:rsidRPr="00484D84">
              <w:rPr>
                <w:rFonts w:ascii="Times New Roman" w:eastAsia="Times New Roman" w:hAnsi="Times New Roman" w:cs="Times New Roman"/>
                <w:b/>
                <w:i/>
                <w:iCs/>
                <w:color w:val="000000" w:themeColor="text1"/>
                <w:sz w:val="22"/>
                <w:szCs w:val="22"/>
                <w:lang w:val="en-GB"/>
              </w:rPr>
              <w:t>$13,000</w:t>
            </w:r>
          </w:p>
        </w:tc>
        <w:tc>
          <w:tcPr>
            <w:tcW w:w="1277" w:type="dxa"/>
            <w:shd w:val="clear" w:color="auto" w:fill="C6D9F1" w:themeFill="text2" w:themeFillTint="33"/>
          </w:tcPr>
          <w:p w14:paraId="7448A8AB" w14:textId="7F848AC5" w:rsidR="00484D84" w:rsidRPr="00484D84" w:rsidRDefault="00484D84" w:rsidP="00484D84">
            <w:pPr>
              <w:spacing w:line="276" w:lineRule="auto"/>
              <w:rPr>
                <w:rFonts w:ascii="Times New Roman" w:eastAsia="Times New Roman" w:hAnsi="Times New Roman" w:cs="Times New Roman"/>
                <w:b/>
                <w:color w:val="000000"/>
                <w:lang w:val="en-GB" w:eastAsia="en-US"/>
              </w:rPr>
            </w:pPr>
            <w:r w:rsidRPr="00484D84">
              <w:rPr>
                <w:rFonts w:ascii="Times New Roman" w:eastAsia="Times New Roman" w:hAnsi="Times New Roman" w:cs="Times New Roman"/>
                <w:b/>
                <w:i/>
                <w:iCs/>
                <w:color w:val="000000" w:themeColor="text1"/>
                <w:sz w:val="22"/>
                <w:szCs w:val="22"/>
                <w:lang w:val="en-GB"/>
              </w:rPr>
              <w:t>$16,500</w:t>
            </w:r>
          </w:p>
        </w:tc>
      </w:tr>
      <w:tr w:rsidR="00484D84" w:rsidRPr="000B786F" w14:paraId="685E5387" w14:textId="77777777" w:rsidTr="00A25C70">
        <w:tc>
          <w:tcPr>
            <w:tcW w:w="2410" w:type="dxa"/>
            <w:shd w:val="clear" w:color="auto" w:fill="C6D9F1" w:themeFill="text2" w:themeFillTint="33"/>
          </w:tcPr>
          <w:p w14:paraId="4FDB7FA0" w14:textId="4D2B6582" w:rsidR="00484D84" w:rsidRPr="00124D73" w:rsidRDefault="00484D84" w:rsidP="00484D84">
            <w:pPr>
              <w:rPr>
                <w:rFonts w:ascii="Times New Roman" w:eastAsia="Times New Roman" w:hAnsi="Times New Roman" w:cs="Times New Roman"/>
                <w:i/>
                <w:color w:val="000000"/>
                <w:lang w:val="en-GB" w:eastAsia="en-US"/>
              </w:rPr>
            </w:pPr>
            <w:r w:rsidRPr="00124D73">
              <w:rPr>
                <w:rFonts w:ascii="Times New Roman" w:eastAsia="Times New Roman" w:hAnsi="Times New Roman" w:cs="Times New Roman"/>
                <w:i/>
                <w:iCs/>
                <w:color w:val="000000" w:themeColor="text1"/>
                <w:sz w:val="18"/>
                <w:szCs w:val="22"/>
                <w:lang w:val="en-GB"/>
              </w:rPr>
              <w:t>Activity 3.1: Design of course material, model question banks</w:t>
            </w:r>
          </w:p>
          <w:p w14:paraId="49E09A3B" w14:textId="17EBBBCC" w:rsidR="00484D84" w:rsidRPr="00124D73" w:rsidRDefault="00484D84" w:rsidP="00484D84">
            <w:pPr>
              <w:spacing w:line="276" w:lineRule="auto"/>
              <w:rPr>
                <w:rFonts w:ascii="Times New Roman" w:eastAsia="Times New Roman" w:hAnsi="Times New Roman" w:cs="Times New Roman"/>
                <w:i/>
                <w:iCs/>
                <w:color w:val="000000" w:themeColor="text1"/>
                <w:sz w:val="18"/>
                <w:szCs w:val="22"/>
                <w:lang w:val="en-GB"/>
              </w:rPr>
            </w:pPr>
          </w:p>
        </w:tc>
        <w:tc>
          <w:tcPr>
            <w:tcW w:w="2552" w:type="dxa"/>
            <w:shd w:val="clear" w:color="auto" w:fill="C6D9F1" w:themeFill="text2" w:themeFillTint="33"/>
          </w:tcPr>
          <w:p w14:paraId="1167B951" w14:textId="6155E0C5"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 xml:space="preserve">Two mid-level energy efficiency experts (International) </w:t>
            </w:r>
          </w:p>
          <w:p w14:paraId="533D0AB4" w14:textId="3B1C472C"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(10 days) (@$400 - $500 per day)</w:t>
            </w:r>
          </w:p>
          <w:p w14:paraId="418AA3C2" w14:textId="77777777"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p>
          <w:p w14:paraId="67D070A8" w14:textId="5727011F"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Two senior level energy efficiency experts (International)</w:t>
            </w:r>
          </w:p>
          <w:p w14:paraId="4889B3FB" w14:textId="27BC39FE"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(5 days) (@$500- $650 per day)</w:t>
            </w:r>
          </w:p>
        </w:tc>
        <w:tc>
          <w:tcPr>
            <w:tcW w:w="1843" w:type="dxa"/>
            <w:shd w:val="clear" w:color="auto" w:fill="C6D9F1" w:themeFill="text2" w:themeFillTint="33"/>
          </w:tcPr>
          <w:p w14:paraId="65CA8943"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3119" w:type="dxa"/>
            <w:shd w:val="clear" w:color="auto" w:fill="C6D9F1" w:themeFill="text2" w:themeFillTint="33"/>
          </w:tcPr>
          <w:p w14:paraId="2600AA74"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2409" w:type="dxa"/>
            <w:shd w:val="clear" w:color="auto" w:fill="C6D9F1" w:themeFill="text2" w:themeFillTint="33"/>
          </w:tcPr>
          <w:p w14:paraId="0297F930"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417" w:type="dxa"/>
            <w:shd w:val="clear" w:color="auto" w:fill="C6D9F1" w:themeFill="text2" w:themeFillTint="33"/>
          </w:tcPr>
          <w:p w14:paraId="1B3F6023" w14:textId="65FADBFB"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$1</w:t>
            </w:r>
            <w:r>
              <w:rPr>
                <w:rFonts w:ascii="Times New Roman" w:eastAsia="Times New Roman" w:hAnsi="Times New Roman" w:cs="Times New Roman"/>
                <w:i/>
                <w:iCs/>
                <w:color w:val="000000" w:themeColor="text1"/>
                <w:sz w:val="22"/>
                <w:szCs w:val="22"/>
                <w:lang w:val="en-GB"/>
              </w:rPr>
              <w:t>3,</w:t>
            </w:r>
            <w:r w:rsidRPr="00D55C84">
              <w:rPr>
                <w:rFonts w:ascii="Times New Roman" w:eastAsia="Times New Roman" w:hAnsi="Times New Roman" w:cs="Times New Roman"/>
                <w:i/>
                <w:iCs/>
                <w:color w:val="000000" w:themeColor="text1"/>
                <w:sz w:val="22"/>
                <w:szCs w:val="22"/>
                <w:lang w:val="en-GB"/>
              </w:rPr>
              <w:t>000</w:t>
            </w:r>
          </w:p>
        </w:tc>
        <w:tc>
          <w:tcPr>
            <w:tcW w:w="1277" w:type="dxa"/>
            <w:shd w:val="clear" w:color="auto" w:fill="C6D9F1" w:themeFill="text2" w:themeFillTint="33"/>
          </w:tcPr>
          <w:p w14:paraId="6957CCF2" w14:textId="4AFC26F4"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16</w:t>
            </w:r>
            <w:r>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500</w:t>
            </w:r>
          </w:p>
        </w:tc>
      </w:tr>
      <w:tr w:rsidR="00484D84" w:rsidRPr="000B786F" w14:paraId="68C57F0D" w14:textId="77777777" w:rsidTr="00A25C70">
        <w:tc>
          <w:tcPr>
            <w:tcW w:w="12333" w:type="dxa"/>
            <w:gridSpan w:val="5"/>
            <w:shd w:val="clear" w:color="auto" w:fill="C6D9F1" w:themeFill="text2" w:themeFillTint="33"/>
          </w:tcPr>
          <w:p w14:paraId="6E505F8A" w14:textId="1F08827D"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b/>
                <w:color w:val="000000"/>
                <w:lang w:val="en-GB" w:eastAsia="en-US"/>
              </w:rPr>
              <w:t xml:space="preserve">Output 4: Training of relevant Professionals </w:t>
            </w:r>
          </w:p>
        </w:tc>
        <w:tc>
          <w:tcPr>
            <w:tcW w:w="1417" w:type="dxa"/>
            <w:shd w:val="clear" w:color="auto" w:fill="C6D9F1" w:themeFill="text2" w:themeFillTint="33"/>
          </w:tcPr>
          <w:p w14:paraId="1C6E1F94" w14:textId="0EA84280" w:rsidR="00484D84" w:rsidRPr="00D55C84" w:rsidRDefault="00484D84" w:rsidP="00484D84">
            <w:pPr>
              <w:spacing w:line="276" w:lineRule="auto"/>
              <w:rPr>
                <w:rFonts w:ascii="Times New Roman" w:eastAsia="Times New Roman" w:hAnsi="Times New Roman" w:cs="Times New Roman"/>
                <w:b/>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33</w:t>
            </w:r>
            <w:r>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800</w:t>
            </w:r>
          </w:p>
        </w:tc>
        <w:tc>
          <w:tcPr>
            <w:tcW w:w="1277" w:type="dxa"/>
            <w:shd w:val="clear" w:color="auto" w:fill="C6D9F1" w:themeFill="text2" w:themeFillTint="33"/>
          </w:tcPr>
          <w:p w14:paraId="47BE40B7" w14:textId="0FEC2E09" w:rsidR="00484D84" w:rsidRPr="00D55C84" w:rsidRDefault="00484D84" w:rsidP="00484D84">
            <w:pPr>
              <w:spacing w:line="276" w:lineRule="auto"/>
              <w:rPr>
                <w:rFonts w:ascii="Times New Roman" w:eastAsia="Times New Roman" w:hAnsi="Times New Roman" w:cs="Times New Roman"/>
                <w:b/>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36</w:t>
            </w:r>
            <w:r>
              <w:rPr>
                <w:rFonts w:ascii="Times New Roman" w:eastAsia="Times New Roman" w:hAnsi="Times New Roman" w:cs="Times New Roman"/>
                <w:b/>
                <w:i/>
                <w:iCs/>
                <w:color w:val="000000" w:themeColor="text1"/>
                <w:sz w:val="22"/>
                <w:szCs w:val="22"/>
                <w:lang w:val="en-GB"/>
              </w:rPr>
              <w:t>,</w:t>
            </w:r>
            <w:r w:rsidRPr="00484D84">
              <w:rPr>
                <w:rFonts w:ascii="Times New Roman" w:eastAsia="Times New Roman" w:hAnsi="Times New Roman" w:cs="Times New Roman"/>
                <w:b/>
                <w:i/>
                <w:iCs/>
                <w:color w:val="000000" w:themeColor="text1"/>
                <w:sz w:val="22"/>
                <w:szCs w:val="22"/>
                <w:lang w:val="en-GB"/>
              </w:rPr>
              <w:t>500</w:t>
            </w:r>
          </w:p>
        </w:tc>
      </w:tr>
      <w:tr w:rsidR="00484D84" w:rsidRPr="000B786F" w14:paraId="0622C917" w14:textId="77777777" w:rsidTr="00A25C70">
        <w:tc>
          <w:tcPr>
            <w:tcW w:w="2410" w:type="dxa"/>
            <w:shd w:val="clear" w:color="auto" w:fill="C6D9F1" w:themeFill="text2" w:themeFillTint="33"/>
          </w:tcPr>
          <w:p w14:paraId="6C8E68B5" w14:textId="487E059F" w:rsidR="00484D84" w:rsidRPr="00124D73" w:rsidRDefault="00484D84" w:rsidP="00484D84">
            <w:pPr>
              <w:spacing w:line="276" w:lineRule="auto"/>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 xml:space="preserve">Activity 4.1: Developing relevant training material based on the course material </w:t>
            </w:r>
          </w:p>
        </w:tc>
        <w:tc>
          <w:tcPr>
            <w:tcW w:w="2552" w:type="dxa"/>
            <w:shd w:val="clear" w:color="auto" w:fill="C6D9F1" w:themeFill="text2" w:themeFillTint="33"/>
          </w:tcPr>
          <w:p w14:paraId="2C34A85C" w14:textId="369CC1E1"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Two mid-level energy efficiency experts (International)</w:t>
            </w:r>
          </w:p>
          <w:p w14:paraId="7B2B8DE3" w14:textId="295AD02F"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(3 days) (@$400 - $500 per day)</w:t>
            </w:r>
          </w:p>
          <w:p w14:paraId="6BEE9B25" w14:textId="77777777" w:rsidR="00484D84" w:rsidRPr="00124D73"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p>
          <w:p w14:paraId="50EF2DB5" w14:textId="1FCC5EFB"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Two senior level energy efficiency experts (International)</w:t>
            </w:r>
          </w:p>
          <w:p w14:paraId="2E53E808" w14:textId="35A3ACD6"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124D73">
              <w:rPr>
                <w:rFonts w:ascii="Times New Roman" w:eastAsia="Times New Roman" w:hAnsi="Times New Roman" w:cs="Times New Roman"/>
                <w:i/>
                <w:iCs/>
                <w:color w:val="000000" w:themeColor="text1"/>
                <w:sz w:val="18"/>
                <w:szCs w:val="22"/>
                <w:lang w:val="en-GB"/>
              </w:rPr>
              <w:t>(2 days) (@$500- $650 per day)</w:t>
            </w:r>
          </w:p>
        </w:tc>
        <w:tc>
          <w:tcPr>
            <w:tcW w:w="1843" w:type="dxa"/>
            <w:shd w:val="clear" w:color="auto" w:fill="C6D9F1" w:themeFill="text2" w:themeFillTint="33"/>
          </w:tcPr>
          <w:p w14:paraId="63F9538B"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3119" w:type="dxa"/>
            <w:shd w:val="clear" w:color="auto" w:fill="C6D9F1" w:themeFill="text2" w:themeFillTint="33"/>
          </w:tcPr>
          <w:p w14:paraId="6F06F720"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2409" w:type="dxa"/>
            <w:shd w:val="clear" w:color="auto" w:fill="C6D9F1" w:themeFill="text2" w:themeFillTint="33"/>
          </w:tcPr>
          <w:p w14:paraId="79437B96" w14:textId="77777777" w:rsidR="00484D84" w:rsidRPr="00124D73"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417" w:type="dxa"/>
            <w:shd w:val="clear" w:color="auto" w:fill="C6D9F1" w:themeFill="text2" w:themeFillTint="33"/>
          </w:tcPr>
          <w:p w14:paraId="2CE9182A" w14:textId="60F0BED8"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4400</w:t>
            </w:r>
          </w:p>
        </w:tc>
        <w:tc>
          <w:tcPr>
            <w:tcW w:w="1277" w:type="dxa"/>
            <w:shd w:val="clear" w:color="auto" w:fill="C6D9F1" w:themeFill="text2" w:themeFillTint="33"/>
          </w:tcPr>
          <w:p w14:paraId="0550C1AD" w14:textId="405FFEEE"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484D84">
              <w:rPr>
                <w:rFonts w:ascii="Times New Roman" w:eastAsia="Times New Roman" w:hAnsi="Times New Roman" w:cs="Times New Roman"/>
                <w:i/>
                <w:iCs/>
                <w:color w:val="000000" w:themeColor="text1"/>
                <w:sz w:val="22"/>
                <w:szCs w:val="22"/>
                <w:lang w:val="en-GB"/>
              </w:rPr>
              <w:t>5</w:t>
            </w:r>
            <w:r>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600</w:t>
            </w:r>
          </w:p>
        </w:tc>
      </w:tr>
      <w:tr w:rsidR="00484D84" w:rsidRPr="000B786F" w14:paraId="2A19B4FD" w14:textId="77777777" w:rsidTr="00A25C70">
        <w:tc>
          <w:tcPr>
            <w:tcW w:w="2410" w:type="dxa"/>
            <w:shd w:val="clear" w:color="auto" w:fill="C6D9F1" w:themeFill="text2" w:themeFillTint="33"/>
          </w:tcPr>
          <w:p w14:paraId="0405C3DB" w14:textId="1909C8A5" w:rsidR="00484D84" w:rsidRPr="00D55C84" w:rsidRDefault="00484D84" w:rsidP="00484D84">
            <w:pPr>
              <w:spacing w:line="276" w:lineRule="auto"/>
              <w:rPr>
                <w:rFonts w:ascii="Times New Roman" w:eastAsia="Times New Roman" w:hAnsi="Times New Roman" w:cs="Times New Roman"/>
                <w:i/>
                <w:iCs/>
                <w:color w:val="000000" w:themeColor="text1"/>
                <w:sz w:val="18"/>
                <w:szCs w:val="22"/>
                <w:lang w:val="en-GB"/>
              </w:rPr>
            </w:pPr>
            <w:r w:rsidRPr="00D55C84">
              <w:rPr>
                <w:rFonts w:ascii="Times New Roman" w:eastAsia="Times New Roman" w:hAnsi="Times New Roman" w:cs="Times New Roman"/>
                <w:i/>
                <w:iCs/>
                <w:color w:val="000000" w:themeColor="text1"/>
                <w:sz w:val="18"/>
                <w:szCs w:val="22"/>
                <w:lang w:val="en-GB"/>
              </w:rPr>
              <w:lastRenderedPageBreak/>
              <w:t>Activity 4.2: Conducting a Training of the Trainer (2 week programme)</w:t>
            </w:r>
          </w:p>
        </w:tc>
        <w:tc>
          <w:tcPr>
            <w:tcW w:w="2552" w:type="dxa"/>
            <w:shd w:val="clear" w:color="auto" w:fill="C6D9F1" w:themeFill="text2" w:themeFillTint="33"/>
          </w:tcPr>
          <w:p w14:paraId="0BFB0B37" w14:textId="36C6A630" w:rsidR="00484D84" w:rsidRPr="00124D73"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D55C84">
              <w:rPr>
                <w:rFonts w:ascii="Times New Roman" w:eastAsia="Times New Roman" w:hAnsi="Times New Roman" w:cs="Times New Roman"/>
                <w:i/>
                <w:iCs/>
                <w:color w:val="000000" w:themeColor="text1"/>
                <w:sz w:val="18"/>
                <w:szCs w:val="22"/>
                <w:lang w:val="en-GB"/>
              </w:rPr>
              <w:t xml:space="preserve">Two </w:t>
            </w:r>
            <w:r w:rsidRPr="000B786F">
              <w:rPr>
                <w:rFonts w:ascii="Times New Roman" w:eastAsia="Times New Roman" w:hAnsi="Times New Roman" w:cs="Times New Roman"/>
                <w:i/>
                <w:iCs/>
                <w:color w:val="000000" w:themeColor="text1"/>
                <w:sz w:val="18"/>
                <w:szCs w:val="22"/>
                <w:lang w:val="en-GB"/>
              </w:rPr>
              <w:t>mid-level</w:t>
            </w:r>
            <w:r w:rsidRPr="00D55C84">
              <w:rPr>
                <w:rFonts w:ascii="Times New Roman" w:eastAsia="Times New Roman" w:hAnsi="Times New Roman" w:cs="Times New Roman"/>
                <w:i/>
                <w:iCs/>
                <w:color w:val="000000" w:themeColor="text1"/>
                <w:sz w:val="18"/>
                <w:szCs w:val="22"/>
                <w:lang w:val="en-GB"/>
              </w:rPr>
              <w:t xml:space="preserve"> energy efficiency expert</w:t>
            </w:r>
            <w:r>
              <w:rPr>
                <w:rFonts w:ascii="Times New Roman" w:eastAsia="Times New Roman" w:hAnsi="Times New Roman" w:cs="Times New Roman"/>
                <w:i/>
                <w:iCs/>
                <w:color w:val="000000" w:themeColor="text1"/>
                <w:sz w:val="18"/>
                <w:szCs w:val="22"/>
                <w:lang w:val="en-GB"/>
              </w:rPr>
              <w:t>s</w:t>
            </w:r>
            <w:r w:rsidRPr="00D55C84">
              <w:rPr>
                <w:rFonts w:ascii="Times New Roman" w:eastAsia="Times New Roman" w:hAnsi="Times New Roman" w:cs="Times New Roman"/>
                <w:i/>
                <w:iCs/>
                <w:color w:val="000000" w:themeColor="text1"/>
                <w:sz w:val="18"/>
                <w:szCs w:val="22"/>
                <w:lang w:val="en-GB"/>
              </w:rPr>
              <w:t xml:space="preserve"> (</w:t>
            </w:r>
            <w:r w:rsidRPr="00124D73">
              <w:rPr>
                <w:rFonts w:ascii="Times New Roman" w:eastAsia="Times New Roman" w:hAnsi="Times New Roman" w:cs="Times New Roman"/>
                <w:i/>
                <w:iCs/>
                <w:color w:val="000000" w:themeColor="text1"/>
                <w:sz w:val="18"/>
                <w:szCs w:val="22"/>
                <w:lang w:val="en-GB"/>
              </w:rPr>
              <w:t>International)</w:t>
            </w:r>
          </w:p>
          <w:p w14:paraId="38E9E405" w14:textId="7A347809" w:rsidR="00484D84"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r w:rsidRPr="00124D73">
              <w:rPr>
                <w:rFonts w:ascii="Times New Roman" w:eastAsia="Times New Roman" w:hAnsi="Times New Roman" w:cs="Times New Roman"/>
                <w:i/>
                <w:iCs/>
                <w:color w:val="000000" w:themeColor="text1"/>
                <w:sz w:val="18"/>
                <w:szCs w:val="22"/>
                <w:lang w:val="en-GB"/>
              </w:rPr>
              <w:t>(3 days) (@$400 - $500 per day)</w:t>
            </w:r>
          </w:p>
          <w:p w14:paraId="49EDEDA6" w14:textId="77777777" w:rsidR="00484D84" w:rsidRPr="00D55C84" w:rsidRDefault="00484D84" w:rsidP="00484D84">
            <w:pPr>
              <w:spacing w:line="276" w:lineRule="auto"/>
              <w:ind w:left="-43"/>
              <w:rPr>
                <w:rFonts w:ascii="Times New Roman" w:eastAsia="Times New Roman" w:hAnsi="Times New Roman" w:cs="Times New Roman"/>
                <w:i/>
                <w:iCs/>
                <w:color w:val="000000" w:themeColor="text1"/>
                <w:sz w:val="18"/>
                <w:szCs w:val="22"/>
                <w:lang w:val="en-GB"/>
              </w:rPr>
            </w:pPr>
          </w:p>
          <w:p w14:paraId="7FDD5FA4" w14:textId="77777777" w:rsidR="00484D84" w:rsidRPr="00D55C84"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D55C84">
              <w:rPr>
                <w:rFonts w:ascii="Times New Roman" w:eastAsia="Times New Roman" w:hAnsi="Times New Roman" w:cs="Times New Roman"/>
                <w:i/>
                <w:iCs/>
                <w:color w:val="000000" w:themeColor="text1"/>
                <w:sz w:val="18"/>
                <w:szCs w:val="22"/>
                <w:lang w:val="en-GB"/>
              </w:rPr>
              <w:t>Two senior level energy efficiency expert (International)</w:t>
            </w:r>
          </w:p>
          <w:p w14:paraId="6C376BB1" w14:textId="487F64B1"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18"/>
                <w:szCs w:val="22"/>
                <w:lang w:val="en-GB"/>
              </w:rPr>
              <w:t xml:space="preserve">(3 days) </w:t>
            </w:r>
            <w:r>
              <w:rPr>
                <w:rFonts w:ascii="Times New Roman" w:eastAsia="Times New Roman" w:hAnsi="Times New Roman" w:cs="Times New Roman"/>
                <w:i/>
                <w:iCs/>
                <w:color w:val="000000" w:themeColor="text1"/>
                <w:sz w:val="18"/>
                <w:szCs w:val="22"/>
                <w:lang w:val="en-GB"/>
              </w:rPr>
              <w:t xml:space="preserve">$500 - </w:t>
            </w:r>
            <w:r w:rsidRPr="00D55C84">
              <w:rPr>
                <w:rFonts w:ascii="Times New Roman" w:eastAsia="Times New Roman" w:hAnsi="Times New Roman" w:cs="Times New Roman"/>
                <w:i/>
                <w:iCs/>
                <w:color w:val="000000" w:themeColor="text1"/>
                <w:sz w:val="18"/>
                <w:szCs w:val="22"/>
                <w:lang w:val="en-GB"/>
              </w:rPr>
              <w:t>$</w:t>
            </w:r>
            <w:r>
              <w:rPr>
                <w:rFonts w:ascii="Times New Roman" w:eastAsia="Times New Roman" w:hAnsi="Times New Roman" w:cs="Times New Roman"/>
                <w:i/>
                <w:iCs/>
                <w:color w:val="000000" w:themeColor="text1"/>
                <w:sz w:val="18"/>
                <w:szCs w:val="22"/>
                <w:lang w:val="en-GB"/>
              </w:rPr>
              <w:t>650</w:t>
            </w:r>
            <w:r w:rsidRPr="00D55C84">
              <w:rPr>
                <w:rFonts w:ascii="Times New Roman" w:eastAsia="Times New Roman" w:hAnsi="Times New Roman" w:cs="Times New Roman"/>
                <w:i/>
                <w:iCs/>
                <w:color w:val="000000" w:themeColor="text1"/>
                <w:sz w:val="18"/>
                <w:szCs w:val="22"/>
                <w:lang w:val="en-GB"/>
              </w:rPr>
              <w:t xml:space="preserve"> per day)</w:t>
            </w:r>
          </w:p>
        </w:tc>
        <w:tc>
          <w:tcPr>
            <w:tcW w:w="1843" w:type="dxa"/>
            <w:shd w:val="clear" w:color="auto" w:fill="C6D9F1" w:themeFill="text2" w:themeFillTint="33"/>
          </w:tcPr>
          <w:p w14:paraId="0C11EFBB" w14:textId="12FCA530" w:rsidR="00484D84" w:rsidRPr="00D55C84"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18"/>
                <w:szCs w:val="22"/>
                <w:lang w:val="en-GB"/>
              </w:rPr>
            </w:pPr>
            <w:r w:rsidRPr="00D55C84">
              <w:rPr>
                <w:rFonts w:ascii="Times New Roman" w:eastAsia="Times New Roman" w:hAnsi="Times New Roman" w:cs="Times New Roman"/>
                <w:i/>
                <w:iCs/>
                <w:color w:val="000000" w:themeColor="text1"/>
                <w:sz w:val="18"/>
                <w:szCs w:val="22"/>
                <w:lang w:val="en-GB"/>
              </w:rPr>
              <w:t>International Travel (2 experts) and logistic support ($10</w:t>
            </w:r>
            <w:r>
              <w:rPr>
                <w:rFonts w:ascii="Times New Roman" w:eastAsia="Times New Roman" w:hAnsi="Times New Roman" w:cs="Times New Roman"/>
                <w:i/>
                <w:iCs/>
                <w:color w:val="000000" w:themeColor="text1"/>
                <w:sz w:val="18"/>
                <w:szCs w:val="22"/>
                <w:lang w:val="en-GB"/>
              </w:rPr>
              <w:t>,</w:t>
            </w:r>
            <w:r w:rsidRPr="00D55C84">
              <w:rPr>
                <w:rFonts w:ascii="Times New Roman" w:eastAsia="Times New Roman" w:hAnsi="Times New Roman" w:cs="Times New Roman"/>
                <w:i/>
                <w:iCs/>
                <w:color w:val="000000" w:themeColor="text1"/>
                <w:sz w:val="18"/>
                <w:szCs w:val="22"/>
                <w:lang w:val="en-GB"/>
              </w:rPr>
              <w:t xml:space="preserve">000) </w:t>
            </w:r>
          </w:p>
          <w:p w14:paraId="252B5BEA" w14:textId="7002B192" w:rsidR="00484D84" w:rsidRPr="00D55C84"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18"/>
                <w:szCs w:val="22"/>
                <w:lang w:val="en-GB"/>
              </w:rPr>
              <w:t>National travel for 20-25 participants</w:t>
            </w:r>
            <w:r w:rsidRPr="00D55C84">
              <w:rPr>
                <w:rFonts w:ascii="Times New Roman" w:eastAsia="Times New Roman" w:hAnsi="Times New Roman" w:cs="Times New Roman"/>
                <w:i/>
                <w:iCs/>
                <w:color w:val="000000" w:themeColor="text1"/>
                <w:sz w:val="22"/>
                <w:szCs w:val="22"/>
                <w:lang w:val="en-GB"/>
              </w:rPr>
              <w:t xml:space="preserve"> </w:t>
            </w:r>
            <w:r w:rsidRPr="00D55C84">
              <w:rPr>
                <w:rFonts w:ascii="Times New Roman" w:eastAsia="Times New Roman" w:hAnsi="Times New Roman" w:cs="Times New Roman"/>
                <w:i/>
                <w:iCs/>
                <w:color w:val="000000" w:themeColor="text1"/>
                <w:sz w:val="18"/>
                <w:szCs w:val="22"/>
                <w:lang w:val="en-GB"/>
              </w:rPr>
              <w:t>($4</w:t>
            </w:r>
            <w:r>
              <w:rPr>
                <w:rFonts w:ascii="Times New Roman" w:eastAsia="Times New Roman" w:hAnsi="Times New Roman" w:cs="Times New Roman"/>
                <w:i/>
                <w:iCs/>
                <w:color w:val="000000" w:themeColor="text1"/>
                <w:sz w:val="18"/>
                <w:szCs w:val="22"/>
                <w:lang w:val="en-GB"/>
              </w:rPr>
              <w:t>,</w:t>
            </w:r>
            <w:r w:rsidRPr="00D55C84">
              <w:rPr>
                <w:rFonts w:ascii="Times New Roman" w:eastAsia="Times New Roman" w:hAnsi="Times New Roman" w:cs="Times New Roman"/>
                <w:i/>
                <w:iCs/>
                <w:color w:val="000000" w:themeColor="text1"/>
                <w:sz w:val="18"/>
                <w:szCs w:val="22"/>
                <w:lang w:val="en-GB"/>
              </w:rPr>
              <w:t>000)</w:t>
            </w:r>
          </w:p>
        </w:tc>
        <w:tc>
          <w:tcPr>
            <w:tcW w:w="3119" w:type="dxa"/>
            <w:shd w:val="clear" w:color="auto" w:fill="C6D9F1" w:themeFill="text2" w:themeFillTint="33"/>
          </w:tcPr>
          <w:p w14:paraId="0B71E82B" w14:textId="0159E068" w:rsidR="00484D84" w:rsidRPr="00D55C84" w:rsidRDefault="00484D84" w:rsidP="00484D84">
            <w:pPr>
              <w:pStyle w:val="ListParagraph"/>
              <w:numPr>
                <w:ilvl w:val="0"/>
                <w:numId w:val="37"/>
              </w:numPr>
              <w:spacing w:line="276" w:lineRule="auto"/>
              <w:ind w:left="317"/>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18"/>
                <w:szCs w:val="22"/>
                <w:lang w:val="en-GB"/>
              </w:rPr>
              <w:t>Logistic support ($10</w:t>
            </w:r>
            <w:r>
              <w:rPr>
                <w:rFonts w:ascii="Times New Roman" w:eastAsia="Times New Roman" w:hAnsi="Times New Roman" w:cs="Times New Roman"/>
                <w:i/>
                <w:iCs/>
                <w:color w:val="000000" w:themeColor="text1"/>
                <w:sz w:val="18"/>
                <w:szCs w:val="22"/>
                <w:lang w:val="en-GB"/>
              </w:rPr>
              <w:t>,</w:t>
            </w:r>
            <w:r w:rsidRPr="00D55C84">
              <w:rPr>
                <w:rFonts w:ascii="Times New Roman" w:eastAsia="Times New Roman" w:hAnsi="Times New Roman" w:cs="Times New Roman"/>
                <w:i/>
                <w:iCs/>
                <w:color w:val="000000" w:themeColor="text1"/>
                <w:sz w:val="18"/>
                <w:szCs w:val="22"/>
                <w:lang w:val="en-GB"/>
              </w:rPr>
              <w:t>000)</w:t>
            </w:r>
          </w:p>
        </w:tc>
        <w:tc>
          <w:tcPr>
            <w:tcW w:w="2409" w:type="dxa"/>
            <w:shd w:val="clear" w:color="auto" w:fill="C6D9F1" w:themeFill="text2" w:themeFillTint="33"/>
          </w:tcPr>
          <w:p w14:paraId="2BE46A07" w14:textId="77777777"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p>
        </w:tc>
        <w:tc>
          <w:tcPr>
            <w:tcW w:w="1417" w:type="dxa"/>
            <w:shd w:val="clear" w:color="auto" w:fill="C6D9F1" w:themeFill="text2" w:themeFillTint="33"/>
          </w:tcPr>
          <w:p w14:paraId="7A9580ED" w14:textId="3486B127"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29</w:t>
            </w:r>
            <w:r>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400</w:t>
            </w:r>
          </w:p>
        </w:tc>
        <w:tc>
          <w:tcPr>
            <w:tcW w:w="1277" w:type="dxa"/>
            <w:shd w:val="clear" w:color="auto" w:fill="C6D9F1" w:themeFill="text2" w:themeFillTint="33"/>
          </w:tcPr>
          <w:p w14:paraId="74C44F0E" w14:textId="78D809CB" w:rsidR="00484D84" w:rsidRPr="00D55C84" w:rsidRDefault="00484D84" w:rsidP="00484D84">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30</w:t>
            </w:r>
            <w:r>
              <w:rPr>
                <w:rFonts w:ascii="Times New Roman" w:eastAsia="Times New Roman" w:hAnsi="Times New Roman" w:cs="Times New Roman"/>
                <w:i/>
                <w:iCs/>
                <w:color w:val="000000" w:themeColor="text1"/>
                <w:sz w:val="22"/>
                <w:szCs w:val="22"/>
                <w:lang w:val="en-GB"/>
              </w:rPr>
              <w:t>,</w:t>
            </w:r>
            <w:r w:rsidRPr="00484D84">
              <w:rPr>
                <w:rFonts w:ascii="Times New Roman" w:eastAsia="Times New Roman" w:hAnsi="Times New Roman" w:cs="Times New Roman"/>
                <w:i/>
                <w:iCs/>
                <w:color w:val="000000" w:themeColor="text1"/>
                <w:sz w:val="22"/>
                <w:szCs w:val="22"/>
                <w:lang w:val="en-GB"/>
              </w:rPr>
              <w:t>900</w:t>
            </w:r>
          </w:p>
        </w:tc>
      </w:tr>
      <w:tr w:rsidR="00484D84" w:rsidRPr="000B786F" w14:paraId="259A7E64" w14:textId="77777777" w:rsidTr="00A25C70">
        <w:tc>
          <w:tcPr>
            <w:tcW w:w="12333" w:type="dxa"/>
            <w:gridSpan w:val="5"/>
            <w:shd w:val="clear" w:color="auto" w:fill="C6D9F1" w:themeFill="text2" w:themeFillTint="33"/>
          </w:tcPr>
          <w:p w14:paraId="6D81F5F8" w14:textId="3715D586" w:rsidR="00484D84" w:rsidRPr="00D55C84" w:rsidRDefault="00484D84" w:rsidP="00484D84">
            <w:pPr>
              <w:spacing w:line="276" w:lineRule="auto"/>
              <w:rPr>
                <w:rFonts w:ascii="Times New Roman" w:eastAsia="Times New Roman" w:hAnsi="Times New Roman" w:cs="Times New Roman"/>
                <w:b/>
                <w:iCs/>
                <w:color w:val="000000" w:themeColor="text1"/>
                <w:sz w:val="22"/>
                <w:szCs w:val="22"/>
                <w:lang w:val="en-GB"/>
              </w:rPr>
            </w:pPr>
            <w:r w:rsidRPr="00D55C84">
              <w:rPr>
                <w:rFonts w:ascii="Times New Roman" w:eastAsia="Times New Roman" w:hAnsi="Times New Roman" w:cs="Times New Roman"/>
                <w:b/>
                <w:iCs/>
                <w:color w:val="000000" w:themeColor="text1"/>
                <w:sz w:val="22"/>
                <w:szCs w:val="22"/>
                <w:lang w:val="en-GB"/>
              </w:rPr>
              <w:t xml:space="preserve">Estimated range of costing for the entire Response Plan </w:t>
            </w:r>
          </w:p>
        </w:tc>
        <w:tc>
          <w:tcPr>
            <w:tcW w:w="1417" w:type="dxa"/>
            <w:shd w:val="clear" w:color="auto" w:fill="C6D9F1" w:themeFill="text2" w:themeFillTint="33"/>
          </w:tcPr>
          <w:p w14:paraId="2BB47034" w14:textId="48E8F64B" w:rsidR="00484D84" w:rsidRPr="00D55C84" w:rsidRDefault="00484D84" w:rsidP="00484D84">
            <w:pPr>
              <w:spacing w:line="276" w:lineRule="auto"/>
              <w:rPr>
                <w:rFonts w:ascii="Times New Roman" w:eastAsia="Times New Roman" w:hAnsi="Times New Roman" w:cs="Times New Roman"/>
                <w:b/>
                <w:iCs/>
                <w:color w:val="000000" w:themeColor="text1"/>
                <w:sz w:val="22"/>
                <w:szCs w:val="22"/>
                <w:lang w:val="en-GB"/>
              </w:rPr>
            </w:pPr>
            <w:r w:rsidRPr="00D55C84">
              <w:rPr>
                <w:rFonts w:ascii="Times New Roman" w:eastAsia="Times New Roman" w:hAnsi="Times New Roman" w:cs="Times New Roman"/>
                <w:b/>
                <w:iCs/>
                <w:color w:val="000000" w:themeColor="text1"/>
                <w:sz w:val="22"/>
                <w:szCs w:val="22"/>
                <w:lang w:val="en-GB"/>
              </w:rPr>
              <w:t>$</w:t>
            </w:r>
            <w:r>
              <w:rPr>
                <w:rFonts w:ascii="Times New Roman" w:eastAsia="Times New Roman" w:hAnsi="Times New Roman" w:cs="Times New Roman"/>
                <w:b/>
                <w:iCs/>
                <w:color w:val="000000" w:themeColor="text1"/>
                <w:sz w:val="22"/>
                <w:szCs w:val="22"/>
                <w:lang w:val="en-GB"/>
              </w:rPr>
              <w:t>60,400</w:t>
            </w:r>
          </w:p>
        </w:tc>
        <w:tc>
          <w:tcPr>
            <w:tcW w:w="1277" w:type="dxa"/>
            <w:shd w:val="clear" w:color="auto" w:fill="C6D9F1" w:themeFill="text2" w:themeFillTint="33"/>
          </w:tcPr>
          <w:p w14:paraId="2DC62587" w14:textId="7D653910" w:rsidR="00484D84" w:rsidRPr="00D55C84" w:rsidRDefault="00484D84" w:rsidP="00484D84">
            <w:pPr>
              <w:spacing w:line="276" w:lineRule="auto"/>
              <w:rPr>
                <w:rFonts w:ascii="Times New Roman" w:eastAsia="Times New Roman" w:hAnsi="Times New Roman" w:cs="Times New Roman"/>
                <w:b/>
                <w:i/>
                <w:iCs/>
                <w:color w:val="000000" w:themeColor="text1"/>
                <w:sz w:val="22"/>
                <w:szCs w:val="22"/>
                <w:lang w:val="en-GB"/>
              </w:rPr>
            </w:pPr>
            <w:r w:rsidRPr="00D55C84">
              <w:rPr>
                <w:rFonts w:ascii="Times New Roman" w:eastAsia="Times New Roman" w:hAnsi="Times New Roman" w:cs="Times New Roman"/>
                <w:b/>
                <w:i/>
                <w:iCs/>
                <w:color w:val="000000" w:themeColor="text1"/>
                <w:sz w:val="22"/>
                <w:szCs w:val="22"/>
                <w:lang w:val="en-GB"/>
              </w:rPr>
              <w:t>$6</w:t>
            </w:r>
            <w:r>
              <w:rPr>
                <w:rFonts w:ascii="Times New Roman" w:eastAsia="Times New Roman" w:hAnsi="Times New Roman" w:cs="Times New Roman"/>
                <w:b/>
                <w:i/>
                <w:iCs/>
                <w:color w:val="000000" w:themeColor="text1"/>
                <w:sz w:val="22"/>
                <w:szCs w:val="22"/>
                <w:lang w:val="en-GB"/>
              </w:rPr>
              <w:t>9</w:t>
            </w:r>
            <w:r w:rsidRPr="00D55C84">
              <w:rPr>
                <w:rFonts w:ascii="Times New Roman" w:eastAsia="Times New Roman" w:hAnsi="Times New Roman" w:cs="Times New Roman"/>
                <w:b/>
                <w:i/>
                <w:iCs/>
                <w:color w:val="000000" w:themeColor="text1"/>
                <w:sz w:val="22"/>
                <w:szCs w:val="22"/>
                <w:lang w:val="en-GB"/>
              </w:rPr>
              <w:t>,</w:t>
            </w:r>
            <w:r>
              <w:rPr>
                <w:rFonts w:ascii="Times New Roman" w:eastAsia="Times New Roman" w:hAnsi="Times New Roman" w:cs="Times New Roman"/>
                <w:b/>
                <w:i/>
                <w:iCs/>
                <w:color w:val="000000" w:themeColor="text1"/>
                <w:sz w:val="22"/>
                <w:szCs w:val="22"/>
                <w:lang w:val="en-GB"/>
              </w:rPr>
              <w:t>4</w:t>
            </w:r>
            <w:r w:rsidRPr="00D55C84">
              <w:rPr>
                <w:rFonts w:ascii="Times New Roman" w:eastAsia="Times New Roman" w:hAnsi="Times New Roman" w:cs="Times New Roman"/>
                <w:b/>
                <w:i/>
                <w:iCs/>
                <w:color w:val="000000" w:themeColor="text1"/>
                <w:sz w:val="22"/>
                <w:szCs w:val="22"/>
                <w:lang w:val="en-GB"/>
              </w:rPr>
              <w:t>00</w:t>
            </w:r>
          </w:p>
        </w:tc>
      </w:tr>
    </w:tbl>
    <w:p w14:paraId="756B29C4" w14:textId="77777777" w:rsidR="00C41F50" w:rsidRPr="000B786F" w:rsidRDefault="00C41F50" w:rsidP="00C41F50">
      <w:pPr>
        <w:pStyle w:val="ListParagraph"/>
        <w:spacing w:after="0"/>
        <w:ind w:left="426"/>
        <w:rPr>
          <w:rFonts w:ascii="Times New Roman" w:hAnsi="Times New Roman" w:cs="Times New Roman"/>
          <w:b/>
          <w:color w:val="000000" w:themeColor="text1"/>
          <w:sz w:val="22"/>
          <w:szCs w:val="22"/>
          <w:lang w:val="en-GB"/>
        </w:rPr>
      </w:pPr>
    </w:p>
    <w:p w14:paraId="2B2E4A07" w14:textId="77777777" w:rsidR="00C41F50" w:rsidRPr="000B786F" w:rsidRDefault="00C41F50" w:rsidP="00C41F50">
      <w:pPr>
        <w:pStyle w:val="ListParagraph"/>
        <w:spacing w:after="0"/>
        <w:ind w:left="426"/>
        <w:rPr>
          <w:rFonts w:ascii="Times New Roman" w:hAnsi="Times New Roman" w:cs="Times New Roman"/>
          <w:b/>
          <w:color w:val="000000" w:themeColor="text1"/>
          <w:sz w:val="22"/>
          <w:szCs w:val="22"/>
          <w:lang w:val="en-GB"/>
        </w:rPr>
      </w:pPr>
    </w:p>
    <w:p w14:paraId="30A7AB2B" w14:textId="77777777" w:rsidR="000D3D69" w:rsidRPr="000B786F" w:rsidRDefault="000D3D69" w:rsidP="00EC6D98">
      <w:pPr>
        <w:pStyle w:val="ListParagraph"/>
        <w:numPr>
          <w:ilvl w:val="0"/>
          <w:numId w:val="30"/>
        </w:numPr>
        <w:spacing w:after="0"/>
        <w:ind w:left="426"/>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Profile and experience of experts</w:t>
      </w:r>
    </w:p>
    <w:p w14:paraId="256EFC81" w14:textId="22A71577" w:rsidR="00EC6D98" w:rsidRPr="000B786F" w:rsidRDefault="00EC6D98" w:rsidP="000D3D69">
      <w:pPr>
        <w:spacing w:after="0"/>
        <w:rPr>
          <w:rFonts w:ascii="Times New Roman" w:eastAsia="Times New Roman" w:hAnsi="Times New Roman" w:cs="Times New Roman"/>
          <w:i/>
          <w:iCs/>
          <w:color w:val="000000" w:themeColor="text1"/>
          <w:sz w:val="22"/>
          <w:szCs w:val="22"/>
          <w:lang w:val="en-GB"/>
        </w:rPr>
      </w:pPr>
      <w:r w:rsidRPr="000B786F">
        <w:rPr>
          <w:rFonts w:ascii="Times New Roman" w:eastAsia="Times New Roman" w:hAnsi="Times New Roman" w:cs="Times New Roman"/>
          <w:i/>
          <w:iCs/>
          <w:color w:val="000000" w:themeColor="text1"/>
          <w:sz w:val="22"/>
          <w:szCs w:val="22"/>
          <w:lang w:val="en-GB"/>
        </w:rPr>
        <w:t>Based on the required Human Resources identified in section 4 (Resources required and itemized budget</w:t>
      </w:r>
      <w:r w:rsidR="000D3D69" w:rsidRPr="000B786F">
        <w:rPr>
          <w:rFonts w:ascii="Times New Roman" w:eastAsia="Times New Roman" w:hAnsi="Times New Roman" w:cs="Times New Roman"/>
          <w:i/>
          <w:iCs/>
          <w:color w:val="000000" w:themeColor="text1"/>
          <w:sz w:val="22"/>
          <w:szCs w:val="22"/>
          <w:lang w:val="en-GB"/>
        </w:rPr>
        <w:t xml:space="preserve">) please provide a description of the required profile of all involved experts for the implementation of the CTCN Response Plan. </w:t>
      </w:r>
      <w:r w:rsidRPr="000B786F">
        <w:rPr>
          <w:rFonts w:ascii="Times New Roman" w:eastAsia="Times New Roman" w:hAnsi="Times New Roman" w:cs="Times New Roman"/>
          <w:i/>
          <w:iCs/>
          <w:color w:val="000000" w:themeColor="text1"/>
          <w:sz w:val="22"/>
          <w:szCs w:val="22"/>
          <w:lang w:val="en-GB"/>
        </w:rPr>
        <w:t xml:space="preserve"> </w:t>
      </w:r>
    </w:p>
    <w:p w14:paraId="1CC9BC96" w14:textId="56591267" w:rsidR="00EC6D98" w:rsidRPr="000B786F" w:rsidRDefault="00EC6D98" w:rsidP="00EC6D98">
      <w:pPr>
        <w:spacing w:after="0"/>
        <w:rPr>
          <w:rFonts w:ascii="Times New Roman" w:hAnsi="Times New Roman" w:cs="Times New Roman"/>
          <w:b/>
          <w:color w:val="000000" w:themeColor="text1"/>
          <w:sz w:val="22"/>
          <w:szCs w:val="22"/>
          <w:lang w:val="en-GB"/>
        </w:rPr>
      </w:pPr>
    </w:p>
    <w:tbl>
      <w:tblPr>
        <w:tblStyle w:val="TableGrid"/>
        <w:tblW w:w="0" w:type="auto"/>
        <w:tblLook w:val="04A0" w:firstRow="1" w:lastRow="0" w:firstColumn="1" w:lastColumn="0" w:noHBand="0" w:noVBand="1"/>
      </w:tblPr>
      <w:tblGrid>
        <w:gridCol w:w="3331"/>
        <w:gridCol w:w="10619"/>
      </w:tblGrid>
      <w:tr w:rsidR="00EC6D98" w:rsidRPr="000B786F" w14:paraId="548D68D9" w14:textId="77777777" w:rsidTr="00EC6D98">
        <w:tc>
          <w:tcPr>
            <w:tcW w:w="3369" w:type="dxa"/>
            <w:shd w:val="clear" w:color="auto" w:fill="F2F2F2" w:themeFill="background1" w:themeFillShade="F2"/>
          </w:tcPr>
          <w:p w14:paraId="2AAC40B5" w14:textId="1BDED38F" w:rsidR="00EC6D98" w:rsidRPr="000B786F"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Experts required</w:t>
            </w:r>
          </w:p>
        </w:tc>
        <w:tc>
          <w:tcPr>
            <w:tcW w:w="10807" w:type="dxa"/>
            <w:shd w:val="clear" w:color="auto" w:fill="F2F2F2" w:themeFill="background1" w:themeFillShade="F2"/>
          </w:tcPr>
          <w:p w14:paraId="2D3B3C84" w14:textId="77777777" w:rsidR="00EC6D98" w:rsidRPr="000B786F"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Brief description of required profile </w:t>
            </w:r>
          </w:p>
        </w:tc>
      </w:tr>
      <w:tr w:rsidR="00EC6D98" w:rsidRPr="000B786F" w14:paraId="69F526E0" w14:textId="77777777" w:rsidTr="00222C19">
        <w:tc>
          <w:tcPr>
            <w:tcW w:w="3369" w:type="dxa"/>
            <w:shd w:val="clear" w:color="auto" w:fill="C6D9F1" w:themeFill="text2" w:themeFillTint="33"/>
          </w:tcPr>
          <w:p w14:paraId="00601814" w14:textId="322CC93B" w:rsidR="00EC6D98" w:rsidRPr="000B786F" w:rsidRDefault="00202B2A" w:rsidP="00500FF6">
            <w:pPr>
              <w:rPr>
                <w:rFonts w:ascii="Times New Roman" w:hAnsi="Times New Roman" w:cs="Times New Roman"/>
                <w:sz w:val="22"/>
                <w:szCs w:val="22"/>
                <w:lang w:val="en-GB"/>
              </w:rPr>
            </w:pPr>
            <w:r w:rsidRPr="000B786F">
              <w:rPr>
                <w:rFonts w:ascii="Times New Roman" w:hAnsi="Times New Roman" w:cs="Times New Roman"/>
                <w:sz w:val="22"/>
                <w:szCs w:val="22"/>
                <w:lang w:val="en-GB"/>
              </w:rPr>
              <w:t>Mid-level energy efficiency expert (International)</w:t>
            </w:r>
          </w:p>
        </w:tc>
        <w:tc>
          <w:tcPr>
            <w:tcW w:w="10807" w:type="dxa"/>
            <w:shd w:val="clear" w:color="auto" w:fill="C6D9F1" w:themeFill="text2" w:themeFillTint="33"/>
          </w:tcPr>
          <w:p w14:paraId="01886E1E" w14:textId="70A462E2" w:rsidR="00EC6D98" w:rsidRPr="00D55C84" w:rsidRDefault="00C813B2" w:rsidP="00A25C70">
            <w:pPr>
              <w:rPr>
                <w:rFonts w:ascii="Times New Roman" w:hAnsi="Times New Roman" w:cs="Times New Roman"/>
                <w:sz w:val="22"/>
                <w:szCs w:val="22"/>
                <w:lang w:val="en-GB"/>
              </w:rPr>
            </w:pPr>
            <w:r w:rsidRPr="000B786F">
              <w:rPr>
                <w:rFonts w:ascii="Times New Roman" w:hAnsi="Times New Roman" w:cs="Times New Roman"/>
                <w:sz w:val="22"/>
                <w:szCs w:val="22"/>
                <w:lang w:val="en-GB"/>
              </w:rPr>
              <w:t xml:space="preserve">Advanced university degree in Engineering, Economics or Business Administration or other relevant discipline. At least seven years of relevant professional experience in the fields of auditing, energy efficiency or energy management </w:t>
            </w:r>
            <w:r w:rsidR="00E16E79" w:rsidRPr="000B786F">
              <w:rPr>
                <w:rFonts w:ascii="Times New Roman" w:hAnsi="Times New Roman" w:cs="Times New Roman"/>
                <w:sz w:val="22"/>
                <w:szCs w:val="22"/>
                <w:lang w:val="en-GB"/>
              </w:rPr>
              <w:t xml:space="preserve">in the industrial sector </w:t>
            </w:r>
            <w:r w:rsidRPr="000B786F">
              <w:rPr>
                <w:rFonts w:ascii="Times New Roman" w:hAnsi="Times New Roman" w:cs="Times New Roman"/>
                <w:sz w:val="22"/>
                <w:szCs w:val="22"/>
                <w:lang w:val="en-GB"/>
              </w:rPr>
              <w:t>and sound understanding of and experience with the development and implementation of training schemes. Working experience in and understanding of the</w:t>
            </w:r>
            <w:r w:rsidR="00E16E79" w:rsidRPr="000B786F">
              <w:rPr>
                <w:rFonts w:ascii="Times New Roman" w:hAnsi="Times New Roman" w:cs="Times New Roman"/>
                <w:sz w:val="22"/>
                <w:szCs w:val="22"/>
                <w:lang w:val="en-GB"/>
              </w:rPr>
              <w:t xml:space="preserve"> region is essential</w:t>
            </w:r>
            <w:r w:rsidRPr="000B786F">
              <w:rPr>
                <w:rFonts w:ascii="Times New Roman" w:hAnsi="Times New Roman" w:cs="Times New Roman"/>
                <w:sz w:val="22"/>
                <w:szCs w:val="22"/>
                <w:lang w:val="en-GB"/>
              </w:rPr>
              <w:t xml:space="preserve">. Proficiency English (oral and written) is essential. Working knowledge of </w:t>
            </w:r>
            <w:r w:rsidR="00A25C70" w:rsidRPr="000B786F">
              <w:rPr>
                <w:rFonts w:ascii="Times New Roman" w:hAnsi="Times New Roman" w:cs="Times New Roman"/>
                <w:sz w:val="22"/>
                <w:szCs w:val="22"/>
                <w:lang w:val="en-GB"/>
              </w:rPr>
              <w:t>Bengali</w:t>
            </w:r>
            <w:r w:rsidRPr="000B786F">
              <w:rPr>
                <w:rFonts w:ascii="Times New Roman" w:hAnsi="Times New Roman" w:cs="Times New Roman"/>
                <w:sz w:val="22"/>
                <w:szCs w:val="22"/>
                <w:lang w:val="en-GB"/>
              </w:rPr>
              <w:t xml:space="preserve"> </w:t>
            </w:r>
            <w:r w:rsidR="00A25C70" w:rsidRPr="000B786F">
              <w:rPr>
                <w:rFonts w:ascii="Times New Roman" w:hAnsi="Times New Roman" w:cs="Times New Roman"/>
                <w:sz w:val="22"/>
                <w:szCs w:val="22"/>
                <w:lang w:val="en-GB"/>
              </w:rPr>
              <w:t xml:space="preserve">would be an added advantage </w:t>
            </w:r>
          </w:p>
        </w:tc>
      </w:tr>
      <w:tr w:rsidR="00EC6D98" w:rsidRPr="000B786F" w14:paraId="168706CF" w14:textId="77777777" w:rsidTr="00222C19">
        <w:tc>
          <w:tcPr>
            <w:tcW w:w="3369" w:type="dxa"/>
            <w:shd w:val="clear" w:color="auto" w:fill="C6D9F1" w:themeFill="text2" w:themeFillTint="33"/>
          </w:tcPr>
          <w:p w14:paraId="79D35FAD" w14:textId="6C548F52" w:rsidR="00202B2A" w:rsidRPr="00D55C84" w:rsidRDefault="00202B2A" w:rsidP="00202B2A">
            <w:pPr>
              <w:spacing w:line="276" w:lineRule="auto"/>
              <w:rPr>
                <w:rFonts w:ascii="Times New Roman" w:eastAsia="Times New Roman" w:hAnsi="Times New Roman" w:cs="Times New Roman"/>
                <w:iCs/>
                <w:color w:val="000000" w:themeColor="text1"/>
                <w:sz w:val="22"/>
                <w:szCs w:val="22"/>
                <w:lang w:val="en-GB"/>
              </w:rPr>
            </w:pPr>
            <w:r w:rsidRPr="00D55C84">
              <w:rPr>
                <w:rFonts w:ascii="Times New Roman" w:eastAsia="Times New Roman" w:hAnsi="Times New Roman" w:cs="Times New Roman"/>
                <w:iCs/>
                <w:color w:val="000000" w:themeColor="text1"/>
                <w:sz w:val="22"/>
                <w:szCs w:val="22"/>
                <w:lang w:val="en-GB"/>
              </w:rPr>
              <w:t>Senior</w:t>
            </w:r>
            <w:r w:rsidR="00E3118E">
              <w:rPr>
                <w:rFonts w:ascii="Times New Roman" w:eastAsia="Times New Roman" w:hAnsi="Times New Roman" w:cs="Times New Roman"/>
                <w:iCs/>
                <w:color w:val="000000" w:themeColor="text1"/>
                <w:sz w:val="22"/>
                <w:szCs w:val="22"/>
                <w:lang w:val="en-GB"/>
              </w:rPr>
              <w:t>-</w:t>
            </w:r>
            <w:r w:rsidRPr="00D55C84">
              <w:rPr>
                <w:rFonts w:ascii="Times New Roman" w:eastAsia="Times New Roman" w:hAnsi="Times New Roman" w:cs="Times New Roman"/>
                <w:iCs/>
                <w:color w:val="000000" w:themeColor="text1"/>
                <w:sz w:val="22"/>
                <w:szCs w:val="22"/>
                <w:lang w:val="en-GB"/>
              </w:rPr>
              <w:t>level energy efficiency expert (International)</w:t>
            </w:r>
          </w:p>
          <w:p w14:paraId="7CE14D81" w14:textId="77777777" w:rsidR="00EC6D98" w:rsidRPr="00D55C84" w:rsidRDefault="00EC6D98" w:rsidP="00500FF6">
            <w:pPr>
              <w:rPr>
                <w:rFonts w:ascii="Times New Roman" w:hAnsi="Times New Roman" w:cs="Times New Roman"/>
                <w:sz w:val="22"/>
                <w:szCs w:val="22"/>
                <w:lang w:val="en-GB"/>
              </w:rPr>
            </w:pPr>
          </w:p>
        </w:tc>
        <w:tc>
          <w:tcPr>
            <w:tcW w:w="10807" w:type="dxa"/>
            <w:shd w:val="clear" w:color="auto" w:fill="C6D9F1" w:themeFill="text2" w:themeFillTint="33"/>
          </w:tcPr>
          <w:p w14:paraId="6A674320" w14:textId="3326A4FA" w:rsidR="00EC6D98" w:rsidRPr="00D55C84" w:rsidRDefault="00C813B2" w:rsidP="00500FF6">
            <w:pPr>
              <w:rPr>
                <w:rFonts w:ascii="Times New Roman" w:hAnsi="Times New Roman" w:cs="Times New Roman"/>
                <w:sz w:val="22"/>
                <w:szCs w:val="22"/>
                <w:lang w:val="en-GB"/>
              </w:rPr>
            </w:pPr>
            <w:r w:rsidRPr="000B786F">
              <w:rPr>
                <w:rFonts w:ascii="Times New Roman" w:hAnsi="Times New Roman" w:cs="Times New Roman"/>
                <w:sz w:val="22"/>
                <w:szCs w:val="22"/>
                <w:lang w:val="en-GB"/>
              </w:rPr>
              <w:t xml:space="preserve">Advanced university degree in Engineering, Economics or Business Administration or other relevant discipline. At least 15 years of relevant professional experience in the fields of auditing, energy efficiency or energy management </w:t>
            </w:r>
            <w:r w:rsidR="00E16E79" w:rsidRPr="000B786F">
              <w:rPr>
                <w:rFonts w:ascii="Times New Roman" w:hAnsi="Times New Roman" w:cs="Times New Roman"/>
                <w:sz w:val="22"/>
                <w:szCs w:val="22"/>
                <w:lang w:val="en-GB"/>
              </w:rPr>
              <w:t xml:space="preserve">in the industrial sector </w:t>
            </w:r>
            <w:r w:rsidRPr="000B786F">
              <w:rPr>
                <w:rFonts w:ascii="Times New Roman" w:hAnsi="Times New Roman" w:cs="Times New Roman"/>
                <w:sz w:val="22"/>
                <w:szCs w:val="22"/>
                <w:lang w:val="en-GB"/>
              </w:rPr>
              <w:t xml:space="preserve">and sound understanding of and experience with the development and implementation of training schemes. Working experience in and understanding of </w:t>
            </w:r>
            <w:r w:rsidR="00E16E79" w:rsidRPr="000B786F">
              <w:rPr>
                <w:rFonts w:ascii="Times New Roman" w:hAnsi="Times New Roman" w:cs="Times New Roman"/>
                <w:sz w:val="22"/>
                <w:szCs w:val="22"/>
                <w:lang w:val="en-GB"/>
              </w:rPr>
              <w:t>the region is essential</w:t>
            </w:r>
            <w:r w:rsidRPr="000B786F">
              <w:rPr>
                <w:rFonts w:ascii="Times New Roman" w:hAnsi="Times New Roman" w:cs="Times New Roman"/>
                <w:sz w:val="22"/>
                <w:szCs w:val="22"/>
                <w:lang w:val="en-GB"/>
              </w:rPr>
              <w:t>. Proficiency English (oral and written)</w:t>
            </w:r>
            <w:r w:rsidRPr="00D55C84">
              <w:rPr>
                <w:rFonts w:ascii="Times New Roman" w:hAnsi="Times New Roman" w:cs="Times New Roman"/>
                <w:sz w:val="22"/>
                <w:szCs w:val="22"/>
                <w:lang w:val="en-GB"/>
              </w:rPr>
              <w:t xml:space="preserve"> is essential. </w:t>
            </w:r>
            <w:r w:rsidR="00A25C70" w:rsidRPr="000B786F">
              <w:rPr>
                <w:rFonts w:ascii="Times New Roman" w:hAnsi="Times New Roman" w:cs="Times New Roman"/>
                <w:sz w:val="22"/>
                <w:szCs w:val="22"/>
                <w:lang w:val="en-GB"/>
              </w:rPr>
              <w:t>Working knowledge of Bengali would be an added advantage</w:t>
            </w:r>
          </w:p>
        </w:tc>
      </w:tr>
      <w:tr w:rsidR="00EC6D98" w:rsidRPr="000B786F" w14:paraId="2D455DE8" w14:textId="77777777" w:rsidTr="00222C19">
        <w:tc>
          <w:tcPr>
            <w:tcW w:w="3369" w:type="dxa"/>
            <w:shd w:val="clear" w:color="auto" w:fill="C6D9F1" w:themeFill="text2" w:themeFillTint="33"/>
          </w:tcPr>
          <w:p w14:paraId="551CE10E" w14:textId="40B7DF31" w:rsidR="00EC6D98" w:rsidRPr="000B786F" w:rsidRDefault="00202B2A" w:rsidP="00500FF6">
            <w:pPr>
              <w:rPr>
                <w:rFonts w:ascii="Times New Roman" w:hAnsi="Times New Roman" w:cs="Times New Roman"/>
                <w:sz w:val="22"/>
                <w:szCs w:val="22"/>
                <w:lang w:val="en-GB"/>
              </w:rPr>
            </w:pPr>
            <w:r w:rsidRPr="000B786F">
              <w:rPr>
                <w:rFonts w:ascii="Times New Roman" w:hAnsi="Times New Roman" w:cs="Times New Roman"/>
                <w:sz w:val="22"/>
                <w:szCs w:val="22"/>
                <w:lang w:val="en-GB"/>
              </w:rPr>
              <w:t>Mid-level survey expert (National)</w:t>
            </w:r>
          </w:p>
        </w:tc>
        <w:tc>
          <w:tcPr>
            <w:tcW w:w="10807" w:type="dxa"/>
            <w:shd w:val="clear" w:color="auto" w:fill="C6D9F1" w:themeFill="text2" w:themeFillTint="33"/>
          </w:tcPr>
          <w:p w14:paraId="4FF2B638" w14:textId="1414F37B" w:rsidR="00EC6D98" w:rsidRPr="000B786F" w:rsidRDefault="00E16E79" w:rsidP="00A25C70">
            <w:pPr>
              <w:rPr>
                <w:rFonts w:ascii="Times New Roman" w:hAnsi="Times New Roman" w:cs="Times New Roman"/>
                <w:sz w:val="22"/>
                <w:szCs w:val="22"/>
                <w:lang w:val="en-GB"/>
              </w:rPr>
            </w:pPr>
            <w:r w:rsidRPr="000B786F">
              <w:rPr>
                <w:rFonts w:ascii="Times New Roman" w:hAnsi="Times New Roman" w:cs="Times New Roman"/>
                <w:sz w:val="22"/>
                <w:szCs w:val="22"/>
                <w:lang w:val="en-GB"/>
              </w:rPr>
              <w:t xml:space="preserve">A university degree in Statistics, Engineering, Economics or Business Administration or other relevant discipline. At least five years of relevant professional experience in the fields of data collection, assessment, evaluation and communication ideally in a technical or industrial setting. Good communication skills and working experience in and understanding of the region is essential. Proficiency English and </w:t>
            </w:r>
            <w:r w:rsidR="00A25C70" w:rsidRPr="000B786F">
              <w:rPr>
                <w:rFonts w:ascii="Times New Roman" w:hAnsi="Times New Roman" w:cs="Times New Roman"/>
                <w:sz w:val="22"/>
                <w:szCs w:val="22"/>
                <w:lang w:val="en-GB"/>
              </w:rPr>
              <w:t>Bengali (</w:t>
            </w:r>
            <w:r w:rsidRPr="000B786F">
              <w:rPr>
                <w:rFonts w:ascii="Times New Roman" w:hAnsi="Times New Roman" w:cs="Times New Roman"/>
                <w:sz w:val="22"/>
                <w:szCs w:val="22"/>
                <w:lang w:val="en-GB"/>
              </w:rPr>
              <w:t>oral and written) is essential.</w:t>
            </w:r>
          </w:p>
        </w:tc>
      </w:tr>
    </w:tbl>
    <w:p w14:paraId="46B8629F" w14:textId="77777777" w:rsidR="00EC6D98" w:rsidRPr="00D55C84" w:rsidRDefault="00EC6D98" w:rsidP="00605168">
      <w:pPr>
        <w:rPr>
          <w:rFonts w:ascii="Times New Roman" w:hAnsi="Times New Roman" w:cs="Times New Roman"/>
          <w:lang w:val="en-GB"/>
        </w:rPr>
        <w:sectPr w:rsidR="00EC6D98" w:rsidRPr="00D55C84" w:rsidSect="00660975">
          <w:pgSz w:w="16840" w:h="11901" w:orient="landscape"/>
          <w:pgMar w:top="1440" w:right="1440" w:bottom="1440" w:left="1440" w:header="709" w:footer="709" w:gutter="0"/>
          <w:cols w:space="708"/>
          <w:docGrid w:linePitch="326"/>
        </w:sectPr>
      </w:pPr>
    </w:p>
    <w:p w14:paraId="3117693B" w14:textId="77777777" w:rsidR="005E48E6" w:rsidRPr="000B786F" w:rsidRDefault="005E48E6" w:rsidP="005E48E6">
      <w:pPr>
        <w:pStyle w:val="ListParagraph"/>
        <w:spacing w:after="0" w:line="276" w:lineRule="auto"/>
        <w:rPr>
          <w:rFonts w:ascii="Times New Roman" w:hAnsi="Times New Roman" w:cs="Times New Roman"/>
          <w:b/>
          <w:color w:val="000000" w:themeColor="text1"/>
          <w:lang w:val="en-GB"/>
        </w:rPr>
      </w:pPr>
    </w:p>
    <w:p w14:paraId="6A2CBE98" w14:textId="77777777" w:rsidR="005E48E6" w:rsidRPr="000B786F" w:rsidRDefault="005E48E6" w:rsidP="00CB5255">
      <w:pPr>
        <w:pStyle w:val="ListParagraph"/>
        <w:numPr>
          <w:ilvl w:val="0"/>
          <w:numId w:val="30"/>
        </w:numPr>
        <w:spacing w:after="0"/>
        <w:ind w:left="426"/>
        <w:rPr>
          <w:rFonts w:ascii="Times New Roman" w:eastAsia="Times New Roman" w:hAnsi="Times New Roman" w:cs="Times New Roman"/>
          <w:b/>
          <w:bCs/>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Intended contribution to impact over time</w:t>
      </w:r>
    </w:p>
    <w:tbl>
      <w:tblPr>
        <w:tblStyle w:val="TableGrid"/>
        <w:tblW w:w="0" w:type="auto"/>
        <w:tblInd w:w="108" w:type="dxa"/>
        <w:tblLook w:val="04A0" w:firstRow="1" w:lastRow="0" w:firstColumn="1" w:lastColumn="0" w:noHBand="0" w:noVBand="1"/>
      </w:tblPr>
      <w:tblGrid>
        <w:gridCol w:w="8903"/>
      </w:tblGrid>
      <w:tr w:rsidR="005E48E6" w:rsidRPr="000B786F" w14:paraId="6A89C262" w14:textId="77777777" w:rsidTr="0090351B">
        <w:tc>
          <w:tcPr>
            <w:tcW w:w="9129" w:type="dxa"/>
            <w:shd w:val="clear" w:color="auto" w:fill="B8CCE4" w:themeFill="accent1" w:themeFillTint="66"/>
          </w:tcPr>
          <w:p w14:paraId="3D748B5C" w14:textId="030B2DDC" w:rsidR="007357DE" w:rsidRPr="00D55C84" w:rsidRDefault="007357DE" w:rsidP="00040020">
            <w:pPr>
              <w:pStyle w:val="ListParagraph"/>
              <w:ind w:left="760"/>
              <w:jc w:val="both"/>
              <w:rPr>
                <w:rFonts w:ascii="Times New Roman" w:eastAsia="Times New Roman" w:hAnsi="Times New Roman" w:cs="Times New Roman"/>
                <w:iCs/>
                <w:color w:val="000000" w:themeColor="text1"/>
                <w:sz w:val="22"/>
                <w:szCs w:val="22"/>
                <w:lang w:val="en-GB"/>
              </w:rPr>
            </w:pPr>
            <w:r w:rsidRPr="00D55C84">
              <w:rPr>
                <w:rFonts w:ascii="Times New Roman" w:eastAsia="Times New Roman" w:hAnsi="Times New Roman" w:cs="Times New Roman"/>
                <w:iCs/>
                <w:color w:val="000000" w:themeColor="text1"/>
                <w:sz w:val="22"/>
                <w:szCs w:val="22"/>
                <w:lang w:val="en-GB"/>
              </w:rPr>
              <w:t>The Technical Assistance</w:t>
            </w:r>
            <w:r w:rsidR="00FA7FC0">
              <w:rPr>
                <w:rFonts w:ascii="Times New Roman" w:eastAsia="Times New Roman" w:hAnsi="Times New Roman" w:cs="Times New Roman"/>
                <w:iCs/>
                <w:color w:val="000000" w:themeColor="text1"/>
                <w:sz w:val="22"/>
                <w:szCs w:val="22"/>
                <w:lang w:val="en-GB"/>
              </w:rPr>
              <w:t xml:space="preserve"> has the following intended contributions to impact over time: </w:t>
            </w:r>
            <w:r w:rsidRPr="00D55C84">
              <w:rPr>
                <w:rFonts w:ascii="Times New Roman" w:eastAsia="Times New Roman" w:hAnsi="Times New Roman" w:cs="Times New Roman"/>
                <w:iCs/>
                <w:color w:val="000000" w:themeColor="text1"/>
                <w:sz w:val="22"/>
                <w:szCs w:val="22"/>
                <w:lang w:val="en-GB"/>
              </w:rPr>
              <w:t xml:space="preserve"> </w:t>
            </w:r>
          </w:p>
          <w:p w14:paraId="08E59E83" w14:textId="77777777" w:rsidR="00040020" w:rsidRPr="00D55C84" w:rsidRDefault="00040020" w:rsidP="00040020">
            <w:pPr>
              <w:pStyle w:val="ListParagraph"/>
              <w:ind w:left="760"/>
              <w:jc w:val="both"/>
              <w:rPr>
                <w:rFonts w:ascii="Times New Roman" w:eastAsia="Times New Roman" w:hAnsi="Times New Roman" w:cs="Times New Roman"/>
                <w:iCs/>
                <w:color w:val="000000" w:themeColor="text1"/>
                <w:sz w:val="22"/>
                <w:szCs w:val="22"/>
                <w:lang w:val="en-GB"/>
              </w:rPr>
            </w:pPr>
          </w:p>
          <w:p w14:paraId="1826FE41" w14:textId="2E75147F" w:rsidR="00040020" w:rsidRPr="00D55C84" w:rsidRDefault="00055E1C" w:rsidP="00F26894">
            <w:pPr>
              <w:pStyle w:val="ListParagraph"/>
              <w:numPr>
                <w:ilvl w:val="0"/>
                <w:numId w:val="38"/>
              </w:numPr>
              <w:jc w:val="both"/>
              <w:rPr>
                <w:rFonts w:ascii="Times New Roman" w:eastAsia="Times New Roman" w:hAnsi="Times New Roman" w:cs="Times New Roman"/>
                <w:iCs/>
                <w:color w:val="000000" w:themeColor="text1"/>
                <w:sz w:val="22"/>
                <w:szCs w:val="22"/>
                <w:lang w:val="en-GB"/>
              </w:rPr>
            </w:pPr>
            <w:r w:rsidRPr="00D55C84">
              <w:rPr>
                <w:rFonts w:ascii="Times New Roman" w:eastAsia="Times New Roman" w:hAnsi="Times New Roman" w:cs="Times New Roman"/>
                <w:iCs/>
                <w:color w:val="000000" w:themeColor="text1"/>
                <w:sz w:val="22"/>
                <w:szCs w:val="22"/>
                <w:lang w:val="en-GB"/>
              </w:rPr>
              <w:t>The certi</w:t>
            </w:r>
            <w:r w:rsidR="003F6E83" w:rsidRPr="00D55C84">
              <w:rPr>
                <w:rFonts w:ascii="Times New Roman" w:eastAsia="Times New Roman" w:hAnsi="Times New Roman" w:cs="Times New Roman"/>
                <w:iCs/>
                <w:color w:val="000000" w:themeColor="text1"/>
                <w:sz w:val="22"/>
                <w:szCs w:val="22"/>
                <w:lang w:val="en-GB"/>
              </w:rPr>
              <w:t xml:space="preserve">fication scheme once developed </w:t>
            </w:r>
            <w:r w:rsidRPr="00D55C84">
              <w:rPr>
                <w:rFonts w:ascii="Times New Roman" w:eastAsia="Times New Roman" w:hAnsi="Times New Roman" w:cs="Times New Roman"/>
                <w:iCs/>
                <w:color w:val="000000" w:themeColor="text1"/>
                <w:sz w:val="22"/>
                <w:szCs w:val="22"/>
                <w:lang w:val="en-GB"/>
              </w:rPr>
              <w:t xml:space="preserve">will help </w:t>
            </w:r>
            <w:r w:rsidR="00040020" w:rsidRPr="00D55C84">
              <w:rPr>
                <w:rFonts w:ascii="Times New Roman" w:eastAsia="Times New Roman" w:hAnsi="Times New Roman" w:cs="Times New Roman"/>
                <w:iCs/>
                <w:color w:val="000000" w:themeColor="text1"/>
                <w:sz w:val="22"/>
                <w:szCs w:val="22"/>
                <w:lang w:val="en-GB"/>
              </w:rPr>
              <w:t xml:space="preserve">Bangladesh </w:t>
            </w:r>
            <w:r w:rsidRPr="00D55C84">
              <w:rPr>
                <w:rFonts w:ascii="Times New Roman" w:eastAsia="Times New Roman" w:hAnsi="Times New Roman" w:cs="Times New Roman"/>
                <w:iCs/>
                <w:color w:val="000000" w:themeColor="text1"/>
                <w:sz w:val="22"/>
                <w:szCs w:val="22"/>
                <w:lang w:val="en-GB"/>
              </w:rPr>
              <w:t xml:space="preserve">in implementing the National Energy Efficiency and Conservation </w:t>
            </w:r>
            <w:r w:rsidR="00040020" w:rsidRPr="00D55C84">
              <w:rPr>
                <w:rFonts w:ascii="Times New Roman" w:eastAsia="Times New Roman" w:hAnsi="Times New Roman" w:cs="Times New Roman"/>
                <w:iCs/>
                <w:color w:val="000000" w:themeColor="text1"/>
                <w:sz w:val="22"/>
                <w:szCs w:val="22"/>
                <w:lang w:val="en-GB"/>
              </w:rPr>
              <w:t>Master Plan (EECMP)</w:t>
            </w:r>
            <w:r w:rsidRPr="00D55C84">
              <w:rPr>
                <w:rFonts w:ascii="Times New Roman" w:eastAsia="Times New Roman" w:hAnsi="Times New Roman" w:cs="Times New Roman"/>
                <w:iCs/>
                <w:color w:val="000000" w:themeColor="text1"/>
                <w:sz w:val="22"/>
                <w:szCs w:val="22"/>
                <w:lang w:val="en-GB"/>
              </w:rPr>
              <w:t xml:space="preserve"> effectively and contribute substantially in savings throug</w:t>
            </w:r>
            <w:r w:rsidR="003F6E83" w:rsidRPr="00D55C84">
              <w:rPr>
                <w:rFonts w:ascii="Times New Roman" w:eastAsia="Times New Roman" w:hAnsi="Times New Roman" w:cs="Times New Roman"/>
                <w:iCs/>
                <w:color w:val="000000" w:themeColor="text1"/>
                <w:sz w:val="22"/>
                <w:szCs w:val="22"/>
                <w:lang w:val="en-GB"/>
              </w:rPr>
              <w:t xml:space="preserve">h </w:t>
            </w:r>
            <w:r w:rsidR="00B37E9A">
              <w:rPr>
                <w:rFonts w:ascii="Times New Roman" w:eastAsia="Times New Roman" w:hAnsi="Times New Roman" w:cs="Times New Roman"/>
                <w:iCs/>
                <w:color w:val="000000" w:themeColor="text1"/>
                <w:sz w:val="22"/>
                <w:szCs w:val="22"/>
                <w:lang w:val="en-GB"/>
              </w:rPr>
              <w:t>e</w:t>
            </w:r>
            <w:r w:rsidR="00B37E9A" w:rsidRPr="00D55C84">
              <w:rPr>
                <w:rFonts w:ascii="Times New Roman" w:eastAsia="Times New Roman" w:hAnsi="Times New Roman" w:cs="Times New Roman"/>
                <w:iCs/>
                <w:color w:val="000000" w:themeColor="text1"/>
                <w:sz w:val="22"/>
                <w:szCs w:val="22"/>
                <w:lang w:val="en-GB"/>
              </w:rPr>
              <w:t xml:space="preserve">nergy </w:t>
            </w:r>
            <w:r w:rsidR="003F6E83" w:rsidRPr="00D55C84">
              <w:rPr>
                <w:rFonts w:ascii="Times New Roman" w:eastAsia="Times New Roman" w:hAnsi="Times New Roman" w:cs="Times New Roman"/>
                <w:iCs/>
                <w:color w:val="000000" w:themeColor="text1"/>
                <w:sz w:val="22"/>
                <w:szCs w:val="22"/>
                <w:lang w:val="en-GB"/>
              </w:rPr>
              <w:t>conversation measures in different sectors.</w:t>
            </w:r>
            <w:r w:rsidR="00040020" w:rsidRPr="00D55C84">
              <w:rPr>
                <w:rFonts w:ascii="Times New Roman" w:eastAsia="Times New Roman" w:hAnsi="Times New Roman" w:cs="Times New Roman"/>
                <w:iCs/>
                <w:color w:val="000000" w:themeColor="text1"/>
                <w:sz w:val="22"/>
                <w:szCs w:val="22"/>
                <w:lang w:val="en-GB"/>
              </w:rPr>
              <w:t xml:space="preserve"> </w:t>
            </w:r>
            <w:r w:rsidRPr="00D55C84">
              <w:rPr>
                <w:rFonts w:ascii="Times New Roman" w:eastAsia="Times New Roman" w:hAnsi="Times New Roman" w:cs="Times New Roman"/>
                <w:iCs/>
                <w:color w:val="000000" w:themeColor="text1"/>
                <w:sz w:val="22"/>
                <w:szCs w:val="22"/>
                <w:lang w:val="en-GB"/>
              </w:rPr>
              <w:t xml:space="preserve">As per an estimate, </w:t>
            </w:r>
            <w:r w:rsidR="00040020" w:rsidRPr="00D55C84">
              <w:rPr>
                <w:rFonts w:ascii="Times New Roman" w:eastAsia="Times New Roman" w:hAnsi="Times New Roman" w:cs="Times New Roman"/>
                <w:iCs/>
                <w:color w:val="000000" w:themeColor="text1"/>
                <w:sz w:val="22"/>
                <w:szCs w:val="22"/>
                <w:lang w:val="en-GB"/>
              </w:rPr>
              <w:t xml:space="preserve">during the period between 2015 and 2030, a total of 4.4Mtoe/year or an energy saving of over BDT 135 billion/year based on end user energy prices can be achieved through the adoption and implementation of the three EE&amp;C Programs namely, Energy Management Program, EE </w:t>
            </w:r>
            <w:r w:rsidR="00B37E9A" w:rsidRPr="000B786F">
              <w:rPr>
                <w:rFonts w:ascii="Times New Roman" w:eastAsia="Times New Roman" w:hAnsi="Times New Roman" w:cs="Times New Roman"/>
                <w:iCs/>
                <w:color w:val="000000" w:themeColor="text1"/>
                <w:sz w:val="22"/>
                <w:szCs w:val="22"/>
                <w:lang w:val="en-GB"/>
              </w:rPr>
              <w:t>Labelling</w:t>
            </w:r>
            <w:r w:rsidR="00040020" w:rsidRPr="00D55C84">
              <w:rPr>
                <w:rFonts w:ascii="Times New Roman" w:eastAsia="Times New Roman" w:hAnsi="Times New Roman" w:cs="Times New Roman"/>
                <w:iCs/>
                <w:color w:val="000000" w:themeColor="text1"/>
                <w:sz w:val="22"/>
                <w:szCs w:val="22"/>
                <w:lang w:val="en-GB"/>
              </w:rPr>
              <w:t xml:space="preserve"> Program and EE Buildings Program, which will be targeted at large energy consuming establishments and equipment in the industrial, residential and commercial sectors].</w:t>
            </w:r>
          </w:p>
          <w:p w14:paraId="7B8D1346" w14:textId="3FE4275B" w:rsidR="00055E1C" w:rsidRPr="00D55C84" w:rsidRDefault="00055E1C" w:rsidP="00040020">
            <w:pPr>
              <w:pStyle w:val="ListParagraph"/>
              <w:ind w:left="760"/>
              <w:jc w:val="both"/>
              <w:rPr>
                <w:rFonts w:ascii="Times New Roman" w:eastAsia="Times New Roman" w:hAnsi="Times New Roman" w:cs="Times New Roman"/>
                <w:iCs/>
                <w:color w:val="000000" w:themeColor="text1"/>
                <w:sz w:val="22"/>
                <w:szCs w:val="22"/>
                <w:lang w:val="en-GB"/>
              </w:rPr>
            </w:pPr>
          </w:p>
          <w:p w14:paraId="4D976C48" w14:textId="5CA0242D" w:rsidR="003F6E83" w:rsidRPr="00D55C84" w:rsidRDefault="003F6E83" w:rsidP="00F26894">
            <w:pPr>
              <w:pStyle w:val="ListParagraph"/>
              <w:numPr>
                <w:ilvl w:val="0"/>
                <w:numId w:val="38"/>
              </w:numPr>
              <w:jc w:val="both"/>
              <w:rPr>
                <w:rFonts w:ascii="Times New Roman" w:eastAsia="Times New Roman" w:hAnsi="Times New Roman" w:cs="Times New Roman"/>
                <w:iCs/>
                <w:color w:val="000000" w:themeColor="text1"/>
                <w:sz w:val="22"/>
                <w:szCs w:val="22"/>
                <w:lang w:val="en-GB"/>
              </w:rPr>
            </w:pPr>
            <w:r w:rsidRPr="00D55C84">
              <w:rPr>
                <w:rFonts w:ascii="Times New Roman" w:eastAsia="Times New Roman" w:hAnsi="Times New Roman" w:cs="Times New Roman"/>
                <w:iCs/>
                <w:color w:val="000000" w:themeColor="text1"/>
                <w:sz w:val="22"/>
                <w:szCs w:val="22"/>
                <w:lang w:val="en-GB"/>
              </w:rPr>
              <w:t>The certification scheme</w:t>
            </w:r>
            <w:r w:rsidR="000E3DBC" w:rsidRPr="00D55C84">
              <w:rPr>
                <w:rFonts w:ascii="Times New Roman" w:eastAsia="Times New Roman" w:hAnsi="Times New Roman" w:cs="Times New Roman"/>
                <w:iCs/>
                <w:color w:val="000000" w:themeColor="text1"/>
                <w:sz w:val="22"/>
                <w:szCs w:val="22"/>
                <w:lang w:val="en-GB"/>
              </w:rPr>
              <w:t xml:space="preserve"> along with the guidebooks and systematic training programs   </w:t>
            </w:r>
            <w:r w:rsidRPr="00D55C84">
              <w:rPr>
                <w:rFonts w:ascii="Times New Roman" w:eastAsia="Times New Roman" w:hAnsi="Times New Roman" w:cs="Times New Roman"/>
                <w:iCs/>
                <w:color w:val="000000" w:themeColor="text1"/>
                <w:sz w:val="22"/>
                <w:szCs w:val="22"/>
                <w:lang w:val="en-GB"/>
              </w:rPr>
              <w:t xml:space="preserve"> will foster job creation by generating a pool of energy auditors/managers </w:t>
            </w:r>
            <w:r w:rsidR="000E3DBC" w:rsidRPr="00D55C84">
              <w:rPr>
                <w:rFonts w:ascii="Times New Roman" w:eastAsia="Times New Roman" w:hAnsi="Times New Roman" w:cs="Times New Roman"/>
                <w:iCs/>
                <w:color w:val="000000" w:themeColor="text1"/>
                <w:sz w:val="22"/>
                <w:szCs w:val="22"/>
                <w:lang w:val="en-GB"/>
              </w:rPr>
              <w:t>with appropriate skill sets for carrying out energy audit followed by the identification of the energy efficiency and conservation opportunities</w:t>
            </w:r>
          </w:p>
          <w:p w14:paraId="3DDB83D7" w14:textId="77777777" w:rsidR="00040020" w:rsidRPr="00D55C84" w:rsidRDefault="00040020" w:rsidP="00040020">
            <w:pPr>
              <w:jc w:val="both"/>
              <w:rPr>
                <w:rFonts w:ascii="Times New Roman" w:eastAsia="Times New Roman" w:hAnsi="Times New Roman" w:cs="Times New Roman"/>
                <w:iCs/>
                <w:color w:val="000000" w:themeColor="text1"/>
                <w:sz w:val="22"/>
                <w:szCs w:val="22"/>
                <w:lang w:val="en-GB"/>
              </w:rPr>
            </w:pPr>
          </w:p>
          <w:p w14:paraId="49C7342F" w14:textId="0698BC9A" w:rsidR="005E48E6" w:rsidRPr="00D55C84" w:rsidRDefault="00CA1D14" w:rsidP="00F26894">
            <w:pPr>
              <w:pStyle w:val="ListParagraph"/>
              <w:numPr>
                <w:ilvl w:val="0"/>
                <w:numId w:val="38"/>
              </w:numPr>
              <w:rPr>
                <w:rFonts w:ascii="Times New Roman" w:eastAsia="Times New Roman" w:hAnsi="Times New Roman" w:cs="Times New Roman"/>
                <w:iCs/>
                <w:color w:val="000000" w:themeColor="text1"/>
                <w:sz w:val="22"/>
                <w:szCs w:val="22"/>
                <w:lang w:val="en-GB"/>
              </w:rPr>
            </w:pPr>
            <w:r w:rsidRPr="00D55C84">
              <w:rPr>
                <w:rFonts w:ascii="Times New Roman" w:eastAsia="Times New Roman" w:hAnsi="Times New Roman" w:cs="Times New Roman"/>
                <w:iCs/>
                <w:color w:val="000000" w:themeColor="text1"/>
                <w:sz w:val="22"/>
                <w:szCs w:val="22"/>
                <w:lang w:val="en-GB"/>
              </w:rPr>
              <w:t>In</w:t>
            </w:r>
            <w:r w:rsidRPr="000B786F">
              <w:rPr>
                <w:rFonts w:ascii="Times New Roman" w:hAnsi="Times New Roman" w:cs="Times New Roman"/>
                <w:color w:val="000000" w:themeColor="text1"/>
                <w:sz w:val="22"/>
                <w:szCs w:val="22"/>
                <w:lang w:val="en-GB"/>
              </w:rPr>
              <w:t xml:space="preserve"> addition, the aggregated energy savings will help the country to defer the need to install additional electricity generation capacity.</w:t>
            </w:r>
            <w:r w:rsidR="00B37E9A">
              <w:rPr>
                <w:rFonts w:ascii="Times New Roman" w:hAnsi="Times New Roman" w:cs="Times New Roman"/>
                <w:color w:val="000000" w:themeColor="text1"/>
                <w:sz w:val="22"/>
                <w:szCs w:val="22"/>
                <w:lang w:val="en-GB"/>
              </w:rPr>
              <w:t xml:space="preserve"> </w:t>
            </w:r>
            <w:r w:rsidRPr="000B786F">
              <w:rPr>
                <w:rFonts w:ascii="Times New Roman" w:hAnsi="Times New Roman" w:cs="Times New Roman"/>
                <w:color w:val="000000" w:themeColor="text1"/>
                <w:sz w:val="22"/>
                <w:szCs w:val="22"/>
                <w:lang w:val="en-GB"/>
              </w:rPr>
              <w:t xml:space="preserve">The adoption of the national certification scheme will potentially lead to market transformation in the energy efficiency and conservation sector. </w:t>
            </w:r>
          </w:p>
          <w:p w14:paraId="7A29CC22" w14:textId="77777777" w:rsidR="00F26894" w:rsidRPr="00D55C84" w:rsidRDefault="00F26894" w:rsidP="00F26894">
            <w:pPr>
              <w:rPr>
                <w:rFonts w:ascii="Times New Roman" w:eastAsia="Times New Roman" w:hAnsi="Times New Roman" w:cs="Times New Roman"/>
                <w:iCs/>
                <w:color w:val="000000" w:themeColor="text1"/>
                <w:sz w:val="22"/>
                <w:szCs w:val="22"/>
                <w:lang w:val="en-GB"/>
              </w:rPr>
            </w:pPr>
          </w:p>
          <w:p w14:paraId="4BBB9071" w14:textId="5B9F7BB4" w:rsidR="00F26894" w:rsidRPr="00D55C84" w:rsidRDefault="00F26894" w:rsidP="00F26894">
            <w:pPr>
              <w:pStyle w:val="ListParagraph"/>
              <w:numPr>
                <w:ilvl w:val="0"/>
                <w:numId w:val="38"/>
              </w:numPr>
              <w:rPr>
                <w:rFonts w:ascii="Times New Roman" w:eastAsia="Times New Roman" w:hAnsi="Times New Roman" w:cs="Times New Roman"/>
                <w:iCs/>
                <w:color w:val="000000" w:themeColor="text1"/>
                <w:sz w:val="22"/>
                <w:szCs w:val="22"/>
                <w:lang w:val="en-GB"/>
              </w:rPr>
            </w:pPr>
            <w:r w:rsidRPr="00D55C84">
              <w:rPr>
                <w:rFonts w:ascii="Times New Roman" w:eastAsia="Times New Roman" w:hAnsi="Times New Roman" w:cs="Times New Roman"/>
                <w:iCs/>
                <w:color w:val="000000" w:themeColor="text1"/>
                <w:sz w:val="22"/>
                <w:szCs w:val="22"/>
                <w:lang w:val="en-GB"/>
              </w:rPr>
              <w:t>For the industrial sector, EE&amp;C implies less energy costs per unit of production</w:t>
            </w:r>
            <w:r w:rsidR="00246271" w:rsidRPr="00D55C84">
              <w:rPr>
                <w:rFonts w:ascii="Times New Roman" w:eastAsia="Times New Roman" w:hAnsi="Times New Roman" w:cs="Times New Roman"/>
                <w:iCs/>
                <w:color w:val="000000" w:themeColor="text1"/>
                <w:sz w:val="22"/>
                <w:szCs w:val="22"/>
                <w:lang w:val="en-GB"/>
              </w:rPr>
              <w:t xml:space="preserve"> </w:t>
            </w:r>
            <w:r w:rsidRPr="00D55C84">
              <w:rPr>
                <w:rFonts w:ascii="Times New Roman" w:eastAsia="Times New Roman" w:hAnsi="Times New Roman" w:cs="Times New Roman"/>
                <w:iCs/>
                <w:color w:val="000000" w:themeColor="text1"/>
                <w:sz w:val="22"/>
                <w:szCs w:val="22"/>
                <w:lang w:val="en-GB"/>
              </w:rPr>
              <w:t>which will increase industrial competitiveness and thus promote reinvestments in other productive activities that contribute to job creation. For the commercial sector, EE&amp;C implies an efficient energy management of buildings,</w:t>
            </w:r>
            <w:r w:rsidR="00D27EBD" w:rsidRPr="00D55C84">
              <w:rPr>
                <w:rFonts w:ascii="Times New Roman" w:eastAsia="Times New Roman" w:hAnsi="Times New Roman" w:cs="Times New Roman"/>
                <w:iCs/>
                <w:color w:val="000000" w:themeColor="text1"/>
                <w:sz w:val="22"/>
                <w:szCs w:val="22"/>
                <w:lang w:val="en-GB"/>
              </w:rPr>
              <w:t xml:space="preserve"> </w:t>
            </w:r>
            <w:r w:rsidRPr="00D55C84">
              <w:rPr>
                <w:rFonts w:ascii="Times New Roman" w:eastAsia="Times New Roman" w:hAnsi="Times New Roman" w:cs="Times New Roman"/>
                <w:iCs/>
                <w:color w:val="000000" w:themeColor="text1"/>
                <w:sz w:val="22"/>
                <w:szCs w:val="22"/>
                <w:lang w:val="en-GB"/>
              </w:rPr>
              <w:t xml:space="preserve">which contributes to appreciation of asset values. </w:t>
            </w:r>
            <w:r w:rsidRPr="00D55C84">
              <w:rPr>
                <w:rFonts w:ascii="MS Mincho" w:eastAsia="MS Mincho" w:hAnsi="MS Mincho" w:cs="MS Mincho"/>
                <w:iCs/>
                <w:color w:val="000000" w:themeColor="text1"/>
                <w:sz w:val="22"/>
                <w:szCs w:val="22"/>
                <w:lang w:val="en-GB"/>
              </w:rPr>
              <w:t> </w:t>
            </w:r>
          </w:p>
          <w:p w14:paraId="4332F2BF" w14:textId="2C8802CA" w:rsidR="00F26894" w:rsidRPr="00D55C84" w:rsidRDefault="00F26894" w:rsidP="00F26894">
            <w:pPr>
              <w:pStyle w:val="ListParagraph"/>
              <w:numPr>
                <w:ilvl w:val="0"/>
                <w:numId w:val="38"/>
              </w:numPr>
              <w:rPr>
                <w:rFonts w:ascii="Times New Roman" w:eastAsia="Times New Roman" w:hAnsi="Times New Roman" w:cs="Times New Roman"/>
                <w:iCs/>
                <w:color w:val="000000" w:themeColor="text1"/>
                <w:sz w:val="22"/>
                <w:szCs w:val="22"/>
                <w:lang w:val="en-GB"/>
              </w:rPr>
            </w:pPr>
            <w:r w:rsidRPr="00D55C84">
              <w:rPr>
                <w:rFonts w:ascii="Times New Roman" w:eastAsia="Times New Roman" w:hAnsi="Times New Roman" w:cs="Times New Roman"/>
                <w:iCs/>
                <w:color w:val="000000" w:themeColor="text1"/>
                <w:sz w:val="22"/>
                <w:szCs w:val="22"/>
                <w:lang w:val="en-GB"/>
              </w:rPr>
              <w:t xml:space="preserve">For the electricity supply side, less electricity demand as a result of EE&amp;C implies less fuel costs for electricity generation which contributes not only to the improvement of trade balance through decreased fuel imports, but also to the improvement of energy security of the country. For the Government, less energy demand implies less public budgets for electricity generation, which contributes to less energy subsidies and thus better management of limited resources as well as better fiscal management. </w:t>
            </w:r>
            <w:r w:rsidRPr="00D55C84">
              <w:rPr>
                <w:rFonts w:ascii="MS Mincho" w:eastAsia="MS Mincho" w:hAnsi="MS Mincho" w:cs="MS Mincho"/>
                <w:iCs/>
                <w:color w:val="000000" w:themeColor="text1"/>
                <w:sz w:val="22"/>
                <w:szCs w:val="22"/>
                <w:lang w:val="en-GB"/>
              </w:rPr>
              <w:t> </w:t>
            </w:r>
          </w:p>
          <w:p w14:paraId="5198B5F8" w14:textId="45E60ED6" w:rsidR="00F26894" w:rsidRPr="00D55C84" w:rsidRDefault="00F26894" w:rsidP="00F26894">
            <w:pPr>
              <w:pStyle w:val="ListParagraph"/>
              <w:ind w:left="760"/>
              <w:rPr>
                <w:rFonts w:ascii="Times New Roman" w:eastAsia="Times New Roman" w:hAnsi="Times New Roman" w:cs="Times New Roman"/>
                <w:iCs/>
                <w:color w:val="000000" w:themeColor="text1"/>
                <w:sz w:val="22"/>
                <w:szCs w:val="22"/>
                <w:lang w:val="en-GB"/>
              </w:rPr>
            </w:pPr>
          </w:p>
        </w:tc>
      </w:tr>
    </w:tbl>
    <w:p w14:paraId="1583D981" w14:textId="77777777" w:rsidR="005E48E6" w:rsidRPr="000B786F" w:rsidRDefault="005E48E6" w:rsidP="00A00D3F">
      <w:pPr>
        <w:spacing w:after="0" w:line="276" w:lineRule="auto"/>
        <w:rPr>
          <w:rFonts w:ascii="Times New Roman" w:hAnsi="Times New Roman" w:cs="Times New Roman"/>
          <w:b/>
          <w:color w:val="000000" w:themeColor="text1"/>
          <w:sz w:val="22"/>
          <w:szCs w:val="22"/>
          <w:lang w:val="en-GB"/>
        </w:rPr>
      </w:pPr>
    </w:p>
    <w:p w14:paraId="0F037E47" w14:textId="77777777" w:rsidR="004820C1" w:rsidRPr="000B786F" w:rsidRDefault="004820C1" w:rsidP="003C6630">
      <w:pPr>
        <w:pStyle w:val="ListParagraph"/>
        <w:numPr>
          <w:ilvl w:val="0"/>
          <w:numId w:val="30"/>
        </w:numPr>
        <w:spacing w:after="0"/>
        <w:ind w:left="426"/>
        <w:rPr>
          <w:rFonts w:ascii="Times New Roman" w:eastAsia="Times New Roman" w:hAnsi="Times New Roman" w:cs="Times New Roman"/>
          <w:b/>
          <w:bCs/>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 xml:space="preserve">Relevance to NDCs and other national priorities </w:t>
      </w:r>
    </w:p>
    <w:tbl>
      <w:tblPr>
        <w:tblStyle w:val="TableGrid"/>
        <w:tblW w:w="0" w:type="auto"/>
        <w:tblInd w:w="108" w:type="dxa"/>
        <w:tblLook w:val="04A0" w:firstRow="1" w:lastRow="0" w:firstColumn="1" w:lastColumn="0" w:noHBand="0" w:noVBand="1"/>
      </w:tblPr>
      <w:tblGrid>
        <w:gridCol w:w="8903"/>
      </w:tblGrid>
      <w:tr w:rsidR="004820C1" w:rsidRPr="000B786F" w14:paraId="48A198DA" w14:textId="77777777" w:rsidTr="004C45F5">
        <w:trPr>
          <w:trHeight w:val="2826"/>
        </w:trPr>
        <w:tc>
          <w:tcPr>
            <w:tcW w:w="9053" w:type="dxa"/>
            <w:shd w:val="clear" w:color="auto" w:fill="C6D9F1" w:themeFill="text2" w:themeFillTint="33"/>
          </w:tcPr>
          <w:p w14:paraId="3CF2CA13" w14:textId="3B83C030" w:rsidR="00F204CA" w:rsidRPr="00124D73" w:rsidRDefault="00945C7D" w:rsidP="004C45F5">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Bangladesh</w:t>
            </w:r>
            <w:r w:rsidR="000A14B8" w:rsidRPr="00124D73">
              <w:rPr>
                <w:rFonts w:ascii="Times New Roman" w:eastAsia="Times New Roman" w:hAnsi="Times New Roman"/>
                <w:color w:val="000000"/>
                <w:sz w:val="22"/>
                <w:szCs w:val="22"/>
                <w:lang w:val="en-GB"/>
              </w:rPr>
              <w:t>’s</w:t>
            </w:r>
            <w:r w:rsidRPr="00124D73">
              <w:rPr>
                <w:rFonts w:ascii="Times New Roman" w:eastAsia="Times New Roman" w:hAnsi="Times New Roman"/>
                <w:color w:val="000000"/>
                <w:sz w:val="22"/>
                <w:szCs w:val="22"/>
                <w:lang w:val="en-GB"/>
              </w:rPr>
              <w:t xml:space="preserve"> </w:t>
            </w:r>
            <w:r w:rsidR="0063501B" w:rsidRPr="00124D73">
              <w:rPr>
                <w:rFonts w:ascii="Times New Roman" w:eastAsia="Times New Roman" w:hAnsi="Times New Roman"/>
                <w:color w:val="000000"/>
                <w:sz w:val="22"/>
                <w:szCs w:val="22"/>
                <w:lang w:val="en-GB"/>
              </w:rPr>
              <w:t xml:space="preserve">NDC sets out a number of mitigation actions that will help limit </w:t>
            </w:r>
            <w:r w:rsidR="000A14B8" w:rsidRPr="00124D73">
              <w:rPr>
                <w:rFonts w:ascii="Times New Roman" w:eastAsia="Times New Roman" w:hAnsi="Times New Roman"/>
                <w:color w:val="000000"/>
                <w:sz w:val="22"/>
                <w:szCs w:val="22"/>
                <w:lang w:val="en-GB"/>
              </w:rPr>
              <w:t xml:space="preserve">the </w:t>
            </w:r>
            <w:r w:rsidRPr="00124D73">
              <w:rPr>
                <w:rFonts w:ascii="Times New Roman" w:eastAsia="Times New Roman" w:hAnsi="Times New Roman"/>
                <w:color w:val="000000"/>
                <w:sz w:val="22"/>
                <w:szCs w:val="22"/>
                <w:lang w:val="en-GB"/>
              </w:rPr>
              <w:t>country</w:t>
            </w:r>
            <w:r w:rsidR="009B3C42" w:rsidRPr="00124D73">
              <w:rPr>
                <w:rFonts w:ascii="Times New Roman" w:eastAsia="Times New Roman" w:hAnsi="Times New Roman"/>
                <w:color w:val="000000"/>
                <w:sz w:val="22"/>
                <w:szCs w:val="22"/>
                <w:lang w:val="en-GB"/>
              </w:rPr>
              <w:t>’s</w:t>
            </w:r>
            <w:r w:rsidR="0063501B" w:rsidRPr="00124D73">
              <w:rPr>
                <w:rFonts w:ascii="Times New Roman" w:eastAsia="Times New Roman" w:hAnsi="Times New Roman"/>
                <w:color w:val="000000"/>
                <w:sz w:val="22"/>
                <w:szCs w:val="22"/>
                <w:lang w:val="en-GB"/>
              </w:rPr>
              <w:t xml:space="preserve"> GHG emissions</w:t>
            </w:r>
            <w:r w:rsidR="009B3C42" w:rsidRPr="00124D73">
              <w:rPr>
                <w:rFonts w:ascii="Times New Roman" w:eastAsia="Times New Roman" w:hAnsi="Times New Roman"/>
                <w:color w:val="000000"/>
                <w:sz w:val="22"/>
                <w:szCs w:val="22"/>
                <w:lang w:val="en-GB"/>
              </w:rPr>
              <w:t xml:space="preserve"> </w:t>
            </w:r>
            <w:r w:rsidR="000A14B8" w:rsidRPr="00124D73">
              <w:rPr>
                <w:rFonts w:ascii="Times New Roman" w:eastAsia="Times New Roman" w:hAnsi="Times New Roman"/>
                <w:color w:val="000000"/>
                <w:sz w:val="22"/>
                <w:szCs w:val="22"/>
                <w:lang w:val="en-GB"/>
              </w:rPr>
              <w:t>over time. The NDC includes a</w:t>
            </w:r>
            <w:r w:rsidRPr="00124D73">
              <w:rPr>
                <w:rFonts w:ascii="Times New Roman" w:eastAsia="Times New Roman" w:hAnsi="Times New Roman"/>
                <w:color w:val="000000"/>
                <w:sz w:val="22"/>
                <w:szCs w:val="22"/>
                <w:lang w:val="en-GB"/>
              </w:rPr>
              <w:t xml:space="preserve">n unconditional contribution to reduce GHG emissions by 5% from Business as Usual (BAU) levels by 2030 in the power, transport and industry sectors, based on existing resources. In this regard, </w:t>
            </w:r>
            <w:r w:rsidR="00F204CA" w:rsidRPr="00124D73">
              <w:rPr>
                <w:rFonts w:ascii="Times New Roman" w:eastAsia="Times New Roman" w:hAnsi="Times New Roman"/>
                <w:color w:val="000000"/>
                <w:sz w:val="22"/>
                <w:szCs w:val="22"/>
                <w:lang w:val="en-GB"/>
              </w:rPr>
              <w:t xml:space="preserve">Bangladesh </w:t>
            </w:r>
            <w:r w:rsidR="00261E40" w:rsidRPr="00124D73">
              <w:rPr>
                <w:rFonts w:ascii="Times New Roman" w:eastAsia="Times New Roman" w:hAnsi="Times New Roman"/>
                <w:color w:val="000000"/>
                <w:sz w:val="22"/>
                <w:szCs w:val="22"/>
                <w:lang w:val="en-GB"/>
              </w:rPr>
              <w:t>has already initiated</w:t>
            </w:r>
            <w:r w:rsidR="000A14B8" w:rsidRPr="00124D73">
              <w:rPr>
                <w:rFonts w:ascii="Times New Roman" w:eastAsia="Times New Roman" w:hAnsi="Times New Roman"/>
                <w:color w:val="000000"/>
                <w:sz w:val="22"/>
                <w:szCs w:val="22"/>
                <w:lang w:val="en-GB"/>
              </w:rPr>
              <w:t xml:space="preserve"> a</w:t>
            </w:r>
            <w:r w:rsidR="00261E40" w:rsidRPr="00124D73">
              <w:rPr>
                <w:rFonts w:ascii="Times New Roman" w:eastAsia="Times New Roman" w:hAnsi="Times New Roman"/>
                <w:color w:val="000000"/>
                <w:sz w:val="22"/>
                <w:szCs w:val="22"/>
                <w:lang w:val="en-GB"/>
              </w:rPr>
              <w:t xml:space="preserve"> </w:t>
            </w:r>
            <w:r w:rsidR="00F204CA" w:rsidRPr="00124D73">
              <w:rPr>
                <w:rFonts w:ascii="Times New Roman" w:eastAsia="Times New Roman" w:hAnsi="Times New Roman"/>
                <w:color w:val="000000"/>
                <w:sz w:val="22"/>
                <w:szCs w:val="22"/>
                <w:lang w:val="en-GB"/>
              </w:rPr>
              <w:t>number of activities (such as an Energy Management Programme, including establishment of Energy Management Systems and energy audits for industry by accredited energy auditors</w:t>
            </w:r>
            <w:r w:rsidR="00445704" w:rsidRPr="00124D73">
              <w:rPr>
                <w:rFonts w:ascii="Times New Roman" w:eastAsia="Times New Roman" w:hAnsi="Times New Roman"/>
                <w:color w:val="000000"/>
                <w:sz w:val="22"/>
                <w:szCs w:val="22"/>
                <w:lang w:val="en-GB"/>
              </w:rPr>
              <w:t>; an Energy Efficiency labelling programme to promote sales of high efficiency products in the market) t</w:t>
            </w:r>
            <w:r w:rsidR="00F204CA" w:rsidRPr="00124D73">
              <w:rPr>
                <w:rFonts w:ascii="Times New Roman" w:eastAsia="Times New Roman" w:hAnsi="Times New Roman"/>
                <w:color w:val="000000"/>
                <w:sz w:val="22"/>
                <w:szCs w:val="22"/>
                <w:lang w:val="en-GB"/>
              </w:rPr>
              <w:t>hat are driving action to reduce GHG emissions</w:t>
            </w:r>
            <w:r w:rsidRPr="00124D73">
              <w:rPr>
                <w:rFonts w:ascii="Times New Roman" w:eastAsia="Times New Roman" w:hAnsi="Times New Roman"/>
                <w:color w:val="000000"/>
                <w:sz w:val="22"/>
                <w:szCs w:val="22"/>
                <w:lang w:val="en-GB"/>
              </w:rPr>
              <w:t xml:space="preserve">. </w:t>
            </w:r>
            <w:r w:rsidR="00F204CA" w:rsidRPr="00124D73">
              <w:rPr>
                <w:rFonts w:ascii="Times New Roman" w:eastAsia="Times New Roman" w:hAnsi="Times New Roman"/>
                <w:color w:val="000000"/>
                <w:sz w:val="22"/>
                <w:szCs w:val="22"/>
                <w:lang w:val="en-GB"/>
              </w:rPr>
              <w:t xml:space="preserve"> </w:t>
            </w:r>
          </w:p>
          <w:p w14:paraId="26A8E414" w14:textId="3C651723" w:rsidR="0063501B" w:rsidRPr="00124D73" w:rsidRDefault="00A924D9" w:rsidP="004C45F5">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Further, a</w:t>
            </w:r>
            <w:r w:rsidR="009B3C42" w:rsidRPr="00124D73">
              <w:rPr>
                <w:rFonts w:ascii="Times New Roman" w:eastAsia="Times New Roman" w:hAnsi="Times New Roman"/>
                <w:color w:val="000000"/>
                <w:sz w:val="22"/>
                <w:szCs w:val="22"/>
                <w:lang w:val="en-GB"/>
              </w:rPr>
              <w:t xml:space="preserve">s per Bangladesh Climate Change and Strategy </w:t>
            </w:r>
            <w:r w:rsidR="000A14B8" w:rsidRPr="00124D73">
              <w:rPr>
                <w:rFonts w:ascii="Times New Roman" w:eastAsia="Times New Roman" w:hAnsi="Times New Roman"/>
                <w:color w:val="000000"/>
                <w:sz w:val="22"/>
                <w:szCs w:val="22"/>
                <w:lang w:val="en-GB"/>
              </w:rPr>
              <w:t xml:space="preserve">Action Plan </w:t>
            </w:r>
            <w:r w:rsidR="009B3C42" w:rsidRPr="00124D73">
              <w:rPr>
                <w:rFonts w:ascii="Times New Roman" w:eastAsia="Times New Roman" w:hAnsi="Times New Roman"/>
                <w:color w:val="000000"/>
                <w:sz w:val="22"/>
                <w:szCs w:val="22"/>
                <w:lang w:val="en-GB"/>
              </w:rPr>
              <w:t xml:space="preserve">(BCCSAP), it sets out 7 programmes to ensure energy secure and low-carbon development of the economy. One of the priorities of </w:t>
            </w:r>
            <w:r w:rsidR="000A14B8" w:rsidRPr="00124D73">
              <w:rPr>
                <w:rFonts w:ascii="Times New Roman" w:eastAsia="Times New Roman" w:hAnsi="Times New Roman"/>
                <w:color w:val="000000"/>
                <w:sz w:val="22"/>
                <w:szCs w:val="22"/>
                <w:lang w:val="en-GB"/>
              </w:rPr>
              <w:t>the BCCSAP</w:t>
            </w:r>
            <w:r w:rsidR="009B3C42" w:rsidRPr="00124D73">
              <w:rPr>
                <w:rFonts w:ascii="Times New Roman" w:eastAsia="Times New Roman" w:hAnsi="Times New Roman"/>
                <w:color w:val="000000"/>
                <w:sz w:val="22"/>
                <w:szCs w:val="22"/>
                <w:lang w:val="en-GB"/>
              </w:rPr>
              <w:t xml:space="preserve"> is on Improved energy efficiency in production and consumption of energy.  </w:t>
            </w:r>
          </w:p>
          <w:p w14:paraId="2E2114BE" w14:textId="0D35761B" w:rsidR="004C45F5" w:rsidRPr="00124D73" w:rsidRDefault="004C45F5" w:rsidP="004C45F5">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 xml:space="preserve">EECMP was established to guide the efforts of Bangladesh on energy efficiency and conservation and considered as the supreme national document with respect to energy efficiency and </w:t>
            </w:r>
            <w:r w:rsidRPr="00124D73">
              <w:rPr>
                <w:rFonts w:ascii="Times New Roman" w:eastAsia="Times New Roman" w:hAnsi="Times New Roman"/>
                <w:color w:val="000000"/>
                <w:sz w:val="22"/>
                <w:szCs w:val="22"/>
                <w:lang w:val="en-GB"/>
              </w:rPr>
              <w:lastRenderedPageBreak/>
              <w:t>conservation. The EECMP clearly indicates Roadmap up to 2030 with action plan, consisting of the outlines of legal, institutional and operational frameworks for the effective implementation of EE&amp;C initiatives. As per th</w:t>
            </w:r>
            <w:r w:rsidR="00632956" w:rsidRPr="00124D73">
              <w:rPr>
                <w:rFonts w:ascii="Times New Roman" w:eastAsia="Times New Roman" w:hAnsi="Times New Roman"/>
                <w:color w:val="000000"/>
                <w:sz w:val="22"/>
                <w:szCs w:val="22"/>
                <w:lang w:val="en-GB"/>
              </w:rPr>
              <w:t>e master plan and the tasks of Energy Management S</w:t>
            </w:r>
            <w:r w:rsidRPr="00124D73">
              <w:rPr>
                <w:rFonts w:ascii="Times New Roman" w:eastAsia="Times New Roman" w:hAnsi="Times New Roman"/>
                <w:color w:val="000000"/>
                <w:sz w:val="22"/>
                <w:szCs w:val="22"/>
                <w:lang w:val="en-GB"/>
              </w:rPr>
              <w:t xml:space="preserve">ystem as defined in the master plan, energy manager’s/auditor’s certification system is one of the important activities to successfully implement the roadmap. </w:t>
            </w:r>
          </w:p>
          <w:p w14:paraId="14101927" w14:textId="39D4101D" w:rsidR="0063501B" w:rsidRPr="00D55C84" w:rsidRDefault="00A924D9" w:rsidP="004C45F5">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This TA will facilitate in impl</w:t>
            </w:r>
            <w:r w:rsidR="00632956" w:rsidRPr="00124D73">
              <w:rPr>
                <w:rFonts w:ascii="Times New Roman" w:eastAsia="Times New Roman" w:hAnsi="Times New Roman"/>
                <w:color w:val="000000"/>
                <w:sz w:val="22"/>
                <w:szCs w:val="22"/>
                <w:lang w:val="en-GB"/>
              </w:rPr>
              <w:t>ementing the provisions of the e</w:t>
            </w:r>
            <w:r w:rsidRPr="00124D73">
              <w:rPr>
                <w:rFonts w:ascii="Times New Roman" w:eastAsia="Times New Roman" w:hAnsi="Times New Roman"/>
                <w:color w:val="000000"/>
                <w:sz w:val="22"/>
                <w:szCs w:val="22"/>
                <w:lang w:val="en-GB"/>
              </w:rPr>
              <w:t>nergy Management System effectively. It would further develop national capacities and will raise the professional standards of those engaged in energy auditing and improve the practice of energy auditors.</w:t>
            </w:r>
          </w:p>
        </w:tc>
      </w:tr>
    </w:tbl>
    <w:p w14:paraId="448C8753" w14:textId="77777777" w:rsidR="002851FE" w:rsidRPr="00D55C84" w:rsidRDefault="002851FE" w:rsidP="004820C1">
      <w:pPr>
        <w:spacing w:after="0" w:line="276" w:lineRule="auto"/>
        <w:rPr>
          <w:rFonts w:ascii="Times New Roman" w:eastAsia="Times New Roman" w:hAnsi="Times New Roman" w:cs="Times New Roman"/>
          <w:b/>
          <w:bCs/>
          <w:color w:val="000000" w:themeColor="text1"/>
          <w:sz w:val="22"/>
          <w:szCs w:val="22"/>
          <w:lang w:val="en-GB"/>
        </w:rPr>
      </w:pPr>
    </w:p>
    <w:p w14:paraId="77D57ACB" w14:textId="77777777" w:rsidR="004820C1" w:rsidRPr="00D55C84" w:rsidRDefault="004820C1"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Linkages to relevant parallel on-going activities:</w:t>
      </w:r>
    </w:p>
    <w:tbl>
      <w:tblPr>
        <w:tblStyle w:val="TableGrid"/>
        <w:tblW w:w="9072" w:type="dxa"/>
        <w:tblInd w:w="108" w:type="dxa"/>
        <w:tblLook w:val="04A0" w:firstRow="1" w:lastRow="0" w:firstColumn="1" w:lastColumn="0" w:noHBand="0" w:noVBand="1"/>
      </w:tblPr>
      <w:tblGrid>
        <w:gridCol w:w="9072"/>
      </w:tblGrid>
      <w:tr w:rsidR="004820C1" w:rsidRPr="000B786F" w14:paraId="21B639FA" w14:textId="77777777" w:rsidTr="0090351B">
        <w:trPr>
          <w:trHeight w:val="1018"/>
        </w:trPr>
        <w:tc>
          <w:tcPr>
            <w:tcW w:w="9072" w:type="dxa"/>
            <w:shd w:val="clear" w:color="auto" w:fill="C6D9F1" w:themeFill="text2" w:themeFillTint="33"/>
          </w:tcPr>
          <w:p w14:paraId="33F79694" w14:textId="54F7A50D" w:rsidR="00AC4D18" w:rsidRPr="00D55C84" w:rsidRDefault="00AC4D18" w:rsidP="00AC4D18">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 xml:space="preserve">The EECMP is the </w:t>
            </w:r>
            <w:r w:rsidR="00C97063" w:rsidRPr="00D55C84">
              <w:rPr>
                <w:rFonts w:ascii="Times New Roman" w:eastAsia="Times New Roman" w:hAnsi="Times New Roman"/>
                <w:color w:val="000000"/>
                <w:sz w:val="22"/>
                <w:szCs w:val="22"/>
                <w:lang w:val="en-GB"/>
              </w:rPr>
              <w:t xml:space="preserve">over-arching </w:t>
            </w:r>
            <w:r w:rsidRPr="00D55C84">
              <w:rPr>
                <w:rFonts w:ascii="Times New Roman" w:eastAsia="Times New Roman" w:hAnsi="Times New Roman"/>
                <w:color w:val="000000"/>
                <w:sz w:val="22"/>
                <w:szCs w:val="22"/>
                <w:lang w:val="en-GB"/>
              </w:rPr>
              <w:t xml:space="preserve">plan of Bangladesh’s initiative on energy efficiency and conservation, of which preparation requirement is stipulated in the Energy Efficiency and Conservation Rules (2014). The Plan declares </w:t>
            </w:r>
            <w:r w:rsidR="00736EED">
              <w:rPr>
                <w:rFonts w:ascii="Times New Roman" w:eastAsia="Times New Roman" w:hAnsi="Times New Roman"/>
                <w:color w:val="000000"/>
                <w:sz w:val="22"/>
                <w:szCs w:val="22"/>
                <w:lang w:val="en-GB"/>
              </w:rPr>
              <w:t>bangladesh’s</w:t>
            </w:r>
            <w:r w:rsidR="00736EED" w:rsidRPr="00D55C84">
              <w:rPr>
                <w:rFonts w:ascii="Times New Roman" w:eastAsia="Times New Roman" w:hAnsi="Times New Roman"/>
                <w:color w:val="000000"/>
                <w:sz w:val="22"/>
                <w:szCs w:val="22"/>
                <w:lang w:val="en-GB"/>
              </w:rPr>
              <w:t xml:space="preserve"> </w:t>
            </w:r>
            <w:r w:rsidRPr="00D55C84">
              <w:rPr>
                <w:rFonts w:ascii="Times New Roman" w:eastAsia="Times New Roman" w:hAnsi="Times New Roman"/>
                <w:color w:val="000000"/>
                <w:sz w:val="22"/>
                <w:szCs w:val="22"/>
                <w:lang w:val="en-GB"/>
              </w:rPr>
              <w:t xml:space="preserve">unyielding commitment for EE&amp;C implementation to </w:t>
            </w:r>
            <w:r w:rsidR="00736EED">
              <w:rPr>
                <w:rFonts w:ascii="Times New Roman" w:eastAsia="Times New Roman" w:hAnsi="Times New Roman"/>
                <w:color w:val="000000"/>
                <w:sz w:val="22"/>
                <w:szCs w:val="22"/>
                <w:lang w:val="en-GB"/>
              </w:rPr>
              <w:t>its</w:t>
            </w:r>
            <w:r w:rsidR="00736EED" w:rsidRPr="00D55C84">
              <w:rPr>
                <w:rFonts w:ascii="Times New Roman" w:eastAsia="Times New Roman" w:hAnsi="Times New Roman"/>
                <w:color w:val="000000"/>
                <w:sz w:val="22"/>
                <w:szCs w:val="22"/>
                <w:lang w:val="en-GB"/>
              </w:rPr>
              <w:t xml:space="preserve"> </w:t>
            </w:r>
            <w:r w:rsidRPr="00D55C84">
              <w:rPr>
                <w:rFonts w:ascii="Times New Roman" w:eastAsia="Times New Roman" w:hAnsi="Times New Roman"/>
                <w:color w:val="000000"/>
                <w:sz w:val="22"/>
                <w:szCs w:val="22"/>
                <w:lang w:val="en-GB"/>
              </w:rPr>
              <w:t xml:space="preserve">people and to the world. Under the EECMP, all the policies, programs, legal documents (Act, Rules, Regulations, Circulars or Standards etc.) and frameworks are to be established. CTCN </w:t>
            </w:r>
            <w:r w:rsidR="007256C6">
              <w:rPr>
                <w:rFonts w:ascii="Times New Roman" w:eastAsia="Times New Roman" w:hAnsi="Times New Roman"/>
                <w:color w:val="000000"/>
                <w:sz w:val="22"/>
                <w:szCs w:val="22"/>
                <w:lang w:val="en-GB"/>
              </w:rPr>
              <w:t>t</w:t>
            </w:r>
            <w:r w:rsidR="007256C6" w:rsidRPr="00D55C84">
              <w:rPr>
                <w:rFonts w:ascii="Times New Roman" w:eastAsia="Times New Roman" w:hAnsi="Times New Roman"/>
                <w:color w:val="000000"/>
                <w:sz w:val="22"/>
                <w:szCs w:val="22"/>
                <w:lang w:val="en-GB"/>
              </w:rPr>
              <w:t xml:space="preserve">echnical </w:t>
            </w:r>
            <w:r w:rsidRPr="00D55C84">
              <w:rPr>
                <w:rFonts w:ascii="Times New Roman" w:eastAsia="Times New Roman" w:hAnsi="Times New Roman"/>
                <w:color w:val="000000"/>
                <w:sz w:val="22"/>
                <w:szCs w:val="22"/>
                <w:lang w:val="en-GB"/>
              </w:rPr>
              <w:t>assistance will directly contribute in implementing the Energy Management Program and EE&amp;C action plan as defined in EECMP.</w:t>
            </w:r>
          </w:p>
          <w:p w14:paraId="39D568CF" w14:textId="6117287D" w:rsidR="004D4CE8" w:rsidRPr="00D55C84" w:rsidRDefault="005414CC" w:rsidP="004D4CE8">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 xml:space="preserve">JICA is currently supporting the </w:t>
            </w:r>
            <w:r w:rsidR="00736EED">
              <w:rPr>
                <w:rFonts w:ascii="Times New Roman" w:eastAsia="Times New Roman" w:hAnsi="Times New Roman"/>
                <w:color w:val="000000"/>
                <w:sz w:val="22"/>
                <w:szCs w:val="22"/>
                <w:lang w:val="en-GB"/>
              </w:rPr>
              <w:t xml:space="preserve">Government </w:t>
            </w:r>
            <w:r w:rsidRPr="00D55C84">
              <w:rPr>
                <w:rFonts w:ascii="Times New Roman" w:eastAsia="Times New Roman" w:hAnsi="Times New Roman"/>
                <w:color w:val="000000"/>
                <w:sz w:val="22"/>
                <w:szCs w:val="22"/>
                <w:lang w:val="en-GB"/>
              </w:rPr>
              <w:t xml:space="preserve"> of Bangladesh to develop the "Power System Master Plan 2015" which is a comprehensive plan for stable power supply in Bangladesh up to year 2041. In addition, JICA is also in discussion with the GOB to implement future projects focusing on energy efficiency improvement, promote efficient energy use and improving O&amp;M for the constructed </w:t>
            </w:r>
            <w:r w:rsidR="002057E9" w:rsidRPr="00D55C84">
              <w:rPr>
                <w:rFonts w:ascii="Times New Roman" w:eastAsia="Times New Roman" w:hAnsi="Times New Roman"/>
                <w:color w:val="000000"/>
                <w:sz w:val="22"/>
                <w:szCs w:val="22"/>
                <w:lang w:val="en-GB"/>
              </w:rPr>
              <w:t xml:space="preserve">industrial </w:t>
            </w:r>
            <w:r w:rsidRPr="00D55C84">
              <w:rPr>
                <w:rFonts w:ascii="Times New Roman" w:eastAsia="Times New Roman" w:hAnsi="Times New Roman"/>
                <w:color w:val="000000"/>
                <w:sz w:val="22"/>
                <w:szCs w:val="22"/>
                <w:lang w:val="en-GB"/>
              </w:rPr>
              <w:t xml:space="preserve">facilities on sustainable basis. </w:t>
            </w:r>
            <w:r w:rsidR="004D4CE8" w:rsidRPr="00D55C84">
              <w:rPr>
                <w:rFonts w:ascii="Times New Roman" w:eastAsia="Times New Roman" w:hAnsi="Times New Roman"/>
                <w:color w:val="000000"/>
                <w:sz w:val="22"/>
                <w:szCs w:val="22"/>
                <w:lang w:val="en-GB"/>
              </w:rPr>
              <w:t xml:space="preserve">In this regard, the expertise of certified energy auditors and managers can be </w:t>
            </w:r>
            <w:r w:rsidR="00736EED" w:rsidRPr="00D55C84">
              <w:rPr>
                <w:rFonts w:ascii="Times New Roman" w:eastAsia="Times New Roman" w:hAnsi="Times New Roman"/>
                <w:color w:val="000000"/>
                <w:sz w:val="22"/>
                <w:szCs w:val="22"/>
                <w:lang w:val="en-GB"/>
              </w:rPr>
              <w:t>utili</w:t>
            </w:r>
            <w:r w:rsidR="00736EED">
              <w:rPr>
                <w:rFonts w:ascii="Times New Roman" w:eastAsia="Times New Roman" w:hAnsi="Times New Roman"/>
                <w:color w:val="000000"/>
                <w:sz w:val="22"/>
                <w:szCs w:val="22"/>
                <w:lang w:val="en-GB"/>
              </w:rPr>
              <w:t>s</w:t>
            </w:r>
            <w:r w:rsidR="00736EED" w:rsidRPr="00D55C84">
              <w:rPr>
                <w:rFonts w:ascii="Times New Roman" w:eastAsia="Times New Roman" w:hAnsi="Times New Roman"/>
                <w:color w:val="000000"/>
                <w:sz w:val="22"/>
                <w:szCs w:val="22"/>
                <w:lang w:val="en-GB"/>
              </w:rPr>
              <w:t xml:space="preserve">ed </w:t>
            </w:r>
            <w:r w:rsidR="004D4CE8" w:rsidRPr="00D55C84">
              <w:rPr>
                <w:rFonts w:ascii="Times New Roman" w:eastAsia="Times New Roman" w:hAnsi="Times New Roman"/>
                <w:color w:val="000000"/>
                <w:sz w:val="22"/>
                <w:szCs w:val="22"/>
                <w:lang w:val="en-GB"/>
              </w:rPr>
              <w:t xml:space="preserve">for carrying out energy audits and energy saving potential assessments. Further, </w:t>
            </w:r>
            <w:r w:rsidR="00736EED">
              <w:rPr>
                <w:rFonts w:ascii="Times New Roman" w:eastAsia="Times New Roman" w:hAnsi="Times New Roman"/>
                <w:color w:val="000000"/>
                <w:sz w:val="22"/>
                <w:szCs w:val="22"/>
                <w:lang w:val="en-GB"/>
              </w:rPr>
              <w:t>o</w:t>
            </w:r>
            <w:r w:rsidR="00736EED" w:rsidRPr="00D55C84">
              <w:rPr>
                <w:rFonts w:ascii="Times New Roman" w:eastAsia="Times New Roman" w:hAnsi="Times New Roman"/>
                <w:color w:val="000000"/>
                <w:sz w:val="22"/>
                <w:szCs w:val="22"/>
                <w:lang w:val="en-GB"/>
              </w:rPr>
              <w:t xml:space="preserve">nce </w:t>
            </w:r>
            <w:r w:rsidR="004D4CE8" w:rsidRPr="00D55C84">
              <w:rPr>
                <w:rFonts w:ascii="Times New Roman" w:eastAsia="Times New Roman" w:hAnsi="Times New Roman"/>
                <w:color w:val="000000"/>
                <w:sz w:val="22"/>
                <w:szCs w:val="22"/>
                <w:lang w:val="en-GB"/>
              </w:rPr>
              <w:t xml:space="preserve">the designated consumers are notified and the energy audits are conducted (during and post CTCN technical assistance) and the energy saving potentials are identified by the certified energy auditors and managers, those projects/sectors and consumers can be linked to the investment programme of JICA for actual investment to happen. </w:t>
            </w:r>
          </w:p>
          <w:p w14:paraId="6212FB5A" w14:textId="7A2562EF" w:rsidR="00D73D15" w:rsidRPr="00D55C84" w:rsidRDefault="00D73D15" w:rsidP="00D73D15">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 xml:space="preserve">GIZ with support from German Federal Ministry for Economic Cooperation and Development (BMZ) had carried out </w:t>
            </w:r>
            <w:r w:rsidR="007256C6">
              <w:rPr>
                <w:rFonts w:ascii="Times New Roman" w:eastAsia="Times New Roman" w:hAnsi="Times New Roman"/>
                <w:color w:val="000000"/>
                <w:sz w:val="22"/>
                <w:szCs w:val="22"/>
                <w:lang w:val="en-GB"/>
              </w:rPr>
              <w:t>c</w:t>
            </w:r>
            <w:r w:rsidR="007256C6" w:rsidRPr="00D55C84">
              <w:rPr>
                <w:rFonts w:ascii="Times New Roman" w:eastAsia="Times New Roman" w:hAnsi="Times New Roman"/>
                <w:color w:val="000000"/>
                <w:sz w:val="22"/>
                <w:szCs w:val="22"/>
                <w:lang w:val="en-GB"/>
              </w:rPr>
              <w:t xml:space="preserve">apacity </w:t>
            </w:r>
            <w:r w:rsidRPr="00D55C84">
              <w:rPr>
                <w:rFonts w:ascii="Times New Roman" w:eastAsia="Times New Roman" w:hAnsi="Times New Roman"/>
                <w:color w:val="000000"/>
                <w:sz w:val="22"/>
                <w:szCs w:val="22"/>
                <w:lang w:val="en-GB"/>
              </w:rPr>
              <w:t>development and knowledge exchange activities in the field of energy efficiency in Bangladesh.  This programme provided capacity development measures for energy efficiency experts and multipliers, and it had promote</w:t>
            </w:r>
            <w:r w:rsidR="00C97063" w:rsidRPr="00D55C84">
              <w:rPr>
                <w:rFonts w:ascii="Times New Roman" w:eastAsia="Times New Roman" w:hAnsi="Times New Roman"/>
                <w:color w:val="000000"/>
                <w:sz w:val="22"/>
                <w:szCs w:val="22"/>
                <w:lang w:val="en-GB"/>
              </w:rPr>
              <w:t>d</w:t>
            </w:r>
            <w:r w:rsidRPr="00D55C84">
              <w:rPr>
                <w:rFonts w:ascii="Times New Roman" w:eastAsia="Times New Roman" w:hAnsi="Times New Roman"/>
                <w:color w:val="000000"/>
                <w:sz w:val="22"/>
                <w:szCs w:val="22"/>
                <w:lang w:val="en-GB"/>
              </w:rPr>
              <w:t xml:space="preserve"> the sharing of international know how. South Asian energy efficiency experts including experts from Bangladesh have benefitted from a variety of program activities such as exposure tours to Germany and India, looking at energy management and auditing, and at the financing of energy efficiency; Regional dialogue on energy efficiency in the brick-making industry; Regional training, training of trainers and other pilot training measures on energy management systems</w:t>
            </w:r>
            <w:r w:rsidR="004D4CE8" w:rsidRPr="00D55C84">
              <w:rPr>
                <w:rFonts w:ascii="Times New Roman" w:eastAsia="Times New Roman" w:hAnsi="Times New Roman"/>
                <w:color w:val="000000"/>
                <w:sz w:val="22"/>
                <w:szCs w:val="22"/>
                <w:lang w:val="en-GB"/>
              </w:rPr>
              <w:t xml:space="preserve">. The training materials </w:t>
            </w:r>
            <w:r w:rsidRPr="00D55C84">
              <w:rPr>
                <w:rFonts w:ascii="Times New Roman" w:eastAsia="Times New Roman" w:hAnsi="Times New Roman"/>
                <w:color w:val="000000"/>
                <w:sz w:val="22"/>
                <w:szCs w:val="22"/>
                <w:lang w:val="en-GB"/>
              </w:rPr>
              <w:t xml:space="preserve">shared during those exposure visits and </w:t>
            </w:r>
            <w:r w:rsidR="004D4CE8" w:rsidRPr="00D55C84">
              <w:rPr>
                <w:rFonts w:ascii="Times New Roman" w:eastAsia="Times New Roman" w:hAnsi="Times New Roman"/>
                <w:color w:val="000000"/>
                <w:sz w:val="22"/>
                <w:szCs w:val="22"/>
                <w:lang w:val="en-GB"/>
              </w:rPr>
              <w:t xml:space="preserve">training workshops </w:t>
            </w:r>
            <w:r w:rsidRPr="00D55C84">
              <w:rPr>
                <w:rFonts w:ascii="Times New Roman" w:eastAsia="Times New Roman" w:hAnsi="Times New Roman"/>
                <w:color w:val="000000"/>
                <w:sz w:val="22"/>
                <w:szCs w:val="22"/>
                <w:lang w:val="en-GB"/>
              </w:rPr>
              <w:t>can be reviewed and considered (if applicable) while developing the course materials and training documents.</w:t>
            </w:r>
          </w:p>
          <w:p w14:paraId="6684CA70" w14:textId="5A023799" w:rsidR="00AC4D18" w:rsidRPr="00D55C84" w:rsidRDefault="00AC4D18" w:rsidP="004D4CE8">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 xml:space="preserve">EE&amp;C Promotion Financing Program </w:t>
            </w:r>
            <w:r w:rsidR="00C97063" w:rsidRPr="00D55C84">
              <w:rPr>
                <w:rFonts w:ascii="Times New Roman" w:eastAsia="Times New Roman" w:hAnsi="Times New Roman"/>
                <w:color w:val="000000"/>
                <w:sz w:val="22"/>
                <w:szCs w:val="22"/>
                <w:lang w:val="en-GB"/>
              </w:rPr>
              <w:t xml:space="preserve">has been </w:t>
            </w:r>
            <w:r w:rsidR="004D4CE8" w:rsidRPr="00D55C84">
              <w:rPr>
                <w:rFonts w:ascii="Times New Roman" w:eastAsia="Times New Roman" w:hAnsi="Times New Roman"/>
                <w:color w:val="000000"/>
                <w:sz w:val="22"/>
                <w:szCs w:val="22"/>
                <w:lang w:val="en-GB"/>
              </w:rPr>
              <w:t xml:space="preserve">launched in Bangladesh, </w:t>
            </w:r>
            <w:r w:rsidR="00C97063" w:rsidRPr="00D55C84">
              <w:rPr>
                <w:rFonts w:ascii="Times New Roman" w:eastAsia="Times New Roman" w:hAnsi="Times New Roman"/>
                <w:color w:val="000000"/>
                <w:sz w:val="22"/>
                <w:szCs w:val="22"/>
                <w:lang w:val="en-GB"/>
              </w:rPr>
              <w:t xml:space="preserve">which provides </w:t>
            </w:r>
            <w:r w:rsidRPr="00D55C84">
              <w:rPr>
                <w:rFonts w:ascii="Times New Roman" w:eastAsia="Times New Roman" w:hAnsi="Times New Roman"/>
                <w:color w:val="000000"/>
                <w:sz w:val="22"/>
                <w:szCs w:val="22"/>
                <w:lang w:val="en-GB"/>
              </w:rPr>
              <w:t>low interest loan (4%) for purchas</w:t>
            </w:r>
            <w:r w:rsidR="00C97063" w:rsidRPr="00D55C84">
              <w:rPr>
                <w:rFonts w:ascii="Times New Roman" w:eastAsia="Times New Roman" w:hAnsi="Times New Roman"/>
                <w:color w:val="000000"/>
                <w:sz w:val="22"/>
                <w:szCs w:val="22"/>
                <w:lang w:val="en-GB"/>
              </w:rPr>
              <w:t>e</w:t>
            </w:r>
            <w:r w:rsidRPr="00D55C84">
              <w:rPr>
                <w:rFonts w:ascii="Times New Roman" w:eastAsia="Times New Roman" w:hAnsi="Times New Roman"/>
                <w:color w:val="000000"/>
                <w:sz w:val="22"/>
                <w:szCs w:val="22"/>
                <w:lang w:val="en-GB"/>
              </w:rPr>
              <w:t xml:space="preserve"> </w:t>
            </w:r>
            <w:r w:rsidR="00C97063" w:rsidRPr="00D55C84">
              <w:rPr>
                <w:rFonts w:ascii="Times New Roman" w:eastAsia="Times New Roman" w:hAnsi="Times New Roman"/>
                <w:color w:val="000000"/>
                <w:sz w:val="22"/>
                <w:szCs w:val="22"/>
                <w:lang w:val="en-GB"/>
              </w:rPr>
              <w:t xml:space="preserve">of </w:t>
            </w:r>
            <w:r w:rsidRPr="00D55C84">
              <w:rPr>
                <w:rFonts w:ascii="Times New Roman" w:eastAsia="Times New Roman" w:hAnsi="Times New Roman"/>
                <w:color w:val="000000"/>
                <w:sz w:val="22"/>
                <w:szCs w:val="22"/>
                <w:lang w:val="en-GB"/>
              </w:rPr>
              <w:t>energy efficient equipment in industries</w:t>
            </w:r>
            <w:r w:rsidR="004D4CE8" w:rsidRPr="00D55C84">
              <w:rPr>
                <w:rFonts w:ascii="Times New Roman" w:eastAsia="Times New Roman" w:hAnsi="Times New Roman"/>
                <w:color w:val="000000"/>
                <w:sz w:val="22"/>
                <w:szCs w:val="22"/>
                <w:lang w:val="en-GB"/>
              </w:rPr>
              <w:t xml:space="preserve">. </w:t>
            </w:r>
            <w:r w:rsidR="004F2D21" w:rsidRPr="00D55C84">
              <w:rPr>
                <w:rFonts w:ascii="Times New Roman" w:eastAsia="Times New Roman" w:hAnsi="Times New Roman"/>
                <w:color w:val="000000"/>
                <w:sz w:val="22"/>
                <w:szCs w:val="22"/>
                <w:lang w:val="en-GB"/>
              </w:rPr>
              <w:t>The technical support will help the DC to identify EE&amp;C projects and the energy saving potentials identified by the certified energy auditors</w:t>
            </w:r>
            <w:r w:rsidR="00E92A3D" w:rsidRPr="00D55C84">
              <w:rPr>
                <w:rFonts w:ascii="Times New Roman" w:eastAsia="Times New Roman" w:hAnsi="Times New Roman"/>
                <w:color w:val="000000"/>
                <w:sz w:val="22"/>
                <w:szCs w:val="22"/>
                <w:lang w:val="en-GB"/>
              </w:rPr>
              <w:t>,</w:t>
            </w:r>
            <w:r w:rsidR="004F2D21" w:rsidRPr="00D55C84">
              <w:rPr>
                <w:rFonts w:ascii="Times New Roman" w:eastAsia="Times New Roman" w:hAnsi="Times New Roman"/>
                <w:color w:val="000000"/>
                <w:sz w:val="22"/>
                <w:szCs w:val="22"/>
                <w:lang w:val="en-GB"/>
              </w:rPr>
              <w:t xml:space="preserve"> which can  use the financing program</w:t>
            </w:r>
            <w:r w:rsidR="00E92A3D" w:rsidRPr="00D55C84">
              <w:rPr>
                <w:rFonts w:ascii="Times New Roman" w:eastAsia="Times New Roman" w:hAnsi="Times New Roman"/>
                <w:color w:val="000000"/>
                <w:sz w:val="22"/>
                <w:szCs w:val="22"/>
                <w:lang w:val="en-GB"/>
              </w:rPr>
              <w:t>.</w:t>
            </w:r>
          </w:p>
          <w:p w14:paraId="53D4B1CF" w14:textId="19A8ABB1" w:rsidR="00B904B7" w:rsidRPr="00D55C84" w:rsidRDefault="00B904B7" w:rsidP="00E92A3D">
            <w:pPr>
              <w:pStyle w:val="NormalWeb"/>
              <w:rPr>
                <w:rFonts w:ascii="Times New Roman" w:eastAsia="Times New Roman" w:hAnsi="Times New Roman"/>
                <w:color w:val="000000"/>
                <w:sz w:val="22"/>
                <w:szCs w:val="22"/>
                <w:lang w:val="en-GB"/>
              </w:rPr>
            </w:pPr>
          </w:p>
        </w:tc>
      </w:tr>
    </w:tbl>
    <w:p w14:paraId="3F47C572" w14:textId="77777777" w:rsidR="00A72EA8" w:rsidRPr="000B786F" w:rsidRDefault="00A72EA8"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4E1C32D9" w14:textId="77777777" w:rsidR="00874743" w:rsidRPr="000B786F" w:rsidRDefault="00874743"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2AD79902" w14:textId="77777777" w:rsidR="00874743" w:rsidRPr="000B786F" w:rsidRDefault="00874743"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3F6E875F" w14:textId="77777777" w:rsidR="00A72EA8" w:rsidRPr="000B786F" w:rsidRDefault="00A72EA8"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Anticipated follow up activities after this technical assistance is completed:</w:t>
      </w:r>
    </w:p>
    <w:tbl>
      <w:tblPr>
        <w:tblStyle w:val="TableGrid"/>
        <w:tblW w:w="9053" w:type="dxa"/>
        <w:tblInd w:w="108" w:type="dxa"/>
        <w:tblLayout w:type="fixed"/>
        <w:tblLook w:val="04A0" w:firstRow="1" w:lastRow="0" w:firstColumn="1" w:lastColumn="0" w:noHBand="0" w:noVBand="1"/>
      </w:tblPr>
      <w:tblGrid>
        <w:gridCol w:w="9053"/>
      </w:tblGrid>
      <w:tr w:rsidR="00A72EA8" w:rsidRPr="000B786F" w14:paraId="626D4821" w14:textId="77777777" w:rsidTr="00890630">
        <w:tc>
          <w:tcPr>
            <w:tcW w:w="9053" w:type="dxa"/>
            <w:shd w:val="clear" w:color="auto" w:fill="C6D9F1" w:themeFill="text2" w:themeFillTint="33"/>
          </w:tcPr>
          <w:p w14:paraId="19E78886" w14:textId="6C4B85BC" w:rsidR="00FC165B" w:rsidRPr="000B786F" w:rsidRDefault="00FC165B" w:rsidP="00174BFF">
            <w:pPr>
              <w:pStyle w:val="NormalWeb"/>
              <w:rPr>
                <w:rFonts w:ascii="Times New Roman" w:hAnsi="Times New Roman"/>
                <w:color w:val="000000" w:themeColor="text1"/>
                <w:sz w:val="22"/>
                <w:szCs w:val="22"/>
                <w:lang w:val="en-GB"/>
              </w:rPr>
            </w:pPr>
            <w:r w:rsidRPr="00D55C84">
              <w:rPr>
                <w:rFonts w:ascii="Times New Roman" w:eastAsia="Times New Roman" w:hAnsi="Times New Roman"/>
                <w:color w:val="000000"/>
                <w:sz w:val="22"/>
                <w:szCs w:val="22"/>
                <w:lang w:val="en-GB"/>
              </w:rPr>
              <w:lastRenderedPageBreak/>
              <w:t xml:space="preserve">Once the proposed technical assistance is provided and the national certification scheme is developed, </w:t>
            </w:r>
            <w:r w:rsidR="00BE5816" w:rsidRPr="00D55C84">
              <w:rPr>
                <w:rFonts w:ascii="Times New Roman" w:eastAsia="Times New Roman" w:hAnsi="Times New Roman"/>
                <w:color w:val="000000"/>
                <w:sz w:val="22"/>
                <w:szCs w:val="22"/>
                <w:lang w:val="en-GB"/>
              </w:rPr>
              <w:t>SREDA</w:t>
            </w:r>
            <w:r w:rsidRPr="00D55C84">
              <w:rPr>
                <w:rFonts w:ascii="Times New Roman" w:eastAsia="Times New Roman" w:hAnsi="Times New Roman"/>
                <w:color w:val="000000"/>
                <w:sz w:val="22"/>
                <w:szCs w:val="22"/>
                <w:lang w:val="en-GB"/>
              </w:rPr>
              <w:t xml:space="preserve"> will carry out the certification examination at the national level on a regular basis. The syllabus, course modules, guidebooks, </w:t>
            </w:r>
            <w:r w:rsidR="00890630" w:rsidRPr="00D55C84">
              <w:rPr>
                <w:rFonts w:ascii="Times New Roman" w:eastAsia="Times New Roman" w:hAnsi="Times New Roman"/>
                <w:color w:val="000000"/>
                <w:sz w:val="22"/>
                <w:szCs w:val="22"/>
                <w:lang w:val="en-GB"/>
              </w:rPr>
              <w:t>model questions etc</w:t>
            </w:r>
            <w:r w:rsidR="00202B2A" w:rsidRPr="00D55C84">
              <w:rPr>
                <w:rFonts w:ascii="Times New Roman" w:eastAsia="Times New Roman" w:hAnsi="Times New Roman"/>
                <w:color w:val="000000"/>
                <w:sz w:val="22"/>
                <w:szCs w:val="22"/>
                <w:lang w:val="en-GB"/>
              </w:rPr>
              <w:t>.</w:t>
            </w:r>
            <w:r w:rsidR="00890630" w:rsidRPr="00D55C84">
              <w:rPr>
                <w:rFonts w:ascii="Times New Roman" w:eastAsia="Times New Roman" w:hAnsi="Times New Roman"/>
                <w:color w:val="000000"/>
                <w:sz w:val="22"/>
                <w:szCs w:val="22"/>
                <w:lang w:val="en-GB"/>
              </w:rPr>
              <w:t xml:space="preserve"> </w:t>
            </w:r>
            <w:r w:rsidRPr="00D55C84">
              <w:rPr>
                <w:rFonts w:ascii="Times New Roman" w:eastAsia="Times New Roman" w:hAnsi="Times New Roman"/>
                <w:color w:val="000000"/>
                <w:sz w:val="22"/>
                <w:szCs w:val="22"/>
                <w:lang w:val="en-GB"/>
              </w:rPr>
              <w:t xml:space="preserve">which would be developed under this technical assistance will be used </w:t>
            </w:r>
            <w:r w:rsidR="00890630" w:rsidRPr="00D55C84">
              <w:rPr>
                <w:rFonts w:ascii="Times New Roman" w:eastAsia="Times New Roman" w:hAnsi="Times New Roman"/>
                <w:color w:val="000000"/>
                <w:sz w:val="22"/>
                <w:szCs w:val="22"/>
                <w:lang w:val="en-GB"/>
              </w:rPr>
              <w:t xml:space="preserve">nationally by all the eligible </w:t>
            </w:r>
            <w:r w:rsidRPr="00D55C84">
              <w:rPr>
                <w:rFonts w:ascii="Times New Roman" w:eastAsia="Times New Roman" w:hAnsi="Times New Roman"/>
                <w:color w:val="000000"/>
                <w:sz w:val="22"/>
                <w:szCs w:val="22"/>
                <w:lang w:val="en-GB"/>
              </w:rPr>
              <w:t>aspirants to qualify in the examination. Subsequently, the selected energy auditor</w:t>
            </w:r>
            <w:r w:rsidR="00AD0173">
              <w:rPr>
                <w:rFonts w:ascii="Times New Roman" w:eastAsia="Times New Roman" w:hAnsi="Times New Roman"/>
                <w:color w:val="000000"/>
                <w:sz w:val="22"/>
                <w:szCs w:val="22"/>
                <w:lang w:val="en-GB"/>
              </w:rPr>
              <w:t>s</w:t>
            </w:r>
            <w:r w:rsidRPr="00D55C84">
              <w:rPr>
                <w:rFonts w:ascii="Times New Roman" w:eastAsia="Times New Roman" w:hAnsi="Times New Roman"/>
                <w:color w:val="000000"/>
                <w:sz w:val="22"/>
                <w:szCs w:val="22"/>
                <w:lang w:val="en-GB"/>
              </w:rPr>
              <w:t xml:space="preserve"> and managers will be certified and designated by </w:t>
            </w:r>
            <w:r w:rsidR="00BE5816" w:rsidRPr="00D55C84">
              <w:rPr>
                <w:rFonts w:ascii="Times New Roman" w:eastAsia="Times New Roman" w:hAnsi="Times New Roman"/>
                <w:color w:val="000000"/>
                <w:sz w:val="22"/>
                <w:szCs w:val="22"/>
                <w:lang w:val="en-GB"/>
              </w:rPr>
              <w:t xml:space="preserve">SREDA </w:t>
            </w:r>
            <w:r w:rsidRPr="00D55C84">
              <w:rPr>
                <w:rFonts w:ascii="Times New Roman" w:eastAsia="Times New Roman" w:hAnsi="Times New Roman"/>
                <w:color w:val="000000"/>
                <w:sz w:val="22"/>
                <w:szCs w:val="22"/>
                <w:lang w:val="en-GB"/>
              </w:rPr>
              <w:t xml:space="preserve">and then these designated auditors will be appointed by the designated agencies for the purpose of ensuring the compliances of the </w:t>
            </w:r>
            <w:r w:rsidR="00BE5816" w:rsidRPr="00D55C84">
              <w:rPr>
                <w:rFonts w:ascii="Times New Roman" w:eastAsia="Times New Roman" w:hAnsi="Times New Roman"/>
                <w:color w:val="000000"/>
                <w:sz w:val="22"/>
                <w:szCs w:val="22"/>
                <w:lang w:val="en-GB"/>
              </w:rPr>
              <w:t>regulation</w:t>
            </w:r>
            <w:r w:rsidRPr="00D55C84">
              <w:rPr>
                <w:rFonts w:ascii="Times New Roman" w:eastAsia="Times New Roman" w:hAnsi="Times New Roman"/>
                <w:color w:val="000000"/>
                <w:sz w:val="22"/>
                <w:szCs w:val="22"/>
                <w:lang w:val="en-GB"/>
              </w:rPr>
              <w:t xml:space="preserve">. The </w:t>
            </w:r>
            <w:r w:rsidR="00AD0173">
              <w:rPr>
                <w:rFonts w:ascii="Times New Roman" w:eastAsia="Times New Roman" w:hAnsi="Times New Roman"/>
                <w:color w:val="000000"/>
                <w:sz w:val="22"/>
                <w:szCs w:val="22"/>
                <w:lang w:val="en-GB"/>
              </w:rPr>
              <w:t>e</w:t>
            </w:r>
            <w:r w:rsidRPr="00D55C84">
              <w:rPr>
                <w:rFonts w:ascii="Times New Roman" w:eastAsia="Times New Roman" w:hAnsi="Times New Roman"/>
                <w:color w:val="000000"/>
                <w:sz w:val="22"/>
                <w:szCs w:val="22"/>
                <w:lang w:val="en-GB"/>
              </w:rPr>
              <w:t xml:space="preserve">xaminations would be conducted on </w:t>
            </w:r>
            <w:r w:rsidR="00AD0173">
              <w:rPr>
                <w:rFonts w:ascii="Times New Roman" w:eastAsia="Times New Roman" w:hAnsi="Times New Roman"/>
                <w:color w:val="000000"/>
                <w:sz w:val="22"/>
                <w:szCs w:val="22"/>
                <w:lang w:val="en-GB"/>
              </w:rPr>
              <w:t>a</w:t>
            </w:r>
            <w:r w:rsidRPr="00D55C84">
              <w:rPr>
                <w:rFonts w:ascii="Times New Roman" w:eastAsia="Times New Roman" w:hAnsi="Times New Roman"/>
                <w:color w:val="000000"/>
                <w:sz w:val="22"/>
                <w:szCs w:val="22"/>
                <w:lang w:val="en-GB"/>
              </w:rPr>
              <w:t xml:space="preserve">nnual basis and this will become a regular ongoing program of the </w:t>
            </w:r>
            <w:r w:rsidR="00174BFF" w:rsidRPr="00D55C84">
              <w:rPr>
                <w:rFonts w:ascii="Times New Roman" w:eastAsia="Times New Roman" w:hAnsi="Times New Roman"/>
                <w:color w:val="000000"/>
                <w:sz w:val="22"/>
                <w:szCs w:val="22"/>
                <w:lang w:val="en-GB"/>
              </w:rPr>
              <w:t>SREDA</w:t>
            </w:r>
            <w:r w:rsidRPr="00D55C84">
              <w:rPr>
                <w:rFonts w:ascii="Times New Roman" w:eastAsia="Times New Roman" w:hAnsi="Times New Roman"/>
                <w:color w:val="000000"/>
                <w:sz w:val="22"/>
                <w:szCs w:val="22"/>
                <w:lang w:val="en-GB"/>
              </w:rPr>
              <w:t xml:space="preserve">. The </w:t>
            </w:r>
            <w:r w:rsidR="00AD0173">
              <w:rPr>
                <w:rFonts w:ascii="Times New Roman" w:eastAsia="Times New Roman" w:hAnsi="Times New Roman"/>
                <w:color w:val="000000"/>
                <w:sz w:val="22"/>
                <w:szCs w:val="22"/>
                <w:lang w:val="en-GB"/>
              </w:rPr>
              <w:t>a</w:t>
            </w:r>
            <w:r w:rsidRPr="00D55C84">
              <w:rPr>
                <w:rFonts w:ascii="Times New Roman" w:eastAsia="Times New Roman" w:hAnsi="Times New Roman"/>
                <w:color w:val="000000"/>
                <w:sz w:val="22"/>
                <w:szCs w:val="22"/>
                <w:lang w:val="en-GB"/>
              </w:rPr>
              <w:t xml:space="preserve">uditors will play an important role to keep the expected increase in energy demand suppressed and through various interventions the productivity of many industries will also increase. </w:t>
            </w:r>
          </w:p>
        </w:tc>
      </w:tr>
    </w:tbl>
    <w:p w14:paraId="636F48C6" w14:textId="77777777" w:rsidR="00A72EA8" w:rsidRPr="000B786F" w:rsidRDefault="00A72EA8" w:rsidP="005D0926">
      <w:pPr>
        <w:spacing w:after="0" w:line="276" w:lineRule="auto"/>
        <w:rPr>
          <w:rFonts w:ascii="Times New Roman" w:eastAsia="Times New Roman" w:hAnsi="Times New Roman" w:cs="Times New Roman"/>
          <w:b/>
          <w:bCs/>
          <w:color w:val="000000" w:themeColor="text1"/>
          <w:sz w:val="22"/>
          <w:szCs w:val="22"/>
          <w:lang w:val="en-GB"/>
        </w:rPr>
      </w:pPr>
    </w:p>
    <w:p w14:paraId="1598BF56" w14:textId="6950A106" w:rsidR="000F3D96" w:rsidRPr="000B786F" w:rsidRDefault="000F3D96"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 xml:space="preserve">Gender </w:t>
      </w:r>
      <w:r w:rsidR="00D34646" w:rsidRPr="000B786F">
        <w:rPr>
          <w:rFonts w:ascii="Times New Roman" w:eastAsia="Times New Roman" w:hAnsi="Times New Roman" w:cs="Times New Roman"/>
          <w:b/>
          <w:bCs/>
          <w:color w:val="000000" w:themeColor="text1"/>
          <w:sz w:val="22"/>
          <w:szCs w:val="22"/>
          <w:lang w:val="en-GB"/>
        </w:rPr>
        <w:t>and co-benefits</w:t>
      </w:r>
      <w:r w:rsidR="005D0926" w:rsidRPr="000B786F">
        <w:rPr>
          <w:rFonts w:ascii="Times New Roman" w:eastAsia="Times New Roman" w:hAnsi="Times New Roman" w:cs="Times New Roman"/>
          <w:b/>
          <w:bCs/>
          <w:color w:val="000000" w:themeColor="text1"/>
          <w:sz w:val="22"/>
          <w:szCs w:val="22"/>
          <w:lang w:val="en-GB"/>
        </w:rPr>
        <w:t>:</w:t>
      </w:r>
    </w:p>
    <w:tbl>
      <w:tblPr>
        <w:tblStyle w:val="TableGrid"/>
        <w:tblW w:w="9053" w:type="dxa"/>
        <w:tblInd w:w="108" w:type="dxa"/>
        <w:tblLook w:val="04A0" w:firstRow="1" w:lastRow="0" w:firstColumn="1" w:lastColumn="0" w:noHBand="0" w:noVBand="1"/>
      </w:tblPr>
      <w:tblGrid>
        <w:gridCol w:w="1985"/>
        <w:gridCol w:w="7068"/>
      </w:tblGrid>
      <w:tr w:rsidR="00DF53CF" w:rsidRPr="000B786F" w14:paraId="5D8F1651" w14:textId="77777777" w:rsidTr="00DF53CF">
        <w:tc>
          <w:tcPr>
            <w:tcW w:w="1985" w:type="dxa"/>
            <w:shd w:val="clear" w:color="auto" w:fill="D9D9D9" w:themeFill="background1" w:themeFillShade="D9"/>
          </w:tcPr>
          <w:p w14:paraId="4D66C88C" w14:textId="77777777" w:rsidR="00DF53CF" w:rsidRPr="000B786F" w:rsidRDefault="00DF53CF" w:rsidP="00C67FC5">
            <w:pPr>
              <w:spacing w:line="276" w:lineRule="auto"/>
              <w:rPr>
                <w:rFonts w:ascii="Times New Roman" w:hAnsi="Times New Roman" w:cs="Times New Roman"/>
                <w:color w:val="000000" w:themeColor="text1"/>
                <w:sz w:val="22"/>
                <w:szCs w:val="22"/>
                <w:lang w:val="en-GB"/>
              </w:rPr>
            </w:pPr>
            <w:r w:rsidRPr="000B786F">
              <w:rPr>
                <w:rFonts w:ascii="Times New Roman" w:hAnsi="Times New Roman" w:cs="Times New Roman"/>
                <w:color w:val="000000" w:themeColor="text1"/>
                <w:sz w:val="22"/>
                <w:szCs w:val="22"/>
                <w:lang w:val="en-GB"/>
              </w:rPr>
              <w:t>Imbedded in design of the activities:</w:t>
            </w:r>
          </w:p>
        </w:tc>
        <w:tc>
          <w:tcPr>
            <w:tcW w:w="7068" w:type="dxa"/>
            <w:shd w:val="clear" w:color="auto" w:fill="C6D9F1" w:themeFill="text2" w:themeFillTint="33"/>
          </w:tcPr>
          <w:p w14:paraId="51B1FD55" w14:textId="117AAA50" w:rsidR="00DF53CF" w:rsidRPr="000B786F" w:rsidRDefault="00DF53CF" w:rsidP="00174BFF">
            <w:pPr>
              <w:spacing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color w:val="000000"/>
                <w:sz w:val="22"/>
                <w:szCs w:val="22"/>
                <w:lang w:val="en-GB" w:eastAsia="en-US"/>
              </w:rPr>
              <w:t>The CTCN will seek to engage all genders in the provision and recei</w:t>
            </w:r>
            <w:r w:rsidR="00174BFF" w:rsidRPr="00D55C84">
              <w:rPr>
                <w:rFonts w:ascii="Times New Roman" w:eastAsia="Times New Roman" w:hAnsi="Times New Roman" w:cs="Times New Roman"/>
                <w:color w:val="000000"/>
                <w:sz w:val="22"/>
                <w:szCs w:val="22"/>
                <w:lang w:val="en-GB" w:eastAsia="en-US"/>
              </w:rPr>
              <w:t>pt of this technical assistance</w:t>
            </w:r>
            <w:r w:rsidRPr="00D55C84">
              <w:rPr>
                <w:rFonts w:ascii="Times New Roman" w:eastAsia="Times New Roman" w:hAnsi="Times New Roman" w:cs="Times New Roman"/>
                <w:color w:val="000000"/>
                <w:sz w:val="22"/>
                <w:szCs w:val="22"/>
                <w:lang w:val="en-GB" w:eastAsia="en-US"/>
              </w:rPr>
              <w:t>. The guidelines, syllabus and course modules developed for the certification scheme will be applicable equally for both the genders and women would be encouraged to participate in the certification examination. Efforts will also be given to have equal participation from both the genders during the training programme conducted during this technical assistance.</w:t>
            </w:r>
          </w:p>
        </w:tc>
      </w:tr>
      <w:tr w:rsidR="00DF53CF" w:rsidRPr="000B786F" w14:paraId="532694E4" w14:textId="77777777" w:rsidTr="00DF53CF">
        <w:tc>
          <w:tcPr>
            <w:tcW w:w="1985" w:type="dxa"/>
            <w:shd w:val="clear" w:color="auto" w:fill="D9D9D9" w:themeFill="background1" w:themeFillShade="D9"/>
          </w:tcPr>
          <w:p w14:paraId="5557FE43" w14:textId="06ED6E3B" w:rsidR="00DF53CF" w:rsidRPr="000B786F" w:rsidRDefault="00DF53CF" w:rsidP="00D34646">
            <w:pPr>
              <w:spacing w:line="276" w:lineRule="auto"/>
              <w:rPr>
                <w:rFonts w:ascii="Times New Roman" w:hAnsi="Times New Roman" w:cs="Times New Roman"/>
                <w:color w:val="000000" w:themeColor="text1"/>
                <w:sz w:val="22"/>
                <w:szCs w:val="22"/>
                <w:lang w:val="en-GB"/>
              </w:rPr>
            </w:pPr>
            <w:r w:rsidRPr="000B786F">
              <w:rPr>
                <w:rFonts w:ascii="Times New Roman" w:hAnsi="Times New Roman" w:cs="Times New Roman"/>
                <w:color w:val="000000" w:themeColor="text1"/>
                <w:sz w:val="22"/>
                <w:szCs w:val="22"/>
                <w:lang w:val="en-GB"/>
              </w:rPr>
              <w:t>Gender and co-benefits intended as result of the activities:</w:t>
            </w:r>
          </w:p>
        </w:tc>
        <w:tc>
          <w:tcPr>
            <w:tcW w:w="7068" w:type="dxa"/>
            <w:shd w:val="clear" w:color="auto" w:fill="C6D9F1" w:themeFill="text2" w:themeFillTint="33"/>
          </w:tcPr>
          <w:p w14:paraId="0F3AC7C7" w14:textId="285675A2" w:rsidR="00DF53CF" w:rsidRPr="000B786F" w:rsidRDefault="00DF53CF" w:rsidP="00DF53CF">
            <w:pPr>
              <w:spacing w:line="276" w:lineRule="auto"/>
              <w:jc w:val="both"/>
              <w:rPr>
                <w:rFonts w:ascii="Times New Roman" w:eastAsia="Times New Roman" w:hAnsi="Times New Roman" w:cs="Times New Roman"/>
                <w:i/>
                <w:iCs/>
                <w:color w:val="000000" w:themeColor="text1"/>
                <w:sz w:val="22"/>
                <w:szCs w:val="22"/>
                <w:lang w:val="en-GB"/>
              </w:rPr>
            </w:pPr>
            <w:r w:rsidRPr="000B786F">
              <w:rPr>
                <w:rFonts w:ascii="Times New Roman" w:hAnsi="Times New Roman" w:cs="Times New Roman"/>
                <w:color w:val="000000" w:themeColor="text1"/>
                <w:sz w:val="22"/>
                <w:szCs w:val="22"/>
                <w:lang w:val="en-GB"/>
              </w:rPr>
              <w:t>Enhanced capacity through the training and certification scheme will provide economic and job opportunities to all genders.</w:t>
            </w:r>
          </w:p>
        </w:tc>
      </w:tr>
    </w:tbl>
    <w:p w14:paraId="0A714D9F" w14:textId="77777777" w:rsidR="000F3D96" w:rsidRPr="000B786F" w:rsidRDefault="000F3D96" w:rsidP="000F7D79">
      <w:pPr>
        <w:pStyle w:val="ListParagraph"/>
        <w:spacing w:after="0" w:line="276" w:lineRule="auto"/>
        <w:ind w:left="0"/>
        <w:rPr>
          <w:rFonts w:ascii="Times New Roman" w:eastAsia="Times New Roman" w:hAnsi="Times New Roman" w:cs="Times New Roman"/>
          <w:b/>
          <w:bCs/>
          <w:color w:val="000000" w:themeColor="text1"/>
          <w:sz w:val="22"/>
          <w:szCs w:val="22"/>
          <w:lang w:val="en-GB"/>
        </w:rPr>
      </w:pPr>
    </w:p>
    <w:p w14:paraId="415B580E" w14:textId="2A200A9C" w:rsidR="005C04D5" w:rsidRPr="000B786F" w:rsidRDefault="7CB2DC45"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 xml:space="preserve">Main </w:t>
      </w:r>
      <w:r w:rsidR="00BE454A" w:rsidRPr="000B786F">
        <w:rPr>
          <w:rFonts w:ascii="Times New Roman" w:eastAsia="Times New Roman" w:hAnsi="Times New Roman" w:cs="Times New Roman"/>
          <w:b/>
          <w:bCs/>
          <w:color w:val="000000" w:themeColor="text1"/>
          <w:sz w:val="22"/>
          <w:szCs w:val="22"/>
          <w:lang w:val="en-GB"/>
        </w:rPr>
        <w:t xml:space="preserve">in-country </w:t>
      </w:r>
      <w:r w:rsidR="007A7714" w:rsidRPr="000B786F">
        <w:rPr>
          <w:rFonts w:ascii="Times New Roman" w:eastAsia="Times New Roman" w:hAnsi="Times New Roman" w:cs="Times New Roman"/>
          <w:b/>
          <w:bCs/>
          <w:color w:val="000000" w:themeColor="text1"/>
          <w:sz w:val="22"/>
          <w:szCs w:val="22"/>
          <w:lang w:val="en-GB"/>
        </w:rPr>
        <w:t>stakeholders</w:t>
      </w:r>
      <w:r w:rsidR="008D221C" w:rsidRPr="000B786F">
        <w:rPr>
          <w:rFonts w:ascii="Times New Roman" w:eastAsia="Times New Roman" w:hAnsi="Times New Roman" w:cs="Times New Roman"/>
          <w:b/>
          <w:bCs/>
          <w:color w:val="000000" w:themeColor="text1"/>
          <w:sz w:val="22"/>
          <w:szCs w:val="22"/>
          <w:lang w:val="en-GB"/>
        </w:rPr>
        <w:t xml:space="preserve"> </w:t>
      </w:r>
      <w:r w:rsidR="00BE454A" w:rsidRPr="000B786F">
        <w:rPr>
          <w:rFonts w:ascii="Times New Roman" w:eastAsia="Times New Roman" w:hAnsi="Times New Roman" w:cs="Times New Roman"/>
          <w:b/>
          <w:bCs/>
          <w:color w:val="000000" w:themeColor="text1"/>
          <w:sz w:val="22"/>
          <w:szCs w:val="22"/>
          <w:lang w:val="en-GB"/>
        </w:rPr>
        <w:t>in implementation of the technical assistance activities</w:t>
      </w:r>
      <w:r w:rsidR="005D0926" w:rsidRPr="000B786F">
        <w:rPr>
          <w:rFonts w:ascii="Times New Roman" w:eastAsia="Times New Roman" w:hAnsi="Times New Roman" w:cs="Times New Roman"/>
          <w:b/>
          <w:bCs/>
          <w:color w:val="000000" w:themeColor="text1"/>
          <w:sz w:val="22"/>
          <w:szCs w:val="22"/>
          <w:lang w:val="en-GB"/>
        </w:rPr>
        <w:t>:</w:t>
      </w:r>
      <w:r w:rsidR="00BE454A" w:rsidRPr="000B786F">
        <w:rPr>
          <w:rFonts w:ascii="Times New Roman" w:eastAsia="Times New Roman" w:hAnsi="Times New Roman" w:cs="Times New Roman"/>
          <w:b/>
          <w:bCs/>
          <w:color w:val="000000" w:themeColor="text1"/>
          <w:sz w:val="22"/>
          <w:szCs w:val="22"/>
          <w:lang w:val="en-GB"/>
        </w:rPr>
        <w:t xml:space="preserve"> </w:t>
      </w:r>
    </w:p>
    <w:p w14:paraId="684DE827" w14:textId="16B4E312" w:rsidR="004229DA" w:rsidRPr="00D55C84" w:rsidRDefault="7CB2DC45" w:rsidP="000170AD">
      <w:pPr>
        <w:spacing w:after="0" w:line="276" w:lineRule="auto"/>
        <w:rPr>
          <w:rFonts w:ascii="Times New Roman" w:eastAsia="Times New Roman" w:hAnsi="Times New Roman" w:cs="Times New Roman"/>
          <w:i/>
          <w:iCs/>
          <w:color w:val="000000" w:themeColor="text1"/>
          <w:sz w:val="22"/>
          <w:szCs w:val="22"/>
          <w:lang w:val="en-GB"/>
        </w:rPr>
      </w:pPr>
      <w:r w:rsidRPr="00D55C84">
        <w:rPr>
          <w:rFonts w:ascii="Times New Roman" w:eastAsia="Times New Roman" w:hAnsi="Times New Roman" w:cs="Times New Roman"/>
          <w:i/>
          <w:iCs/>
          <w:color w:val="000000" w:themeColor="text1"/>
          <w:sz w:val="22"/>
          <w:szCs w:val="22"/>
          <w:lang w:val="en-GB"/>
        </w:rPr>
        <w:t xml:space="preserve">Using the table below, please list and describe the role of in-country </w:t>
      </w:r>
      <w:r w:rsidR="007A7714" w:rsidRPr="00D55C84">
        <w:rPr>
          <w:rFonts w:ascii="Times New Roman" w:eastAsia="Times New Roman" w:hAnsi="Times New Roman" w:cs="Times New Roman"/>
          <w:i/>
          <w:iCs/>
          <w:color w:val="000000" w:themeColor="text1"/>
          <w:sz w:val="22"/>
          <w:szCs w:val="22"/>
          <w:lang w:val="en-GB"/>
        </w:rPr>
        <w:t>stakeholders</w:t>
      </w:r>
      <w:r w:rsidR="00FF08D4" w:rsidRPr="00D55C84">
        <w:rPr>
          <w:rFonts w:ascii="Times New Roman" w:eastAsia="Times New Roman" w:hAnsi="Times New Roman" w:cs="Times New Roman"/>
          <w:i/>
          <w:iCs/>
          <w:color w:val="000000" w:themeColor="text1"/>
          <w:sz w:val="22"/>
          <w:szCs w:val="22"/>
          <w:lang w:val="en-GB"/>
        </w:rPr>
        <w:t>, participants and beneficiaries</w:t>
      </w:r>
      <w:r w:rsidRPr="00D55C84">
        <w:rPr>
          <w:rFonts w:ascii="Times New Roman" w:eastAsia="Times New Roman" w:hAnsi="Times New Roman" w:cs="Times New Roman"/>
          <w:i/>
          <w:iCs/>
          <w:color w:val="000000" w:themeColor="text1"/>
          <w:sz w:val="22"/>
          <w:szCs w:val="22"/>
          <w:lang w:val="en-GB"/>
        </w:rPr>
        <w:t xml:space="preserve"> who will be involved in</w:t>
      </w:r>
      <w:r w:rsidR="000A3F33" w:rsidRPr="00D55C84">
        <w:rPr>
          <w:rFonts w:ascii="Times New Roman" w:eastAsia="Times New Roman" w:hAnsi="Times New Roman" w:cs="Times New Roman"/>
          <w:i/>
          <w:iCs/>
          <w:color w:val="000000" w:themeColor="text1"/>
          <w:sz w:val="22"/>
          <w:szCs w:val="22"/>
          <w:lang w:val="en-GB"/>
        </w:rPr>
        <w:t xml:space="preserve"> or direc</w:t>
      </w:r>
      <w:r w:rsidR="00AF148C" w:rsidRPr="00D55C84">
        <w:rPr>
          <w:rFonts w:ascii="Times New Roman" w:eastAsia="Times New Roman" w:hAnsi="Times New Roman" w:cs="Times New Roman"/>
          <w:i/>
          <w:iCs/>
          <w:color w:val="000000" w:themeColor="text1"/>
          <w:sz w:val="22"/>
          <w:szCs w:val="22"/>
          <w:lang w:val="en-GB"/>
        </w:rPr>
        <w:t>tly consulted during</w:t>
      </w:r>
      <w:r w:rsidR="000A3F33" w:rsidRPr="00D55C84">
        <w:rPr>
          <w:rFonts w:ascii="Times New Roman" w:eastAsia="Times New Roman" w:hAnsi="Times New Roman" w:cs="Times New Roman"/>
          <w:i/>
          <w:iCs/>
          <w:color w:val="000000" w:themeColor="text1"/>
          <w:sz w:val="22"/>
          <w:szCs w:val="22"/>
          <w:lang w:val="en-GB"/>
        </w:rPr>
        <w:t xml:space="preserve"> </w:t>
      </w:r>
      <w:r w:rsidR="00AF148C" w:rsidRPr="00D55C84">
        <w:rPr>
          <w:rFonts w:ascii="Times New Roman" w:eastAsia="Times New Roman" w:hAnsi="Times New Roman" w:cs="Times New Roman"/>
          <w:i/>
          <w:iCs/>
          <w:color w:val="000000" w:themeColor="text1"/>
          <w:sz w:val="22"/>
          <w:szCs w:val="22"/>
          <w:lang w:val="en-GB"/>
        </w:rPr>
        <w:t>implementation of the</w:t>
      </w:r>
      <w:r w:rsidRPr="00D55C84">
        <w:rPr>
          <w:rFonts w:ascii="Times New Roman" w:eastAsia="Times New Roman" w:hAnsi="Times New Roman" w:cs="Times New Roman"/>
          <w:i/>
          <w:iCs/>
          <w:color w:val="000000" w:themeColor="text1"/>
          <w:sz w:val="22"/>
          <w:szCs w:val="22"/>
          <w:lang w:val="en-GB"/>
        </w:rPr>
        <w:t xml:space="preserve"> assistance.</w:t>
      </w: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686"/>
        <w:gridCol w:w="5386"/>
      </w:tblGrid>
      <w:tr w:rsidR="002E04C4" w:rsidRPr="000B786F" w14:paraId="38575489" w14:textId="77777777" w:rsidTr="00A90FE1">
        <w:tc>
          <w:tcPr>
            <w:tcW w:w="36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3918AC01" w14:textId="00D3FA0B" w:rsidR="002E04C4" w:rsidRPr="00D55C84" w:rsidRDefault="007A5383" w:rsidP="007A5383">
            <w:pPr>
              <w:tabs>
                <w:tab w:val="left" w:pos="90"/>
              </w:tabs>
              <w:spacing w:before="60" w:after="60"/>
              <w:rPr>
                <w:rFonts w:ascii="Times New Roman" w:hAnsi="Times New Roman" w:cs="Times New Roman"/>
                <w:b/>
                <w:i/>
                <w:lang w:val="en-GB"/>
              </w:rPr>
            </w:pPr>
            <w:r w:rsidRPr="00D55C84">
              <w:rPr>
                <w:rFonts w:ascii="Times New Roman" w:eastAsia="Times New Roman" w:hAnsi="Times New Roman" w:cs="Times New Roman"/>
                <w:b/>
                <w:bCs/>
                <w:lang w:val="en-GB"/>
              </w:rPr>
              <w:t>In country s</w:t>
            </w:r>
            <w:r w:rsidR="7CB2DC45" w:rsidRPr="00D55C84">
              <w:rPr>
                <w:rFonts w:ascii="Times New Roman" w:eastAsia="Times New Roman" w:hAnsi="Times New Roman" w:cs="Times New Roman"/>
                <w:b/>
                <w:bCs/>
                <w:lang w:val="en-GB"/>
              </w:rPr>
              <w:t>takeholder</w:t>
            </w:r>
          </w:p>
        </w:tc>
        <w:tc>
          <w:tcPr>
            <w:tcW w:w="53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028B62BB" w14:textId="501199A1" w:rsidR="002E04C4" w:rsidRPr="00D55C84" w:rsidRDefault="007A5383" w:rsidP="002E04C4">
            <w:pPr>
              <w:tabs>
                <w:tab w:val="left" w:pos="90"/>
              </w:tabs>
              <w:spacing w:before="60" w:after="60"/>
              <w:rPr>
                <w:rFonts w:ascii="Times New Roman" w:hAnsi="Times New Roman" w:cs="Times New Roman"/>
                <w:b/>
                <w:i/>
                <w:lang w:val="en-GB"/>
              </w:rPr>
            </w:pPr>
            <w:r w:rsidRPr="00D55C84">
              <w:rPr>
                <w:rFonts w:ascii="Times New Roman" w:eastAsia="Times New Roman" w:hAnsi="Times New Roman" w:cs="Times New Roman"/>
                <w:b/>
                <w:bCs/>
                <w:lang w:val="en-GB"/>
              </w:rPr>
              <w:t xml:space="preserve">Role in </w:t>
            </w:r>
            <w:r w:rsidR="7CB2DC45" w:rsidRPr="00D55C84">
              <w:rPr>
                <w:rFonts w:ascii="Times New Roman" w:eastAsia="Times New Roman" w:hAnsi="Times New Roman" w:cs="Times New Roman"/>
                <w:b/>
                <w:bCs/>
                <w:lang w:val="en-GB"/>
              </w:rPr>
              <w:t>implementation of the</w:t>
            </w:r>
            <w:r w:rsidRPr="00D55C84">
              <w:rPr>
                <w:rFonts w:ascii="Times New Roman" w:eastAsia="Times New Roman" w:hAnsi="Times New Roman" w:cs="Times New Roman"/>
                <w:b/>
                <w:bCs/>
                <w:lang w:val="en-GB"/>
              </w:rPr>
              <w:t xml:space="preserve"> technical </w:t>
            </w:r>
            <w:r w:rsidR="7CB2DC45" w:rsidRPr="00D55C84">
              <w:rPr>
                <w:rFonts w:ascii="Times New Roman" w:eastAsia="Times New Roman" w:hAnsi="Times New Roman" w:cs="Times New Roman"/>
                <w:b/>
                <w:bCs/>
                <w:lang w:val="en-GB"/>
              </w:rPr>
              <w:t>assistance</w:t>
            </w:r>
          </w:p>
        </w:tc>
      </w:tr>
      <w:tr w:rsidR="00174BFF" w:rsidRPr="000B786F" w14:paraId="11698E48" w14:textId="77777777" w:rsidTr="00A90FE1">
        <w:tc>
          <w:tcPr>
            <w:tcW w:w="36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4BCC5D8" w14:textId="24552E29" w:rsidR="00174BFF" w:rsidRPr="00D55C84" w:rsidRDefault="00174BFF" w:rsidP="00174BFF">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Sustainable and Renewable Energy Development Authority (SREDA)</w:t>
            </w:r>
          </w:p>
        </w:tc>
        <w:tc>
          <w:tcPr>
            <w:tcW w:w="53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8FEC8C8" w14:textId="17EB96E7" w:rsidR="00174BFF" w:rsidRPr="00D55C84" w:rsidRDefault="00174BFF" w:rsidP="00174BFF">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Request proponent as well as the nodal agency for implementing the national certification scheme for energy auditors and mangers in Bangladesh.</w:t>
            </w:r>
            <w:r w:rsidR="00F93FEA" w:rsidRPr="00D55C84">
              <w:rPr>
                <w:rFonts w:ascii="Times New Roman" w:eastAsia="Times New Roman" w:hAnsi="Times New Roman"/>
                <w:color w:val="000000"/>
                <w:sz w:val="22"/>
                <w:szCs w:val="22"/>
                <w:lang w:val="en-GB"/>
              </w:rPr>
              <w:t xml:space="preserve"> Will </w:t>
            </w:r>
            <w:r w:rsidR="00AD0173" w:rsidRPr="000B786F">
              <w:rPr>
                <w:rFonts w:ascii="Times New Roman" w:eastAsia="Times New Roman" w:hAnsi="Times New Roman"/>
                <w:color w:val="000000"/>
                <w:sz w:val="22"/>
                <w:szCs w:val="22"/>
                <w:lang w:val="en-GB"/>
              </w:rPr>
              <w:t>liaison</w:t>
            </w:r>
            <w:r w:rsidR="00F93FEA" w:rsidRPr="00D55C84">
              <w:rPr>
                <w:rFonts w:ascii="Times New Roman" w:eastAsia="Times New Roman" w:hAnsi="Times New Roman"/>
                <w:color w:val="000000"/>
                <w:sz w:val="22"/>
                <w:szCs w:val="22"/>
                <w:lang w:val="en-GB"/>
              </w:rPr>
              <w:t xml:space="preserve"> and facilitate with the request implementer and the various in-country stakeholders in implementing the TA. </w:t>
            </w:r>
          </w:p>
        </w:tc>
      </w:tr>
      <w:tr w:rsidR="00174BFF" w:rsidRPr="000B786F" w14:paraId="5808576C" w14:textId="77777777" w:rsidTr="00A90FE1">
        <w:tc>
          <w:tcPr>
            <w:tcW w:w="36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7AFF0EB" w14:textId="3832DF02" w:rsidR="00174BFF" w:rsidRPr="00D55C84" w:rsidRDefault="00174BFF" w:rsidP="00174BFF">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 xml:space="preserve">Ministry of Industries </w:t>
            </w:r>
          </w:p>
          <w:p w14:paraId="14F882CD" w14:textId="77777777" w:rsidR="00174BFF" w:rsidRPr="00D55C84" w:rsidRDefault="00174BFF" w:rsidP="00174BFF">
            <w:pPr>
              <w:pStyle w:val="NormalWeb"/>
              <w:rPr>
                <w:rFonts w:ascii="Times New Roman" w:eastAsia="Times New Roman" w:hAnsi="Times New Roman"/>
                <w:color w:val="000000"/>
                <w:sz w:val="22"/>
                <w:szCs w:val="22"/>
                <w:lang w:val="en-GB"/>
              </w:rPr>
            </w:pPr>
          </w:p>
        </w:tc>
        <w:tc>
          <w:tcPr>
            <w:tcW w:w="53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E458E2F" w14:textId="4408E798" w:rsidR="00174BFF" w:rsidRPr="00D55C84" w:rsidRDefault="00174BFF" w:rsidP="00174BFF">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 xml:space="preserve">The Ministry of Industry (MOI) is the authority that administers the industrial sector, which is to be involved in the Energy Management Program, EE </w:t>
            </w:r>
            <w:r w:rsidR="00AD0173" w:rsidRPr="000B786F">
              <w:rPr>
                <w:rFonts w:ascii="Times New Roman" w:eastAsia="Times New Roman" w:hAnsi="Times New Roman"/>
                <w:color w:val="000000"/>
                <w:sz w:val="22"/>
                <w:szCs w:val="22"/>
                <w:lang w:val="en-GB"/>
              </w:rPr>
              <w:t>Labelling</w:t>
            </w:r>
            <w:r w:rsidRPr="00D55C84">
              <w:rPr>
                <w:rFonts w:ascii="Times New Roman" w:eastAsia="Times New Roman" w:hAnsi="Times New Roman"/>
                <w:color w:val="000000"/>
                <w:sz w:val="22"/>
                <w:szCs w:val="22"/>
                <w:lang w:val="en-GB"/>
              </w:rPr>
              <w:t xml:space="preserve"> Program and other EE&amp;C programs. MOI will be responsible for the enforcement of Energy Management Program with SREDA</w:t>
            </w:r>
            <w:r w:rsidR="00F93FEA" w:rsidRPr="00D55C84">
              <w:rPr>
                <w:rFonts w:ascii="Times New Roman" w:eastAsia="Times New Roman" w:hAnsi="Times New Roman"/>
                <w:color w:val="000000"/>
                <w:sz w:val="22"/>
                <w:szCs w:val="22"/>
                <w:lang w:val="en-GB"/>
              </w:rPr>
              <w:t>.</w:t>
            </w:r>
          </w:p>
          <w:p w14:paraId="1CBE9FE2" w14:textId="6BF52F18" w:rsidR="00F93FEA" w:rsidRPr="00D55C84" w:rsidRDefault="00A90FE1" w:rsidP="00A90FE1">
            <w:pPr>
              <w:pStyle w:val="NormalWeb"/>
              <w:rPr>
                <w:rFonts w:ascii="Times New Roman" w:eastAsia="Times New Roman" w:hAnsi="Times New Roman"/>
                <w:color w:val="000000"/>
                <w:sz w:val="22"/>
                <w:szCs w:val="22"/>
                <w:lang w:val="en-GB"/>
              </w:rPr>
            </w:pPr>
            <w:r w:rsidRPr="00D55C84">
              <w:rPr>
                <w:rFonts w:ascii="Times New Roman" w:eastAsia="Times New Roman" w:hAnsi="Times New Roman"/>
                <w:color w:val="000000"/>
                <w:sz w:val="22"/>
                <w:szCs w:val="22"/>
                <w:lang w:val="en-GB"/>
              </w:rPr>
              <w:t>MoI will be in the loop while developing the curriculum and guidelines etc.</w:t>
            </w:r>
          </w:p>
        </w:tc>
      </w:tr>
      <w:tr w:rsidR="002A0404" w:rsidRPr="00124D73" w14:paraId="137FEE03" w14:textId="77777777" w:rsidTr="00A90FE1">
        <w:tc>
          <w:tcPr>
            <w:tcW w:w="36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88E096E" w14:textId="2DDA9C0B" w:rsidR="002A0404" w:rsidRPr="00124D73" w:rsidRDefault="002A0404"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 xml:space="preserve">Ministry of Urban development </w:t>
            </w:r>
          </w:p>
        </w:tc>
        <w:tc>
          <w:tcPr>
            <w:tcW w:w="53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C0C6B5F" w14:textId="61E86211" w:rsidR="002A0404" w:rsidRPr="00124D73" w:rsidRDefault="00AD0173"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 xml:space="preserve">Will be engaged for development of </w:t>
            </w:r>
            <w:r w:rsidR="002A0404" w:rsidRPr="00124D73">
              <w:rPr>
                <w:rFonts w:ascii="Times New Roman" w:eastAsia="Times New Roman" w:hAnsi="Times New Roman"/>
                <w:color w:val="000000"/>
                <w:sz w:val="22"/>
                <w:szCs w:val="22"/>
                <w:lang w:val="en-GB"/>
              </w:rPr>
              <w:t xml:space="preserve"> curriculum</w:t>
            </w:r>
            <w:r w:rsidRPr="00124D73">
              <w:rPr>
                <w:rFonts w:ascii="Times New Roman" w:eastAsia="Times New Roman" w:hAnsi="Times New Roman"/>
                <w:color w:val="000000"/>
                <w:sz w:val="22"/>
                <w:szCs w:val="22"/>
                <w:lang w:val="en-GB"/>
              </w:rPr>
              <w:t>,</w:t>
            </w:r>
            <w:r w:rsidR="002A0404" w:rsidRPr="00124D73">
              <w:rPr>
                <w:rFonts w:ascii="Times New Roman" w:eastAsia="Times New Roman" w:hAnsi="Times New Roman"/>
                <w:color w:val="000000"/>
                <w:sz w:val="22"/>
                <w:szCs w:val="22"/>
                <w:lang w:val="en-GB"/>
              </w:rPr>
              <w:t xml:space="preserve"> guidelines</w:t>
            </w:r>
            <w:r w:rsidRPr="00124D73">
              <w:rPr>
                <w:rFonts w:ascii="Times New Roman" w:eastAsia="Times New Roman" w:hAnsi="Times New Roman"/>
                <w:color w:val="000000"/>
                <w:sz w:val="22"/>
                <w:szCs w:val="22"/>
                <w:lang w:val="en-GB"/>
              </w:rPr>
              <w:t>,</w:t>
            </w:r>
            <w:r w:rsidR="002A0404" w:rsidRPr="00124D73">
              <w:rPr>
                <w:rFonts w:ascii="Times New Roman" w:eastAsia="Times New Roman" w:hAnsi="Times New Roman"/>
                <w:color w:val="000000"/>
                <w:sz w:val="22"/>
                <w:szCs w:val="22"/>
                <w:lang w:val="en-GB"/>
              </w:rPr>
              <w:t xml:space="preserve"> etc.</w:t>
            </w:r>
          </w:p>
        </w:tc>
      </w:tr>
      <w:tr w:rsidR="00A90FE1" w:rsidRPr="00124D73" w14:paraId="0E628C72" w14:textId="77777777" w:rsidTr="00A90FE1">
        <w:tc>
          <w:tcPr>
            <w:tcW w:w="36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C7FAC10" w14:textId="0911A395" w:rsidR="00A90FE1" w:rsidRPr="00124D73" w:rsidRDefault="00A90FE1"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 xml:space="preserve">Industry association </w:t>
            </w:r>
          </w:p>
        </w:tc>
        <w:tc>
          <w:tcPr>
            <w:tcW w:w="53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8F8DDD2" w14:textId="0D57A176" w:rsidR="00A90FE1" w:rsidRPr="00124D73" w:rsidRDefault="009D6C5A"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Create awareness amongst industries on steps taken to comply with the new regulations</w:t>
            </w:r>
            <w:r w:rsidR="00AD0173" w:rsidRPr="00124D73">
              <w:rPr>
                <w:rFonts w:ascii="Times New Roman" w:eastAsia="Times New Roman" w:hAnsi="Times New Roman"/>
                <w:color w:val="000000"/>
                <w:sz w:val="22"/>
                <w:szCs w:val="22"/>
                <w:lang w:val="en-GB"/>
              </w:rPr>
              <w:t>.</w:t>
            </w:r>
          </w:p>
        </w:tc>
      </w:tr>
      <w:tr w:rsidR="00A90FE1" w:rsidRPr="00124D73" w14:paraId="3BB17EB6" w14:textId="77777777" w:rsidTr="00A90FE1">
        <w:tc>
          <w:tcPr>
            <w:tcW w:w="36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D0D3065" w14:textId="56ACC617" w:rsidR="00A90FE1" w:rsidRPr="00124D73" w:rsidRDefault="00A90FE1"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 xml:space="preserve">Potential Energy Auditors/Managers </w:t>
            </w:r>
          </w:p>
        </w:tc>
        <w:tc>
          <w:tcPr>
            <w:tcW w:w="53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E06888D" w14:textId="75D9E76F" w:rsidR="00A90FE1" w:rsidRPr="00124D73" w:rsidRDefault="009D6C5A"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Undertake training and get conversant with the new regulations</w:t>
            </w:r>
            <w:r w:rsidR="00AD0173" w:rsidRPr="00124D73">
              <w:rPr>
                <w:rFonts w:ascii="Times New Roman" w:eastAsia="Times New Roman" w:hAnsi="Times New Roman"/>
                <w:color w:val="000000"/>
                <w:sz w:val="22"/>
                <w:szCs w:val="22"/>
                <w:lang w:val="en-GB"/>
              </w:rPr>
              <w:t>.</w:t>
            </w:r>
          </w:p>
        </w:tc>
      </w:tr>
      <w:tr w:rsidR="00A90FE1" w:rsidRPr="000B786F" w14:paraId="22A6CCE3" w14:textId="77777777" w:rsidTr="00A90FE1">
        <w:tc>
          <w:tcPr>
            <w:tcW w:w="36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0DBADCE" w14:textId="55B40AA1" w:rsidR="00A90FE1" w:rsidRPr="00124D73" w:rsidRDefault="00E92A3D"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Technical institution</w:t>
            </w:r>
            <w:r w:rsidR="002A0404" w:rsidRPr="00124D73">
              <w:rPr>
                <w:rFonts w:ascii="Times New Roman" w:eastAsia="Times New Roman" w:hAnsi="Times New Roman"/>
                <w:color w:val="000000"/>
                <w:sz w:val="22"/>
                <w:szCs w:val="22"/>
                <w:lang w:val="en-GB"/>
              </w:rPr>
              <w:t>(</w:t>
            </w:r>
            <w:r w:rsidRPr="00124D73">
              <w:rPr>
                <w:rFonts w:ascii="Times New Roman" w:eastAsia="Times New Roman" w:hAnsi="Times New Roman"/>
                <w:color w:val="000000"/>
                <w:sz w:val="22"/>
                <w:szCs w:val="22"/>
                <w:lang w:val="en-GB"/>
              </w:rPr>
              <w:t>s</w:t>
            </w:r>
            <w:r w:rsidR="002A0404" w:rsidRPr="00124D73">
              <w:rPr>
                <w:rFonts w:ascii="Times New Roman" w:eastAsia="Times New Roman" w:hAnsi="Times New Roman"/>
                <w:color w:val="000000"/>
                <w:sz w:val="22"/>
                <w:szCs w:val="22"/>
                <w:lang w:val="en-GB"/>
              </w:rPr>
              <w:t>)</w:t>
            </w:r>
            <w:r w:rsidRPr="00124D73">
              <w:rPr>
                <w:rFonts w:ascii="Times New Roman" w:eastAsia="Times New Roman" w:hAnsi="Times New Roman"/>
                <w:color w:val="000000"/>
                <w:sz w:val="22"/>
                <w:szCs w:val="22"/>
                <w:lang w:val="en-GB"/>
              </w:rPr>
              <w:t xml:space="preserve"> </w:t>
            </w:r>
          </w:p>
        </w:tc>
        <w:tc>
          <w:tcPr>
            <w:tcW w:w="5386"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6A77E58" w14:textId="2B06FF58" w:rsidR="00A90FE1" w:rsidRPr="00124D73" w:rsidRDefault="002A0404" w:rsidP="00174BFF">
            <w:pPr>
              <w:pStyle w:val="NormalWeb"/>
              <w:rPr>
                <w:rFonts w:ascii="Times New Roman" w:eastAsia="Times New Roman" w:hAnsi="Times New Roman"/>
                <w:color w:val="000000"/>
                <w:sz w:val="22"/>
                <w:szCs w:val="22"/>
                <w:lang w:val="en-GB"/>
              </w:rPr>
            </w:pPr>
            <w:r w:rsidRPr="00124D73">
              <w:rPr>
                <w:rFonts w:ascii="Times New Roman" w:eastAsia="Times New Roman" w:hAnsi="Times New Roman"/>
                <w:color w:val="000000"/>
                <w:sz w:val="22"/>
                <w:szCs w:val="22"/>
                <w:lang w:val="en-GB"/>
              </w:rPr>
              <w:t>Support the training of trainer program</w:t>
            </w:r>
            <w:r w:rsidR="00AD0173" w:rsidRPr="00124D73">
              <w:rPr>
                <w:rFonts w:ascii="Times New Roman" w:eastAsia="Times New Roman" w:hAnsi="Times New Roman"/>
                <w:color w:val="000000"/>
                <w:sz w:val="22"/>
                <w:szCs w:val="22"/>
                <w:lang w:val="en-GB"/>
              </w:rPr>
              <w:t>.</w:t>
            </w:r>
          </w:p>
        </w:tc>
      </w:tr>
    </w:tbl>
    <w:p w14:paraId="3179C2A4" w14:textId="77777777" w:rsidR="00A72EA8" w:rsidRPr="000B786F" w:rsidRDefault="00A72EA8" w:rsidP="00A72EA8">
      <w:pPr>
        <w:pStyle w:val="ListParagraph"/>
        <w:spacing w:after="0" w:line="276" w:lineRule="auto"/>
        <w:ind w:left="360"/>
        <w:rPr>
          <w:rFonts w:ascii="Times New Roman" w:hAnsi="Times New Roman" w:cs="Times New Roman"/>
          <w:b/>
          <w:color w:val="000000" w:themeColor="text1"/>
          <w:sz w:val="22"/>
          <w:szCs w:val="22"/>
          <w:lang w:val="en-GB"/>
        </w:rPr>
      </w:pPr>
    </w:p>
    <w:p w14:paraId="7852F2FC" w14:textId="6DA58C43" w:rsidR="002815D8" w:rsidRPr="000B786F" w:rsidRDefault="001E593A"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SDG Contributions</w:t>
      </w:r>
      <w:r w:rsidR="005D0926" w:rsidRPr="000B786F">
        <w:rPr>
          <w:rFonts w:ascii="Times New Roman" w:eastAsia="Times New Roman" w:hAnsi="Times New Roman" w:cs="Times New Roman"/>
          <w:b/>
          <w:bCs/>
          <w:color w:val="000000" w:themeColor="text1"/>
          <w:sz w:val="22"/>
          <w:szCs w:val="22"/>
          <w:lang w:val="en-GB"/>
        </w:rPr>
        <w:t>:</w:t>
      </w:r>
    </w:p>
    <w:p w14:paraId="2140B0AC" w14:textId="6522C91D" w:rsidR="00C81BE1" w:rsidRPr="00D55C84" w:rsidRDefault="00C81BE1" w:rsidP="00C81BE1">
      <w:pPr>
        <w:pStyle w:val="Body"/>
        <w:spacing w:after="0" w:line="240" w:lineRule="auto"/>
        <w:rPr>
          <w:rFonts w:ascii="Times New Roman" w:hAnsi="Times New Roman" w:cs="Times New Roman"/>
          <w:i/>
          <w:lang w:val="en-GB"/>
        </w:rPr>
      </w:pPr>
      <w:r w:rsidRPr="00D55C84">
        <w:rPr>
          <w:rFonts w:ascii="Times New Roman" w:hAnsi="Times New Roman" w:cs="Times New Roman"/>
          <w:i/>
          <w:lang w:val="en-GB"/>
        </w:rPr>
        <w:lastRenderedPageBreak/>
        <w:t xml:space="preserve">Instructions: Please complete the grey section below for </w:t>
      </w:r>
      <w:r w:rsidRPr="00D55C84">
        <w:rPr>
          <w:rFonts w:ascii="Times New Roman" w:hAnsi="Times New Roman" w:cs="Times New Roman"/>
          <w:b/>
          <w:i/>
          <w:lang w:val="en-GB"/>
        </w:rPr>
        <w:t xml:space="preserve">a maximum of </w:t>
      </w:r>
      <w:r w:rsidR="000E07C6" w:rsidRPr="00D55C84">
        <w:rPr>
          <w:rFonts w:ascii="Times New Roman" w:hAnsi="Times New Roman" w:cs="Times New Roman"/>
          <w:b/>
          <w:i/>
          <w:lang w:val="en-GB"/>
        </w:rPr>
        <w:t xml:space="preserve">three </w:t>
      </w:r>
      <w:r w:rsidRPr="00D55C84">
        <w:rPr>
          <w:rFonts w:ascii="Times New Roman" w:hAnsi="Times New Roman" w:cs="Times New Roman"/>
          <w:b/>
          <w:i/>
          <w:lang w:val="en-GB"/>
        </w:rPr>
        <w:t>SDGs</w:t>
      </w:r>
      <w:r w:rsidRPr="00D55C84">
        <w:rPr>
          <w:rFonts w:ascii="Times New Roman" w:hAnsi="Times New Roman" w:cs="Times New Roman"/>
          <w:i/>
          <w:lang w:val="en-GB"/>
        </w:rPr>
        <w:t xml:space="preserve"> that will be advanced through this TA. </w:t>
      </w:r>
      <w:r w:rsidR="007A7714" w:rsidRPr="00D55C84">
        <w:rPr>
          <w:rFonts w:ascii="Times New Roman" w:hAnsi="Times New Roman" w:cs="Times New Roman"/>
          <w:i/>
          <w:lang w:val="en-GB"/>
        </w:rPr>
        <w:t>A</w:t>
      </w:r>
      <w:r w:rsidRPr="00D55C84">
        <w:rPr>
          <w:rFonts w:ascii="Times New Roman" w:hAnsi="Times New Roman" w:cs="Times New Roman"/>
          <w:i/>
          <w:lang w:val="en-GB"/>
        </w:rPr>
        <w:t xml:space="preserve"> complete list of SDGs and their targets </w:t>
      </w:r>
      <w:r w:rsidR="007A7714" w:rsidRPr="00D55C84">
        <w:rPr>
          <w:rFonts w:ascii="Times New Roman" w:hAnsi="Times New Roman" w:cs="Times New Roman"/>
          <w:i/>
          <w:lang w:val="en-GB"/>
        </w:rPr>
        <w:t xml:space="preserve">is available </w:t>
      </w:r>
      <w:r w:rsidRPr="00D55C84">
        <w:rPr>
          <w:rFonts w:ascii="Times New Roman" w:hAnsi="Times New Roman" w:cs="Times New Roman"/>
          <w:i/>
          <w:lang w:val="en-GB"/>
        </w:rPr>
        <w:t xml:space="preserve">here: </w:t>
      </w:r>
      <w:hyperlink r:id="rId14" w:history="1">
        <w:r w:rsidRPr="00D55C84">
          <w:rPr>
            <w:rStyle w:val="Hyperlink0"/>
            <w:rFonts w:ascii="Times New Roman" w:hAnsi="Times New Roman" w:cs="Times New Roman"/>
            <w:i/>
            <w:lang w:val="en-GB"/>
          </w:rPr>
          <w:t>https://sustainabledevelopment.un.org/partnership/register/</w:t>
        </w:r>
      </w:hyperlink>
      <w:r w:rsidRPr="00D55C84">
        <w:rPr>
          <w:rFonts w:ascii="Times New Roman" w:hAnsi="Times New Roman" w:cs="Times New Roman"/>
          <w:i/>
          <w:lang w:val="en-GB"/>
        </w:rPr>
        <w:t>.</w:t>
      </w:r>
    </w:p>
    <w:tbl>
      <w:tblPr>
        <w:tblStyle w:val="TableGrid"/>
        <w:tblW w:w="9072" w:type="dxa"/>
        <w:tblInd w:w="108" w:type="dxa"/>
        <w:tblLook w:val="04A0" w:firstRow="1" w:lastRow="0" w:firstColumn="1" w:lastColumn="0" w:noHBand="0" w:noVBand="1"/>
      </w:tblPr>
      <w:tblGrid>
        <w:gridCol w:w="767"/>
        <w:gridCol w:w="4620"/>
        <w:gridCol w:w="3685"/>
      </w:tblGrid>
      <w:tr w:rsidR="00A6284B" w:rsidRPr="000B786F" w14:paraId="0E05CBE9" w14:textId="77777777" w:rsidTr="00F957EB">
        <w:tc>
          <w:tcPr>
            <w:tcW w:w="767" w:type="dxa"/>
            <w:vAlign w:val="center"/>
          </w:tcPr>
          <w:p w14:paraId="60E39A19" w14:textId="133C6F72" w:rsidR="00C81BE1" w:rsidRPr="000B786F" w:rsidRDefault="005D0926" w:rsidP="005D0926">
            <w:pPr>
              <w:pStyle w:val="Body"/>
              <w:spacing w:line="240" w:lineRule="auto"/>
              <w:rPr>
                <w:rFonts w:ascii="Times New Roman" w:hAnsi="Times New Roman" w:cs="Times New Roman"/>
                <w:b/>
                <w:color w:val="666666"/>
                <w:u w:color="666666"/>
                <w:lang w:val="en-GB"/>
              </w:rPr>
            </w:pPr>
            <w:r w:rsidRPr="000B786F">
              <w:rPr>
                <w:rFonts w:ascii="Times New Roman" w:hAnsi="Times New Roman" w:cs="Times New Roman"/>
                <w:b/>
                <w:color w:val="000000" w:themeColor="text1"/>
                <w:u w:color="666666"/>
                <w:lang w:val="en-GB"/>
              </w:rPr>
              <w:t>Goal</w:t>
            </w:r>
          </w:p>
        </w:tc>
        <w:tc>
          <w:tcPr>
            <w:tcW w:w="4620" w:type="dxa"/>
            <w:vAlign w:val="center"/>
          </w:tcPr>
          <w:p w14:paraId="169BAC0B" w14:textId="77777777" w:rsidR="00C81BE1" w:rsidRPr="000B786F" w:rsidRDefault="00C81BE1" w:rsidP="00B168B1">
            <w:pPr>
              <w:pStyle w:val="Body"/>
              <w:spacing w:line="240" w:lineRule="auto"/>
              <w:jc w:val="center"/>
              <w:rPr>
                <w:rFonts w:ascii="Times New Roman" w:hAnsi="Times New Roman" w:cs="Times New Roman"/>
                <w:i/>
                <w:color w:val="666666"/>
                <w:u w:color="666666"/>
                <w:lang w:val="en-GB"/>
              </w:rPr>
            </w:pPr>
            <w:r w:rsidRPr="00D55C84">
              <w:rPr>
                <w:rFonts w:ascii="Times New Roman" w:hAnsi="Times New Roman" w:cs="Times New Roman"/>
                <w:b/>
                <w:bCs/>
                <w:lang w:val="en-GB"/>
              </w:rPr>
              <w:t>Sustainable Development Goal</w:t>
            </w:r>
          </w:p>
        </w:tc>
        <w:tc>
          <w:tcPr>
            <w:tcW w:w="3685" w:type="dxa"/>
            <w:vAlign w:val="center"/>
          </w:tcPr>
          <w:p w14:paraId="6D23D83E" w14:textId="77777777" w:rsidR="00C81BE1" w:rsidRPr="00D55C84" w:rsidRDefault="00C81BE1" w:rsidP="00B168B1">
            <w:pPr>
              <w:pStyle w:val="Body"/>
              <w:spacing w:line="240" w:lineRule="auto"/>
              <w:jc w:val="center"/>
              <w:rPr>
                <w:rFonts w:ascii="Times New Roman" w:hAnsi="Times New Roman" w:cs="Times New Roman"/>
                <w:b/>
                <w:bCs/>
                <w:lang w:val="en-GB"/>
              </w:rPr>
            </w:pPr>
            <w:r w:rsidRPr="00D55C84">
              <w:rPr>
                <w:rFonts w:ascii="Times New Roman" w:hAnsi="Times New Roman" w:cs="Times New Roman"/>
                <w:b/>
                <w:bCs/>
                <w:lang w:val="en-GB"/>
              </w:rPr>
              <w:t xml:space="preserve">Direct contribution from CTCN TA </w:t>
            </w:r>
          </w:p>
          <w:p w14:paraId="132BAFD9" w14:textId="0CD42008" w:rsidR="00C81BE1" w:rsidRPr="000B786F" w:rsidRDefault="00C81BE1" w:rsidP="000E07C6">
            <w:pPr>
              <w:pStyle w:val="Body"/>
              <w:spacing w:line="240" w:lineRule="auto"/>
              <w:jc w:val="center"/>
              <w:rPr>
                <w:rFonts w:ascii="Times New Roman" w:hAnsi="Times New Roman" w:cs="Times New Roman"/>
                <w:i/>
                <w:color w:val="666666"/>
                <w:u w:color="666666"/>
                <w:lang w:val="en-GB"/>
              </w:rPr>
            </w:pPr>
            <w:r w:rsidRPr="00D55C84">
              <w:rPr>
                <w:rFonts w:ascii="Times New Roman" w:hAnsi="Times New Roman" w:cs="Times New Roman"/>
                <w:bCs/>
                <w:lang w:val="en-GB"/>
              </w:rPr>
              <w:t>(1 sentence for top 1-</w:t>
            </w:r>
            <w:r w:rsidR="000E07C6" w:rsidRPr="00D55C84">
              <w:rPr>
                <w:rFonts w:ascii="Times New Roman" w:hAnsi="Times New Roman" w:cs="Times New Roman"/>
                <w:bCs/>
                <w:lang w:val="en-GB"/>
              </w:rPr>
              <w:t xml:space="preserve">3 </w:t>
            </w:r>
            <w:r w:rsidRPr="00D55C84">
              <w:rPr>
                <w:rFonts w:ascii="Times New Roman" w:hAnsi="Times New Roman" w:cs="Times New Roman"/>
                <w:bCs/>
                <w:lang w:val="en-GB"/>
              </w:rPr>
              <w:t>SDGs)</w:t>
            </w:r>
          </w:p>
        </w:tc>
      </w:tr>
      <w:tr w:rsidR="00A6284B" w:rsidRPr="000B786F" w14:paraId="1642CE26" w14:textId="77777777" w:rsidTr="00F957EB">
        <w:tc>
          <w:tcPr>
            <w:tcW w:w="767" w:type="dxa"/>
          </w:tcPr>
          <w:p w14:paraId="0F6C6657"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w:t>
            </w:r>
          </w:p>
        </w:tc>
        <w:tc>
          <w:tcPr>
            <w:tcW w:w="4620" w:type="dxa"/>
          </w:tcPr>
          <w:p w14:paraId="4C9ED007"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End poverty in all its forms everywhere</w:t>
            </w:r>
          </w:p>
        </w:tc>
        <w:tc>
          <w:tcPr>
            <w:tcW w:w="3685" w:type="dxa"/>
            <w:shd w:val="clear" w:color="auto" w:fill="C6D9F1" w:themeFill="text2" w:themeFillTint="33"/>
          </w:tcPr>
          <w:p w14:paraId="039F6DC5"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2598777E" w14:textId="77777777" w:rsidTr="00F957EB">
        <w:tc>
          <w:tcPr>
            <w:tcW w:w="767" w:type="dxa"/>
          </w:tcPr>
          <w:p w14:paraId="1BEB4865"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2</w:t>
            </w:r>
          </w:p>
        </w:tc>
        <w:tc>
          <w:tcPr>
            <w:tcW w:w="4620" w:type="dxa"/>
          </w:tcPr>
          <w:p w14:paraId="2C451433"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End hunger, achieve food security and improved nutrition, and promote sustainable agriculture</w:t>
            </w:r>
          </w:p>
        </w:tc>
        <w:tc>
          <w:tcPr>
            <w:tcW w:w="3685" w:type="dxa"/>
            <w:shd w:val="clear" w:color="auto" w:fill="C6D9F1" w:themeFill="text2" w:themeFillTint="33"/>
          </w:tcPr>
          <w:p w14:paraId="7124A345"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3A8AC80F" w14:textId="77777777" w:rsidTr="00F957EB">
        <w:tc>
          <w:tcPr>
            <w:tcW w:w="767" w:type="dxa"/>
          </w:tcPr>
          <w:p w14:paraId="652CE620"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3</w:t>
            </w:r>
          </w:p>
        </w:tc>
        <w:tc>
          <w:tcPr>
            <w:tcW w:w="4620" w:type="dxa"/>
          </w:tcPr>
          <w:p w14:paraId="0685532A"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Ensure healthy lives and promote well-being for all at all ages</w:t>
            </w:r>
          </w:p>
        </w:tc>
        <w:tc>
          <w:tcPr>
            <w:tcW w:w="3685" w:type="dxa"/>
            <w:shd w:val="clear" w:color="auto" w:fill="C6D9F1" w:themeFill="text2" w:themeFillTint="33"/>
          </w:tcPr>
          <w:p w14:paraId="43D41733"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78C7FFF1" w14:textId="77777777" w:rsidTr="00F957EB">
        <w:tc>
          <w:tcPr>
            <w:tcW w:w="767" w:type="dxa"/>
          </w:tcPr>
          <w:p w14:paraId="7929BAB1"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4</w:t>
            </w:r>
          </w:p>
        </w:tc>
        <w:tc>
          <w:tcPr>
            <w:tcW w:w="4620" w:type="dxa"/>
          </w:tcPr>
          <w:p w14:paraId="50EC10EF"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Ensure inclusive and equitable quality education and promote life-long learning opportunities for all</w:t>
            </w:r>
          </w:p>
        </w:tc>
        <w:tc>
          <w:tcPr>
            <w:tcW w:w="3685" w:type="dxa"/>
            <w:shd w:val="clear" w:color="auto" w:fill="C6D9F1" w:themeFill="text2" w:themeFillTint="33"/>
          </w:tcPr>
          <w:p w14:paraId="0B528BC0"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5DB25CF2" w14:textId="77777777" w:rsidTr="00F957EB">
        <w:tc>
          <w:tcPr>
            <w:tcW w:w="767" w:type="dxa"/>
          </w:tcPr>
          <w:p w14:paraId="2BB2AD6C"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5</w:t>
            </w:r>
          </w:p>
        </w:tc>
        <w:tc>
          <w:tcPr>
            <w:tcW w:w="4620" w:type="dxa"/>
          </w:tcPr>
          <w:p w14:paraId="00B3DF3B"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Achieve gender equality and empower all women and girls</w:t>
            </w:r>
          </w:p>
        </w:tc>
        <w:tc>
          <w:tcPr>
            <w:tcW w:w="3685" w:type="dxa"/>
            <w:shd w:val="clear" w:color="auto" w:fill="C6D9F1" w:themeFill="text2" w:themeFillTint="33"/>
          </w:tcPr>
          <w:p w14:paraId="0F87897E"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3AFCE869" w14:textId="77777777" w:rsidTr="00F957EB">
        <w:tc>
          <w:tcPr>
            <w:tcW w:w="767" w:type="dxa"/>
          </w:tcPr>
          <w:p w14:paraId="1EA4A1C5"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6</w:t>
            </w:r>
          </w:p>
        </w:tc>
        <w:tc>
          <w:tcPr>
            <w:tcW w:w="4620" w:type="dxa"/>
          </w:tcPr>
          <w:p w14:paraId="2CDEC94D"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Ensure availability and sustainable management of water and sanitation for all</w:t>
            </w:r>
          </w:p>
        </w:tc>
        <w:tc>
          <w:tcPr>
            <w:tcW w:w="3685" w:type="dxa"/>
            <w:shd w:val="clear" w:color="auto" w:fill="C6D9F1" w:themeFill="text2" w:themeFillTint="33"/>
          </w:tcPr>
          <w:p w14:paraId="79DD546E"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2B1F0C" w:rsidRPr="000B786F" w14:paraId="6FA0476B" w14:textId="77777777" w:rsidTr="00F957EB">
        <w:tc>
          <w:tcPr>
            <w:tcW w:w="767" w:type="dxa"/>
            <w:vMerge w:val="restart"/>
          </w:tcPr>
          <w:p w14:paraId="136CE614" w14:textId="77777777" w:rsidR="002B1F0C" w:rsidRPr="00D55C84" w:rsidRDefault="002B1F0C" w:rsidP="00B168B1">
            <w:pPr>
              <w:pStyle w:val="Body"/>
              <w:spacing w:line="240" w:lineRule="auto"/>
              <w:rPr>
                <w:rFonts w:ascii="Times New Roman" w:hAnsi="Times New Roman" w:cs="Times New Roman"/>
                <w:color w:val="auto"/>
                <w:sz w:val="16"/>
                <w:szCs w:val="16"/>
                <w:lang w:val="en-GB"/>
              </w:rPr>
            </w:pPr>
            <w:r w:rsidRPr="00D55C84">
              <w:rPr>
                <w:rFonts w:ascii="Times New Roman" w:hAnsi="Times New Roman" w:cs="Times New Roman"/>
                <w:color w:val="auto"/>
                <w:sz w:val="16"/>
                <w:szCs w:val="16"/>
                <w:lang w:val="en-GB"/>
              </w:rPr>
              <w:t>7</w:t>
            </w:r>
          </w:p>
        </w:tc>
        <w:tc>
          <w:tcPr>
            <w:tcW w:w="4620" w:type="dxa"/>
          </w:tcPr>
          <w:p w14:paraId="53C35040" w14:textId="77777777" w:rsidR="002B1F0C" w:rsidRPr="00D55C84" w:rsidRDefault="002B1F0C" w:rsidP="00B168B1">
            <w:pPr>
              <w:pStyle w:val="Body"/>
              <w:spacing w:line="240" w:lineRule="auto"/>
              <w:rPr>
                <w:rFonts w:ascii="Times New Roman" w:hAnsi="Times New Roman" w:cs="Times New Roman"/>
                <w:color w:val="auto"/>
                <w:sz w:val="16"/>
                <w:szCs w:val="16"/>
                <w:lang w:val="en-GB"/>
              </w:rPr>
            </w:pPr>
            <w:r w:rsidRPr="00D55C84">
              <w:rPr>
                <w:rFonts w:ascii="Times New Roman" w:hAnsi="Times New Roman" w:cs="Times New Roman"/>
                <w:color w:val="auto"/>
                <w:sz w:val="16"/>
                <w:szCs w:val="16"/>
                <w:lang w:val="en-GB"/>
              </w:rPr>
              <w:t>Ensure access to affordable, reliable, sustainable, and modern energy for all (consider adding targets for 7)</w:t>
            </w:r>
          </w:p>
        </w:tc>
        <w:tc>
          <w:tcPr>
            <w:tcW w:w="3685" w:type="dxa"/>
            <w:shd w:val="clear" w:color="auto" w:fill="C6D9F1" w:themeFill="text2" w:themeFillTint="33"/>
          </w:tcPr>
          <w:p w14:paraId="06EA8FEE" w14:textId="77777777" w:rsidR="002B1F0C" w:rsidRPr="000B786F" w:rsidRDefault="002B1F0C" w:rsidP="00B168B1">
            <w:pPr>
              <w:pStyle w:val="Body"/>
              <w:spacing w:line="240" w:lineRule="auto"/>
              <w:rPr>
                <w:rFonts w:ascii="Times New Roman" w:hAnsi="Times New Roman" w:cs="Times New Roman"/>
                <w:color w:val="000000" w:themeColor="text1"/>
                <w:sz w:val="16"/>
                <w:szCs w:val="16"/>
                <w:u w:color="666666"/>
                <w:lang w:val="en-GB"/>
              </w:rPr>
            </w:pPr>
          </w:p>
        </w:tc>
      </w:tr>
      <w:tr w:rsidR="002B1F0C" w:rsidRPr="000B786F" w14:paraId="0F3C4496" w14:textId="77777777" w:rsidTr="00F957EB">
        <w:tc>
          <w:tcPr>
            <w:tcW w:w="767" w:type="dxa"/>
            <w:vMerge/>
          </w:tcPr>
          <w:p w14:paraId="1D72363B" w14:textId="77777777" w:rsidR="002B1F0C" w:rsidRPr="00D55C84" w:rsidRDefault="002B1F0C" w:rsidP="00B168B1">
            <w:pPr>
              <w:pStyle w:val="Body"/>
              <w:spacing w:line="240" w:lineRule="auto"/>
              <w:rPr>
                <w:rFonts w:ascii="Times New Roman" w:hAnsi="Times New Roman" w:cs="Times New Roman"/>
                <w:color w:val="auto"/>
                <w:sz w:val="16"/>
                <w:szCs w:val="16"/>
                <w:lang w:val="en-GB"/>
              </w:rPr>
            </w:pPr>
          </w:p>
        </w:tc>
        <w:tc>
          <w:tcPr>
            <w:tcW w:w="4620" w:type="dxa"/>
          </w:tcPr>
          <w:p w14:paraId="41972D2E" w14:textId="6E72BC52" w:rsidR="002B1F0C" w:rsidRPr="00D55C84" w:rsidRDefault="002B1F0C" w:rsidP="00B168B1">
            <w:pPr>
              <w:pStyle w:val="Body"/>
              <w:spacing w:line="240" w:lineRule="auto"/>
              <w:rPr>
                <w:rFonts w:ascii="Times New Roman" w:hAnsi="Times New Roman" w:cs="Times New Roman"/>
                <w:color w:val="auto"/>
                <w:sz w:val="16"/>
                <w:szCs w:val="16"/>
                <w:lang w:val="en-GB"/>
              </w:rPr>
            </w:pPr>
            <w:r w:rsidRPr="00D55C84">
              <w:rPr>
                <w:rFonts w:ascii="Times New Roman" w:hAnsi="Times New Roman" w:cs="Times New Roman"/>
                <w:color w:val="auto"/>
                <w:sz w:val="16"/>
                <w:szCs w:val="16"/>
                <w:lang w:val="en-GB"/>
              </w:rPr>
              <w:t>7.1 - By 2030, ensure universal access to affordable, reliable and modern energy services</w:t>
            </w:r>
          </w:p>
        </w:tc>
        <w:tc>
          <w:tcPr>
            <w:tcW w:w="3685" w:type="dxa"/>
            <w:shd w:val="clear" w:color="auto" w:fill="C6D9F1" w:themeFill="text2" w:themeFillTint="33"/>
          </w:tcPr>
          <w:p w14:paraId="5FAD1CF1" w14:textId="2E16C009" w:rsidR="002B1F0C" w:rsidRPr="000B786F" w:rsidRDefault="002B1F0C" w:rsidP="00EC3813">
            <w:pPr>
              <w:pStyle w:val="Body"/>
              <w:spacing w:line="240" w:lineRule="auto"/>
              <w:rPr>
                <w:rFonts w:ascii="Times New Roman" w:hAnsi="Times New Roman" w:cs="Times New Roman"/>
                <w:color w:val="000000" w:themeColor="text1"/>
                <w:sz w:val="16"/>
                <w:szCs w:val="16"/>
                <w:u w:color="666666"/>
                <w:lang w:val="en-GB"/>
              </w:rPr>
            </w:pPr>
          </w:p>
        </w:tc>
      </w:tr>
      <w:tr w:rsidR="002B1F0C" w:rsidRPr="000B786F" w14:paraId="42EB2D8B" w14:textId="77777777" w:rsidTr="00F957EB">
        <w:tc>
          <w:tcPr>
            <w:tcW w:w="767" w:type="dxa"/>
            <w:vMerge/>
          </w:tcPr>
          <w:p w14:paraId="397F1FCE" w14:textId="77777777" w:rsidR="002B1F0C" w:rsidRPr="00D55C84" w:rsidRDefault="002B1F0C" w:rsidP="00B168B1">
            <w:pPr>
              <w:pStyle w:val="Body"/>
              <w:spacing w:line="240" w:lineRule="auto"/>
              <w:rPr>
                <w:rFonts w:ascii="Times New Roman" w:hAnsi="Times New Roman" w:cs="Times New Roman"/>
                <w:color w:val="auto"/>
                <w:sz w:val="16"/>
                <w:szCs w:val="16"/>
                <w:lang w:val="en-GB"/>
              </w:rPr>
            </w:pPr>
          </w:p>
        </w:tc>
        <w:tc>
          <w:tcPr>
            <w:tcW w:w="4620" w:type="dxa"/>
          </w:tcPr>
          <w:p w14:paraId="5CF3F022" w14:textId="15F93024" w:rsidR="002B1F0C" w:rsidRPr="00D55C84" w:rsidRDefault="002B1F0C" w:rsidP="00534A99">
            <w:pPr>
              <w:pStyle w:val="Body"/>
              <w:spacing w:line="240" w:lineRule="auto"/>
              <w:rPr>
                <w:rFonts w:ascii="Times New Roman" w:hAnsi="Times New Roman" w:cs="Times New Roman"/>
                <w:color w:val="auto"/>
                <w:sz w:val="16"/>
                <w:szCs w:val="16"/>
                <w:lang w:val="en-GB"/>
              </w:rPr>
            </w:pPr>
            <w:r w:rsidRPr="00D55C84">
              <w:rPr>
                <w:rFonts w:ascii="Times New Roman" w:hAnsi="Times New Roman" w:cs="Times New Roman"/>
                <w:color w:val="auto"/>
                <w:sz w:val="16"/>
                <w:szCs w:val="16"/>
                <w:lang w:val="en-GB"/>
              </w:rPr>
              <w:t xml:space="preserve">7.2 - By 2030, increase substantially the share of renewable energy in the global energy mix </w:t>
            </w:r>
          </w:p>
        </w:tc>
        <w:tc>
          <w:tcPr>
            <w:tcW w:w="3685" w:type="dxa"/>
            <w:shd w:val="clear" w:color="auto" w:fill="C6D9F1" w:themeFill="text2" w:themeFillTint="33"/>
          </w:tcPr>
          <w:p w14:paraId="15504170" w14:textId="77777777" w:rsidR="002B1F0C" w:rsidRPr="000B786F" w:rsidRDefault="002B1F0C" w:rsidP="00B168B1">
            <w:pPr>
              <w:pStyle w:val="Body"/>
              <w:spacing w:line="240" w:lineRule="auto"/>
              <w:rPr>
                <w:rFonts w:ascii="Times New Roman" w:hAnsi="Times New Roman" w:cs="Times New Roman"/>
                <w:color w:val="000000" w:themeColor="text1"/>
                <w:sz w:val="16"/>
                <w:szCs w:val="16"/>
                <w:u w:color="666666"/>
                <w:lang w:val="en-GB"/>
              </w:rPr>
            </w:pPr>
          </w:p>
        </w:tc>
      </w:tr>
      <w:tr w:rsidR="002B1F0C" w:rsidRPr="000B786F" w14:paraId="73A4EEEF" w14:textId="77777777" w:rsidTr="00F957EB">
        <w:tc>
          <w:tcPr>
            <w:tcW w:w="767" w:type="dxa"/>
            <w:vMerge/>
          </w:tcPr>
          <w:p w14:paraId="0E88945B" w14:textId="77777777" w:rsidR="002B1F0C" w:rsidRPr="00D55C84" w:rsidRDefault="002B1F0C" w:rsidP="00B168B1">
            <w:pPr>
              <w:pStyle w:val="Body"/>
              <w:spacing w:line="240" w:lineRule="auto"/>
              <w:rPr>
                <w:rFonts w:ascii="Times New Roman" w:hAnsi="Times New Roman" w:cs="Times New Roman"/>
                <w:color w:val="auto"/>
                <w:sz w:val="16"/>
                <w:szCs w:val="16"/>
                <w:lang w:val="en-GB"/>
              </w:rPr>
            </w:pPr>
          </w:p>
        </w:tc>
        <w:tc>
          <w:tcPr>
            <w:tcW w:w="4620" w:type="dxa"/>
          </w:tcPr>
          <w:p w14:paraId="28B02F71" w14:textId="0B2E9AE6" w:rsidR="002B1F0C" w:rsidRPr="00D55C84" w:rsidRDefault="002B1F0C" w:rsidP="00534A99">
            <w:pPr>
              <w:pStyle w:val="Body"/>
              <w:spacing w:line="240" w:lineRule="auto"/>
              <w:rPr>
                <w:rFonts w:ascii="Times New Roman" w:hAnsi="Times New Roman" w:cs="Times New Roman"/>
                <w:color w:val="auto"/>
                <w:sz w:val="16"/>
                <w:szCs w:val="16"/>
                <w:lang w:val="en-GB"/>
              </w:rPr>
            </w:pPr>
            <w:r w:rsidRPr="00D55C84">
              <w:rPr>
                <w:rFonts w:ascii="Times New Roman" w:hAnsi="Times New Roman" w:cs="Times New Roman"/>
                <w:color w:val="auto"/>
                <w:sz w:val="16"/>
                <w:szCs w:val="16"/>
                <w:lang w:val="en-GB"/>
              </w:rPr>
              <w:t xml:space="preserve">7.3 - By 2030, double the global rate of improvement in energy efficiency </w:t>
            </w:r>
          </w:p>
        </w:tc>
        <w:tc>
          <w:tcPr>
            <w:tcW w:w="3685" w:type="dxa"/>
            <w:shd w:val="clear" w:color="auto" w:fill="C6D9F1" w:themeFill="text2" w:themeFillTint="33"/>
          </w:tcPr>
          <w:p w14:paraId="0A18C75D" w14:textId="18258D50" w:rsidR="002B1F0C" w:rsidRPr="000B786F" w:rsidRDefault="00EC3813" w:rsidP="00D27EBD">
            <w:pPr>
              <w:pStyle w:val="Body"/>
              <w:spacing w:line="240" w:lineRule="auto"/>
              <w:rPr>
                <w:rFonts w:ascii="Times New Roman" w:hAnsi="Times New Roman" w:cs="Times New Roman"/>
                <w:color w:val="000000" w:themeColor="text1"/>
                <w:sz w:val="16"/>
                <w:szCs w:val="16"/>
                <w:u w:color="666666"/>
                <w:lang w:val="en-GB"/>
              </w:rPr>
            </w:pPr>
            <w:r w:rsidRPr="000B786F">
              <w:rPr>
                <w:rFonts w:ascii="Times New Roman" w:hAnsi="Times New Roman" w:cs="Times New Roman"/>
                <w:color w:val="000000" w:themeColor="text1"/>
                <w:sz w:val="16"/>
                <w:szCs w:val="16"/>
                <w:u w:color="666666"/>
                <w:lang w:val="en-GB"/>
              </w:rPr>
              <w:t xml:space="preserve">The CTCN TA will directly contribute to the improvement in energy efficiency and conservation sector in </w:t>
            </w:r>
            <w:r w:rsidR="00D27EBD" w:rsidRPr="000B786F">
              <w:rPr>
                <w:rFonts w:ascii="Times New Roman" w:hAnsi="Times New Roman" w:cs="Times New Roman"/>
                <w:color w:val="000000" w:themeColor="text1"/>
                <w:sz w:val="16"/>
                <w:szCs w:val="16"/>
                <w:u w:color="666666"/>
                <w:lang w:val="en-GB"/>
              </w:rPr>
              <w:t>Bangladesh</w:t>
            </w:r>
            <w:r w:rsidR="00AD0173">
              <w:rPr>
                <w:rFonts w:ascii="Times New Roman" w:hAnsi="Times New Roman" w:cs="Times New Roman"/>
                <w:color w:val="000000" w:themeColor="text1"/>
                <w:sz w:val="16"/>
                <w:szCs w:val="16"/>
                <w:u w:color="666666"/>
                <w:lang w:val="en-GB"/>
              </w:rPr>
              <w:t>.</w:t>
            </w:r>
          </w:p>
        </w:tc>
      </w:tr>
      <w:tr w:rsidR="002B1F0C" w:rsidRPr="000B786F" w14:paraId="0471BD1F" w14:textId="77777777" w:rsidTr="00F957EB">
        <w:tc>
          <w:tcPr>
            <w:tcW w:w="767" w:type="dxa"/>
            <w:vMerge/>
          </w:tcPr>
          <w:p w14:paraId="41A5C49C" w14:textId="77777777" w:rsidR="002B1F0C" w:rsidRPr="00D55C84" w:rsidRDefault="002B1F0C" w:rsidP="00B168B1">
            <w:pPr>
              <w:pStyle w:val="Body"/>
              <w:spacing w:line="240" w:lineRule="auto"/>
              <w:rPr>
                <w:rFonts w:ascii="Times New Roman" w:hAnsi="Times New Roman" w:cs="Times New Roman"/>
                <w:color w:val="auto"/>
                <w:sz w:val="16"/>
                <w:szCs w:val="16"/>
                <w:lang w:val="en-GB"/>
              </w:rPr>
            </w:pPr>
          </w:p>
        </w:tc>
        <w:tc>
          <w:tcPr>
            <w:tcW w:w="4620" w:type="dxa"/>
          </w:tcPr>
          <w:p w14:paraId="0F746765" w14:textId="3FE8498C" w:rsidR="002B1F0C" w:rsidRPr="00D55C84" w:rsidRDefault="002B1F0C" w:rsidP="00B168B1">
            <w:pPr>
              <w:pStyle w:val="Body"/>
              <w:spacing w:line="240" w:lineRule="auto"/>
              <w:rPr>
                <w:rFonts w:ascii="Times New Roman" w:hAnsi="Times New Roman" w:cs="Times New Roman"/>
                <w:color w:val="auto"/>
                <w:sz w:val="16"/>
                <w:szCs w:val="16"/>
                <w:lang w:val="en-GB"/>
              </w:rPr>
            </w:pPr>
            <w:r w:rsidRPr="00D55C84">
              <w:rPr>
                <w:rFonts w:ascii="Times New Roman" w:hAnsi="Times New Roman" w:cs="Times New Roman"/>
                <w:color w:val="auto"/>
                <w:sz w:val="16"/>
                <w:szCs w:val="16"/>
                <w:lang w:val="en-GB"/>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685" w:type="dxa"/>
            <w:shd w:val="clear" w:color="auto" w:fill="C6D9F1" w:themeFill="text2" w:themeFillTint="33"/>
          </w:tcPr>
          <w:p w14:paraId="7FAF558B" w14:textId="467E8C4A" w:rsidR="002B1F0C" w:rsidRPr="000B786F" w:rsidRDefault="00EC3813" w:rsidP="00B168B1">
            <w:pPr>
              <w:pStyle w:val="Body"/>
              <w:spacing w:line="240" w:lineRule="auto"/>
              <w:rPr>
                <w:rFonts w:ascii="Times New Roman" w:hAnsi="Times New Roman" w:cs="Times New Roman"/>
                <w:color w:val="000000" w:themeColor="text1"/>
                <w:sz w:val="16"/>
                <w:szCs w:val="16"/>
                <w:u w:color="666666"/>
                <w:lang w:val="en-GB"/>
              </w:rPr>
            </w:pPr>
            <w:r w:rsidRPr="000B786F">
              <w:rPr>
                <w:rFonts w:ascii="Times New Roman" w:hAnsi="Times New Roman" w:cs="Times New Roman"/>
                <w:color w:val="000000" w:themeColor="text1"/>
                <w:sz w:val="16"/>
                <w:szCs w:val="16"/>
                <w:u w:color="666666"/>
                <w:lang w:val="en-GB"/>
              </w:rPr>
              <w:t xml:space="preserve">The energy audit and energy saving potential identified </w:t>
            </w:r>
            <w:r w:rsidR="00EB5EED" w:rsidRPr="000B786F">
              <w:rPr>
                <w:rFonts w:ascii="Times New Roman" w:hAnsi="Times New Roman" w:cs="Times New Roman"/>
                <w:color w:val="000000" w:themeColor="text1"/>
                <w:sz w:val="16"/>
                <w:szCs w:val="16"/>
                <w:u w:color="666666"/>
                <w:lang w:val="en-GB"/>
              </w:rPr>
              <w:t>through introduction of newer techniques and technologies can enhance international cooperation and promote investment in energy efficiency</w:t>
            </w:r>
            <w:r w:rsidR="00AD0173">
              <w:rPr>
                <w:rFonts w:ascii="Times New Roman" w:hAnsi="Times New Roman" w:cs="Times New Roman"/>
                <w:color w:val="000000" w:themeColor="text1"/>
                <w:sz w:val="16"/>
                <w:szCs w:val="16"/>
                <w:u w:color="666666"/>
                <w:lang w:val="en-GB"/>
              </w:rPr>
              <w:t>.</w:t>
            </w:r>
          </w:p>
        </w:tc>
      </w:tr>
      <w:tr w:rsidR="002B1F0C" w:rsidRPr="000B786F" w14:paraId="5E12FF5A" w14:textId="77777777" w:rsidTr="00F957EB">
        <w:tc>
          <w:tcPr>
            <w:tcW w:w="767" w:type="dxa"/>
            <w:vMerge/>
          </w:tcPr>
          <w:p w14:paraId="47F90CE1" w14:textId="77777777" w:rsidR="002B1F0C" w:rsidRPr="00D55C84" w:rsidRDefault="002B1F0C" w:rsidP="00B168B1">
            <w:pPr>
              <w:pStyle w:val="Body"/>
              <w:spacing w:line="240" w:lineRule="auto"/>
              <w:rPr>
                <w:rFonts w:ascii="Times New Roman" w:hAnsi="Times New Roman" w:cs="Times New Roman"/>
                <w:color w:val="auto"/>
                <w:sz w:val="16"/>
                <w:szCs w:val="16"/>
                <w:lang w:val="en-GB"/>
              </w:rPr>
            </w:pPr>
          </w:p>
        </w:tc>
        <w:tc>
          <w:tcPr>
            <w:tcW w:w="4620" w:type="dxa"/>
            <w:shd w:val="clear" w:color="auto" w:fill="FFFFFF" w:themeFill="background1"/>
          </w:tcPr>
          <w:p w14:paraId="386FE1BD" w14:textId="115590E0" w:rsidR="002B1F0C" w:rsidRPr="00D55C84" w:rsidRDefault="002B1F0C" w:rsidP="00B168B1">
            <w:pPr>
              <w:pStyle w:val="Body"/>
              <w:spacing w:line="240" w:lineRule="auto"/>
              <w:rPr>
                <w:rFonts w:ascii="Times New Roman" w:hAnsi="Times New Roman" w:cs="Times New Roman"/>
                <w:color w:val="auto"/>
                <w:sz w:val="16"/>
                <w:szCs w:val="16"/>
                <w:lang w:val="en-GB"/>
              </w:rPr>
            </w:pPr>
            <w:r w:rsidRPr="00D55C84">
              <w:rPr>
                <w:rFonts w:ascii="Times New Roman" w:hAnsi="Times New Roman" w:cs="Times New Roman"/>
                <w:color w:val="auto"/>
                <w:sz w:val="16"/>
                <w:szCs w:val="16"/>
                <w:lang w:val="en-GB"/>
              </w:rPr>
              <w:t>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tc>
        <w:tc>
          <w:tcPr>
            <w:tcW w:w="3685" w:type="dxa"/>
            <w:shd w:val="clear" w:color="auto" w:fill="C6D9F1" w:themeFill="text2" w:themeFillTint="33"/>
          </w:tcPr>
          <w:p w14:paraId="3733ECDF" w14:textId="77777777" w:rsidR="002B1F0C" w:rsidRPr="000B786F" w:rsidRDefault="002B1F0C"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7D456488" w14:textId="77777777" w:rsidTr="00F957EB">
        <w:tc>
          <w:tcPr>
            <w:tcW w:w="767" w:type="dxa"/>
          </w:tcPr>
          <w:p w14:paraId="72E0C948"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8</w:t>
            </w:r>
          </w:p>
        </w:tc>
        <w:tc>
          <w:tcPr>
            <w:tcW w:w="4620" w:type="dxa"/>
          </w:tcPr>
          <w:p w14:paraId="3496C146"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Promote sustained, inclusive and sustainable economic growth, full and productive employment and decent work for all</w:t>
            </w:r>
          </w:p>
        </w:tc>
        <w:tc>
          <w:tcPr>
            <w:tcW w:w="3685" w:type="dxa"/>
            <w:shd w:val="clear" w:color="auto" w:fill="C6D9F1" w:themeFill="text2" w:themeFillTint="33"/>
          </w:tcPr>
          <w:p w14:paraId="1681667C" w14:textId="38E55BB8" w:rsidR="00C81BE1" w:rsidRPr="000B786F" w:rsidRDefault="00EB5EED" w:rsidP="00B168B1">
            <w:pPr>
              <w:pStyle w:val="Body"/>
              <w:spacing w:line="240" w:lineRule="auto"/>
              <w:rPr>
                <w:rFonts w:ascii="Times New Roman" w:hAnsi="Times New Roman" w:cs="Times New Roman"/>
                <w:color w:val="000000" w:themeColor="text1"/>
                <w:sz w:val="16"/>
                <w:szCs w:val="16"/>
                <w:u w:color="666666"/>
                <w:lang w:val="en-GB"/>
              </w:rPr>
            </w:pPr>
            <w:r w:rsidRPr="000B786F">
              <w:rPr>
                <w:rFonts w:ascii="Times New Roman" w:hAnsi="Times New Roman" w:cs="Times New Roman"/>
                <w:color w:val="000000" w:themeColor="text1"/>
                <w:sz w:val="16"/>
                <w:szCs w:val="16"/>
                <w:u w:color="666666"/>
                <w:lang w:val="en-GB"/>
              </w:rPr>
              <w:t xml:space="preserve">Rolling out of national certification scheme for energy auditors and managers and subsequent use of those certificated auditors and managers for energy audits </w:t>
            </w:r>
            <w:r w:rsidR="00E16E79" w:rsidRPr="000B786F">
              <w:rPr>
                <w:rFonts w:ascii="Times New Roman" w:hAnsi="Times New Roman" w:cs="Times New Roman"/>
                <w:color w:val="000000" w:themeColor="text1"/>
                <w:sz w:val="16"/>
                <w:szCs w:val="16"/>
                <w:u w:color="666666"/>
                <w:lang w:val="en-GB"/>
              </w:rPr>
              <w:t>will create and help in expand</w:t>
            </w:r>
            <w:r w:rsidRPr="000B786F">
              <w:rPr>
                <w:rFonts w:ascii="Times New Roman" w:hAnsi="Times New Roman" w:cs="Times New Roman"/>
                <w:color w:val="000000" w:themeColor="text1"/>
                <w:sz w:val="16"/>
                <w:szCs w:val="16"/>
                <w:u w:color="666666"/>
                <w:lang w:val="en-GB"/>
              </w:rPr>
              <w:t>ing  productive employment . The huge scope for energy saving potential and the mandate to follow certain regulations  for the energy intensive entities will bring sustainable economic growth for the country.</w:t>
            </w:r>
          </w:p>
        </w:tc>
      </w:tr>
      <w:tr w:rsidR="00A6284B" w:rsidRPr="000B786F" w14:paraId="354397FD" w14:textId="77777777" w:rsidTr="00F957EB">
        <w:tc>
          <w:tcPr>
            <w:tcW w:w="767" w:type="dxa"/>
          </w:tcPr>
          <w:p w14:paraId="6A2EAC2A"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9</w:t>
            </w:r>
          </w:p>
        </w:tc>
        <w:tc>
          <w:tcPr>
            <w:tcW w:w="4620" w:type="dxa"/>
          </w:tcPr>
          <w:p w14:paraId="1B8FC3B7"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Build resilient infrastructure, promote inclusive and sustainable industrialization and foster innovation</w:t>
            </w:r>
          </w:p>
        </w:tc>
        <w:tc>
          <w:tcPr>
            <w:tcW w:w="3685" w:type="dxa"/>
            <w:shd w:val="clear" w:color="auto" w:fill="C6D9F1" w:themeFill="text2" w:themeFillTint="33"/>
          </w:tcPr>
          <w:p w14:paraId="75541201"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507FEAFD" w14:textId="77777777" w:rsidTr="00F957EB">
        <w:tc>
          <w:tcPr>
            <w:tcW w:w="767" w:type="dxa"/>
          </w:tcPr>
          <w:p w14:paraId="7D2AA6D7"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10</w:t>
            </w:r>
          </w:p>
        </w:tc>
        <w:tc>
          <w:tcPr>
            <w:tcW w:w="4620" w:type="dxa"/>
          </w:tcPr>
          <w:p w14:paraId="684F6F74"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Reduce inequality within and among countries</w:t>
            </w:r>
          </w:p>
        </w:tc>
        <w:tc>
          <w:tcPr>
            <w:tcW w:w="3685" w:type="dxa"/>
            <w:shd w:val="clear" w:color="auto" w:fill="C6D9F1" w:themeFill="text2" w:themeFillTint="33"/>
          </w:tcPr>
          <w:p w14:paraId="4A739DF7"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20D5ECAB" w14:textId="77777777" w:rsidTr="00F957EB">
        <w:tc>
          <w:tcPr>
            <w:tcW w:w="767" w:type="dxa"/>
          </w:tcPr>
          <w:p w14:paraId="5666D914"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11</w:t>
            </w:r>
          </w:p>
        </w:tc>
        <w:tc>
          <w:tcPr>
            <w:tcW w:w="4620" w:type="dxa"/>
          </w:tcPr>
          <w:p w14:paraId="42A2C70E"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Make cities and human settlements inclusive, safe, resilient and sustainable</w:t>
            </w:r>
          </w:p>
        </w:tc>
        <w:tc>
          <w:tcPr>
            <w:tcW w:w="3685" w:type="dxa"/>
            <w:shd w:val="clear" w:color="auto" w:fill="C6D9F1" w:themeFill="text2" w:themeFillTint="33"/>
          </w:tcPr>
          <w:p w14:paraId="79BB4869"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73C98CCB" w14:textId="77777777" w:rsidTr="00F957EB">
        <w:tc>
          <w:tcPr>
            <w:tcW w:w="767" w:type="dxa"/>
          </w:tcPr>
          <w:p w14:paraId="49E50DCC"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12</w:t>
            </w:r>
          </w:p>
        </w:tc>
        <w:tc>
          <w:tcPr>
            <w:tcW w:w="4620" w:type="dxa"/>
          </w:tcPr>
          <w:p w14:paraId="734F355B"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Ensure sustainable consumption and production patterns</w:t>
            </w:r>
          </w:p>
        </w:tc>
        <w:tc>
          <w:tcPr>
            <w:tcW w:w="3685" w:type="dxa"/>
            <w:shd w:val="clear" w:color="auto" w:fill="C6D9F1" w:themeFill="text2" w:themeFillTint="33"/>
          </w:tcPr>
          <w:p w14:paraId="40BED3A1"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64334D2B" w14:textId="77777777" w:rsidTr="00F957EB">
        <w:tc>
          <w:tcPr>
            <w:tcW w:w="767" w:type="dxa"/>
            <w:vMerge w:val="restart"/>
          </w:tcPr>
          <w:p w14:paraId="162B48A0"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13</w:t>
            </w:r>
          </w:p>
        </w:tc>
        <w:tc>
          <w:tcPr>
            <w:tcW w:w="4620" w:type="dxa"/>
          </w:tcPr>
          <w:p w14:paraId="158DE5CA"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Take urgent action to combat climate change and its impacts</w:t>
            </w:r>
          </w:p>
        </w:tc>
        <w:tc>
          <w:tcPr>
            <w:tcW w:w="3685" w:type="dxa"/>
            <w:shd w:val="clear" w:color="auto" w:fill="C6D9F1" w:themeFill="text2" w:themeFillTint="33"/>
          </w:tcPr>
          <w:p w14:paraId="7FB52AAE" w14:textId="533A26C3" w:rsidR="00C81BE1" w:rsidRPr="000B786F" w:rsidRDefault="006A0C50" w:rsidP="00382A92">
            <w:pPr>
              <w:pStyle w:val="Body"/>
              <w:spacing w:line="240" w:lineRule="auto"/>
              <w:rPr>
                <w:rFonts w:ascii="Times New Roman" w:hAnsi="Times New Roman" w:cs="Times New Roman"/>
                <w:i/>
                <w:color w:val="000000" w:themeColor="text1"/>
                <w:sz w:val="16"/>
                <w:szCs w:val="16"/>
                <w:u w:color="666666"/>
                <w:lang w:val="en-GB"/>
              </w:rPr>
            </w:pPr>
            <w:r w:rsidRPr="000B786F">
              <w:rPr>
                <w:rFonts w:ascii="Times New Roman" w:hAnsi="Times New Roman" w:cs="Times New Roman"/>
                <w:i/>
                <w:color w:val="000000" w:themeColor="text1"/>
                <w:sz w:val="16"/>
                <w:szCs w:val="16"/>
                <w:u w:color="666666"/>
                <w:lang w:val="en-GB"/>
              </w:rPr>
              <w:t>All TAs should indicate relevance to Goal</w:t>
            </w:r>
            <w:r w:rsidR="00D22126" w:rsidRPr="000B786F">
              <w:rPr>
                <w:rFonts w:ascii="Times New Roman" w:hAnsi="Times New Roman" w:cs="Times New Roman"/>
                <w:i/>
                <w:color w:val="000000" w:themeColor="text1"/>
                <w:sz w:val="16"/>
                <w:szCs w:val="16"/>
                <w:u w:color="666666"/>
                <w:lang w:val="en-GB"/>
              </w:rPr>
              <w:t xml:space="preserve"> </w:t>
            </w:r>
            <w:r w:rsidRPr="000B786F">
              <w:rPr>
                <w:rFonts w:ascii="Times New Roman" w:hAnsi="Times New Roman" w:cs="Times New Roman"/>
                <w:i/>
                <w:color w:val="000000" w:themeColor="text1"/>
                <w:sz w:val="16"/>
                <w:szCs w:val="16"/>
                <w:u w:color="666666"/>
                <w:lang w:val="en-GB"/>
              </w:rPr>
              <w:t>13 and at least one target below</w:t>
            </w:r>
            <w:r w:rsidR="00E65F58" w:rsidRPr="000B786F">
              <w:rPr>
                <w:rFonts w:ascii="Times New Roman" w:hAnsi="Times New Roman" w:cs="Times New Roman"/>
                <w:i/>
                <w:color w:val="000000" w:themeColor="text1"/>
                <w:sz w:val="16"/>
                <w:szCs w:val="16"/>
                <w:u w:color="666666"/>
                <w:lang w:val="en-GB"/>
              </w:rPr>
              <w:t xml:space="preserve"> (13.1 to 13.</w:t>
            </w:r>
            <w:r w:rsidR="00B23A07" w:rsidRPr="000B786F">
              <w:rPr>
                <w:rFonts w:ascii="Times New Roman" w:hAnsi="Times New Roman" w:cs="Times New Roman"/>
                <w:i/>
                <w:color w:val="000000" w:themeColor="text1"/>
                <w:sz w:val="16"/>
                <w:szCs w:val="16"/>
                <w:u w:color="666666"/>
                <w:lang w:val="en-GB"/>
              </w:rPr>
              <w:t>b</w:t>
            </w:r>
            <w:r w:rsidR="00E65F58" w:rsidRPr="000B786F">
              <w:rPr>
                <w:rFonts w:ascii="Times New Roman" w:hAnsi="Times New Roman" w:cs="Times New Roman"/>
                <w:i/>
                <w:color w:val="000000" w:themeColor="text1"/>
                <w:sz w:val="16"/>
                <w:szCs w:val="16"/>
                <w:u w:color="666666"/>
                <w:lang w:val="en-GB"/>
              </w:rPr>
              <w:t>)</w:t>
            </w:r>
            <w:r w:rsidRPr="000B786F">
              <w:rPr>
                <w:rFonts w:ascii="Times New Roman" w:hAnsi="Times New Roman" w:cs="Times New Roman"/>
                <w:i/>
                <w:color w:val="000000" w:themeColor="text1"/>
                <w:sz w:val="16"/>
                <w:szCs w:val="16"/>
                <w:u w:color="666666"/>
                <w:lang w:val="en-GB"/>
              </w:rPr>
              <w:t>.</w:t>
            </w:r>
          </w:p>
        </w:tc>
      </w:tr>
      <w:tr w:rsidR="00A6284B" w:rsidRPr="000B786F" w14:paraId="120A75DA" w14:textId="77777777" w:rsidTr="00F957EB">
        <w:tc>
          <w:tcPr>
            <w:tcW w:w="767" w:type="dxa"/>
            <w:vMerge/>
          </w:tcPr>
          <w:p w14:paraId="1F24637C"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p>
        </w:tc>
        <w:tc>
          <w:tcPr>
            <w:tcW w:w="4620" w:type="dxa"/>
          </w:tcPr>
          <w:p w14:paraId="52093EFF" w14:textId="15AEB746" w:rsidR="00C81BE1" w:rsidRPr="000B786F" w:rsidRDefault="005D0926"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1</w:t>
            </w:r>
            <w:r w:rsidR="00C81BE1" w:rsidRPr="00D55C84">
              <w:rPr>
                <w:rFonts w:ascii="Times New Roman" w:hAnsi="Times New Roman" w:cs="Times New Roman"/>
                <w:color w:val="auto"/>
                <w:sz w:val="16"/>
                <w:szCs w:val="16"/>
                <w:lang w:val="en-GB"/>
              </w:rPr>
              <w:t>3.1 - Strengthen resilience and adaptive capacity to climate-related hazards and natural disasters in all countries</w:t>
            </w:r>
          </w:p>
        </w:tc>
        <w:tc>
          <w:tcPr>
            <w:tcW w:w="3685" w:type="dxa"/>
            <w:shd w:val="clear" w:color="auto" w:fill="C6D9F1" w:themeFill="text2" w:themeFillTint="33"/>
          </w:tcPr>
          <w:p w14:paraId="47C2AA42"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1D63DB41" w14:textId="77777777" w:rsidTr="00F957EB">
        <w:tc>
          <w:tcPr>
            <w:tcW w:w="767" w:type="dxa"/>
            <w:vMerge/>
          </w:tcPr>
          <w:p w14:paraId="3657F7CD"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p>
        </w:tc>
        <w:tc>
          <w:tcPr>
            <w:tcW w:w="4620" w:type="dxa"/>
          </w:tcPr>
          <w:p w14:paraId="67CA3183" w14:textId="012D967C"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13.2 - Integrate climate change measures into national policies, strategies and planning</w:t>
            </w:r>
          </w:p>
        </w:tc>
        <w:tc>
          <w:tcPr>
            <w:tcW w:w="3685" w:type="dxa"/>
            <w:shd w:val="clear" w:color="auto" w:fill="C6D9F1" w:themeFill="text2" w:themeFillTint="33"/>
          </w:tcPr>
          <w:p w14:paraId="52DA57B7" w14:textId="0E35EA22" w:rsidR="00C81BE1" w:rsidRPr="000B786F" w:rsidRDefault="00EB5EED" w:rsidP="00FC4D55">
            <w:pPr>
              <w:pStyle w:val="Body"/>
              <w:spacing w:line="240" w:lineRule="auto"/>
              <w:rPr>
                <w:rFonts w:ascii="Times New Roman" w:hAnsi="Times New Roman" w:cs="Times New Roman"/>
                <w:color w:val="000000" w:themeColor="text1"/>
                <w:sz w:val="16"/>
                <w:szCs w:val="16"/>
                <w:u w:color="666666"/>
                <w:lang w:val="en-GB"/>
              </w:rPr>
            </w:pPr>
            <w:r w:rsidRPr="000B786F">
              <w:rPr>
                <w:rFonts w:ascii="Times New Roman" w:hAnsi="Times New Roman" w:cs="Times New Roman"/>
                <w:color w:val="000000" w:themeColor="text1"/>
                <w:sz w:val="16"/>
                <w:szCs w:val="16"/>
                <w:u w:color="666666"/>
                <w:lang w:val="en-GB"/>
              </w:rPr>
              <w:t xml:space="preserve">The </w:t>
            </w:r>
            <w:r w:rsidR="001A6FCF" w:rsidRPr="000B786F">
              <w:rPr>
                <w:rFonts w:ascii="Times New Roman" w:hAnsi="Times New Roman" w:cs="Times New Roman"/>
                <w:color w:val="000000" w:themeColor="text1"/>
                <w:sz w:val="16"/>
                <w:szCs w:val="16"/>
                <w:u w:color="666666"/>
                <w:lang w:val="en-GB"/>
              </w:rPr>
              <w:t xml:space="preserve">national certification scheme </w:t>
            </w:r>
            <w:r w:rsidR="00FC4D55" w:rsidRPr="000B786F">
              <w:rPr>
                <w:rFonts w:ascii="Times New Roman" w:hAnsi="Times New Roman" w:cs="Times New Roman"/>
                <w:color w:val="000000" w:themeColor="text1"/>
                <w:sz w:val="16"/>
                <w:szCs w:val="16"/>
                <w:u w:color="666666"/>
                <w:lang w:val="en-GB"/>
              </w:rPr>
              <w:t>u</w:t>
            </w:r>
            <w:r w:rsidRPr="000B786F">
              <w:rPr>
                <w:rFonts w:ascii="Times New Roman" w:hAnsi="Times New Roman" w:cs="Times New Roman"/>
                <w:color w:val="000000" w:themeColor="text1"/>
                <w:sz w:val="16"/>
                <w:szCs w:val="16"/>
                <w:u w:color="666666"/>
                <w:lang w:val="en-GB"/>
              </w:rPr>
              <w:t xml:space="preserve">nder the technical assistance will </w:t>
            </w:r>
            <w:r w:rsidR="001A6FCF" w:rsidRPr="000B786F">
              <w:rPr>
                <w:rFonts w:ascii="Times New Roman" w:hAnsi="Times New Roman" w:cs="Times New Roman"/>
                <w:color w:val="000000" w:themeColor="text1"/>
                <w:sz w:val="16"/>
                <w:szCs w:val="16"/>
                <w:u w:color="666666"/>
                <w:lang w:val="en-GB"/>
              </w:rPr>
              <w:t xml:space="preserve">support  the  implementation </w:t>
            </w:r>
            <w:r w:rsidR="00AD0173">
              <w:rPr>
                <w:rFonts w:ascii="Times New Roman" w:hAnsi="Times New Roman" w:cs="Times New Roman"/>
                <w:color w:val="000000" w:themeColor="text1"/>
                <w:sz w:val="16"/>
                <w:szCs w:val="16"/>
                <w:u w:color="666666"/>
                <w:lang w:val="en-GB"/>
              </w:rPr>
              <w:t xml:space="preserve">of the </w:t>
            </w:r>
            <w:r w:rsidR="00AD0173" w:rsidRPr="0054234A">
              <w:rPr>
                <w:rFonts w:ascii="Times New Roman" w:eastAsia="Times New Roman" w:hAnsi="Times New Roman"/>
                <w:lang w:val="en-GB"/>
              </w:rPr>
              <w:t>EECMP</w:t>
            </w:r>
            <w:r w:rsidR="00AD0173" w:rsidRPr="000B786F" w:rsidDel="00AD0173">
              <w:rPr>
                <w:rFonts w:ascii="Times New Roman" w:hAnsi="Times New Roman" w:cs="Times New Roman"/>
                <w:color w:val="000000" w:themeColor="text1"/>
                <w:sz w:val="16"/>
                <w:szCs w:val="16"/>
                <w:u w:color="666666"/>
                <w:lang w:val="en-GB"/>
              </w:rPr>
              <w:t xml:space="preserve"> </w:t>
            </w:r>
            <w:r w:rsidR="001A6FCF" w:rsidRPr="000B786F">
              <w:rPr>
                <w:rFonts w:ascii="Times New Roman" w:hAnsi="Times New Roman" w:cs="Times New Roman"/>
                <w:color w:val="000000" w:themeColor="text1"/>
                <w:sz w:val="16"/>
                <w:szCs w:val="16"/>
                <w:u w:color="666666"/>
                <w:lang w:val="en-GB"/>
              </w:rPr>
              <w:t xml:space="preserve">and will be integrated into the </w:t>
            </w:r>
            <w:r w:rsidR="00FC4D55" w:rsidRPr="000B786F">
              <w:rPr>
                <w:rFonts w:ascii="Times New Roman" w:hAnsi="Times New Roman" w:cs="Times New Roman"/>
                <w:color w:val="000000" w:themeColor="text1"/>
                <w:sz w:val="16"/>
                <w:szCs w:val="16"/>
                <w:u w:color="666666"/>
                <w:lang w:val="en-GB"/>
              </w:rPr>
              <w:t xml:space="preserve">regulation </w:t>
            </w:r>
            <w:r w:rsidR="001A6FCF" w:rsidRPr="000B786F">
              <w:rPr>
                <w:rFonts w:ascii="Times New Roman" w:hAnsi="Times New Roman" w:cs="Times New Roman"/>
                <w:color w:val="000000" w:themeColor="text1"/>
                <w:sz w:val="16"/>
                <w:szCs w:val="16"/>
                <w:u w:color="666666"/>
                <w:lang w:val="en-GB"/>
              </w:rPr>
              <w:t xml:space="preserve">. </w:t>
            </w:r>
          </w:p>
        </w:tc>
      </w:tr>
      <w:tr w:rsidR="00A6284B" w:rsidRPr="000B786F" w14:paraId="38E31BD5" w14:textId="77777777" w:rsidTr="00F957EB">
        <w:tc>
          <w:tcPr>
            <w:tcW w:w="767" w:type="dxa"/>
            <w:vMerge/>
          </w:tcPr>
          <w:p w14:paraId="1ADF02F0"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p>
        </w:tc>
        <w:tc>
          <w:tcPr>
            <w:tcW w:w="4620" w:type="dxa"/>
          </w:tcPr>
          <w:p w14:paraId="78807F1C" w14:textId="4A4D5295" w:rsidR="00C81BE1" w:rsidRPr="000B786F" w:rsidRDefault="00C81BE1" w:rsidP="005D0926">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 xml:space="preserve">13.3 - Improve education, awareness-raising and human </w:t>
            </w:r>
            <w:r w:rsidR="005D0926" w:rsidRPr="00D55C84">
              <w:rPr>
                <w:rFonts w:ascii="Times New Roman" w:hAnsi="Times New Roman" w:cs="Times New Roman"/>
                <w:color w:val="auto"/>
                <w:sz w:val="16"/>
                <w:szCs w:val="16"/>
                <w:lang w:val="en-GB"/>
              </w:rPr>
              <w:t>a</w:t>
            </w:r>
            <w:r w:rsidRPr="00D55C84">
              <w:rPr>
                <w:rFonts w:ascii="Times New Roman" w:hAnsi="Times New Roman" w:cs="Times New Roman"/>
                <w:color w:val="auto"/>
                <w:sz w:val="16"/>
                <w:szCs w:val="16"/>
                <w:lang w:val="en-GB"/>
              </w:rPr>
              <w:t>nd institutional capacity on climate change mitigation, adaptation, impact reduction and early warning</w:t>
            </w:r>
          </w:p>
        </w:tc>
        <w:tc>
          <w:tcPr>
            <w:tcW w:w="3685" w:type="dxa"/>
            <w:shd w:val="clear" w:color="auto" w:fill="C6D9F1" w:themeFill="text2" w:themeFillTint="33"/>
          </w:tcPr>
          <w:p w14:paraId="749951C6" w14:textId="4563C942" w:rsidR="00C81BE1" w:rsidRPr="000B786F" w:rsidRDefault="001A6FCF" w:rsidP="00B168B1">
            <w:pPr>
              <w:pStyle w:val="Body"/>
              <w:spacing w:line="240" w:lineRule="auto"/>
              <w:rPr>
                <w:rFonts w:ascii="Times New Roman" w:hAnsi="Times New Roman" w:cs="Times New Roman"/>
                <w:color w:val="000000" w:themeColor="text1"/>
                <w:sz w:val="16"/>
                <w:szCs w:val="16"/>
                <w:u w:color="666666"/>
                <w:lang w:val="en-GB"/>
              </w:rPr>
            </w:pPr>
            <w:r w:rsidRPr="000B786F">
              <w:rPr>
                <w:rFonts w:ascii="Times New Roman" w:hAnsi="Times New Roman" w:cs="Times New Roman"/>
                <w:color w:val="000000" w:themeColor="text1"/>
                <w:sz w:val="16"/>
                <w:szCs w:val="16"/>
                <w:u w:color="666666"/>
                <w:lang w:val="en-GB"/>
              </w:rPr>
              <w:t>The technical assistance  aims to enhance national capacities to implement energy efficiency measures  in designated sectors.</w:t>
            </w:r>
          </w:p>
        </w:tc>
      </w:tr>
      <w:tr w:rsidR="00A6284B" w:rsidRPr="000B786F" w14:paraId="4808DAAF" w14:textId="77777777" w:rsidTr="00F957EB">
        <w:tc>
          <w:tcPr>
            <w:tcW w:w="767" w:type="dxa"/>
            <w:vMerge/>
          </w:tcPr>
          <w:p w14:paraId="7BAF7A70"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p>
        </w:tc>
        <w:tc>
          <w:tcPr>
            <w:tcW w:w="4620" w:type="dxa"/>
          </w:tcPr>
          <w:p w14:paraId="15F92682" w14:textId="356F82F2"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685" w:type="dxa"/>
            <w:shd w:val="clear" w:color="auto" w:fill="C6D9F1" w:themeFill="text2" w:themeFillTint="33"/>
          </w:tcPr>
          <w:p w14:paraId="1246FA9C"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75D0C644" w14:textId="77777777" w:rsidTr="00F957EB">
        <w:tc>
          <w:tcPr>
            <w:tcW w:w="767" w:type="dxa"/>
            <w:vMerge/>
          </w:tcPr>
          <w:p w14:paraId="16BA4544"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p>
        </w:tc>
        <w:tc>
          <w:tcPr>
            <w:tcW w:w="4620" w:type="dxa"/>
          </w:tcPr>
          <w:p w14:paraId="03000571" w14:textId="78D40345"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685" w:type="dxa"/>
            <w:shd w:val="clear" w:color="auto" w:fill="C6D9F1" w:themeFill="text2" w:themeFillTint="33"/>
          </w:tcPr>
          <w:p w14:paraId="32DD7B52"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40086981" w14:textId="77777777" w:rsidTr="00F957EB">
        <w:tc>
          <w:tcPr>
            <w:tcW w:w="767" w:type="dxa"/>
          </w:tcPr>
          <w:p w14:paraId="65530880"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14</w:t>
            </w:r>
          </w:p>
        </w:tc>
        <w:tc>
          <w:tcPr>
            <w:tcW w:w="4620" w:type="dxa"/>
          </w:tcPr>
          <w:p w14:paraId="3D7A029F"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Conserve and sustainably use the oceans, seas and marine resources for sustainable development</w:t>
            </w:r>
          </w:p>
        </w:tc>
        <w:tc>
          <w:tcPr>
            <w:tcW w:w="3685" w:type="dxa"/>
            <w:shd w:val="clear" w:color="auto" w:fill="C6D9F1" w:themeFill="text2" w:themeFillTint="33"/>
          </w:tcPr>
          <w:p w14:paraId="0CC36BBA"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A6284B" w:rsidRPr="000B786F" w14:paraId="40FC566E" w14:textId="77777777" w:rsidTr="00F957EB">
        <w:tc>
          <w:tcPr>
            <w:tcW w:w="767" w:type="dxa"/>
          </w:tcPr>
          <w:p w14:paraId="1DC456C7"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lastRenderedPageBreak/>
              <w:t>15</w:t>
            </w:r>
          </w:p>
        </w:tc>
        <w:tc>
          <w:tcPr>
            <w:tcW w:w="4620" w:type="dxa"/>
          </w:tcPr>
          <w:p w14:paraId="1041CCC3" w14:textId="77777777" w:rsidR="00C81BE1" w:rsidRPr="000B786F" w:rsidRDefault="00C81BE1" w:rsidP="00B168B1">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Protect, restore and promote sustainable use of terrestrial ecosystems, sustainably manage forests, combat desertification, and halt and reverse land degradation and halt biodiversity loss</w:t>
            </w:r>
          </w:p>
        </w:tc>
        <w:tc>
          <w:tcPr>
            <w:tcW w:w="3685" w:type="dxa"/>
            <w:shd w:val="clear" w:color="auto" w:fill="C6D9F1" w:themeFill="text2" w:themeFillTint="33"/>
          </w:tcPr>
          <w:p w14:paraId="47591EB8" w14:textId="77777777" w:rsidR="00C81BE1" w:rsidRPr="000B786F" w:rsidRDefault="00C81BE1" w:rsidP="00B168B1">
            <w:pPr>
              <w:pStyle w:val="Body"/>
              <w:spacing w:line="240" w:lineRule="auto"/>
              <w:rPr>
                <w:rFonts w:ascii="Times New Roman" w:hAnsi="Times New Roman" w:cs="Times New Roman"/>
                <w:color w:val="000000" w:themeColor="text1"/>
                <w:sz w:val="16"/>
                <w:szCs w:val="16"/>
                <w:u w:color="666666"/>
                <w:lang w:val="en-GB"/>
              </w:rPr>
            </w:pPr>
          </w:p>
        </w:tc>
      </w:tr>
      <w:tr w:rsidR="001E593A" w:rsidRPr="000B786F" w14:paraId="14624906" w14:textId="77777777" w:rsidTr="00F957EB">
        <w:tc>
          <w:tcPr>
            <w:tcW w:w="767" w:type="dxa"/>
          </w:tcPr>
          <w:p w14:paraId="2B8C8EC8" w14:textId="77777777" w:rsidR="00C81BE1" w:rsidRPr="000B786F" w:rsidRDefault="00C81BE1" w:rsidP="001E593A">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16</w:t>
            </w:r>
          </w:p>
        </w:tc>
        <w:tc>
          <w:tcPr>
            <w:tcW w:w="4620" w:type="dxa"/>
          </w:tcPr>
          <w:p w14:paraId="4A4E59CF" w14:textId="77777777" w:rsidR="00C81BE1" w:rsidRPr="000B786F" w:rsidRDefault="00C81BE1" w:rsidP="001E593A">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Promote peaceful and inclusive societies for sustainable development, provide access to justice for all and build effective, accountable and inclusive institutions at all levels</w:t>
            </w:r>
          </w:p>
        </w:tc>
        <w:tc>
          <w:tcPr>
            <w:tcW w:w="3685" w:type="dxa"/>
            <w:shd w:val="clear" w:color="auto" w:fill="C6D9F1" w:themeFill="text2" w:themeFillTint="33"/>
          </w:tcPr>
          <w:p w14:paraId="3AD83B28" w14:textId="77777777" w:rsidR="00C81BE1" w:rsidRPr="000B786F" w:rsidRDefault="00C81BE1" w:rsidP="001E593A">
            <w:pPr>
              <w:pStyle w:val="Body"/>
              <w:spacing w:line="240" w:lineRule="auto"/>
              <w:rPr>
                <w:rFonts w:ascii="Times New Roman" w:hAnsi="Times New Roman" w:cs="Times New Roman"/>
                <w:color w:val="000000" w:themeColor="text1"/>
                <w:sz w:val="16"/>
                <w:szCs w:val="16"/>
                <w:u w:color="666666"/>
                <w:lang w:val="en-GB"/>
              </w:rPr>
            </w:pPr>
          </w:p>
        </w:tc>
      </w:tr>
      <w:tr w:rsidR="001E593A" w:rsidRPr="000B786F" w14:paraId="647A4E86" w14:textId="77777777" w:rsidTr="00F957EB">
        <w:tc>
          <w:tcPr>
            <w:tcW w:w="767" w:type="dxa"/>
          </w:tcPr>
          <w:p w14:paraId="19981657" w14:textId="77777777" w:rsidR="00C81BE1" w:rsidRPr="000B786F" w:rsidRDefault="00C81BE1" w:rsidP="001E593A">
            <w:pPr>
              <w:pStyle w:val="Body"/>
              <w:spacing w:line="240" w:lineRule="auto"/>
              <w:rPr>
                <w:rFonts w:ascii="Times New Roman" w:hAnsi="Times New Roman" w:cs="Times New Roman"/>
                <w:color w:val="auto"/>
                <w:sz w:val="16"/>
                <w:szCs w:val="16"/>
                <w:u w:color="666666"/>
                <w:lang w:val="en-GB"/>
              </w:rPr>
            </w:pPr>
            <w:r w:rsidRPr="000B786F">
              <w:rPr>
                <w:rFonts w:ascii="Times New Roman" w:hAnsi="Times New Roman" w:cs="Times New Roman"/>
                <w:color w:val="auto"/>
                <w:sz w:val="16"/>
                <w:szCs w:val="16"/>
                <w:u w:color="666666"/>
                <w:lang w:val="en-GB"/>
              </w:rPr>
              <w:t>17</w:t>
            </w:r>
          </w:p>
        </w:tc>
        <w:tc>
          <w:tcPr>
            <w:tcW w:w="4620" w:type="dxa"/>
          </w:tcPr>
          <w:p w14:paraId="7A9DD30E" w14:textId="77777777" w:rsidR="00C81BE1" w:rsidRPr="000B786F" w:rsidRDefault="00C81BE1" w:rsidP="001E593A">
            <w:pPr>
              <w:pStyle w:val="Body"/>
              <w:spacing w:line="240" w:lineRule="auto"/>
              <w:rPr>
                <w:rFonts w:ascii="Times New Roman" w:hAnsi="Times New Roman" w:cs="Times New Roman"/>
                <w:color w:val="auto"/>
                <w:sz w:val="16"/>
                <w:szCs w:val="16"/>
                <w:u w:color="666666"/>
                <w:lang w:val="en-GB"/>
              </w:rPr>
            </w:pPr>
            <w:r w:rsidRPr="00D55C84">
              <w:rPr>
                <w:rFonts w:ascii="Times New Roman" w:hAnsi="Times New Roman" w:cs="Times New Roman"/>
                <w:color w:val="auto"/>
                <w:sz w:val="16"/>
                <w:szCs w:val="16"/>
                <w:lang w:val="en-GB"/>
              </w:rPr>
              <w:t>Strengthen the means of implementation and revitalize the global partnership for sustainable development</w:t>
            </w:r>
          </w:p>
        </w:tc>
        <w:tc>
          <w:tcPr>
            <w:tcW w:w="3685" w:type="dxa"/>
            <w:shd w:val="clear" w:color="auto" w:fill="C6D9F1" w:themeFill="text2" w:themeFillTint="33"/>
          </w:tcPr>
          <w:p w14:paraId="13B6BCEB" w14:textId="77777777" w:rsidR="00C81BE1" w:rsidRPr="000B786F" w:rsidRDefault="00C81BE1" w:rsidP="001E593A">
            <w:pPr>
              <w:pStyle w:val="Body"/>
              <w:spacing w:line="240" w:lineRule="auto"/>
              <w:rPr>
                <w:rFonts w:ascii="Times New Roman" w:hAnsi="Times New Roman" w:cs="Times New Roman"/>
                <w:color w:val="000000" w:themeColor="text1"/>
                <w:sz w:val="16"/>
                <w:szCs w:val="16"/>
                <w:u w:color="666666"/>
                <w:lang w:val="en-GB"/>
              </w:rPr>
            </w:pPr>
          </w:p>
        </w:tc>
      </w:tr>
    </w:tbl>
    <w:p w14:paraId="1A1C3694" w14:textId="77777777" w:rsidR="00A72EA8" w:rsidRPr="000B786F"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lang w:val="en-GB"/>
        </w:rPr>
      </w:pPr>
    </w:p>
    <w:p w14:paraId="4374D712" w14:textId="443767A8" w:rsidR="00A72EA8" w:rsidRPr="000B786F" w:rsidRDefault="00A72EA8"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0B786F">
        <w:rPr>
          <w:rFonts w:ascii="Times New Roman" w:eastAsia="Times New Roman" w:hAnsi="Times New Roman" w:cs="Times New Roman"/>
          <w:b/>
          <w:bCs/>
          <w:color w:val="000000" w:themeColor="text1"/>
          <w:sz w:val="22"/>
          <w:szCs w:val="22"/>
          <w:lang w:val="en-GB"/>
        </w:rPr>
        <w:t>Classification of technical assistance:</w:t>
      </w:r>
    </w:p>
    <w:p w14:paraId="746B9671" w14:textId="2C58547C" w:rsidR="00A72EA8" w:rsidRPr="00D55C84" w:rsidRDefault="00A72EA8" w:rsidP="00A72EA8">
      <w:pPr>
        <w:pStyle w:val="ListParagraph"/>
        <w:spacing w:after="0" w:line="276" w:lineRule="auto"/>
        <w:ind w:left="0"/>
        <w:rPr>
          <w:rFonts w:ascii="Times New Roman" w:hAnsi="Times New Roman" w:cs="Times New Roman"/>
          <w:i/>
          <w:sz w:val="22"/>
          <w:szCs w:val="22"/>
          <w:lang w:val="en-GB"/>
        </w:rPr>
      </w:pPr>
      <w:r w:rsidRPr="00D55C84">
        <w:rPr>
          <w:rFonts w:ascii="Times New Roman" w:hAnsi="Times New Roman" w:cs="Times New Roman"/>
          <w:i/>
          <w:sz w:val="22"/>
          <w:szCs w:val="22"/>
          <w:lang w:val="en-GB"/>
        </w:rPr>
        <w:t>Please indicate primary type of technical assistanc</w:t>
      </w:r>
      <w:r w:rsidR="009D6905" w:rsidRPr="00D55C84">
        <w:rPr>
          <w:rFonts w:ascii="Times New Roman" w:hAnsi="Times New Roman" w:cs="Times New Roman"/>
          <w:i/>
          <w:sz w:val="22"/>
          <w:szCs w:val="22"/>
          <w:lang w:val="en-GB"/>
        </w:rPr>
        <w:t xml:space="preserve">e. Optional: If desired, </w:t>
      </w:r>
      <w:r w:rsidRPr="00D55C84">
        <w:rPr>
          <w:rFonts w:ascii="Times New Roman" w:hAnsi="Times New Roman" w:cs="Times New Roman"/>
          <w:i/>
          <w:sz w:val="22"/>
          <w:szCs w:val="22"/>
          <w:lang w:val="en-GB"/>
        </w:rPr>
        <w:t>indicate secondary type of technical assistance.</w:t>
      </w:r>
    </w:p>
    <w:tbl>
      <w:tblPr>
        <w:tblStyle w:val="TableGrid"/>
        <w:tblW w:w="9072" w:type="dxa"/>
        <w:tblInd w:w="108" w:type="dxa"/>
        <w:tblLook w:val="04A0" w:firstRow="1" w:lastRow="0" w:firstColumn="1" w:lastColumn="0" w:noHBand="0" w:noVBand="1"/>
      </w:tblPr>
      <w:tblGrid>
        <w:gridCol w:w="6096"/>
        <w:gridCol w:w="1559"/>
        <w:gridCol w:w="1417"/>
      </w:tblGrid>
      <w:tr w:rsidR="00A72EA8" w:rsidRPr="000B786F" w14:paraId="2E9814F4" w14:textId="77777777" w:rsidTr="009D6905">
        <w:tc>
          <w:tcPr>
            <w:tcW w:w="6096" w:type="dxa"/>
            <w:shd w:val="clear" w:color="auto" w:fill="D9D9D9" w:themeFill="background1" w:themeFillShade="D9"/>
          </w:tcPr>
          <w:p w14:paraId="252319BF" w14:textId="77777777" w:rsidR="00A72EA8" w:rsidRPr="00D55C84" w:rsidRDefault="00A72EA8" w:rsidP="00500FF6">
            <w:pPr>
              <w:rPr>
                <w:rFonts w:ascii="Times New Roman" w:hAnsi="Times New Roman" w:cs="Times New Roman"/>
                <w:i/>
                <w:lang w:val="en-GB"/>
              </w:rPr>
            </w:pPr>
            <w:r w:rsidRPr="00D55C84">
              <w:rPr>
                <w:rFonts w:ascii="Times New Roman" w:hAnsi="Times New Roman" w:cs="Times New Roman"/>
                <w:i/>
                <w:lang w:val="en-GB"/>
              </w:rPr>
              <w:t xml:space="preserve">Please tick off the relevant boxes below </w:t>
            </w:r>
          </w:p>
        </w:tc>
        <w:tc>
          <w:tcPr>
            <w:tcW w:w="1559" w:type="dxa"/>
            <w:shd w:val="clear" w:color="auto" w:fill="D9D9D9" w:themeFill="background1" w:themeFillShade="D9"/>
          </w:tcPr>
          <w:p w14:paraId="4E9F7AAB" w14:textId="77777777" w:rsidR="00A72EA8" w:rsidRPr="00D55C84" w:rsidRDefault="00A72EA8" w:rsidP="00500FF6">
            <w:pPr>
              <w:rPr>
                <w:rFonts w:ascii="Times New Roman" w:hAnsi="Times New Roman" w:cs="Times New Roman"/>
                <w:i/>
                <w:lang w:val="en-GB"/>
              </w:rPr>
            </w:pPr>
            <w:r w:rsidRPr="00D55C84">
              <w:rPr>
                <w:rFonts w:ascii="Times New Roman" w:hAnsi="Times New Roman" w:cs="Times New Roman"/>
                <w:i/>
                <w:lang w:val="en-GB"/>
              </w:rPr>
              <w:t xml:space="preserve">Primary </w:t>
            </w:r>
          </w:p>
        </w:tc>
        <w:tc>
          <w:tcPr>
            <w:tcW w:w="1417" w:type="dxa"/>
            <w:shd w:val="clear" w:color="auto" w:fill="D9D9D9" w:themeFill="background1" w:themeFillShade="D9"/>
          </w:tcPr>
          <w:p w14:paraId="5731DA7F" w14:textId="77777777" w:rsidR="00A72EA8" w:rsidRPr="00D55C84" w:rsidRDefault="00A72EA8" w:rsidP="00500FF6">
            <w:pPr>
              <w:rPr>
                <w:rFonts w:ascii="Times New Roman" w:hAnsi="Times New Roman" w:cs="Times New Roman"/>
                <w:i/>
                <w:lang w:val="en-GB"/>
              </w:rPr>
            </w:pPr>
            <w:r w:rsidRPr="00D55C84">
              <w:rPr>
                <w:rFonts w:ascii="Times New Roman" w:hAnsi="Times New Roman" w:cs="Times New Roman"/>
                <w:i/>
                <w:lang w:val="en-GB"/>
              </w:rPr>
              <w:t xml:space="preserve">Secondary </w:t>
            </w:r>
          </w:p>
        </w:tc>
      </w:tr>
      <w:tr w:rsidR="00A72EA8" w:rsidRPr="000B786F" w14:paraId="1CF12399" w14:textId="77777777" w:rsidTr="009D6905">
        <w:tc>
          <w:tcPr>
            <w:tcW w:w="6096" w:type="dxa"/>
            <w:shd w:val="clear" w:color="auto" w:fill="C6D9F1" w:themeFill="text2" w:themeFillTint="33"/>
          </w:tcPr>
          <w:p w14:paraId="1B688DD0" w14:textId="7517F2CF" w:rsidR="00A72EA8" w:rsidRPr="00D55C84" w:rsidRDefault="00135D0A" w:rsidP="00500FF6">
            <w:pPr>
              <w:rPr>
                <w:rFonts w:ascii="Times New Roman" w:hAnsi="Times New Roman" w:cs="Times New Roman"/>
                <w:sz w:val="20"/>
                <w:szCs w:val="20"/>
                <w:lang w:val="en-GB"/>
              </w:rPr>
            </w:pPr>
            <w:sdt>
              <w:sdtPr>
                <w:rPr>
                  <w:rFonts w:ascii="Times New Roman" w:hAnsi="Times New Roman" w:cs="Times New Roman"/>
                  <w:sz w:val="20"/>
                  <w:szCs w:val="20"/>
                  <w:lang w:val="en-GB"/>
                </w:rPr>
                <w:id w:val="225123362"/>
                <w14:checkbox>
                  <w14:checked w14:val="0"/>
                  <w14:checkedState w14:val="2612" w14:font="MS Gothic"/>
                  <w14:uncheckedState w14:val="2610" w14:font="MS Gothic"/>
                </w14:checkbox>
              </w:sdtPr>
              <w:sdtEndPr/>
              <w:sdtContent>
                <w:r w:rsidR="00A72EA8" w:rsidRPr="00D55C84">
                  <w:rPr>
                    <w:rFonts w:ascii="Segoe UI Symbol" w:eastAsia="MS Gothic" w:hAnsi="Segoe UI Symbol" w:cs="Segoe UI Symbol"/>
                    <w:sz w:val="20"/>
                    <w:szCs w:val="20"/>
                    <w:lang w:val="en-GB"/>
                  </w:rPr>
                  <w:t>☐</w:t>
                </w:r>
              </w:sdtContent>
            </w:sdt>
            <w:r w:rsidR="00A72EA8" w:rsidRPr="00D55C84">
              <w:rPr>
                <w:rFonts w:ascii="Times New Roman" w:hAnsi="Times New Roman" w:cs="Times New Roman"/>
                <w:sz w:val="20"/>
                <w:szCs w:val="20"/>
                <w:lang w:val="en-GB"/>
              </w:rPr>
              <w:t xml:space="preserve"> 1. Technol</w:t>
            </w:r>
            <w:r w:rsidR="00202B2A" w:rsidRPr="00D55C84">
              <w:rPr>
                <w:rFonts w:ascii="Times New Roman" w:hAnsi="Times New Roman" w:cs="Times New Roman"/>
                <w:sz w:val="20"/>
                <w:szCs w:val="20"/>
                <w:lang w:val="en-GB"/>
              </w:rPr>
              <w:t>ogy identification and prioritiz</w:t>
            </w:r>
            <w:r w:rsidR="00A72EA8" w:rsidRPr="00D55C84">
              <w:rPr>
                <w:rFonts w:ascii="Times New Roman" w:hAnsi="Times New Roman" w:cs="Times New Roman"/>
                <w:sz w:val="20"/>
                <w:szCs w:val="20"/>
                <w:lang w:val="en-GB"/>
              </w:rPr>
              <w:t>ation</w:t>
            </w:r>
          </w:p>
        </w:tc>
        <w:sdt>
          <w:sdtPr>
            <w:rPr>
              <w:rFonts w:ascii="Times New Roman" w:hAnsi="Times New Roman" w:cs="Times New Roman"/>
              <w:lang w:val="en-GB"/>
            </w:rPr>
            <w:id w:val="582805099"/>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15152EBF" w14:textId="3EEFEF0F" w:rsidR="00A72EA8" w:rsidRPr="00D55C84" w:rsidRDefault="00202B2A"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sdt>
          <w:sdtPr>
            <w:rPr>
              <w:rFonts w:ascii="Times New Roman" w:hAnsi="Times New Roman" w:cs="Times New Roman"/>
              <w:lang w:val="en-GB"/>
            </w:rPr>
            <w:id w:val="1233190627"/>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68AF021E" w14:textId="77777777" w:rsidR="00A72EA8" w:rsidRPr="00D55C84" w:rsidRDefault="00A72EA8"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tr>
      <w:tr w:rsidR="00A72EA8" w:rsidRPr="000B786F" w14:paraId="012BF007" w14:textId="77777777" w:rsidTr="009D6905">
        <w:tc>
          <w:tcPr>
            <w:tcW w:w="6096" w:type="dxa"/>
            <w:shd w:val="clear" w:color="auto" w:fill="C6D9F1" w:themeFill="text2" w:themeFillTint="33"/>
          </w:tcPr>
          <w:p w14:paraId="69EF713B" w14:textId="77777777" w:rsidR="00A72EA8" w:rsidRPr="00D55C84" w:rsidRDefault="00135D0A" w:rsidP="00500FF6">
            <w:pPr>
              <w:rPr>
                <w:rFonts w:ascii="Times New Roman" w:hAnsi="Times New Roman" w:cs="Times New Roman"/>
                <w:sz w:val="20"/>
                <w:szCs w:val="20"/>
                <w:lang w:val="en-GB"/>
              </w:rPr>
            </w:pPr>
            <w:sdt>
              <w:sdtPr>
                <w:rPr>
                  <w:rFonts w:ascii="Times New Roman" w:hAnsi="Times New Roman" w:cs="Times New Roman"/>
                  <w:sz w:val="20"/>
                  <w:szCs w:val="20"/>
                  <w:lang w:val="en-GB"/>
                </w:rPr>
                <w:id w:val="1656033409"/>
                <w14:checkbox>
                  <w14:checked w14:val="0"/>
                  <w14:checkedState w14:val="2612" w14:font="MS Gothic"/>
                  <w14:uncheckedState w14:val="2610" w14:font="MS Gothic"/>
                </w14:checkbox>
              </w:sdtPr>
              <w:sdtEndPr/>
              <w:sdtContent>
                <w:r w:rsidR="00A72EA8" w:rsidRPr="00D55C84">
                  <w:rPr>
                    <w:rFonts w:ascii="Segoe UI Symbol" w:eastAsia="MS Gothic" w:hAnsi="Segoe UI Symbol" w:cs="Segoe UI Symbol"/>
                    <w:sz w:val="20"/>
                    <w:szCs w:val="20"/>
                    <w:lang w:val="en-GB"/>
                  </w:rPr>
                  <w:t>☐</w:t>
                </w:r>
              </w:sdtContent>
            </w:sdt>
            <w:r w:rsidR="00A72EA8" w:rsidRPr="00D55C84">
              <w:rPr>
                <w:rFonts w:ascii="Times New Roman" w:hAnsi="Times New Roman" w:cs="Times New Roman"/>
                <w:sz w:val="20"/>
                <w:szCs w:val="20"/>
                <w:lang w:val="en-GB"/>
              </w:rPr>
              <w:t xml:space="preserve"> 2. Research and development of new climate technologies</w:t>
            </w:r>
          </w:p>
        </w:tc>
        <w:sdt>
          <w:sdtPr>
            <w:rPr>
              <w:rFonts w:ascii="Times New Roman" w:hAnsi="Times New Roman" w:cs="Times New Roman"/>
              <w:lang w:val="en-GB"/>
            </w:rPr>
            <w:id w:val="-1450621398"/>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21D7DDAB" w14:textId="77777777" w:rsidR="00A72EA8" w:rsidRPr="00D55C84" w:rsidRDefault="00A72EA8"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sdt>
          <w:sdtPr>
            <w:rPr>
              <w:rFonts w:ascii="Times New Roman" w:hAnsi="Times New Roman" w:cs="Times New Roman"/>
              <w:lang w:val="en-GB"/>
            </w:rPr>
            <w:id w:val="-22027649"/>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715FBEE9" w14:textId="77777777" w:rsidR="00A72EA8" w:rsidRPr="00D55C84" w:rsidRDefault="00A72EA8"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tr>
      <w:tr w:rsidR="00056794" w:rsidRPr="000B786F" w14:paraId="5B8B39FC" w14:textId="77777777" w:rsidTr="009D6905">
        <w:tc>
          <w:tcPr>
            <w:tcW w:w="6096" w:type="dxa"/>
            <w:shd w:val="clear" w:color="auto" w:fill="C6D9F1" w:themeFill="text2" w:themeFillTint="33"/>
          </w:tcPr>
          <w:p w14:paraId="0DA3E7EE" w14:textId="7AD3D5AC" w:rsidR="00056794" w:rsidRPr="00D55C84" w:rsidRDefault="00135D0A" w:rsidP="00500FF6">
            <w:pPr>
              <w:rPr>
                <w:rFonts w:ascii="Times New Roman" w:hAnsi="Times New Roman" w:cs="Times New Roman"/>
                <w:sz w:val="20"/>
                <w:szCs w:val="20"/>
                <w:lang w:val="en-GB"/>
              </w:rPr>
            </w:pPr>
            <w:sdt>
              <w:sdtPr>
                <w:rPr>
                  <w:rFonts w:ascii="Times New Roman" w:hAnsi="Times New Roman" w:cs="Times New Roman"/>
                  <w:sz w:val="20"/>
                  <w:szCs w:val="20"/>
                  <w:lang w:val="en-GB"/>
                </w:rPr>
                <w:id w:val="698053503"/>
                <w14:checkbox>
                  <w14:checked w14:val="0"/>
                  <w14:checkedState w14:val="2612" w14:font="MS Gothic"/>
                  <w14:uncheckedState w14:val="2610" w14:font="MS Gothic"/>
                </w14:checkbox>
              </w:sdtPr>
              <w:sdtEndPr/>
              <w:sdtContent>
                <w:r w:rsidR="00056794" w:rsidRPr="00D55C84">
                  <w:rPr>
                    <w:rFonts w:ascii="Segoe UI Symbol" w:eastAsia="MS Gothic" w:hAnsi="Segoe UI Symbol" w:cs="Segoe UI Symbol"/>
                    <w:sz w:val="20"/>
                    <w:szCs w:val="20"/>
                    <w:lang w:val="en-GB"/>
                  </w:rPr>
                  <w:t>☐</w:t>
                </w:r>
              </w:sdtContent>
            </w:sdt>
            <w:r w:rsidR="00056794" w:rsidRPr="00D55C84">
              <w:rPr>
                <w:rFonts w:ascii="Times New Roman" w:hAnsi="Times New Roman" w:cs="Times New Roman"/>
                <w:sz w:val="20"/>
                <w:szCs w:val="20"/>
                <w:lang w:val="en-GB"/>
              </w:rPr>
              <w:t xml:space="preserve"> 3A. Feasibility studies for specific known climate technology options</w:t>
            </w:r>
          </w:p>
        </w:tc>
        <w:sdt>
          <w:sdtPr>
            <w:rPr>
              <w:rFonts w:ascii="Times New Roman" w:hAnsi="Times New Roman" w:cs="Times New Roman"/>
              <w:lang w:val="en-GB"/>
            </w:rPr>
            <w:id w:val="542171056"/>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64054F74" w14:textId="77777777" w:rsidR="00056794" w:rsidRPr="00D55C84" w:rsidRDefault="00056794"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sdt>
          <w:sdtPr>
            <w:rPr>
              <w:rFonts w:ascii="Times New Roman" w:hAnsi="Times New Roman" w:cs="Times New Roman"/>
              <w:lang w:val="en-GB"/>
            </w:rPr>
            <w:id w:val="-1077433271"/>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3AC6111C" w14:textId="77777777" w:rsidR="00056794" w:rsidRPr="00D55C84" w:rsidRDefault="00056794"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tr>
      <w:tr w:rsidR="00056794" w:rsidRPr="000B786F" w14:paraId="20F8FEF2" w14:textId="77777777" w:rsidTr="009D6905">
        <w:trPr>
          <w:trHeight w:val="163"/>
        </w:trPr>
        <w:tc>
          <w:tcPr>
            <w:tcW w:w="6096" w:type="dxa"/>
            <w:shd w:val="clear" w:color="auto" w:fill="C6D9F1" w:themeFill="text2" w:themeFillTint="33"/>
          </w:tcPr>
          <w:p w14:paraId="073C5816" w14:textId="2BB91542" w:rsidR="00056794" w:rsidRPr="00D55C84" w:rsidRDefault="00135D0A" w:rsidP="00500FF6">
            <w:pPr>
              <w:rPr>
                <w:rFonts w:ascii="Times New Roman" w:hAnsi="Times New Roman" w:cs="Times New Roman"/>
                <w:sz w:val="20"/>
                <w:szCs w:val="20"/>
                <w:lang w:val="en-GB"/>
              </w:rPr>
            </w:pPr>
            <w:sdt>
              <w:sdtPr>
                <w:rPr>
                  <w:rFonts w:ascii="Times New Roman" w:hAnsi="Times New Roman" w:cs="Times New Roman"/>
                  <w:sz w:val="20"/>
                  <w:szCs w:val="20"/>
                  <w:lang w:val="en-GB"/>
                </w:rPr>
                <w:id w:val="1496376524"/>
                <w14:checkbox>
                  <w14:checked w14:val="0"/>
                  <w14:checkedState w14:val="2612" w14:font="MS Gothic"/>
                  <w14:uncheckedState w14:val="2610" w14:font="MS Gothic"/>
                </w14:checkbox>
              </w:sdtPr>
              <w:sdtEndPr/>
              <w:sdtContent>
                <w:r w:rsidR="00056794" w:rsidRPr="00D55C84">
                  <w:rPr>
                    <w:rFonts w:ascii="Segoe UI Symbol" w:eastAsia="MS Gothic" w:hAnsi="Segoe UI Symbol" w:cs="Segoe UI Symbol"/>
                    <w:sz w:val="20"/>
                    <w:szCs w:val="20"/>
                    <w:lang w:val="en-GB"/>
                  </w:rPr>
                  <w:t>☐</w:t>
                </w:r>
              </w:sdtContent>
            </w:sdt>
            <w:r w:rsidR="00056794" w:rsidRPr="00D55C84">
              <w:rPr>
                <w:rFonts w:ascii="Times New Roman" w:hAnsi="Times New Roman" w:cs="Times New Roman"/>
                <w:sz w:val="20"/>
                <w:szCs w:val="20"/>
                <w:lang w:val="en-GB"/>
              </w:rPr>
              <w:t xml:space="preserve"> 3B. Piloting of known technologies in local conditions</w:t>
            </w:r>
          </w:p>
        </w:tc>
        <w:sdt>
          <w:sdtPr>
            <w:rPr>
              <w:rFonts w:ascii="Times New Roman" w:hAnsi="Times New Roman" w:cs="Times New Roman"/>
              <w:lang w:val="en-GB"/>
            </w:rPr>
            <w:id w:val="175321191"/>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310BE7CF" w14:textId="1CD8152D" w:rsidR="00056794" w:rsidRPr="00D55C84" w:rsidRDefault="00810D6F" w:rsidP="00500FF6">
                <w:pPr>
                  <w:jc w:val="center"/>
                  <w:rPr>
                    <w:rFonts w:ascii="Times New Roman" w:hAnsi="Times New Roman" w:cs="Times New Roman"/>
                    <w:lang w:val="en-GB"/>
                  </w:rPr>
                </w:pPr>
                <w:r>
                  <w:rPr>
                    <w:rFonts w:ascii="MS Gothic" w:eastAsia="MS Gothic" w:hAnsi="MS Gothic" w:cs="Times New Roman" w:hint="eastAsia"/>
                    <w:lang w:val="en-GB"/>
                  </w:rPr>
                  <w:t>☒</w:t>
                </w:r>
              </w:p>
            </w:tc>
          </w:sdtContent>
        </w:sdt>
        <w:tc>
          <w:tcPr>
            <w:tcW w:w="1417" w:type="dxa"/>
            <w:shd w:val="clear" w:color="auto" w:fill="C6D9F1" w:themeFill="text2" w:themeFillTint="33"/>
          </w:tcPr>
          <w:p w14:paraId="30C8C34C" w14:textId="77777777" w:rsidR="00056794" w:rsidRPr="00D55C84" w:rsidRDefault="00135D0A" w:rsidP="00500FF6">
            <w:pPr>
              <w:jc w:val="center"/>
              <w:rPr>
                <w:rFonts w:ascii="Times New Roman" w:hAnsi="Times New Roman" w:cs="Times New Roman"/>
                <w:lang w:val="en-GB"/>
              </w:rPr>
            </w:pPr>
            <w:sdt>
              <w:sdtPr>
                <w:rPr>
                  <w:rFonts w:ascii="Times New Roman" w:hAnsi="Times New Roman" w:cs="Times New Roman"/>
                  <w:lang w:val="en-GB"/>
                </w:rPr>
                <w:id w:val="634457383"/>
                <w14:checkbox>
                  <w14:checked w14:val="0"/>
                  <w14:checkedState w14:val="2612" w14:font="MS Gothic"/>
                  <w14:uncheckedState w14:val="2610" w14:font="MS Gothic"/>
                </w14:checkbox>
              </w:sdtPr>
              <w:sdtEndPr/>
              <w:sdtContent>
                <w:r w:rsidR="00056794" w:rsidRPr="00D55C84">
                  <w:rPr>
                    <w:rFonts w:ascii="Segoe UI Symbol" w:eastAsia="MS Gothic" w:hAnsi="Segoe UI Symbol" w:cs="Segoe UI Symbol"/>
                    <w:lang w:val="en-GB"/>
                  </w:rPr>
                  <w:t>☐</w:t>
                </w:r>
              </w:sdtContent>
            </w:sdt>
          </w:p>
        </w:tc>
      </w:tr>
      <w:tr w:rsidR="00056794" w:rsidRPr="000B786F" w14:paraId="6476D2C1" w14:textId="77777777" w:rsidTr="009D6905">
        <w:tc>
          <w:tcPr>
            <w:tcW w:w="6096" w:type="dxa"/>
            <w:shd w:val="clear" w:color="auto" w:fill="C6D9F1" w:themeFill="text2" w:themeFillTint="33"/>
          </w:tcPr>
          <w:p w14:paraId="0B595692" w14:textId="712AC4D4" w:rsidR="00056794" w:rsidRPr="00D55C84" w:rsidRDefault="00135D0A" w:rsidP="00500FF6">
            <w:pPr>
              <w:rPr>
                <w:rFonts w:ascii="Times New Roman" w:hAnsi="Times New Roman" w:cs="Times New Roman"/>
                <w:sz w:val="20"/>
                <w:szCs w:val="20"/>
                <w:lang w:val="en-GB"/>
              </w:rPr>
            </w:pPr>
            <w:sdt>
              <w:sdtPr>
                <w:rPr>
                  <w:rFonts w:ascii="Times New Roman" w:hAnsi="Times New Roman" w:cs="Times New Roman"/>
                  <w:sz w:val="20"/>
                  <w:szCs w:val="20"/>
                  <w:lang w:val="en-GB"/>
                </w:rPr>
                <w:id w:val="54123103"/>
                <w14:checkbox>
                  <w14:checked w14:val="0"/>
                  <w14:checkedState w14:val="2612" w14:font="MS Gothic"/>
                  <w14:uncheckedState w14:val="2610" w14:font="MS Gothic"/>
                </w14:checkbox>
              </w:sdtPr>
              <w:sdtEndPr/>
              <w:sdtContent>
                <w:r w:rsidR="00056794" w:rsidRPr="00D55C84">
                  <w:rPr>
                    <w:rFonts w:ascii="Segoe UI Symbol" w:eastAsia="MS Gothic" w:hAnsi="Segoe UI Symbol" w:cs="Segoe UI Symbol"/>
                    <w:sz w:val="20"/>
                    <w:szCs w:val="20"/>
                    <w:lang w:val="en-GB"/>
                  </w:rPr>
                  <w:t>☐</w:t>
                </w:r>
              </w:sdtContent>
            </w:sdt>
            <w:r w:rsidR="00056794" w:rsidRPr="00D55C84">
              <w:rPr>
                <w:rFonts w:ascii="Times New Roman" w:hAnsi="Times New Roman" w:cs="Times New Roman"/>
                <w:sz w:val="20"/>
                <w:szCs w:val="20"/>
                <w:lang w:val="en-GB"/>
              </w:rPr>
              <w:t xml:space="preserve"> 4A. Law, policy and regulatory reform recommendations</w:t>
            </w:r>
          </w:p>
        </w:tc>
        <w:sdt>
          <w:sdtPr>
            <w:rPr>
              <w:rFonts w:ascii="Times New Roman" w:hAnsi="Times New Roman" w:cs="Times New Roman"/>
              <w:lang w:val="en-GB"/>
            </w:rPr>
            <w:id w:val="-769701247"/>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7D5ACB8B" w14:textId="77777777" w:rsidR="00056794" w:rsidRPr="00D55C84" w:rsidRDefault="00056794"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sdt>
          <w:sdtPr>
            <w:rPr>
              <w:rFonts w:ascii="Times New Roman" w:hAnsi="Times New Roman" w:cs="Times New Roman"/>
              <w:lang w:val="en-GB"/>
            </w:rPr>
            <w:id w:val="-1862279936"/>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1F3F8FA8" w14:textId="77777777" w:rsidR="00056794" w:rsidRPr="00D55C84" w:rsidRDefault="00056794"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tr>
      <w:tr w:rsidR="00056794" w:rsidRPr="000B786F" w14:paraId="1367E04B" w14:textId="77777777" w:rsidTr="009D6905">
        <w:tc>
          <w:tcPr>
            <w:tcW w:w="6096" w:type="dxa"/>
            <w:shd w:val="clear" w:color="auto" w:fill="C6D9F1" w:themeFill="text2" w:themeFillTint="33"/>
          </w:tcPr>
          <w:p w14:paraId="3D803531" w14:textId="10CDDA0D" w:rsidR="00056794" w:rsidRPr="00D55C84" w:rsidRDefault="00135D0A" w:rsidP="00500FF6">
            <w:pPr>
              <w:rPr>
                <w:rFonts w:ascii="Times New Roman" w:hAnsi="Times New Roman" w:cs="Times New Roman"/>
                <w:sz w:val="20"/>
                <w:szCs w:val="20"/>
                <w:lang w:val="en-GB"/>
              </w:rPr>
            </w:pPr>
            <w:sdt>
              <w:sdtPr>
                <w:rPr>
                  <w:rFonts w:ascii="Times New Roman" w:hAnsi="Times New Roman" w:cs="Times New Roman"/>
                  <w:sz w:val="20"/>
                  <w:szCs w:val="20"/>
                  <w:lang w:val="en-GB"/>
                </w:rPr>
                <w:id w:val="1128585629"/>
                <w14:checkbox>
                  <w14:checked w14:val="0"/>
                  <w14:checkedState w14:val="2612" w14:font="MS Gothic"/>
                  <w14:uncheckedState w14:val="2610" w14:font="MS Gothic"/>
                </w14:checkbox>
              </w:sdtPr>
              <w:sdtEndPr/>
              <w:sdtContent>
                <w:r w:rsidR="00056794" w:rsidRPr="00D55C84">
                  <w:rPr>
                    <w:rFonts w:ascii="Segoe UI Symbol" w:eastAsia="MS Gothic" w:hAnsi="Segoe UI Symbol" w:cs="Segoe UI Symbol"/>
                    <w:sz w:val="20"/>
                    <w:szCs w:val="20"/>
                    <w:lang w:val="en-GB"/>
                  </w:rPr>
                  <w:t>☐</w:t>
                </w:r>
              </w:sdtContent>
            </w:sdt>
            <w:r w:rsidR="00056794" w:rsidRPr="00D55C84">
              <w:rPr>
                <w:rFonts w:ascii="Times New Roman" w:hAnsi="Times New Roman" w:cs="Times New Roman"/>
                <w:sz w:val="20"/>
                <w:szCs w:val="20"/>
                <w:lang w:val="en-GB"/>
              </w:rPr>
              <w:t xml:space="preserve"> 4B. Sector specific roadmap or strategy design</w:t>
            </w:r>
          </w:p>
        </w:tc>
        <w:sdt>
          <w:sdtPr>
            <w:rPr>
              <w:rFonts w:ascii="Times New Roman" w:hAnsi="Times New Roman" w:cs="Times New Roman"/>
              <w:lang w:val="en-GB"/>
            </w:rPr>
            <w:id w:val="331038627"/>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7A857509" w14:textId="4ADFAF5D" w:rsidR="00056794" w:rsidRPr="00D55C84" w:rsidRDefault="00810D6F" w:rsidP="00500FF6">
                <w:pPr>
                  <w:jc w:val="center"/>
                  <w:rPr>
                    <w:rFonts w:ascii="Times New Roman" w:hAnsi="Times New Roman" w:cs="Times New Roman"/>
                    <w:lang w:val="en-GB"/>
                  </w:rPr>
                </w:pPr>
                <w:r>
                  <w:rPr>
                    <w:rFonts w:ascii="MS Gothic" w:eastAsia="MS Gothic" w:hAnsi="MS Gothic" w:cs="Times New Roman" w:hint="eastAsia"/>
                    <w:lang w:val="en-GB"/>
                  </w:rPr>
                  <w:t>☐</w:t>
                </w:r>
              </w:p>
            </w:tc>
          </w:sdtContent>
        </w:sdt>
        <w:sdt>
          <w:sdtPr>
            <w:rPr>
              <w:rFonts w:ascii="Times New Roman" w:hAnsi="Times New Roman" w:cs="Times New Roman"/>
              <w:lang w:val="en-GB"/>
            </w:rPr>
            <w:id w:val="-1248569064"/>
            <w14:checkbox>
              <w14:checked w14:val="1"/>
              <w14:checkedState w14:val="2612" w14:font="MS Gothic"/>
              <w14:uncheckedState w14:val="2610" w14:font="MS Gothic"/>
            </w14:checkbox>
          </w:sdtPr>
          <w:sdtEndPr/>
          <w:sdtContent>
            <w:tc>
              <w:tcPr>
                <w:tcW w:w="1417" w:type="dxa"/>
                <w:shd w:val="clear" w:color="auto" w:fill="C6D9F1" w:themeFill="text2" w:themeFillTint="33"/>
              </w:tcPr>
              <w:p w14:paraId="6CE7CB1C" w14:textId="2C634558" w:rsidR="00056794" w:rsidRPr="00D55C84" w:rsidRDefault="00810D6F" w:rsidP="00500FF6">
                <w:pPr>
                  <w:jc w:val="center"/>
                  <w:rPr>
                    <w:rFonts w:ascii="Times New Roman" w:hAnsi="Times New Roman" w:cs="Times New Roman"/>
                    <w:lang w:val="en-GB"/>
                  </w:rPr>
                </w:pPr>
                <w:r>
                  <w:rPr>
                    <w:rFonts w:ascii="MS Gothic" w:eastAsia="MS Gothic" w:hAnsi="MS Gothic" w:cs="Times New Roman" w:hint="eastAsia"/>
                    <w:lang w:val="en-GB"/>
                  </w:rPr>
                  <w:t>☒</w:t>
                </w:r>
              </w:p>
            </w:tc>
          </w:sdtContent>
        </w:sdt>
      </w:tr>
      <w:tr w:rsidR="00056794" w:rsidRPr="000B786F" w14:paraId="425A7E25" w14:textId="77777777" w:rsidTr="009D6905">
        <w:tc>
          <w:tcPr>
            <w:tcW w:w="6096" w:type="dxa"/>
            <w:shd w:val="clear" w:color="auto" w:fill="C6D9F1" w:themeFill="text2" w:themeFillTint="33"/>
          </w:tcPr>
          <w:p w14:paraId="13145F1C" w14:textId="4432E0E4" w:rsidR="00056794" w:rsidRPr="00D55C84" w:rsidRDefault="00135D0A" w:rsidP="00500FF6">
            <w:pPr>
              <w:rPr>
                <w:rFonts w:ascii="Times New Roman" w:hAnsi="Times New Roman" w:cs="Times New Roman"/>
                <w:sz w:val="20"/>
                <w:szCs w:val="20"/>
                <w:lang w:val="en-GB"/>
              </w:rPr>
            </w:pPr>
            <w:sdt>
              <w:sdtPr>
                <w:rPr>
                  <w:rFonts w:ascii="Times New Roman" w:hAnsi="Times New Roman" w:cs="Times New Roman"/>
                  <w:sz w:val="20"/>
                  <w:szCs w:val="20"/>
                  <w:lang w:val="en-GB"/>
                </w:rPr>
                <w:id w:val="1953511232"/>
                <w14:checkbox>
                  <w14:checked w14:val="0"/>
                  <w14:checkedState w14:val="2612" w14:font="MS Gothic"/>
                  <w14:uncheckedState w14:val="2610" w14:font="MS Gothic"/>
                </w14:checkbox>
              </w:sdtPr>
              <w:sdtEndPr/>
              <w:sdtContent>
                <w:r w:rsidR="00056794" w:rsidRPr="00D55C84">
                  <w:rPr>
                    <w:rFonts w:ascii="Segoe UI Symbol" w:eastAsia="MS Gothic" w:hAnsi="Segoe UI Symbol" w:cs="Segoe UI Symbol"/>
                    <w:sz w:val="20"/>
                    <w:szCs w:val="20"/>
                    <w:lang w:val="en-GB"/>
                  </w:rPr>
                  <w:t>☐</w:t>
                </w:r>
              </w:sdtContent>
            </w:sdt>
            <w:r w:rsidR="00056794" w:rsidRPr="00D55C84">
              <w:rPr>
                <w:rFonts w:ascii="Times New Roman" w:hAnsi="Times New Roman" w:cs="Times New Roman"/>
                <w:sz w:val="20"/>
                <w:szCs w:val="20"/>
                <w:lang w:val="en-GB"/>
              </w:rPr>
              <w:t xml:space="preserve"> 5. Finance facilitation and market creation</w:t>
            </w:r>
          </w:p>
        </w:tc>
        <w:sdt>
          <w:sdtPr>
            <w:rPr>
              <w:rFonts w:ascii="Times New Roman" w:hAnsi="Times New Roman" w:cs="Times New Roman"/>
              <w:lang w:val="en-GB"/>
            </w:rPr>
            <w:id w:val="-1457791983"/>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0F91820D" w14:textId="702F86D1" w:rsidR="00056794" w:rsidRPr="00D55C84" w:rsidRDefault="0077782B"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sdt>
          <w:sdtPr>
            <w:rPr>
              <w:rFonts w:ascii="Times New Roman" w:hAnsi="Times New Roman" w:cs="Times New Roman"/>
              <w:lang w:val="en-GB"/>
            </w:rPr>
            <w:id w:val="2078241397"/>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5C36EE22" w14:textId="285FD308" w:rsidR="00056794" w:rsidRPr="00D55C84" w:rsidRDefault="00056794" w:rsidP="00500FF6">
                <w:pPr>
                  <w:jc w:val="center"/>
                  <w:rPr>
                    <w:rFonts w:ascii="Times New Roman" w:hAnsi="Times New Roman" w:cs="Times New Roman"/>
                    <w:lang w:val="en-GB"/>
                  </w:rPr>
                </w:pPr>
                <w:r w:rsidRPr="00D55C84">
                  <w:rPr>
                    <w:rFonts w:ascii="Segoe UI Symbol" w:eastAsia="MS Gothic" w:hAnsi="Segoe UI Symbol" w:cs="Segoe UI Symbol"/>
                    <w:lang w:val="en-GB"/>
                  </w:rPr>
                  <w:t>☐</w:t>
                </w:r>
              </w:p>
            </w:tc>
          </w:sdtContent>
        </w:sdt>
      </w:tr>
    </w:tbl>
    <w:p w14:paraId="708C1F2D" w14:textId="2B76D030" w:rsidR="00944CB3" w:rsidRPr="00D55C84" w:rsidRDefault="00E13087" w:rsidP="00D34646">
      <w:pPr>
        <w:spacing w:after="0" w:line="276" w:lineRule="auto"/>
        <w:rPr>
          <w:rFonts w:ascii="Times New Roman" w:eastAsia="Times New Roman" w:hAnsi="Times New Roman" w:cs="Times New Roman"/>
          <w:bCs/>
          <w:color w:val="000000" w:themeColor="text1"/>
          <w:sz w:val="22"/>
          <w:szCs w:val="22"/>
          <w:lang w:val="en-GB"/>
        </w:rPr>
      </w:pPr>
      <w:r w:rsidRPr="00D55C84">
        <w:rPr>
          <w:rFonts w:ascii="Times New Roman" w:eastAsia="Times New Roman" w:hAnsi="Times New Roman" w:cs="Times New Roman"/>
          <w:bCs/>
          <w:i/>
          <w:color w:val="000000" w:themeColor="text1"/>
          <w:sz w:val="22"/>
          <w:szCs w:val="22"/>
          <w:lang w:val="en-GB"/>
        </w:rPr>
        <w:t xml:space="preserve">Please note that all CTCN technical assistance contributes to strengthening the capacity of in country actors. </w:t>
      </w:r>
    </w:p>
    <w:p w14:paraId="58BD26BB" w14:textId="6A53E0A8" w:rsidR="0027006D" w:rsidRPr="00D55C84" w:rsidRDefault="0027006D" w:rsidP="00D34646">
      <w:pPr>
        <w:spacing w:after="0" w:line="276" w:lineRule="auto"/>
        <w:rPr>
          <w:rFonts w:ascii="Times New Roman" w:eastAsia="Times New Roman" w:hAnsi="Times New Roman" w:cs="Times New Roman"/>
          <w:b/>
          <w:bCs/>
          <w:color w:val="000000" w:themeColor="text1"/>
          <w:sz w:val="22"/>
          <w:szCs w:val="22"/>
          <w:lang w:val="en-GB"/>
        </w:rPr>
      </w:pPr>
      <w:r w:rsidRPr="00D55C84">
        <w:rPr>
          <w:rFonts w:ascii="Times New Roman" w:eastAsia="Times New Roman" w:hAnsi="Times New Roman" w:cs="Times New Roman"/>
          <w:bCs/>
          <w:color w:val="000000" w:themeColor="text1"/>
          <w:sz w:val="22"/>
          <w:szCs w:val="22"/>
          <w:lang w:val="en-GB"/>
        </w:rPr>
        <w:t xml:space="preserve"> </w:t>
      </w:r>
    </w:p>
    <w:p w14:paraId="361436B7" w14:textId="659706C4" w:rsidR="0033361C" w:rsidRPr="000B786F" w:rsidRDefault="00056794"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sidRPr="000B786F">
        <w:rPr>
          <w:rFonts w:ascii="Times New Roman" w:hAnsi="Times New Roman" w:cs="Times New Roman"/>
          <w:b/>
          <w:color w:val="000000" w:themeColor="text1"/>
          <w:sz w:val="22"/>
          <w:szCs w:val="22"/>
          <w:lang w:val="en-GB"/>
        </w:rPr>
        <w:t xml:space="preserve"> </w:t>
      </w:r>
      <w:r w:rsidR="00BE454A" w:rsidRPr="000B786F">
        <w:rPr>
          <w:rFonts w:ascii="Times New Roman" w:hAnsi="Times New Roman" w:cs="Times New Roman"/>
          <w:b/>
          <w:color w:val="000000" w:themeColor="text1"/>
          <w:sz w:val="22"/>
          <w:szCs w:val="22"/>
          <w:lang w:val="en-GB"/>
        </w:rPr>
        <w:t xml:space="preserve">Monitoring and Evaluation </w:t>
      </w:r>
      <w:r w:rsidR="00B624A9" w:rsidRPr="000B786F">
        <w:rPr>
          <w:rFonts w:ascii="Times New Roman" w:hAnsi="Times New Roman" w:cs="Times New Roman"/>
          <w:b/>
          <w:color w:val="000000" w:themeColor="text1"/>
          <w:sz w:val="22"/>
          <w:szCs w:val="22"/>
          <w:lang w:val="en-GB"/>
        </w:rPr>
        <w:t>process</w:t>
      </w:r>
    </w:p>
    <w:p w14:paraId="05ACA561" w14:textId="02B9B171" w:rsidR="0068122A" w:rsidRPr="000B786F" w:rsidRDefault="00BE454A" w:rsidP="000A3F33">
      <w:pPr>
        <w:spacing w:after="0" w:line="276" w:lineRule="auto"/>
        <w:rPr>
          <w:rFonts w:ascii="Times New Roman" w:hAnsi="Times New Roman" w:cs="Times New Roman"/>
          <w:i/>
          <w:color w:val="000000" w:themeColor="text1"/>
          <w:sz w:val="22"/>
          <w:szCs w:val="22"/>
          <w:lang w:val="en-GB"/>
        </w:rPr>
      </w:pPr>
      <w:r w:rsidRPr="000B786F">
        <w:rPr>
          <w:rFonts w:ascii="Times New Roman" w:hAnsi="Times New Roman" w:cs="Times New Roman"/>
          <w:i/>
          <w:color w:val="000000" w:themeColor="text1"/>
          <w:sz w:val="22"/>
          <w:szCs w:val="22"/>
          <w:lang w:val="en-GB"/>
        </w:rPr>
        <w:t xml:space="preserve">Upon contracting of </w:t>
      </w:r>
      <w:r w:rsidR="005A6B6B" w:rsidRPr="000B786F">
        <w:rPr>
          <w:rFonts w:ascii="Times New Roman" w:hAnsi="Times New Roman" w:cs="Times New Roman"/>
          <w:i/>
          <w:color w:val="000000" w:themeColor="text1"/>
          <w:sz w:val="22"/>
          <w:szCs w:val="22"/>
          <w:lang w:val="en-GB"/>
        </w:rPr>
        <w:t xml:space="preserve">the </w:t>
      </w:r>
      <w:r w:rsidRPr="000B786F">
        <w:rPr>
          <w:rFonts w:ascii="Times New Roman" w:hAnsi="Times New Roman" w:cs="Times New Roman"/>
          <w:i/>
          <w:color w:val="000000" w:themeColor="text1"/>
          <w:sz w:val="22"/>
          <w:szCs w:val="22"/>
          <w:lang w:val="en-GB"/>
        </w:rPr>
        <w:t xml:space="preserve">implementing partners to implement this Response Plan, the lead implementer will produce </w:t>
      </w:r>
      <w:r w:rsidR="00382A92" w:rsidRPr="000B786F">
        <w:rPr>
          <w:rFonts w:ascii="Times New Roman" w:hAnsi="Times New Roman" w:cs="Times New Roman"/>
          <w:i/>
          <w:color w:val="000000" w:themeColor="text1"/>
          <w:sz w:val="22"/>
          <w:szCs w:val="22"/>
          <w:lang w:val="en-GB"/>
        </w:rPr>
        <w:t>a</w:t>
      </w:r>
      <w:r w:rsidR="00111218" w:rsidRPr="000B786F">
        <w:rPr>
          <w:rFonts w:ascii="Times New Roman" w:hAnsi="Times New Roman" w:cs="Times New Roman"/>
          <w:i/>
          <w:color w:val="000000" w:themeColor="text1"/>
          <w:sz w:val="22"/>
          <w:szCs w:val="22"/>
          <w:lang w:val="en-GB"/>
        </w:rPr>
        <w:t xml:space="preserve"> monitoring and evaluation </w:t>
      </w:r>
      <w:r w:rsidR="00177F59" w:rsidRPr="000B786F">
        <w:rPr>
          <w:rFonts w:ascii="Times New Roman" w:hAnsi="Times New Roman" w:cs="Times New Roman"/>
          <w:i/>
          <w:color w:val="000000" w:themeColor="text1"/>
          <w:sz w:val="22"/>
          <w:szCs w:val="22"/>
          <w:lang w:val="en-GB"/>
        </w:rPr>
        <w:t xml:space="preserve">plan for the </w:t>
      </w:r>
      <w:r w:rsidR="00111218" w:rsidRPr="000B786F">
        <w:rPr>
          <w:rFonts w:ascii="Times New Roman" w:hAnsi="Times New Roman" w:cs="Times New Roman"/>
          <w:i/>
          <w:color w:val="000000" w:themeColor="text1"/>
          <w:sz w:val="22"/>
          <w:szCs w:val="22"/>
          <w:lang w:val="en-GB"/>
        </w:rPr>
        <w:t>t</w:t>
      </w:r>
      <w:r w:rsidR="00177F59" w:rsidRPr="000B786F">
        <w:rPr>
          <w:rFonts w:ascii="Times New Roman" w:hAnsi="Times New Roman" w:cs="Times New Roman"/>
          <w:i/>
          <w:color w:val="000000" w:themeColor="text1"/>
          <w:sz w:val="22"/>
          <w:szCs w:val="22"/>
          <w:lang w:val="en-GB"/>
        </w:rPr>
        <w:t xml:space="preserve">echnical </w:t>
      </w:r>
      <w:r w:rsidR="00111218" w:rsidRPr="000B786F">
        <w:rPr>
          <w:rFonts w:ascii="Times New Roman" w:hAnsi="Times New Roman" w:cs="Times New Roman"/>
          <w:i/>
          <w:color w:val="000000" w:themeColor="text1"/>
          <w:sz w:val="22"/>
          <w:szCs w:val="22"/>
          <w:lang w:val="en-GB"/>
        </w:rPr>
        <w:t>a</w:t>
      </w:r>
      <w:r w:rsidR="00177F59" w:rsidRPr="000B786F">
        <w:rPr>
          <w:rFonts w:ascii="Times New Roman" w:hAnsi="Times New Roman" w:cs="Times New Roman"/>
          <w:i/>
          <w:color w:val="000000" w:themeColor="text1"/>
          <w:sz w:val="22"/>
          <w:szCs w:val="22"/>
          <w:lang w:val="en-GB"/>
        </w:rPr>
        <w:t xml:space="preserve">ssistance. The </w:t>
      </w:r>
      <w:r w:rsidR="00111218" w:rsidRPr="000B786F">
        <w:rPr>
          <w:rFonts w:ascii="Times New Roman" w:hAnsi="Times New Roman" w:cs="Times New Roman"/>
          <w:i/>
          <w:color w:val="000000" w:themeColor="text1"/>
          <w:sz w:val="22"/>
          <w:szCs w:val="22"/>
          <w:lang w:val="en-GB"/>
        </w:rPr>
        <w:t xml:space="preserve">monitoring and evaluation </w:t>
      </w:r>
      <w:r w:rsidR="00177F59" w:rsidRPr="000B786F">
        <w:rPr>
          <w:rFonts w:ascii="Times New Roman" w:hAnsi="Times New Roman" w:cs="Times New Roman"/>
          <w:i/>
          <w:color w:val="000000" w:themeColor="text1"/>
          <w:sz w:val="22"/>
          <w:szCs w:val="22"/>
          <w:lang w:val="en-GB"/>
        </w:rPr>
        <w:t xml:space="preserve">plan must include </w:t>
      </w:r>
      <w:r w:rsidR="00446ED7" w:rsidRPr="000B786F">
        <w:rPr>
          <w:rFonts w:ascii="Times New Roman" w:hAnsi="Times New Roman" w:cs="Times New Roman"/>
          <w:i/>
          <w:color w:val="000000" w:themeColor="text1"/>
          <w:sz w:val="22"/>
          <w:szCs w:val="22"/>
          <w:lang w:val="en-GB"/>
        </w:rPr>
        <w:t xml:space="preserve">specific, measurable, achievable, relevant, and time-bound indicators </w:t>
      </w:r>
      <w:r w:rsidR="00177F59" w:rsidRPr="000B786F">
        <w:rPr>
          <w:rFonts w:ascii="Times New Roman" w:hAnsi="Times New Roman" w:cs="Times New Roman"/>
          <w:i/>
          <w:color w:val="000000" w:themeColor="text1"/>
          <w:sz w:val="22"/>
          <w:szCs w:val="22"/>
          <w:lang w:val="en-GB"/>
        </w:rPr>
        <w:t>that will b</w:t>
      </w:r>
      <w:r w:rsidR="00D34646" w:rsidRPr="000B786F">
        <w:rPr>
          <w:rFonts w:ascii="Times New Roman" w:hAnsi="Times New Roman" w:cs="Times New Roman"/>
          <w:i/>
          <w:color w:val="000000" w:themeColor="text1"/>
          <w:sz w:val="22"/>
          <w:szCs w:val="22"/>
          <w:lang w:val="en-GB"/>
        </w:rPr>
        <w:t>e</w:t>
      </w:r>
      <w:r w:rsidR="00177F59" w:rsidRPr="000B786F">
        <w:rPr>
          <w:rFonts w:ascii="Times New Roman" w:hAnsi="Times New Roman" w:cs="Times New Roman"/>
          <w:i/>
          <w:color w:val="000000" w:themeColor="text1"/>
          <w:sz w:val="22"/>
          <w:szCs w:val="22"/>
          <w:lang w:val="en-GB"/>
        </w:rPr>
        <w:t xml:space="preserve"> used </w:t>
      </w:r>
      <w:r w:rsidR="00446ED7" w:rsidRPr="000B786F">
        <w:rPr>
          <w:rFonts w:ascii="Times New Roman" w:hAnsi="Times New Roman" w:cs="Times New Roman"/>
          <w:i/>
          <w:color w:val="000000" w:themeColor="text1"/>
          <w:sz w:val="22"/>
          <w:szCs w:val="22"/>
          <w:lang w:val="en-GB"/>
        </w:rPr>
        <w:t>to monitor and evaluate the timeliness and appropriateness of the implementation.</w:t>
      </w:r>
      <w:r w:rsidR="00177F59" w:rsidRPr="000B786F">
        <w:rPr>
          <w:rFonts w:ascii="Times New Roman" w:hAnsi="Times New Roman" w:cs="Times New Roman"/>
          <w:i/>
          <w:color w:val="000000" w:themeColor="text1"/>
          <w:sz w:val="22"/>
          <w:szCs w:val="22"/>
          <w:lang w:val="en-GB"/>
        </w:rPr>
        <w:t xml:space="preserve"> </w:t>
      </w:r>
      <w:r w:rsidRPr="000B786F">
        <w:rPr>
          <w:rFonts w:ascii="Times New Roman" w:hAnsi="Times New Roman" w:cs="Times New Roman"/>
          <w:i/>
          <w:color w:val="000000" w:themeColor="text1"/>
          <w:sz w:val="22"/>
          <w:szCs w:val="22"/>
          <w:lang w:val="en-GB"/>
        </w:rPr>
        <w:t>The CTCN</w:t>
      </w:r>
      <w:r w:rsidR="005D0926" w:rsidRPr="000B786F">
        <w:rPr>
          <w:rFonts w:ascii="Times New Roman" w:hAnsi="Times New Roman" w:cs="Times New Roman"/>
          <w:i/>
          <w:color w:val="000000" w:themeColor="text1"/>
          <w:sz w:val="22"/>
          <w:szCs w:val="22"/>
          <w:lang w:val="en-GB"/>
        </w:rPr>
        <w:t xml:space="preserve"> Technology Manager responsible for </w:t>
      </w:r>
      <w:r w:rsidR="00111218" w:rsidRPr="000B786F">
        <w:rPr>
          <w:rFonts w:ascii="Times New Roman" w:hAnsi="Times New Roman" w:cs="Times New Roman"/>
          <w:i/>
          <w:color w:val="000000" w:themeColor="text1"/>
          <w:sz w:val="22"/>
          <w:szCs w:val="22"/>
          <w:lang w:val="en-GB"/>
        </w:rPr>
        <w:t>the</w:t>
      </w:r>
      <w:r w:rsidR="005D0926" w:rsidRPr="000B786F">
        <w:rPr>
          <w:rFonts w:ascii="Times New Roman" w:hAnsi="Times New Roman" w:cs="Times New Roman"/>
          <w:i/>
          <w:color w:val="000000" w:themeColor="text1"/>
          <w:sz w:val="22"/>
          <w:szCs w:val="22"/>
          <w:lang w:val="en-GB"/>
        </w:rPr>
        <w:t xml:space="preserve"> </w:t>
      </w:r>
      <w:r w:rsidR="00111218" w:rsidRPr="000B786F">
        <w:rPr>
          <w:rFonts w:ascii="Times New Roman" w:hAnsi="Times New Roman" w:cs="Times New Roman"/>
          <w:i/>
          <w:color w:val="000000" w:themeColor="text1"/>
          <w:sz w:val="22"/>
          <w:szCs w:val="22"/>
          <w:lang w:val="en-GB"/>
        </w:rPr>
        <w:t>t</w:t>
      </w:r>
      <w:r w:rsidR="005D0926" w:rsidRPr="000B786F">
        <w:rPr>
          <w:rFonts w:ascii="Times New Roman" w:hAnsi="Times New Roman" w:cs="Times New Roman"/>
          <w:i/>
          <w:color w:val="000000" w:themeColor="text1"/>
          <w:sz w:val="22"/>
          <w:szCs w:val="22"/>
          <w:lang w:val="en-GB"/>
        </w:rPr>
        <w:t xml:space="preserve">echnical </w:t>
      </w:r>
      <w:r w:rsidR="00E027FB" w:rsidRPr="000B786F">
        <w:rPr>
          <w:rFonts w:ascii="Times New Roman" w:hAnsi="Times New Roman" w:cs="Times New Roman"/>
          <w:i/>
          <w:color w:val="000000" w:themeColor="text1"/>
          <w:sz w:val="22"/>
          <w:szCs w:val="22"/>
          <w:lang w:val="en-GB"/>
        </w:rPr>
        <w:t>a</w:t>
      </w:r>
      <w:r w:rsidR="005D0926" w:rsidRPr="000B786F">
        <w:rPr>
          <w:rFonts w:ascii="Times New Roman" w:hAnsi="Times New Roman" w:cs="Times New Roman"/>
          <w:i/>
          <w:color w:val="000000" w:themeColor="text1"/>
          <w:sz w:val="22"/>
          <w:szCs w:val="22"/>
          <w:lang w:val="en-GB"/>
        </w:rPr>
        <w:t xml:space="preserve">ssistance </w:t>
      </w:r>
      <w:r w:rsidRPr="000B786F">
        <w:rPr>
          <w:rFonts w:ascii="Times New Roman" w:hAnsi="Times New Roman" w:cs="Times New Roman"/>
          <w:i/>
          <w:color w:val="000000" w:themeColor="text1"/>
          <w:sz w:val="22"/>
          <w:szCs w:val="22"/>
          <w:lang w:val="en-GB"/>
        </w:rPr>
        <w:t xml:space="preserve">will monitor the timeliness and appropriateness of </w:t>
      </w:r>
      <w:r w:rsidR="00B253FC" w:rsidRPr="000B786F">
        <w:rPr>
          <w:rFonts w:ascii="Times New Roman" w:hAnsi="Times New Roman" w:cs="Times New Roman"/>
          <w:i/>
          <w:color w:val="000000" w:themeColor="text1"/>
          <w:sz w:val="22"/>
          <w:szCs w:val="22"/>
          <w:lang w:val="en-GB"/>
        </w:rPr>
        <w:t>the Response Plan implementation</w:t>
      </w:r>
      <w:r w:rsidR="005A6B6B" w:rsidRPr="000B786F">
        <w:rPr>
          <w:rFonts w:ascii="Times New Roman" w:hAnsi="Times New Roman" w:cs="Times New Roman"/>
          <w:i/>
          <w:color w:val="000000" w:themeColor="text1"/>
          <w:sz w:val="22"/>
          <w:szCs w:val="22"/>
          <w:lang w:val="en-GB"/>
        </w:rPr>
        <w:t>.</w:t>
      </w:r>
      <w:r w:rsidRPr="000B786F">
        <w:rPr>
          <w:rFonts w:ascii="Times New Roman" w:hAnsi="Times New Roman" w:cs="Times New Roman"/>
          <w:i/>
          <w:color w:val="000000" w:themeColor="text1"/>
          <w:sz w:val="22"/>
          <w:szCs w:val="22"/>
          <w:lang w:val="en-GB"/>
        </w:rPr>
        <w:t xml:space="preserve"> </w:t>
      </w:r>
      <w:r w:rsidR="00120136" w:rsidRPr="000B786F">
        <w:rPr>
          <w:rFonts w:ascii="Times New Roman" w:hAnsi="Times New Roman" w:cs="Times New Roman"/>
          <w:i/>
          <w:color w:val="000000" w:themeColor="text1"/>
          <w:sz w:val="22"/>
          <w:szCs w:val="22"/>
          <w:lang w:val="en-GB"/>
        </w:rPr>
        <w:t xml:space="preserve">Upon </w:t>
      </w:r>
      <w:r w:rsidR="00A662EF" w:rsidRPr="000B786F">
        <w:rPr>
          <w:rFonts w:ascii="Times New Roman" w:hAnsi="Times New Roman" w:cs="Times New Roman"/>
          <w:i/>
          <w:color w:val="000000" w:themeColor="text1"/>
          <w:sz w:val="22"/>
          <w:szCs w:val="22"/>
          <w:lang w:val="en-GB"/>
        </w:rPr>
        <w:t>completion of all activities and outputs, evaluation forms will be completed by the (</w:t>
      </w:r>
      <w:r w:rsidR="00C20310" w:rsidRPr="000B786F">
        <w:rPr>
          <w:rFonts w:ascii="Times New Roman" w:hAnsi="Times New Roman" w:cs="Times New Roman"/>
          <w:i/>
          <w:color w:val="000000" w:themeColor="text1"/>
          <w:sz w:val="22"/>
          <w:szCs w:val="22"/>
          <w:lang w:val="en-GB"/>
        </w:rPr>
        <w:t>i</w:t>
      </w:r>
      <w:r w:rsidR="00A662EF" w:rsidRPr="000B786F">
        <w:rPr>
          <w:rFonts w:ascii="Times New Roman" w:hAnsi="Times New Roman" w:cs="Times New Roman"/>
          <w:i/>
          <w:color w:val="000000" w:themeColor="text1"/>
          <w:sz w:val="22"/>
          <w:szCs w:val="22"/>
          <w:lang w:val="en-GB"/>
        </w:rPr>
        <w:t>) NDE about overall satisfaction level with the technical assistance service provided; (</w:t>
      </w:r>
      <w:r w:rsidR="00C20310" w:rsidRPr="000B786F">
        <w:rPr>
          <w:rFonts w:ascii="Times New Roman" w:hAnsi="Times New Roman" w:cs="Times New Roman"/>
          <w:i/>
          <w:color w:val="000000" w:themeColor="text1"/>
          <w:sz w:val="22"/>
          <w:szCs w:val="22"/>
          <w:lang w:val="en-GB"/>
        </w:rPr>
        <w:t>ii</w:t>
      </w:r>
      <w:r w:rsidR="00A662EF" w:rsidRPr="000B786F">
        <w:rPr>
          <w:rFonts w:ascii="Times New Roman" w:hAnsi="Times New Roman" w:cs="Times New Roman"/>
          <w:i/>
          <w:color w:val="000000" w:themeColor="text1"/>
          <w:sz w:val="22"/>
          <w:szCs w:val="22"/>
          <w:lang w:val="en-GB"/>
        </w:rPr>
        <w:t xml:space="preserve">) the </w:t>
      </w:r>
      <w:r w:rsidR="00382A92" w:rsidRPr="000B786F">
        <w:rPr>
          <w:rFonts w:ascii="Times New Roman" w:hAnsi="Times New Roman" w:cs="Times New Roman"/>
          <w:i/>
          <w:color w:val="000000" w:themeColor="text1"/>
          <w:sz w:val="22"/>
          <w:szCs w:val="22"/>
          <w:lang w:val="en-GB"/>
        </w:rPr>
        <w:t>L</w:t>
      </w:r>
      <w:r w:rsidR="00A662EF" w:rsidRPr="000B786F">
        <w:rPr>
          <w:rFonts w:ascii="Times New Roman" w:hAnsi="Times New Roman" w:cs="Times New Roman"/>
          <w:i/>
          <w:color w:val="000000" w:themeColor="text1"/>
          <w:sz w:val="22"/>
          <w:szCs w:val="22"/>
          <w:lang w:val="en-GB"/>
        </w:rPr>
        <w:t>ead Implementer about the knowledge and learning gained through delivery of technical assistance; and (</w:t>
      </w:r>
      <w:r w:rsidR="00C20310" w:rsidRPr="000B786F">
        <w:rPr>
          <w:rFonts w:ascii="Times New Roman" w:hAnsi="Times New Roman" w:cs="Times New Roman"/>
          <w:i/>
          <w:color w:val="000000" w:themeColor="text1"/>
          <w:sz w:val="22"/>
          <w:szCs w:val="22"/>
          <w:lang w:val="en-GB"/>
        </w:rPr>
        <w:t>iii</w:t>
      </w:r>
      <w:r w:rsidR="00A662EF" w:rsidRPr="000B786F">
        <w:rPr>
          <w:rFonts w:ascii="Times New Roman" w:hAnsi="Times New Roman" w:cs="Times New Roman"/>
          <w:i/>
          <w:color w:val="000000" w:themeColor="text1"/>
          <w:sz w:val="22"/>
          <w:szCs w:val="22"/>
          <w:lang w:val="en-GB"/>
        </w:rPr>
        <w:t>) the CTCN Director about timeliness and appropriateness of the delivery of the activities and outputs.</w:t>
      </w:r>
    </w:p>
    <w:sectPr w:rsidR="0068122A" w:rsidRPr="000B786F" w:rsidSect="001A5D82">
      <w:headerReference w:type="default" r:id="rId15"/>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37DD5" w14:textId="77777777" w:rsidR="00E033E6" w:rsidRDefault="00E033E6" w:rsidP="005219E4">
      <w:pPr>
        <w:spacing w:after="0"/>
      </w:pPr>
      <w:r>
        <w:separator/>
      </w:r>
    </w:p>
  </w:endnote>
  <w:endnote w:type="continuationSeparator" w:id="0">
    <w:p w14:paraId="5BFE20D6" w14:textId="77777777" w:rsidR="00E033E6" w:rsidRDefault="00E033E6" w:rsidP="005219E4">
      <w:pPr>
        <w:spacing w:after="0"/>
      </w:pPr>
      <w:r>
        <w:continuationSeparator/>
      </w:r>
    </w:p>
  </w:endnote>
  <w:endnote w:type="continuationNotice" w:id="1">
    <w:p w14:paraId="5F1E720C" w14:textId="77777777" w:rsidR="00E033E6" w:rsidRDefault="00E033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tima LT Std DemiBold">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90291" w14:textId="77777777" w:rsidR="00E033E6" w:rsidRDefault="00E033E6" w:rsidP="005219E4">
      <w:pPr>
        <w:spacing w:after="0"/>
      </w:pPr>
      <w:r>
        <w:separator/>
      </w:r>
    </w:p>
  </w:footnote>
  <w:footnote w:type="continuationSeparator" w:id="0">
    <w:p w14:paraId="5FDEB381" w14:textId="77777777" w:rsidR="00E033E6" w:rsidRDefault="00E033E6" w:rsidP="005219E4">
      <w:pPr>
        <w:spacing w:after="0"/>
      </w:pPr>
      <w:r>
        <w:continuationSeparator/>
      </w:r>
    </w:p>
  </w:footnote>
  <w:footnote w:type="continuationNotice" w:id="1">
    <w:p w14:paraId="7AE47E18" w14:textId="77777777" w:rsidR="00E033E6" w:rsidRDefault="00E033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D55C84" w14:paraId="48C20A21" w14:textId="77777777" w:rsidTr="00500FF6">
      <w:trPr>
        <w:trHeight w:val="440"/>
      </w:trPr>
      <w:tc>
        <w:tcPr>
          <w:tcW w:w="5233" w:type="dxa"/>
          <w:shd w:val="clear" w:color="auto" w:fill="F2F2F2" w:themeFill="background1" w:themeFillShade="F2"/>
        </w:tcPr>
        <w:p w14:paraId="1DA4724F" w14:textId="77777777" w:rsidR="00D55C84" w:rsidRPr="00D46D43" w:rsidRDefault="00D55C84" w:rsidP="00500FF6">
          <w:pPr>
            <w:tabs>
              <w:tab w:val="left" w:pos="760"/>
              <w:tab w:val="center" w:pos="2568"/>
            </w:tabs>
            <w:spacing w:before="120" w:after="120"/>
          </w:pPr>
          <w:r w:rsidRPr="003102EB">
            <w:rPr>
              <w:b/>
              <w:bCs/>
              <w:sz w:val="28"/>
              <w:szCs w:val="28"/>
            </w:rPr>
            <w:t>Technical Assistance</w:t>
          </w:r>
          <w:r>
            <w:rPr>
              <w:b/>
              <w:bCs/>
              <w:sz w:val="28"/>
              <w:szCs w:val="28"/>
            </w:rPr>
            <w:t xml:space="preserve"> </w:t>
          </w:r>
          <w:r w:rsidRPr="003102EB">
            <w:rPr>
              <w:b/>
              <w:sz w:val="28"/>
              <w:szCs w:val="28"/>
            </w:rPr>
            <w:t>Response Plan</w:t>
          </w:r>
          <w:r>
            <w:rPr>
              <w:b/>
              <w:sz w:val="28"/>
              <w:szCs w:val="28"/>
            </w:rPr>
            <w:t xml:space="preserve"> – Terms of Reference</w:t>
          </w:r>
        </w:p>
      </w:tc>
    </w:tr>
  </w:tbl>
  <w:p w14:paraId="5EA6B380" w14:textId="77777777" w:rsidR="00D55C84" w:rsidRDefault="00D55C84">
    <w:pPr>
      <w:pStyle w:val="Header"/>
    </w:pPr>
    <w:r w:rsidRPr="00F55FBF">
      <w:rPr>
        <w:noProof/>
        <w:lang w:eastAsia="en-US"/>
      </w:rPr>
      <w:drawing>
        <wp:anchor distT="0" distB="0" distL="114300" distR="114300" simplePos="0" relativeHeight="251658240" behindDoc="1" locked="0" layoutInCell="0" allowOverlap="1" wp14:anchorId="4D7E3F4E" wp14:editId="7F4F7DF5">
          <wp:simplePos x="0" y="0"/>
          <wp:positionH relativeFrom="column">
            <wp:posOffset>-220134</wp:posOffset>
          </wp:positionH>
          <wp:positionV relativeFrom="paragraph">
            <wp:posOffset>-149649</wp:posOffset>
          </wp:positionV>
          <wp:extent cx="2149475" cy="555625"/>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D55C84" w14:paraId="693A9C07" w14:textId="77777777" w:rsidTr="00500FF6">
      <w:trPr>
        <w:trHeight w:val="440"/>
      </w:trPr>
      <w:tc>
        <w:tcPr>
          <w:tcW w:w="5233" w:type="dxa"/>
          <w:shd w:val="clear" w:color="auto" w:fill="F2F2F2" w:themeFill="background1" w:themeFillShade="F2"/>
        </w:tcPr>
        <w:p w14:paraId="6F108E93" w14:textId="00C24133" w:rsidR="00D55C84" w:rsidRPr="00D46D43" w:rsidRDefault="00D55C84" w:rsidP="00500FF6">
          <w:pPr>
            <w:tabs>
              <w:tab w:val="left" w:pos="760"/>
              <w:tab w:val="center" w:pos="2568"/>
            </w:tabs>
            <w:spacing w:before="120" w:after="120"/>
          </w:pPr>
          <w:r>
            <w:rPr>
              <w:b/>
              <w:bCs/>
              <w:sz w:val="28"/>
              <w:szCs w:val="28"/>
            </w:rPr>
            <w:t xml:space="preserve">Annex 1. Guidance Note for the Response Plan template  </w:t>
          </w:r>
        </w:p>
      </w:tc>
    </w:tr>
  </w:tbl>
  <w:p w14:paraId="0880B7DA" w14:textId="77777777" w:rsidR="00D55C84" w:rsidRDefault="00D55C84">
    <w:pPr>
      <w:pStyle w:val="Header"/>
    </w:pPr>
    <w:r w:rsidRPr="00F55FBF">
      <w:rPr>
        <w:noProof/>
        <w:lang w:eastAsia="en-US"/>
      </w:rPr>
      <w:drawing>
        <wp:anchor distT="0" distB="0" distL="114300" distR="114300" simplePos="0" relativeHeight="251660288" behindDoc="1" locked="0" layoutInCell="0" allowOverlap="1" wp14:anchorId="4D19CA9C" wp14:editId="717EA726">
          <wp:simplePos x="0" y="0"/>
          <wp:positionH relativeFrom="column">
            <wp:posOffset>-220134</wp:posOffset>
          </wp:positionH>
          <wp:positionV relativeFrom="paragraph">
            <wp:posOffset>-149649</wp:posOffset>
          </wp:positionV>
          <wp:extent cx="2149475" cy="5556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9627A"/>
    <w:multiLevelType w:val="multilevel"/>
    <w:tmpl w:val="749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8660EB"/>
    <w:multiLevelType w:val="multilevel"/>
    <w:tmpl w:val="A512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C5324"/>
    <w:multiLevelType w:val="hybridMultilevel"/>
    <w:tmpl w:val="29342612"/>
    <w:lvl w:ilvl="0" w:tplc="BBDC941A">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15:restartNumberingAfterBreak="0">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15:restartNumberingAfterBreak="0">
    <w:nsid w:val="347E05DC"/>
    <w:multiLevelType w:val="hybridMultilevel"/>
    <w:tmpl w:val="3184098A"/>
    <w:lvl w:ilvl="0" w:tplc="6D828BF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3A256883"/>
    <w:multiLevelType w:val="hybridMultilevel"/>
    <w:tmpl w:val="639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3A7309DE"/>
    <w:multiLevelType w:val="hybridMultilevel"/>
    <w:tmpl w:val="C9BA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33" w15:restartNumberingAfterBreak="0">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11183"/>
    <w:multiLevelType w:val="hybridMultilevel"/>
    <w:tmpl w:val="606A166A"/>
    <w:lvl w:ilvl="0" w:tplc="F2A41D9C">
      <w:numFmt w:val="bullet"/>
      <w:lvlText w:val="-"/>
      <w:lvlJc w:val="left"/>
      <w:pPr>
        <w:ind w:left="720" w:hanging="360"/>
      </w:pPr>
      <w:rPr>
        <w:rFonts w:ascii="Cambria" w:eastAsiaTheme="minorEastAsia" w:hAnsi="Cambria" w:cstheme="minorBid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8" w15:restartNumberingAfterBreak="0">
    <w:nsid w:val="60C361DE"/>
    <w:multiLevelType w:val="hybridMultilevel"/>
    <w:tmpl w:val="DFAECF50"/>
    <w:lvl w:ilvl="0" w:tplc="6E5E7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2" w15:restartNumberingAfterBreak="0">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44"/>
  </w:num>
  <w:num w:numId="2">
    <w:abstractNumId w:val="21"/>
  </w:num>
  <w:num w:numId="3">
    <w:abstractNumId w:val="27"/>
  </w:num>
  <w:num w:numId="4">
    <w:abstractNumId w:val="12"/>
  </w:num>
  <w:num w:numId="5">
    <w:abstractNumId w:val="28"/>
  </w:num>
  <w:num w:numId="6">
    <w:abstractNumId w:val="14"/>
  </w:num>
  <w:num w:numId="7">
    <w:abstractNumId w:val="35"/>
  </w:num>
  <w:num w:numId="8">
    <w:abstractNumId w:val="30"/>
  </w:num>
  <w:num w:numId="9">
    <w:abstractNumId w:val="25"/>
  </w:num>
  <w:num w:numId="10">
    <w:abstractNumId w:val="9"/>
  </w:num>
  <w:num w:numId="11">
    <w:abstractNumId w:val="17"/>
  </w:num>
  <w:num w:numId="12">
    <w:abstractNumId w:val="41"/>
  </w:num>
  <w:num w:numId="13">
    <w:abstractNumId w:val="18"/>
  </w:num>
  <w:num w:numId="14">
    <w:abstractNumId w:val="4"/>
  </w:num>
  <w:num w:numId="15">
    <w:abstractNumId w:val="40"/>
  </w:num>
  <w:num w:numId="16">
    <w:abstractNumId w:val="33"/>
  </w:num>
  <w:num w:numId="17">
    <w:abstractNumId w:val="20"/>
  </w:num>
  <w:num w:numId="18">
    <w:abstractNumId w:val="2"/>
  </w:num>
  <w:num w:numId="19">
    <w:abstractNumId w:val="23"/>
  </w:num>
  <w:num w:numId="20">
    <w:abstractNumId w:val="5"/>
  </w:num>
  <w:num w:numId="21">
    <w:abstractNumId w:val="16"/>
  </w:num>
  <w:num w:numId="22">
    <w:abstractNumId w:val="15"/>
  </w:num>
  <w:num w:numId="23">
    <w:abstractNumId w:val="42"/>
  </w:num>
  <w:num w:numId="24">
    <w:abstractNumId w:val="10"/>
  </w:num>
  <w:num w:numId="25">
    <w:abstractNumId w:val="39"/>
  </w:num>
  <w:num w:numId="26">
    <w:abstractNumId w:val="26"/>
  </w:num>
  <w:num w:numId="27">
    <w:abstractNumId w:val="19"/>
  </w:num>
  <w:num w:numId="28">
    <w:abstractNumId w:val="32"/>
  </w:num>
  <w:num w:numId="29">
    <w:abstractNumId w:val="11"/>
  </w:num>
  <w:num w:numId="30">
    <w:abstractNumId w:val="43"/>
  </w:num>
  <w:num w:numId="31">
    <w:abstractNumId w:val="6"/>
  </w:num>
  <w:num w:numId="32">
    <w:abstractNumId w:val="31"/>
  </w:num>
  <w:num w:numId="33">
    <w:abstractNumId w:val="13"/>
  </w:num>
  <w:num w:numId="34">
    <w:abstractNumId w:val="29"/>
  </w:num>
  <w:num w:numId="35">
    <w:abstractNumId w:val="36"/>
  </w:num>
  <w:num w:numId="36">
    <w:abstractNumId w:val="34"/>
  </w:num>
  <w:num w:numId="37">
    <w:abstractNumId w:val="24"/>
  </w:num>
  <w:num w:numId="38">
    <w:abstractNumId w:val="8"/>
  </w:num>
  <w:num w:numId="39">
    <w:abstractNumId w:val="38"/>
  </w:num>
  <w:num w:numId="40">
    <w:abstractNumId w:val="0"/>
  </w:num>
  <w:num w:numId="41">
    <w:abstractNumId w:val="22"/>
  </w:num>
  <w:num w:numId="42">
    <w:abstractNumId w:val="1"/>
  </w:num>
  <w:num w:numId="43">
    <w:abstractNumId w:val="3"/>
  </w:num>
  <w:num w:numId="44">
    <w:abstractNumId w:val="7"/>
  </w:num>
  <w:num w:numId="45">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13"/>
    <w:rsid w:val="00005F6D"/>
    <w:rsid w:val="000123D7"/>
    <w:rsid w:val="00012E6D"/>
    <w:rsid w:val="000169AF"/>
    <w:rsid w:val="000170AD"/>
    <w:rsid w:val="0002029A"/>
    <w:rsid w:val="0002249E"/>
    <w:rsid w:val="00022E0E"/>
    <w:rsid w:val="00023BF8"/>
    <w:rsid w:val="00035AFB"/>
    <w:rsid w:val="00035CA9"/>
    <w:rsid w:val="00035F31"/>
    <w:rsid w:val="00036A73"/>
    <w:rsid w:val="00036B86"/>
    <w:rsid w:val="00040020"/>
    <w:rsid w:val="000403A1"/>
    <w:rsid w:val="00040716"/>
    <w:rsid w:val="0004372F"/>
    <w:rsid w:val="000437D8"/>
    <w:rsid w:val="00044BAF"/>
    <w:rsid w:val="00055E1C"/>
    <w:rsid w:val="00056794"/>
    <w:rsid w:val="00062B55"/>
    <w:rsid w:val="00063A8F"/>
    <w:rsid w:val="0006404A"/>
    <w:rsid w:val="00070C9C"/>
    <w:rsid w:val="000760F8"/>
    <w:rsid w:val="000770BF"/>
    <w:rsid w:val="00080591"/>
    <w:rsid w:val="000854F0"/>
    <w:rsid w:val="00087209"/>
    <w:rsid w:val="00092043"/>
    <w:rsid w:val="00092D3F"/>
    <w:rsid w:val="00094D76"/>
    <w:rsid w:val="00096135"/>
    <w:rsid w:val="000A086B"/>
    <w:rsid w:val="000A1377"/>
    <w:rsid w:val="000A147E"/>
    <w:rsid w:val="000A14B8"/>
    <w:rsid w:val="000A1E17"/>
    <w:rsid w:val="000A3933"/>
    <w:rsid w:val="000A3F33"/>
    <w:rsid w:val="000B1D4C"/>
    <w:rsid w:val="000B1F58"/>
    <w:rsid w:val="000B5366"/>
    <w:rsid w:val="000B593C"/>
    <w:rsid w:val="000B6A61"/>
    <w:rsid w:val="000B786F"/>
    <w:rsid w:val="000C47D5"/>
    <w:rsid w:val="000C531E"/>
    <w:rsid w:val="000C58F5"/>
    <w:rsid w:val="000C5EB0"/>
    <w:rsid w:val="000C699E"/>
    <w:rsid w:val="000C7473"/>
    <w:rsid w:val="000C74B2"/>
    <w:rsid w:val="000D03F8"/>
    <w:rsid w:val="000D3D69"/>
    <w:rsid w:val="000E07C6"/>
    <w:rsid w:val="000E3DBC"/>
    <w:rsid w:val="000E4B29"/>
    <w:rsid w:val="000E4D76"/>
    <w:rsid w:val="000E716E"/>
    <w:rsid w:val="000F153D"/>
    <w:rsid w:val="000F3D96"/>
    <w:rsid w:val="000F5FDE"/>
    <w:rsid w:val="000F7D79"/>
    <w:rsid w:val="00106F82"/>
    <w:rsid w:val="00110341"/>
    <w:rsid w:val="00111218"/>
    <w:rsid w:val="0011706D"/>
    <w:rsid w:val="00120136"/>
    <w:rsid w:val="00124D73"/>
    <w:rsid w:val="00124DB2"/>
    <w:rsid w:val="00127984"/>
    <w:rsid w:val="001318F1"/>
    <w:rsid w:val="00131C2A"/>
    <w:rsid w:val="001348CE"/>
    <w:rsid w:val="00135D0A"/>
    <w:rsid w:val="001360F6"/>
    <w:rsid w:val="001379BC"/>
    <w:rsid w:val="0014276E"/>
    <w:rsid w:val="00153C56"/>
    <w:rsid w:val="00155DD9"/>
    <w:rsid w:val="00157082"/>
    <w:rsid w:val="00160170"/>
    <w:rsid w:val="00164007"/>
    <w:rsid w:val="0016764D"/>
    <w:rsid w:val="00170AD8"/>
    <w:rsid w:val="00174BFF"/>
    <w:rsid w:val="00176485"/>
    <w:rsid w:val="00177F59"/>
    <w:rsid w:val="00181120"/>
    <w:rsid w:val="00181FA1"/>
    <w:rsid w:val="00184D92"/>
    <w:rsid w:val="00185DA3"/>
    <w:rsid w:val="00186650"/>
    <w:rsid w:val="0018736E"/>
    <w:rsid w:val="00187CF4"/>
    <w:rsid w:val="00190866"/>
    <w:rsid w:val="00190F41"/>
    <w:rsid w:val="001972F9"/>
    <w:rsid w:val="001A235C"/>
    <w:rsid w:val="001A4C9C"/>
    <w:rsid w:val="001A5D82"/>
    <w:rsid w:val="001A6FCF"/>
    <w:rsid w:val="001C15E3"/>
    <w:rsid w:val="001C232B"/>
    <w:rsid w:val="001C4C0B"/>
    <w:rsid w:val="001D0335"/>
    <w:rsid w:val="001D484F"/>
    <w:rsid w:val="001D676C"/>
    <w:rsid w:val="001E5372"/>
    <w:rsid w:val="001E593A"/>
    <w:rsid w:val="001E6244"/>
    <w:rsid w:val="001F03AA"/>
    <w:rsid w:val="001F1400"/>
    <w:rsid w:val="001F2C13"/>
    <w:rsid w:val="001F35A5"/>
    <w:rsid w:val="001F3F43"/>
    <w:rsid w:val="001F558F"/>
    <w:rsid w:val="001F62DA"/>
    <w:rsid w:val="00202B2A"/>
    <w:rsid w:val="002057E9"/>
    <w:rsid w:val="00212386"/>
    <w:rsid w:val="002143B9"/>
    <w:rsid w:val="00217A5F"/>
    <w:rsid w:val="00221451"/>
    <w:rsid w:val="00222C19"/>
    <w:rsid w:val="00222FF5"/>
    <w:rsid w:val="00230B2E"/>
    <w:rsid w:val="002332C0"/>
    <w:rsid w:val="0024087B"/>
    <w:rsid w:val="0024303C"/>
    <w:rsid w:val="0024337E"/>
    <w:rsid w:val="00246271"/>
    <w:rsid w:val="00252CAD"/>
    <w:rsid w:val="00254958"/>
    <w:rsid w:val="002552D4"/>
    <w:rsid w:val="00255917"/>
    <w:rsid w:val="00255E16"/>
    <w:rsid w:val="0025615E"/>
    <w:rsid w:val="00256343"/>
    <w:rsid w:val="00261E40"/>
    <w:rsid w:val="0026447E"/>
    <w:rsid w:val="00264E23"/>
    <w:rsid w:val="00265211"/>
    <w:rsid w:val="0027006D"/>
    <w:rsid w:val="00272DE0"/>
    <w:rsid w:val="00273DA0"/>
    <w:rsid w:val="00276F57"/>
    <w:rsid w:val="002815D8"/>
    <w:rsid w:val="00282838"/>
    <w:rsid w:val="00283ECF"/>
    <w:rsid w:val="0028406B"/>
    <w:rsid w:val="00284835"/>
    <w:rsid w:val="002851FE"/>
    <w:rsid w:val="00286242"/>
    <w:rsid w:val="002877D6"/>
    <w:rsid w:val="0029127B"/>
    <w:rsid w:val="0029191A"/>
    <w:rsid w:val="00292616"/>
    <w:rsid w:val="002A0404"/>
    <w:rsid w:val="002A1508"/>
    <w:rsid w:val="002A428C"/>
    <w:rsid w:val="002A5CA6"/>
    <w:rsid w:val="002A6CBC"/>
    <w:rsid w:val="002B1F0C"/>
    <w:rsid w:val="002B5783"/>
    <w:rsid w:val="002B746E"/>
    <w:rsid w:val="002B74EF"/>
    <w:rsid w:val="002C3058"/>
    <w:rsid w:val="002C6B67"/>
    <w:rsid w:val="002C6E46"/>
    <w:rsid w:val="002D2352"/>
    <w:rsid w:val="002D2CD9"/>
    <w:rsid w:val="002D7D22"/>
    <w:rsid w:val="002E04C4"/>
    <w:rsid w:val="002E57AD"/>
    <w:rsid w:val="002E69A8"/>
    <w:rsid w:val="002E7591"/>
    <w:rsid w:val="002F5DD7"/>
    <w:rsid w:val="002F67CA"/>
    <w:rsid w:val="002F7ECD"/>
    <w:rsid w:val="00300414"/>
    <w:rsid w:val="00305D76"/>
    <w:rsid w:val="00307BDE"/>
    <w:rsid w:val="003102EB"/>
    <w:rsid w:val="00312D26"/>
    <w:rsid w:val="00314274"/>
    <w:rsid w:val="00315D7C"/>
    <w:rsid w:val="00316BF6"/>
    <w:rsid w:val="00321470"/>
    <w:rsid w:val="00321564"/>
    <w:rsid w:val="003245C8"/>
    <w:rsid w:val="00324B80"/>
    <w:rsid w:val="0032569F"/>
    <w:rsid w:val="00326B11"/>
    <w:rsid w:val="00327D1C"/>
    <w:rsid w:val="003331B0"/>
    <w:rsid w:val="0033361C"/>
    <w:rsid w:val="00334DF1"/>
    <w:rsid w:val="00335347"/>
    <w:rsid w:val="00344633"/>
    <w:rsid w:val="00344738"/>
    <w:rsid w:val="003457D0"/>
    <w:rsid w:val="00351929"/>
    <w:rsid w:val="003577E0"/>
    <w:rsid w:val="00357857"/>
    <w:rsid w:val="003601FE"/>
    <w:rsid w:val="00360BFC"/>
    <w:rsid w:val="00365F90"/>
    <w:rsid w:val="00366C6B"/>
    <w:rsid w:val="003713FA"/>
    <w:rsid w:val="003744F3"/>
    <w:rsid w:val="003764B2"/>
    <w:rsid w:val="003821AA"/>
    <w:rsid w:val="0038292F"/>
    <w:rsid w:val="00382A92"/>
    <w:rsid w:val="00382D64"/>
    <w:rsid w:val="00384C9A"/>
    <w:rsid w:val="00384F8C"/>
    <w:rsid w:val="003863AA"/>
    <w:rsid w:val="00393F24"/>
    <w:rsid w:val="0039444E"/>
    <w:rsid w:val="00397A30"/>
    <w:rsid w:val="003A2F63"/>
    <w:rsid w:val="003A3CAC"/>
    <w:rsid w:val="003A49C7"/>
    <w:rsid w:val="003A51DA"/>
    <w:rsid w:val="003B1816"/>
    <w:rsid w:val="003B262A"/>
    <w:rsid w:val="003B2AF1"/>
    <w:rsid w:val="003B352C"/>
    <w:rsid w:val="003B4681"/>
    <w:rsid w:val="003B593E"/>
    <w:rsid w:val="003B5A85"/>
    <w:rsid w:val="003B6714"/>
    <w:rsid w:val="003C6630"/>
    <w:rsid w:val="003D1DF7"/>
    <w:rsid w:val="003D596B"/>
    <w:rsid w:val="003E038E"/>
    <w:rsid w:val="003E091B"/>
    <w:rsid w:val="003E09C0"/>
    <w:rsid w:val="003E56B2"/>
    <w:rsid w:val="003F0B70"/>
    <w:rsid w:val="003F44E8"/>
    <w:rsid w:val="003F4AD0"/>
    <w:rsid w:val="003F6B07"/>
    <w:rsid w:val="003F6D86"/>
    <w:rsid w:val="003F6E83"/>
    <w:rsid w:val="0040031F"/>
    <w:rsid w:val="0041143B"/>
    <w:rsid w:val="00411B8E"/>
    <w:rsid w:val="00411F33"/>
    <w:rsid w:val="004126D2"/>
    <w:rsid w:val="00412CE4"/>
    <w:rsid w:val="00412D6A"/>
    <w:rsid w:val="00413283"/>
    <w:rsid w:val="0042105F"/>
    <w:rsid w:val="00422095"/>
    <w:rsid w:val="004229DA"/>
    <w:rsid w:val="00423F1E"/>
    <w:rsid w:val="00426288"/>
    <w:rsid w:val="004277D4"/>
    <w:rsid w:val="00436CB9"/>
    <w:rsid w:val="00436E4E"/>
    <w:rsid w:val="00437D15"/>
    <w:rsid w:val="00441AC0"/>
    <w:rsid w:val="004439DA"/>
    <w:rsid w:val="00445704"/>
    <w:rsid w:val="00446ED7"/>
    <w:rsid w:val="0045192A"/>
    <w:rsid w:val="00455679"/>
    <w:rsid w:val="004619AE"/>
    <w:rsid w:val="00467773"/>
    <w:rsid w:val="004701B6"/>
    <w:rsid w:val="004719EB"/>
    <w:rsid w:val="00472BF4"/>
    <w:rsid w:val="00476A51"/>
    <w:rsid w:val="004820C1"/>
    <w:rsid w:val="0048408A"/>
    <w:rsid w:val="00484D84"/>
    <w:rsid w:val="00485A7B"/>
    <w:rsid w:val="004911B3"/>
    <w:rsid w:val="00497616"/>
    <w:rsid w:val="00497FF8"/>
    <w:rsid w:val="004A13D0"/>
    <w:rsid w:val="004B03C4"/>
    <w:rsid w:val="004B7A30"/>
    <w:rsid w:val="004C3DFB"/>
    <w:rsid w:val="004C45F5"/>
    <w:rsid w:val="004C4EDE"/>
    <w:rsid w:val="004C7FBF"/>
    <w:rsid w:val="004D2C2E"/>
    <w:rsid w:val="004D4C15"/>
    <w:rsid w:val="004D4CE8"/>
    <w:rsid w:val="004E0EB3"/>
    <w:rsid w:val="004E2EF2"/>
    <w:rsid w:val="004E412F"/>
    <w:rsid w:val="004E51EC"/>
    <w:rsid w:val="004E771B"/>
    <w:rsid w:val="004F2B2D"/>
    <w:rsid w:val="004F2D21"/>
    <w:rsid w:val="004F4FC5"/>
    <w:rsid w:val="004F5A6B"/>
    <w:rsid w:val="004F5C61"/>
    <w:rsid w:val="00500FF6"/>
    <w:rsid w:val="0050170C"/>
    <w:rsid w:val="005026DD"/>
    <w:rsid w:val="0050437E"/>
    <w:rsid w:val="00512458"/>
    <w:rsid w:val="0051614C"/>
    <w:rsid w:val="00516B5F"/>
    <w:rsid w:val="005219E4"/>
    <w:rsid w:val="00524B83"/>
    <w:rsid w:val="00525AC6"/>
    <w:rsid w:val="005267AC"/>
    <w:rsid w:val="00534A99"/>
    <w:rsid w:val="0053509A"/>
    <w:rsid w:val="00535BCB"/>
    <w:rsid w:val="00540FAE"/>
    <w:rsid w:val="005414B8"/>
    <w:rsid w:val="005414CC"/>
    <w:rsid w:val="005425FC"/>
    <w:rsid w:val="00550D6E"/>
    <w:rsid w:val="00553624"/>
    <w:rsid w:val="00554DE3"/>
    <w:rsid w:val="00556832"/>
    <w:rsid w:val="00561EFB"/>
    <w:rsid w:val="00564138"/>
    <w:rsid w:val="00564ADF"/>
    <w:rsid w:val="0056623D"/>
    <w:rsid w:val="00574A85"/>
    <w:rsid w:val="00576299"/>
    <w:rsid w:val="0057791B"/>
    <w:rsid w:val="0058282C"/>
    <w:rsid w:val="00591921"/>
    <w:rsid w:val="00592178"/>
    <w:rsid w:val="00595551"/>
    <w:rsid w:val="005967CF"/>
    <w:rsid w:val="0059771B"/>
    <w:rsid w:val="00597C6E"/>
    <w:rsid w:val="005A2EFC"/>
    <w:rsid w:val="005A2FC6"/>
    <w:rsid w:val="005A590F"/>
    <w:rsid w:val="005A6B6B"/>
    <w:rsid w:val="005A6F66"/>
    <w:rsid w:val="005B0D25"/>
    <w:rsid w:val="005B3557"/>
    <w:rsid w:val="005C03E2"/>
    <w:rsid w:val="005C04D5"/>
    <w:rsid w:val="005C30D0"/>
    <w:rsid w:val="005C49A9"/>
    <w:rsid w:val="005C778F"/>
    <w:rsid w:val="005D0926"/>
    <w:rsid w:val="005D1C83"/>
    <w:rsid w:val="005D3EFC"/>
    <w:rsid w:val="005D4626"/>
    <w:rsid w:val="005D59BB"/>
    <w:rsid w:val="005D7F96"/>
    <w:rsid w:val="005E18C3"/>
    <w:rsid w:val="005E1B56"/>
    <w:rsid w:val="005E2BF9"/>
    <w:rsid w:val="005E48E6"/>
    <w:rsid w:val="005E6FB1"/>
    <w:rsid w:val="005F55E2"/>
    <w:rsid w:val="005F6354"/>
    <w:rsid w:val="005F6BE0"/>
    <w:rsid w:val="0060175F"/>
    <w:rsid w:val="00602AB3"/>
    <w:rsid w:val="00603227"/>
    <w:rsid w:val="00603991"/>
    <w:rsid w:val="00605168"/>
    <w:rsid w:val="00606AAA"/>
    <w:rsid w:val="00610CFC"/>
    <w:rsid w:val="00610FAA"/>
    <w:rsid w:val="00611AA6"/>
    <w:rsid w:val="00620875"/>
    <w:rsid w:val="00620B2C"/>
    <w:rsid w:val="0062145F"/>
    <w:rsid w:val="00622232"/>
    <w:rsid w:val="00625C3D"/>
    <w:rsid w:val="00632956"/>
    <w:rsid w:val="0063501B"/>
    <w:rsid w:val="00636558"/>
    <w:rsid w:val="00646431"/>
    <w:rsid w:val="00647B29"/>
    <w:rsid w:val="00647EA9"/>
    <w:rsid w:val="0065184B"/>
    <w:rsid w:val="0065420E"/>
    <w:rsid w:val="00655EC7"/>
    <w:rsid w:val="00660975"/>
    <w:rsid w:val="0066390F"/>
    <w:rsid w:val="00680DFC"/>
    <w:rsid w:val="0068122A"/>
    <w:rsid w:val="0068379B"/>
    <w:rsid w:val="00684E3E"/>
    <w:rsid w:val="00684EB0"/>
    <w:rsid w:val="00685ED2"/>
    <w:rsid w:val="00692563"/>
    <w:rsid w:val="00694DF0"/>
    <w:rsid w:val="006950EE"/>
    <w:rsid w:val="006961C9"/>
    <w:rsid w:val="006A0351"/>
    <w:rsid w:val="006A0C50"/>
    <w:rsid w:val="006A7792"/>
    <w:rsid w:val="006B0890"/>
    <w:rsid w:val="006B2544"/>
    <w:rsid w:val="006B2A7D"/>
    <w:rsid w:val="006B4059"/>
    <w:rsid w:val="006B456F"/>
    <w:rsid w:val="006B458D"/>
    <w:rsid w:val="006B4B42"/>
    <w:rsid w:val="006C67A0"/>
    <w:rsid w:val="006D614F"/>
    <w:rsid w:val="006D7CF1"/>
    <w:rsid w:val="006E3140"/>
    <w:rsid w:val="006E335C"/>
    <w:rsid w:val="006E4C49"/>
    <w:rsid w:val="006E513B"/>
    <w:rsid w:val="006E57B0"/>
    <w:rsid w:val="006F6C3E"/>
    <w:rsid w:val="0070156D"/>
    <w:rsid w:val="007055FB"/>
    <w:rsid w:val="00705CC1"/>
    <w:rsid w:val="00707D15"/>
    <w:rsid w:val="00712B31"/>
    <w:rsid w:val="00712F16"/>
    <w:rsid w:val="0071488F"/>
    <w:rsid w:val="00714EAA"/>
    <w:rsid w:val="00715B65"/>
    <w:rsid w:val="00720C55"/>
    <w:rsid w:val="00723CBC"/>
    <w:rsid w:val="007256C6"/>
    <w:rsid w:val="00731BD6"/>
    <w:rsid w:val="007357DE"/>
    <w:rsid w:val="00736EED"/>
    <w:rsid w:val="00736F83"/>
    <w:rsid w:val="007437DD"/>
    <w:rsid w:val="00746E9D"/>
    <w:rsid w:val="00750449"/>
    <w:rsid w:val="0075339F"/>
    <w:rsid w:val="0075493C"/>
    <w:rsid w:val="007574BD"/>
    <w:rsid w:val="00760065"/>
    <w:rsid w:val="007606B6"/>
    <w:rsid w:val="00762E59"/>
    <w:rsid w:val="0076470C"/>
    <w:rsid w:val="00766406"/>
    <w:rsid w:val="007712C6"/>
    <w:rsid w:val="007765D8"/>
    <w:rsid w:val="0077782B"/>
    <w:rsid w:val="00781B3F"/>
    <w:rsid w:val="007868F3"/>
    <w:rsid w:val="00786FD4"/>
    <w:rsid w:val="007904DD"/>
    <w:rsid w:val="007931E1"/>
    <w:rsid w:val="00795257"/>
    <w:rsid w:val="007A42C6"/>
    <w:rsid w:val="007A5383"/>
    <w:rsid w:val="007A5714"/>
    <w:rsid w:val="007A72B4"/>
    <w:rsid w:val="007A7714"/>
    <w:rsid w:val="007B0FEA"/>
    <w:rsid w:val="007B1254"/>
    <w:rsid w:val="007B17FF"/>
    <w:rsid w:val="007B35F8"/>
    <w:rsid w:val="007B39A2"/>
    <w:rsid w:val="007C1A72"/>
    <w:rsid w:val="007C5071"/>
    <w:rsid w:val="007D74A0"/>
    <w:rsid w:val="007D7E7D"/>
    <w:rsid w:val="007E32A1"/>
    <w:rsid w:val="007E586E"/>
    <w:rsid w:val="007E7B34"/>
    <w:rsid w:val="007F0674"/>
    <w:rsid w:val="007F1E2E"/>
    <w:rsid w:val="007F2009"/>
    <w:rsid w:val="007F34DD"/>
    <w:rsid w:val="007F5133"/>
    <w:rsid w:val="00800301"/>
    <w:rsid w:val="00801666"/>
    <w:rsid w:val="00802602"/>
    <w:rsid w:val="00802D5F"/>
    <w:rsid w:val="00803AED"/>
    <w:rsid w:val="008051AD"/>
    <w:rsid w:val="008057F4"/>
    <w:rsid w:val="00807330"/>
    <w:rsid w:val="00810D6F"/>
    <w:rsid w:val="00812938"/>
    <w:rsid w:val="008139CC"/>
    <w:rsid w:val="00813D56"/>
    <w:rsid w:val="00814AAC"/>
    <w:rsid w:val="00815DE6"/>
    <w:rsid w:val="00817B1D"/>
    <w:rsid w:val="0082476C"/>
    <w:rsid w:val="00827794"/>
    <w:rsid w:val="00831E9C"/>
    <w:rsid w:val="00832FEB"/>
    <w:rsid w:val="00833F78"/>
    <w:rsid w:val="0083424D"/>
    <w:rsid w:val="008346F5"/>
    <w:rsid w:val="008359E8"/>
    <w:rsid w:val="008379DD"/>
    <w:rsid w:val="00837B92"/>
    <w:rsid w:val="00841A35"/>
    <w:rsid w:val="00842A25"/>
    <w:rsid w:val="00843369"/>
    <w:rsid w:val="008437C3"/>
    <w:rsid w:val="00850B77"/>
    <w:rsid w:val="00853205"/>
    <w:rsid w:val="0085559A"/>
    <w:rsid w:val="0086111C"/>
    <w:rsid w:val="00863B20"/>
    <w:rsid w:val="00867AB9"/>
    <w:rsid w:val="00871E60"/>
    <w:rsid w:val="00872ED5"/>
    <w:rsid w:val="008738D0"/>
    <w:rsid w:val="00874743"/>
    <w:rsid w:val="00877965"/>
    <w:rsid w:val="00880D66"/>
    <w:rsid w:val="008817F9"/>
    <w:rsid w:val="008847F7"/>
    <w:rsid w:val="00885376"/>
    <w:rsid w:val="008874A8"/>
    <w:rsid w:val="00887CE3"/>
    <w:rsid w:val="00887E87"/>
    <w:rsid w:val="00890630"/>
    <w:rsid w:val="00893494"/>
    <w:rsid w:val="00893C1F"/>
    <w:rsid w:val="008A0A8C"/>
    <w:rsid w:val="008A6B47"/>
    <w:rsid w:val="008B1CFB"/>
    <w:rsid w:val="008B2AA7"/>
    <w:rsid w:val="008B3249"/>
    <w:rsid w:val="008C0E7A"/>
    <w:rsid w:val="008D221C"/>
    <w:rsid w:val="008D32B1"/>
    <w:rsid w:val="008D7BB5"/>
    <w:rsid w:val="008E2ACC"/>
    <w:rsid w:val="008E2F0C"/>
    <w:rsid w:val="008E54CF"/>
    <w:rsid w:val="008E5C2B"/>
    <w:rsid w:val="008F157C"/>
    <w:rsid w:val="008F5F3D"/>
    <w:rsid w:val="0090062D"/>
    <w:rsid w:val="009010EC"/>
    <w:rsid w:val="0090116E"/>
    <w:rsid w:val="0090351B"/>
    <w:rsid w:val="009036B8"/>
    <w:rsid w:val="00903E0E"/>
    <w:rsid w:val="00903FF0"/>
    <w:rsid w:val="0090419D"/>
    <w:rsid w:val="00904290"/>
    <w:rsid w:val="00910F86"/>
    <w:rsid w:val="00910FFD"/>
    <w:rsid w:val="00917AA9"/>
    <w:rsid w:val="00920042"/>
    <w:rsid w:val="009263A4"/>
    <w:rsid w:val="00927EF1"/>
    <w:rsid w:val="00932447"/>
    <w:rsid w:val="00942C9C"/>
    <w:rsid w:val="00944CB3"/>
    <w:rsid w:val="00945638"/>
    <w:rsid w:val="00945C7D"/>
    <w:rsid w:val="00946026"/>
    <w:rsid w:val="00946BBF"/>
    <w:rsid w:val="0095013E"/>
    <w:rsid w:val="009501D5"/>
    <w:rsid w:val="00954156"/>
    <w:rsid w:val="00955777"/>
    <w:rsid w:val="009559E3"/>
    <w:rsid w:val="009620AE"/>
    <w:rsid w:val="00966407"/>
    <w:rsid w:val="00970CC0"/>
    <w:rsid w:val="00971102"/>
    <w:rsid w:val="00975103"/>
    <w:rsid w:val="00976A69"/>
    <w:rsid w:val="00986416"/>
    <w:rsid w:val="00986EE7"/>
    <w:rsid w:val="009902BF"/>
    <w:rsid w:val="009932E9"/>
    <w:rsid w:val="009A1B75"/>
    <w:rsid w:val="009A1D60"/>
    <w:rsid w:val="009A2611"/>
    <w:rsid w:val="009A4790"/>
    <w:rsid w:val="009B0F61"/>
    <w:rsid w:val="009B35BD"/>
    <w:rsid w:val="009B3C42"/>
    <w:rsid w:val="009B3D9A"/>
    <w:rsid w:val="009B5A20"/>
    <w:rsid w:val="009B5CAD"/>
    <w:rsid w:val="009B7998"/>
    <w:rsid w:val="009C052B"/>
    <w:rsid w:val="009C28F0"/>
    <w:rsid w:val="009C5875"/>
    <w:rsid w:val="009C6259"/>
    <w:rsid w:val="009C68F1"/>
    <w:rsid w:val="009C7F9B"/>
    <w:rsid w:val="009D2912"/>
    <w:rsid w:val="009D2A90"/>
    <w:rsid w:val="009D2AC9"/>
    <w:rsid w:val="009D32AC"/>
    <w:rsid w:val="009D5699"/>
    <w:rsid w:val="009D6905"/>
    <w:rsid w:val="009D6C5A"/>
    <w:rsid w:val="009E314B"/>
    <w:rsid w:val="009E47C1"/>
    <w:rsid w:val="009F37B1"/>
    <w:rsid w:val="00A00D3F"/>
    <w:rsid w:val="00A00D75"/>
    <w:rsid w:val="00A01125"/>
    <w:rsid w:val="00A02045"/>
    <w:rsid w:val="00A037EB"/>
    <w:rsid w:val="00A05EFF"/>
    <w:rsid w:val="00A11737"/>
    <w:rsid w:val="00A1376A"/>
    <w:rsid w:val="00A22D87"/>
    <w:rsid w:val="00A258C4"/>
    <w:rsid w:val="00A25C70"/>
    <w:rsid w:val="00A27A28"/>
    <w:rsid w:val="00A27A2D"/>
    <w:rsid w:val="00A35B04"/>
    <w:rsid w:val="00A40016"/>
    <w:rsid w:val="00A404E1"/>
    <w:rsid w:val="00A4487A"/>
    <w:rsid w:val="00A47776"/>
    <w:rsid w:val="00A51109"/>
    <w:rsid w:val="00A52CA1"/>
    <w:rsid w:val="00A54F78"/>
    <w:rsid w:val="00A5633F"/>
    <w:rsid w:val="00A6284B"/>
    <w:rsid w:val="00A63F50"/>
    <w:rsid w:val="00A65DFF"/>
    <w:rsid w:val="00A662EF"/>
    <w:rsid w:val="00A67DA7"/>
    <w:rsid w:val="00A72EA8"/>
    <w:rsid w:val="00A73361"/>
    <w:rsid w:val="00A75224"/>
    <w:rsid w:val="00A75921"/>
    <w:rsid w:val="00A762A7"/>
    <w:rsid w:val="00A77F9E"/>
    <w:rsid w:val="00A80BD6"/>
    <w:rsid w:val="00A83773"/>
    <w:rsid w:val="00A83AF3"/>
    <w:rsid w:val="00A85395"/>
    <w:rsid w:val="00A8579B"/>
    <w:rsid w:val="00A87C3B"/>
    <w:rsid w:val="00A90FE1"/>
    <w:rsid w:val="00A9109D"/>
    <w:rsid w:val="00A914D8"/>
    <w:rsid w:val="00A924D9"/>
    <w:rsid w:val="00A965F6"/>
    <w:rsid w:val="00A97791"/>
    <w:rsid w:val="00AA2765"/>
    <w:rsid w:val="00AA28B1"/>
    <w:rsid w:val="00AA6967"/>
    <w:rsid w:val="00AA7046"/>
    <w:rsid w:val="00AA7595"/>
    <w:rsid w:val="00AB1070"/>
    <w:rsid w:val="00AB57FB"/>
    <w:rsid w:val="00AB6E2B"/>
    <w:rsid w:val="00AC182E"/>
    <w:rsid w:val="00AC4D18"/>
    <w:rsid w:val="00AD0173"/>
    <w:rsid w:val="00AD1AC1"/>
    <w:rsid w:val="00AD68A8"/>
    <w:rsid w:val="00AE24CA"/>
    <w:rsid w:val="00AE2AAB"/>
    <w:rsid w:val="00AE2B9F"/>
    <w:rsid w:val="00AE4993"/>
    <w:rsid w:val="00AE531F"/>
    <w:rsid w:val="00AE6CEE"/>
    <w:rsid w:val="00AF05B3"/>
    <w:rsid w:val="00AF0A91"/>
    <w:rsid w:val="00AF138F"/>
    <w:rsid w:val="00AF148C"/>
    <w:rsid w:val="00AF2C65"/>
    <w:rsid w:val="00AF5B5E"/>
    <w:rsid w:val="00B003DD"/>
    <w:rsid w:val="00B00EAA"/>
    <w:rsid w:val="00B026BF"/>
    <w:rsid w:val="00B03C75"/>
    <w:rsid w:val="00B05B2B"/>
    <w:rsid w:val="00B077EB"/>
    <w:rsid w:val="00B135CC"/>
    <w:rsid w:val="00B13EBF"/>
    <w:rsid w:val="00B157F3"/>
    <w:rsid w:val="00B168B1"/>
    <w:rsid w:val="00B23A07"/>
    <w:rsid w:val="00B24963"/>
    <w:rsid w:val="00B253FC"/>
    <w:rsid w:val="00B25485"/>
    <w:rsid w:val="00B3269F"/>
    <w:rsid w:val="00B343A3"/>
    <w:rsid w:val="00B34FB6"/>
    <w:rsid w:val="00B36202"/>
    <w:rsid w:val="00B36D3D"/>
    <w:rsid w:val="00B37E9A"/>
    <w:rsid w:val="00B41359"/>
    <w:rsid w:val="00B42C19"/>
    <w:rsid w:val="00B45AB4"/>
    <w:rsid w:val="00B60A88"/>
    <w:rsid w:val="00B624A9"/>
    <w:rsid w:val="00B65275"/>
    <w:rsid w:val="00B65EB5"/>
    <w:rsid w:val="00B670E5"/>
    <w:rsid w:val="00B67B4E"/>
    <w:rsid w:val="00B71655"/>
    <w:rsid w:val="00B72838"/>
    <w:rsid w:val="00B762BC"/>
    <w:rsid w:val="00B763B5"/>
    <w:rsid w:val="00B81781"/>
    <w:rsid w:val="00B819E0"/>
    <w:rsid w:val="00B83931"/>
    <w:rsid w:val="00B904B7"/>
    <w:rsid w:val="00BA033F"/>
    <w:rsid w:val="00BA07F2"/>
    <w:rsid w:val="00BA5198"/>
    <w:rsid w:val="00BA5672"/>
    <w:rsid w:val="00BA59D2"/>
    <w:rsid w:val="00BA7BB0"/>
    <w:rsid w:val="00BB082B"/>
    <w:rsid w:val="00BB12A7"/>
    <w:rsid w:val="00BB3CF2"/>
    <w:rsid w:val="00BB56E2"/>
    <w:rsid w:val="00BB6795"/>
    <w:rsid w:val="00BC48CF"/>
    <w:rsid w:val="00BC49D2"/>
    <w:rsid w:val="00BC7C6F"/>
    <w:rsid w:val="00BD0877"/>
    <w:rsid w:val="00BD0930"/>
    <w:rsid w:val="00BD53F0"/>
    <w:rsid w:val="00BD5981"/>
    <w:rsid w:val="00BE102A"/>
    <w:rsid w:val="00BE20D0"/>
    <w:rsid w:val="00BE2D10"/>
    <w:rsid w:val="00BE2DE5"/>
    <w:rsid w:val="00BE3993"/>
    <w:rsid w:val="00BE454A"/>
    <w:rsid w:val="00BE48EF"/>
    <w:rsid w:val="00BE4B0B"/>
    <w:rsid w:val="00BE5816"/>
    <w:rsid w:val="00BE7DEC"/>
    <w:rsid w:val="00BF3595"/>
    <w:rsid w:val="00BF694A"/>
    <w:rsid w:val="00BF6AC2"/>
    <w:rsid w:val="00BF7552"/>
    <w:rsid w:val="00C00D50"/>
    <w:rsid w:val="00C07AD9"/>
    <w:rsid w:val="00C07EDC"/>
    <w:rsid w:val="00C10C5A"/>
    <w:rsid w:val="00C11834"/>
    <w:rsid w:val="00C1333A"/>
    <w:rsid w:val="00C16B84"/>
    <w:rsid w:val="00C20310"/>
    <w:rsid w:val="00C2169C"/>
    <w:rsid w:val="00C216BD"/>
    <w:rsid w:val="00C21C8D"/>
    <w:rsid w:val="00C24099"/>
    <w:rsid w:val="00C26B35"/>
    <w:rsid w:val="00C27E82"/>
    <w:rsid w:val="00C30656"/>
    <w:rsid w:val="00C36029"/>
    <w:rsid w:val="00C3694A"/>
    <w:rsid w:val="00C4106E"/>
    <w:rsid w:val="00C41F50"/>
    <w:rsid w:val="00C42CC9"/>
    <w:rsid w:val="00C434BE"/>
    <w:rsid w:val="00C469C4"/>
    <w:rsid w:val="00C46ABD"/>
    <w:rsid w:val="00C512CC"/>
    <w:rsid w:val="00C530DA"/>
    <w:rsid w:val="00C53A23"/>
    <w:rsid w:val="00C5578A"/>
    <w:rsid w:val="00C575FF"/>
    <w:rsid w:val="00C608C8"/>
    <w:rsid w:val="00C61A82"/>
    <w:rsid w:val="00C62AEE"/>
    <w:rsid w:val="00C662A5"/>
    <w:rsid w:val="00C67FC5"/>
    <w:rsid w:val="00C70F66"/>
    <w:rsid w:val="00C71134"/>
    <w:rsid w:val="00C7190C"/>
    <w:rsid w:val="00C72416"/>
    <w:rsid w:val="00C748F4"/>
    <w:rsid w:val="00C813B2"/>
    <w:rsid w:val="00C81BE1"/>
    <w:rsid w:val="00C82B83"/>
    <w:rsid w:val="00C82EEF"/>
    <w:rsid w:val="00C83DEB"/>
    <w:rsid w:val="00C864EF"/>
    <w:rsid w:val="00C86681"/>
    <w:rsid w:val="00C8774E"/>
    <w:rsid w:val="00C9036E"/>
    <w:rsid w:val="00C915B5"/>
    <w:rsid w:val="00C91AAF"/>
    <w:rsid w:val="00C97063"/>
    <w:rsid w:val="00C97813"/>
    <w:rsid w:val="00CA01DC"/>
    <w:rsid w:val="00CA0780"/>
    <w:rsid w:val="00CA0B27"/>
    <w:rsid w:val="00CA1D14"/>
    <w:rsid w:val="00CA5875"/>
    <w:rsid w:val="00CB5255"/>
    <w:rsid w:val="00CC1BB3"/>
    <w:rsid w:val="00CC2F88"/>
    <w:rsid w:val="00CC4C4D"/>
    <w:rsid w:val="00CC6EDD"/>
    <w:rsid w:val="00CC7354"/>
    <w:rsid w:val="00CC7469"/>
    <w:rsid w:val="00CD6317"/>
    <w:rsid w:val="00CD64D0"/>
    <w:rsid w:val="00CD66D8"/>
    <w:rsid w:val="00CE25D8"/>
    <w:rsid w:val="00CE2679"/>
    <w:rsid w:val="00CE280D"/>
    <w:rsid w:val="00CE4013"/>
    <w:rsid w:val="00CE6B4A"/>
    <w:rsid w:val="00CF2461"/>
    <w:rsid w:val="00CF29EF"/>
    <w:rsid w:val="00CF3175"/>
    <w:rsid w:val="00CF4E57"/>
    <w:rsid w:val="00CF56FC"/>
    <w:rsid w:val="00CF5E4A"/>
    <w:rsid w:val="00CF68E7"/>
    <w:rsid w:val="00CF7667"/>
    <w:rsid w:val="00D0044F"/>
    <w:rsid w:val="00D027BA"/>
    <w:rsid w:val="00D0545D"/>
    <w:rsid w:val="00D06BAB"/>
    <w:rsid w:val="00D118E7"/>
    <w:rsid w:val="00D12772"/>
    <w:rsid w:val="00D1301C"/>
    <w:rsid w:val="00D13828"/>
    <w:rsid w:val="00D14BB4"/>
    <w:rsid w:val="00D166AB"/>
    <w:rsid w:val="00D21689"/>
    <w:rsid w:val="00D21FB4"/>
    <w:rsid w:val="00D22126"/>
    <w:rsid w:val="00D26A19"/>
    <w:rsid w:val="00D27EBD"/>
    <w:rsid w:val="00D30094"/>
    <w:rsid w:val="00D309B0"/>
    <w:rsid w:val="00D33994"/>
    <w:rsid w:val="00D33D77"/>
    <w:rsid w:val="00D34646"/>
    <w:rsid w:val="00D34E14"/>
    <w:rsid w:val="00D41E08"/>
    <w:rsid w:val="00D41E8B"/>
    <w:rsid w:val="00D43599"/>
    <w:rsid w:val="00D45875"/>
    <w:rsid w:val="00D5197D"/>
    <w:rsid w:val="00D55C84"/>
    <w:rsid w:val="00D56B30"/>
    <w:rsid w:val="00D62278"/>
    <w:rsid w:val="00D63A1F"/>
    <w:rsid w:val="00D64B5B"/>
    <w:rsid w:val="00D705A6"/>
    <w:rsid w:val="00D71B8D"/>
    <w:rsid w:val="00D73D15"/>
    <w:rsid w:val="00D7520A"/>
    <w:rsid w:val="00D7557E"/>
    <w:rsid w:val="00D80138"/>
    <w:rsid w:val="00D80AEB"/>
    <w:rsid w:val="00D80C3B"/>
    <w:rsid w:val="00D84930"/>
    <w:rsid w:val="00D87F55"/>
    <w:rsid w:val="00D95D45"/>
    <w:rsid w:val="00D965D7"/>
    <w:rsid w:val="00DA0B75"/>
    <w:rsid w:val="00DA3016"/>
    <w:rsid w:val="00DA5FCD"/>
    <w:rsid w:val="00DA60FA"/>
    <w:rsid w:val="00DA6E2E"/>
    <w:rsid w:val="00DB2082"/>
    <w:rsid w:val="00DC0227"/>
    <w:rsid w:val="00DC1F04"/>
    <w:rsid w:val="00DD1F03"/>
    <w:rsid w:val="00DD240F"/>
    <w:rsid w:val="00DD5300"/>
    <w:rsid w:val="00DE3F14"/>
    <w:rsid w:val="00DE5BDB"/>
    <w:rsid w:val="00DF0B12"/>
    <w:rsid w:val="00DF1D9E"/>
    <w:rsid w:val="00DF1F50"/>
    <w:rsid w:val="00DF53CF"/>
    <w:rsid w:val="00E01ABB"/>
    <w:rsid w:val="00E027FB"/>
    <w:rsid w:val="00E033E6"/>
    <w:rsid w:val="00E03D37"/>
    <w:rsid w:val="00E05E35"/>
    <w:rsid w:val="00E11074"/>
    <w:rsid w:val="00E1159C"/>
    <w:rsid w:val="00E13087"/>
    <w:rsid w:val="00E16E79"/>
    <w:rsid w:val="00E2240E"/>
    <w:rsid w:val="00E224BB"/>
    <w:rsid w:val="00E24BD9"/>
    <w:rsid w:val="00E258CE"/>
    <w:rsid w:val="00E30B29"/>
    <w:rsid w:val="00E3118E"/>
    <w:rsid w:val="00E3222E"/>
    <w:rsid w:val="00E33DA8"/>
    <w:rsid w:val="00E35188"/>
    <w:rsid w:val="00E36B06"/>
    <w:rsid w:val="00E375A9"/>
    <w:rsid w:val="00E46CCD"/>
    <w:rsid w:val="00E4759B"/>
    <w:rsid w:val="00E50D55"/>
    <w:rsid w:val="00E55234"/>
    <w:rsid w:val="00E63522"/>
    <w:rsid w:val="00E63D2B"/>
    <w:rsid w:val="00E64E52"/>
    <w:rsid w:val="00E65F58"/>
    <w:rsid w:val="00E70447"/>
    <w:rsid w:val="00E71796"/>
    <w:rsid w:val="00E7478C"/>
    <w:rsid w:val="00E75D27"/>
    <w:rsid w:val="00E8338C"/>
    <w:rsid w:val="00E87A6D"/>
    <w:rsid w:val="00E90654"/>
    <w:rsid w:val="00E92A3D"/>
    <w:rsid w:val="00E941B7"/>
    <w:rsid w:val="00E95557"/>
    <w:rsid w:val="00E95F94"/>
    <w:rsid w:val="00EA3ECE"/>
    <w:rsid w:val="00EA63D3"/>
    <w:rsid w:val="00EA6446"/>
    <w:rsid w:val="00EA687D"/>
    <w:rsid w:val="00EB18FE"/>
    <w:rsid w:val="00EB2EE3"/>
    <w:rsid w:val="00EB39B1"/>
    <w:rsid w:val="00EB4EB4"/>
    <w:rsid w:val="00EB5C42"/>
    <w:rsid w:val="00EB5EED"/>
    <w:rsid w:val="00EB68D4"/>
    <w:rsid w:val="00EC00AF"/>
    <w:rsid w:val="00EC3813"/>
    <w:rsid w:val="00EC6D98"/>
    <w:rsid w:val="00ED3AA2"/>
    <w:rsid w:val="00EE2631"/>
    <w:rsid w:val="00EE5627"/>
    <w:rsid w:val="00EF2FEB"/>
    <w:rsid w:val="00EF7CCB"/>
    <w:rsid w:val="00F03EEF"/>
    <w:rsid w:val="00F04DD2"/>
    <w:rsid w:val="00F10D42"/>
    <w:rsid w:val="00F11738"/>
    <w:rsid w:val="00F11CDE"/>
    <w:rsid w:val="00F12CCB"/>
    <w:rsid w:val="00F12E93"/>
    <w:rsid w:val="00F14751"/>
    <w:rsid w:val="00F153C1"/>
    <w:rsid w:val="00F20362"/>
    <w:rsid w:val="00F204CA"/>
    <w:rsid w:val="00F20B13"/>
    <w:rsid w:val="00F22960"/>
    <w:rsid w:val="00F25582"/>
    <w:rsid w:val="00F26894"/>
    <w:rsid w:val="00F269E5"/>
    <w:rsid w:val="00F26EA1"/>
    <w:rsid w:val="00F3063B"/>
    <w:rsid w:val="00F338B2"/>
    <w:rsid w:val="00F33F7F"/>
    <w:rsid w:val="00F3483F"/>
    <w:rsid w:val="00F36BE1"/>
    <w:rsid w:val="00F41771"/>
    <w:rsid w:val="00F43B07"/>
    <w:rsid w:val="00F43D46"/>
    <w:rsid w:val="00F465ED"/>
    <w:rsid w:val="00F47681"/>
    <w:rsid w:val="00F505D7"/>
    <w:rsid w:val="00F50953"/>
    <w:rsid w:val="00F51775"/>
    <w:rsid w:val="00F5396E"/>
    <w:rsid w:val="00F54E9B"/>
    <w:rsid w:val="00F55FBF"/>
    <w:rsid w:val="00F567E6"/>
    <w:rsid w:val="00F62B6D"/>
    <w:rsid w:val="00F640A0"/>
    <w:rsid w:val="00F642F1"/>
    <w:rsid w:val="00F66649"/>
    <w:rsid w:val="00F67BA9"/>
    <w:rsid w:val="00F729C1"/>
    <w:rsid w:val="00F74561"/>
    <w:rsid w:val="00F75A4F"/>
    <w:rsid w:val="00F7672C"/>
    <w:rsid w:val="00F81A80"/>
    <w:rsid w:val="00F85B67"/>
    <w:rsid w:val="00F87795"/>
    <w:rsid w:val="00F91535"/>
    <w:rsid w:val="00F91BC2"/>
    <w:rsid w:val="00F93FEA"/>
    <w:rsid w:val="00F957EB"/>
    <w:rsid w:val="00FA0001"/>
    <w:rsid w:val="00FA6279"/>
    <w:rsid w:val="00FA6913"/>
    <w:rsid w:val="00FA6F2B"/>
    <w:rsid w:val="00FA77D1"/>
    <w:rsid w:val="00FA7FC0"/>
    <w:rsid w:val="00FB1EE9"/>
    <w:rsid w:val="00FB3529"/>
    <w:rsid w:val="00FB5BCB"/>
    <w:rsid w:val="00FC01C1"/>
    <w:rsid w:val="00FC102E"/>
    <w:rsid w:val="00FC164C"/>
    <w:rsid w:val="00FC165B"/>
    <w:rsid w:val="00FC44A7"/>
    <w:rsid w:val="00FC4D55"/>
    <w:rsid w:val="00FC50F4"/>
    <w:rsid w:val="00FC62B4"/>
    <w:rsid w:val="00FC758A"/>
    <w:rsid w:val="00FD1097"/>
    <w:rsid w:val="00FD495F"/>
    <w:rsid w:val="00FD5724"/>
    <w:rsid w:val="00FD7584"/>
    <w:rsid w:val="00FE0A21"/>
    <w:rsid w:val="00FE413E"/>
    <w:rsid w:val="00FE5622"/>
    <w:rsid w:val="00FE5749"/>
    <w:rsid w:val="00FE7CFF"/>
    <w:rsid w:val="00FF08D4"/>
    <w:rsid w:val="00FF5777"/>
    <w:rsid w:val="00FF6B27"/>
    <w:rsid w:val="461FFBA6"/>
    <w:rsid w:val="7CB2DC45"/>
  </w:rsids>
  <m:mathPr>
    <m:mathFont m:val="Cambria Math"/>
    <m:brkBin m:val="before"/>
    <m:brkBinSub m:val="--"/>
    <m:smallFrac m:val="0"/>
    <m:dispDef m:val="0"/>
    <m:lMargin m:val="0"/>
    <m:rMargin m:val="0"/>
    <m:defJc m:val="centerGroup"/>
    <m:wrapRight/>
    <m:intLim m:val="subSup"/>
    <m:naryLim m:val="subSup"/>
  </m:mathPr>
  <w:themeFontLang w:val="es-PA"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AF2E81"/>
  <w15:docId w15:val="{7DB66EC2-574D-4549-92EE-7B5D9B72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F90"/>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paragraph" w:styleId="NormalWeb">
    <w:name w:val="Normal (Web)"/>
    <w:basedOn w:val="Normal"/>
    <w:uiPriority w:val="99"/>
    <w:unhideWhenUsed/>
    <w:rsid w:val="00AA7595"/>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rsid w:val="00FA00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403">
      <w:bodyDiv w:val="1"/>
      <w:marLeft w:val="0"/>
      <w:marRight w:val="0"/>
      <w:marTop w:val="0"/>
      <w:marBottom w:val="0"/>
      <w:divBdr>
        <w:top w:val="none" w:sz="0" w:space="0" w:color="auto"/>
        <w:left w:val="none" w:sz="0" w:space="0" w:color="auto"/>
        <w:bottom w:val="none" w:sz="0" w:space="0" w:color="auto"/>
        <w:right w:val="none" w:sz="0" w:space="0" w:color="auto"/>
      </w:divBdr>
      <w:divsChild>
        <w:div w:id="239026374">
          <w:marLeft w:val="0"/>
          <w:marRight w:val="0"/>
          <w:marTop w:val="0"/>
          <w:marBottom w:val="0"/>
          <w:divBdr>
            <w:top w:val="none" w:sz="0" w:space="0" w:color="auto"/>
            <w:left w:val="none" w:sz="0" w:space="0" w:color="auto"/>
            <w:bottom w:val="none" w:sz="0" w:space="0" w:color="auto"/>
            <w:right w:val="none" w:sz="0" w:space="0" w:color="auto"/>
          </w:divBdr>
          <w:divsChild>
            <w:div w:id="438914711">
              <w:marLeft w:val="0"/>
              <w:marRight w:val="0"/>
              <w:marTop w:val="0"/>
              <w:marBottom w:val="0"/>
              <w:divBdr>
                <w:top w:val="none" w:sz="0" w:space="0" w:color="auto"/>
                <w:left w:val="none" w:sz="0" w:space="0" w:color="auto"/>
                <w:bottom w:val="none" w:sz="0" w:space="0" w:color="auto"/>
                <w:right w:val="none" w:sz="0" w:space="0" w:color="auto"/>
              </w:divBdr>
              <w:divsChild>
                <w:div w:id="7288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7267">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329986848">
      <w:bodyDiv w:val="1"/>
      <w:marLeft w:val="0"/>
      <w:marRight w:val="0"/>
      <w:marTop w:val="0"/>
      <w:marBottom w:val="0"/>
      <w:divBdr>
        <w:top w:val="none" w:sz="0" w:space="0" w:color="auto"/>
        <w:left w:val="none" w:sz="0" w:space="0" w:color="auto"/>
        <w:bottom w:val="none" w:sz="0" w:space="0" w:color="auto"/>
        <w:right w:val="none" w:sz="0" w:space="0" w:color="auto"/>
      </w:divBdr>
      <w:divsChild>
        <w:div w:id="1186361265">
          <w:marLeft w:val="0"/>
          <w:marRight w:val="0"/>
          <w:marTop w:val="0"/>
          <w:marBottom w:val="0"/>
          <w:divBdr>
            <w:top w:val="none" w:sz="0" w:space="0" w:color="auto"/>
            <w:left w:val="none" w:sz="0" w:space="0" w:color="auto"/>
            <w:bottom w:val="none" w:sz="0" w:space="0" w:color="auto"/>
            <w:right w:val="none" w:sz="0" w:space="0" w:color="auto"/>
          </w:divBdr>
          <w:divsChild>
            <w:div w:id="1127237385">
              <w:marLeft w:val="0"/>
              <w:marRight w:val="0"/>
              <w:marTop w:val="0"/>
              <w:marBottom w:val="0"/>
              <w:divBdr>
                <w:top w:val="none" w:sz="0" w:space="0" w:color="auto"/>
                <w:left w:val="none" w:sz="0" w:space="0" w:color="auto"/>
                <w:bottom w:val="none" w:sz="0" w:space="0" w:color="auto"/>
                <w:right w:val="none" w:sz="0" w:space="0" w:color="auto"/>
              </w:divBdr>
              <w:divsChild>
                <w:div w:id="8439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2108">
      <w:bodyDiv w:val="1"/>
      <w:marLeft w:val="0"/>
      <w:marRight w:val="0"/>
      <w:marTop w:val="0"/>
      <w:marBottom w:val="0"/>
      <w:divBdr>
        <w:top w:val="none" w:sz="0" w:space="0" w:color="auto"/>
        <w:left w:val="none" w:sz="0" w:space="0" w:color="auto"/>
        <w:bottom w:val="none" w:sz="0" w:space="0" w:color="auto"/>
        <w:right w:val="none" w:sz="0" w:space="0" w:color="auto"/>
      </w:divBdr>
      <w:divsChild>
        <w:div w:id="2006517281">
          <w:marLeft w:val="0"/>
          <w:marRight w:val="0"/>
          <w:marTop w:val="0"/>
          <w:marBottom w:val="0"/>
          <w:divBdr>
            <w:top w:val="none" w:sz="0" w:space="0" w:color="auto"/>
            <w:left w:val="none" w:sz="0" w:space="0" w:color="auto"/>
            <w:bottom w:val="none" w:sz="0" w:space="0" w:color="auto"/>
            <w:right w:val="none" w:sz="0" w:space="0" w:color="auto"/>
          </w:divBdr>
          <w:divsChild>
            <w:div w:id="898899820">
              <w:marLeft w:val="0"/>
              <w:marRight w:val="0"/>
              <w:marTop w:val="0"/>
              <w:marBottom w:val="0"/>
              <w:divBdr>
                <w:top w:val="none" w:sz="0" w:space="0" w:color="auto"/>
                <w:left w:val="none" w:sz="0" w:space="0" w:color="auto"/>
                <w:bottom w:val="none" w:sz="0" w:space="0" w:color="auto"/>
                <w:right w:val="none" w:sz="0" w:space="0" w:color="auto"/>
              </w:divBdr>
              <w:divsChild>
                <w:div w:id="2455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13882">
      <w:bodyDiv w:val="1"/>
      <w:marLeft w:val="0"/>
      <w:marRight w:val="0"/>
      <w:marTop w:val="0"/>
      <w:marBottom w:val="0"/>
      <w:divBdr>
        <w:top w:val="none" w:sz="0" w:space="0" w:color="auto"/>
        <w:left w:val="none" w:sz="0" w:space="0" w:color="auto"/>
        <w:bottom w:val="none" w:sz="0" w:space="0" w:color="auto"/>
        <w:right w:val="none" w:sz="0" w:space="0" w:color="auto"/>
      </w:divBdr>
      <w:divsChild>
        <w:div w:id="1908294751">
          <w:marLeft w:val="0"/>
          <w:marRight w:val="0"/>
          <w:marTop w:val="0"/>
          <w:marBottom w:val="0"/>
          <w:divBdr>
            <w:top w:val="none" w:sz="0" w:space="0" w:color="auto"/>
            <w:left w:val="none" w:sz="0" w:space="0" w:color="auto"/>
            <w:bottom w:val="none" w:sz="0" w:space="0" w:color="auto"/>
            <w:right w:val="none" w:sz="0" w:space="0" w:color="auto"/>
          </w:divBdr>
          <w:divsChild>
            <w:div w:id="510026969">
              <w:marLeft w:val="0"/>
              <w:marRight w:val="0"/>
              <w:marTop w:val="0"/>
              <w:marBottom w:val="0"/>
              <w:divBdr>
                <w:top w:val="none" w:sz="0" w:space="0" w:color="auto"/>
                <w:left w:val="none" w:sz="0" w:space="0" w:color="auto"/>
                <w:bottom w:val="none" w:sz="0" w:space="0" w:color="auto"/>
                <w:right w:val="none" w:sz="0" w:space="0" w:color="auto"/>
              </w:divBdr>
              <w:divsChild>
                <w:div w:id="5046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0774">
      <w:bodyDiv w:val="1"/>
      <w:marLeft w:val="0"/>
      <w:marRight w:val="0"/>
      <w:marTop w:val="0"/>
      <w:marBottom w:val="0"/>
      <w:divBdr>
        <w:top w:val="none" w:sz="0" w:space="0" w:color="auto"/>
        <w:left w:val="none" w:sz="0" w:space="0" w:color="auto"/>
        <w:bottom w:val="none" w:sz="0" w:space="0" w:color="auto"/>
        <w:right w:val="none" w:sz="0" w:space="0" w:color="auto"/>
      </w:divBdr>
      <w:divsChild>
        <w:div w:id="1121805243">
          <w:marLeft w:val="0"/>
          <w:marRight w:val="0"/>
          <w:marTop w:val="0"/>
          <w:marBottom w:val="0"/>
          <w:divBdr>
            <w:top w:val="none" w:sz="0" w:space="0" w:color="auto"/>
            <w:left w:val="none" w:sz="0" w:space="0" w:color="auto"/>
            <w:bottom w:val="none" w:sz="0" w:space="0" w:color="auto"/>
            <w:right w:val="none" w:sz="0" w:space="0" w:color="auto"/>
          </w:divBdr>
          <w:divsChild>
            <w:div w:id="400258059">
              <w:marLeft w:val="0"/>
              <w:marRight w:val="0"/>
              <w:marTop w:val="0"/>
              <w:marBottom w:val="0"/>
              <w:divBdr>
                <w:top w:val="none" w:sz="0" w:space="0" w:color="auto"/>
                <w:left w:val="none" w:sz="0" w:space="0" w:color="auto"/>
                <w:bottom w:val="none" w:sz="0" w:space="0" w:color="auto"/>
                <w:right w:val="none" w:sz="0" w:space="0" w:color="auto"/>
              </w:divBdr>
              <w:divsChild>
                <w:div w:id="1162313691">
                  <w:marLeft w:val="0"/>
                  <w:marRight w:val="0"/>
                  <w:marTop w:val="0"/>
                  <w:marBottom w:val="0"/>
                  <w:divBdr>
                    <w:top w:val="none" w:sz="0" w:space="0" w:color="auto"/>
                    <w:left w:val="none" w:sz="0" w:space="0" w:color="auto"/>
                    <w:bottom w:val="none" w:sz="0" w:space="0" w:color="auto"/>
                    <w:right w:val="none" w:sz="0" w:space="0" w:color="auto"/>
                  </w:divBdr>
                </w:div>
              </w:divsChild>
            </w:div>
            <w:div w:id="1180240332">
              <w:marLeft w:val="0"/>
              <w:marRight w:val="0"/>
              <w:marTop w:val="0"/>
              <w:marBottom w:val="0"/>
              <w:divBdr>
                <w:top w:val="none" w:sz="0" w:space="0" w:color="auto"/>
                <w:left w:val="none" w:sz="0" w:space="0" w:color="auto"/>
                <w:bottom w:val="none" w:sz="0" w:space="0" w:color="auto"/>
                <w:right w:val="none" w:sz="0" w:space="0" w:color="auto"/>
              </w:divBdr>
              <w:divsChild>
                <w:div w:id="18805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9267">
      <w:bodyDiv w:val="1"/>
      <w:marLeft w:val="0"/>
      <w:marRight w:val="0"/>
      <w:marTop w:val="0"/>
      <w:marBottom w:val="0"/>
      <w:divBdr>
        <w:top w:val="none" w:sz="0" w:space="0" w:color="auto"/>
        <w:left w:val="none" w:sz="0" w:space="0" w:color="auto"/>
        <w:bottom w:val="none" w:sz="0" w:space="0" w:color="auto"/>
        <w:right w:val="none" w:sz="0" w:space="0" w:color="auto"/>
      </w:divBdr>
    </w:div>
    <w:div w:id="594170513">
      <w:bodyDiv w:val="1"/>
      <w:marLeft w:val="0"/>
      <w:marRight w:val="0"/>
      <w:marTop w:val="0"/>
      <w:marBottom w:val="0"/>
      <w:divBdr>
        <w:top w:val="none" w:sz="0" w:space="0" w:color="auto"/>
        <w:left w:val="none" w:sz="0" w:space="0" w:color="auto"/>
        <w:bottom w:val="none" w:sz="0" w:space="0" w:color="auto"/>
        <w:right w:val="none" w:sz="0" w:space="0" w:color="auto"/>
      </w:divBdr>
      <w:divsChild>
        <w:div w:id="1108163749">
          <w:marLeft w:val="0"/>
          <w:marRight w:val="0"/>
          <w:marTop w:val="0"/>
          <w:marBottom w:val="0"/>
          <w:divBdr>
            <w:top w:val="none" w:sz="0" w:space="0" w:color="auto"/>
            <w:left w:val="none" w:sz="0" w:space="0" w:color="auto"/>
            <w:bottom w:val="none" w:sz="0" w:space="0" w:color="auto"/>
            <w:right w:val="none" w:sz="0" w:space="0" w:color="auto"/>
          </w:divBdr>
          <w:divsChild>
            <w:div w:id="1897163068">
              <w:marLeft w:val="0"/>
              <w:marRight w:val="0"/>
              <w:marTop w:val="0"/>
              <w:marBottom w:val="0"/>
              <w:divBdr>
                <w:top w:val="none" w:sz="0" w:space="0" w:color="auto"/>
                <w:left w:val="none" w:sz="0" w:space="0" w:color="auto"/>
                <w:bottom w:val="none" w:sz="0" w:space="0" w:color="auto"/>
                <w:right w:val="none" w:sz="0" w:space="0" w:color="auto"/>
              </w:divBdr>
              <w:divsChild>
                <w:div w:id="1948732090">
                  <w:marLeft w:val="0"/>
                  <w:marRight w:val="0"/>
                  <w:marTop w:val="0"/>
                  <w:marBottom w:val="0"/>
                  <w:divBdr>
                    <w:top w:val="none" w:sz="0" w:space="0" w:color="auto"/>
                    <w:left w:val="none" w:sz="0" w:space="0" w:color="auto"/>
                    <w:bottom w:val="none" w:sz="0" w:space="0" w:color="auto"/>
                    <w:right w:val="none" w:sz="0" w:space="0" w:color="auto"/>
                  </w:divBdr>
                  <w:divsChild>
                    <w:div w:id="9341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06706423">
      <w:bodyDiv w:val="1"/>
      <w:marLeft w:val="0"/>
      <w:marRight w:val="0"/>
      <w:marTop w:val="0"/>
      <w:marBottom w:val="0"/>
      <w:divBdr>
        <w:top w:val="none" w:sz="0" w:space="0" w:color="auto"/>
        <w:left w:val="none" w:sz="0" w:space="0" w:color="auto"/>
        <w:bottom w:val="none" w:sz="0" w:space="0" w:color="auto"/>
        <w:right w:val="none" w:sz="0" w:space="0" w:color="auto"/>
      </w:divBdr>
      <w:divsChild>
        <w:div w:id="1009407537">
          <w:marLeft w:val="0"/>
          <w:marRight w:val="0"/>
          <w:marTop w:val="0"/>
          <w:marBottom w:val="0"/>
          <w:divBdr>
            <w:top w:val="none" w:sz="0" w:space="0" w:color="auto"/>
            <w:left w:val="none" w:sz="0" w:space="0" w:color="auto"/>
            <w:bottom w:val="none" w:sz="0" w:space="0" w:color="auto"/>
            <w:right w:val="none" w:sz="0" w:space="0" w:color="auto"/>
          </w:divBdr>
          <w:divsChild>
            <w:div w:id="470053647">
              <w:marLeft w:val="0"/>
              <w:marRight w:val="0"/>
              <w:marTop w:val="0"/>
              <w:marBottom w:val="0"/>
              <w:divBdr>
                <w:top w:val="none" w:sz="0" w:space="0" w:color="auto"/>
                <w:left w:val="none" w:sz="0" w:space="0" w:color="auto"/>
                <w:bottom w:val="none" w:sz="0" w:space="0" w:color="auto"/>
                <w:right w:val="none" w:sz="0" w:space="0" w:color="auto"/>
              </w:divBdr>
              <w:divsChild>
                <w:div w:id="20605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874002999">
      <w:bodyDiv w:val="1"/>
      <w:marLeft w:val="0"/>
      <w:marRight w:val="0"/>
      <w:marTop w:val="0"/>
      <w:marBottom w:val="0"/>
      <w:divBdr>
        <w:top w:val="none" w:sz="0" w:space="0" w:color="auto"/>
        <w:left w:val="none" w:sz="0" w:space="0" w:color="auto"/>
        <w:bottom w:val="none" w:sz="0" w:space="0" w:color="auto"/>
        <w:right w:val="none" w:sz="0" w:space="0" w:color="auto"/>
      </w:divBdr>
      <w:divsChild>
        <w:div w:id="757404878">
          <w:marLeft w:val="0"/>
          <w:marRight w:val="0"/>
          <w:marTop w:val="0"/>
          <w:marBottom w:val="0"/>
          <w:divBdr>
            <w:top w:val="none" w:sz="0" w:space="0" w:color="auto"/>
            <w:left w:val="none" w:sz="0" w:space="0" w:color="auto"/>
            <w:bottom w:val="none" w:sz="0" w:space="0" w:color="auto"/>
            <w:right w:val="none" w:sz="0" w:space="0" w:color="auto"/>
          </w:divBdr>
          <w:divsChild>
            <w:div w:id="1780493940">
              <w:marLeft w:val="0"/>
              <w:marRight w:val="0"/>
              <w:marTop w:val="0"/>
              <w:marBottom w:val="0"/>
              <w:divBdr>
                <w:top w:val="none" w:sz="0" w:space="0" w:color="auto"/>
                <w:left w:val="none" w:sz="0" w:space="0" w:color="auto"/>
                <w:bottom w:val="none" w:sz="0" w:space="0" w:color="auto"/>
                <w:right w:val="none" w:sz="0" w:space="0" w:color="auto"/>
              </w:divBdr>
              <w:divsChild>
                <w:div w:id="17980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23340966">
      <w:bodyDiv w:val="1"/>
      <w:marLeft w:val="0"/>
      <w:marRight w:val="0"/>
      <w:marTop w:val="0"/>
      <w:marBottom w:val="0"/>
      <w:divBdr>
        <w:top w:val="none" w:sz="0" w:space="0" w:color="auto"/>
        <w:left w:val="none" w:sz="0" w:space="0" w:color="auto"/>
        <w:bottom w:val="none" w:sz="0" w:space="0" w:color="auto"/>
        <w:right w:val="none" w:sz="0" w:space="0" w:color="auto"/>
      </w:divBdr>
      <w:divsChild>
        <w:div w:id="1470054392">
          <w:marLeft w:val="0"/>
          <w:marRight w:val="0"/>
          <w:marTop w:val="0"/>
          <w:marBottom w:val="0"/>
          <w:divBdr>
            <w:top w:val="none" w:sz="0" w:space="0" w:color="auto"/>
            <w:left w:val="none" w:sz="0" w:space="0" w:color="auto"/>
            <w:bottom w:val="none" w:sz="0" w:space="0" w:color="auto"/>
            <w:right w:val="none" w:sz="0" w:space="0" w:color="auto"/>
          </w:divBdr>
          <w:divsChild>
            <w:div w:id="1880508370">
              <w:marLeft w:val="0"/>
              <w:marRight w:val="0"/>
              <w:marTop w:val="0"/>
              <w:marBottom w:val="0"/>
              <w:divBdr>
                <w:top w:val="none" w:sz="0" w:space="0" w:color="auto"/>
                <w:left w:val="none" w:sz="0" w:space="0" w:color="auto"/>
                <w:bottom w:val="none" w:sz="0" w:space="0" w:color="auto"/>
                <w:right w:val="none" w:sz="0" w:space="0" w:color="auto"/>
              </w:divBdr>
              <w:divsChild>
                <w:div w:id="6085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207064924">
      <w:bodyDiv w:val="1"/>
      <w:marLeft w:val="0"/>
      <w:marRight w:val="0"/>
      <w:marTop w:val="0"/>
      <w:marBottom w:val="0"/>
      <w:divBdr>
        <w:top w:val="none" w:sz="0" w:space="0" w:color="auto"/>
        <w:left w:val="none" w:sz="0" w:space="0" w:color="auto"/>
        <w:bottom w:val="none" w:sz="0" w:space="0" w:color="auto"/>
        <w:right w:val="none" w:sz="0" w:space="0" w:color="auto"/>
      </w:divBdr>
      <w:divsChild>
        <w:div w:id="1338267009">
          <w:marLeft w:val="0"/>
          <w:marRight w:val="0"/>
          <w:marTop w:val="0"/>
          <w:marBottom w:val="0"/>
          <w:divBdr>
            <w:top w:val="none" w:sz="0" w:space="0" w:color="auto"/>
            <w:left w:val="none" w:sz="0" w:space="0" w:color="auto"/>
            <w:bottom w:val="none" w:sz="0" w:space="0" w:color="auto"/>
            <w:right w:val="none" w:sz="0" w:space="0" w:color="auto"/>
          </w:divBdr>
          <w:divsChild>
            <w:div w:id="1312251452">
              <w:marLeft w:val="0"/>
              <w:marRight w:val="0"/>
              <w:marTop w:val="0"/>
              <w:marBottom w:val="0"/>
              <w:divBdr>
                <w:top w:val="none" w:sz="0" w:space="0" w:color="auto"/>
                <w:left w:val="none" w:sz="0" w:space="0" w:color="auto"/>
                <w:bottom w:val="none" w:sz="0" w:space="0" w:color="auto"/>
                <w:right w:val="none" w:sz="0" w:space="0" w:color="auto"/>
              </w:divBdr>
              <w:divsChild>
                <w:div w:id="3893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36158">
      <w:bodyDiv w:val="1"/>
      <w:marLeft w:val="0"/>
      <w:marRight w:val="0"/>
      <w:marTop w:val="0"/>
      <w:marBottom w:val="0"/>
      <w:divBdr>
        <w:top w:val="none" w:sz="0" w:space="0" w:color="auto"/>
        <w:left w:val="none" w:sz="0" w:space="0" w:color="auto"/>
        <w:bottom w:val="none" w:sz="0" w:space="0" w:color="auto"/>
        <w:right w:val="none" w:sz="0" w:space="0" w:color="auto"/>
      </w:divBdr>
      <w:divsChild>
        <w:div w:id="615479293">
          <w:marLeft w:val="0"/>
          <w:marRight w:val="0"/>
          <w:marTop w:val="0"/>
          <w:marBottom w:val="0"/>
          <w:divBdr>
            <w:top w:val="none" w:sz="0" w:space="0" w:color="auto"/>
            <w:left w:val="none" w:sz="0" w:space="0" w:color="auto"/>
            <w:bottom w:val="none" w:sz="0" w:space="0" w:color="auto"/>
            <w:right w:val="none" w:sz="0" w:space="0" w:color="auto"/>
          </w:divBdr>
          <w:divsChild>
            <w:div w:id="196358025">
              <w:marLeft w:val="0"/>
              <w:marRight w:val="0"/>
              <w:marTop w:val="0"/>
              <w:marBottom w:val="0"/>
              <w:divBdr>
                <w:top w:val="none" w:sz="0" w:space="0" w:color="auto"/>
                <w:left w:val="none" w:sz="0" w:space="0" w:color="auto"/>
                <w:bottom w:val="none" w:sz="0" w:space="0" w:color="auto"/>
                <w:right w:val="none" w:sz="0" w:space="0" w:color="auto"/>
              </w:divBdr>
              <w:divsChild>
                <w:div w:id="626741260">
                  <w:marLeft w:val="0"/>
                  <w:marRight w:val="0"/>
                  <w:marTop w:val="0"/>
                  <w:marBottom w:val="0"/>
                  <w:divBdr>
                    <w:top w:val="none" w:sz="0" w:space="0" w:color="auto"/>
                    <w:left w:val="none" w:sz="0" w:space="0" w:color="auto"/>
                    <w:bottom w:val="none" w:sz="0" w:space="0" w:color="auto"/>
                    <w:right w:val="none" w:sz="0" w:space="0" w:color="auto"/>
                  </w:divBdr>
                  <w:divsChild>
                    <w:div w:id="8237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266">
      <w:bodyDiv w:val="1"/>
      <w:marLeft w:val="0"/>
      <w:marRight w:val="0"/>
      <w:marTop w:val="0"/>
      <w:marBottom w:val="0"/>
      <w:divBdr>
        <w:top w:val="none" w:sz="0" w:space="0" w:color="auto"/>
        <w:left w:val="none" w:sz="0" w:space="0" w:color="auto"/>
        <w:bottom w:val="none" w:sz="0" w:space="0" w:color="auto"/>
        <w:right w:val="none" w:sz="0" w:space="0" w:color="auto"/>
      </w:divBdr>
      <w:divsChild>
        <w:div w:id="1612978036">
          <w:marLeft w:val="0"/>
          <w:marRight w:val="0"/>
          <w:marTop w:val="0"/>
          <w:marBottom w:val="0"/>
          <w:divBdr>
            <w:top w:val="none" w:sz="0" w:space="0" w:color="auto"/>
            <w:left w:val="none" w:sz="0" w:space="0" w:color="auto"/>
            <w:bottom w:val="none" w:sz="0" w:space="0" w:color="auto"/>
            <w:right w:val="none" w:sz="0" w:space="0" w:color="auto"/>
          </w:divBdr>
          <w:divsChild>
            <w:div w:id="231353243">
              <w:marLeft w:val="0"/>
              <w:marRight w:val="0"/>
              <w:marTop w:val="0"/>
              <w:marBottom w:val="0"/>
              <w:divBdr>
                <w:top w:val="none" w:sz="0" w:space="0" w:color="auto"/>
                <w:left w:val="none" w:sz="0" w:space="0" w:color="auto"/>
                <w:bottom w:val="none" w:sz="0" w:space="0" w:color="auto"/>
                <w:right w:val="none" w:sz="0" w:space="0" w:color="auto"/>
              </w:divBdr>
              <w:divsChild>
                <w:div w:id="429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24959601">
      <w:bodyDiv w:val="1"/>
      <w:marLeft w:val="0"/>
      <w:marRight w:val="0"/>
      <w:marTop w:val="0"/>
      <w:marBottom w:val="0"/>
      <w:divBdr>
        <w:top w:val="none" w:sz="0" w:space="0" w:color="auto"/>
        <w:left w:val="none" w:sz="0" w:space="0" w:color="auto"/>
        <w:bottom w:val="none" w:sz="0" w:space="0" w:color="auto"/>
        <w:right w:val="none" w:sz="0" w:space="0" w:color="auto"/>
      </w:divBdr>
      <w:divsChild>
        <w:div w:id="1605575911">
          <w:marLeft w:val="0"/>
          <w:marRight w:val="0"/>
          <w:marTop w:val="0"/>
          <w:marBottom w:val="0"/>
          <w:divBdr>
            <w:top w:val="none" w:sz="0" w:space="0" w:color="auto"/>
            <w:left w:val="none" w:sz="0" w:space="0" w:color="auto"/>
            <w:bottom w:val="none" w:sz="0" w:space="0" w:color="auto"/>
            <w:right w:val="none" w:sz="0" w:space="0" w:color="auto"/>
          </w:divBdr>
          <w:divsChild>
            <w:div w:id="930967222">
              <w:marLeft w:val="0"/>
              <w:marRight w:val="0"/>
              <w:marTop w:val="0"/>
              <w:marBottom w:val="0"/>
              <w:divBdr>
                <w:top w:val="none" w:sz="0" w:space="0" w:color="auto"/>
                <w:left w:val="none" w:sz="0" w:space="0" w:color="auto"/>
                <w:bottom w:val="none" w:sz="0" w:space="0" w:color="auto"/>
                <w:right w:val="none" w:sz="0" w:space="0" w:color="auto"/>
              </w:divBdr>
              <w:divsChild>
                <w:div w:id="1499466020">
                  <w:marLeft w:val="0"/>
                  <w:marRight w:val="0"/>
                  <w:marTop w:val="0"/>
                  <w:marBottom w:val="0"/>
                  <w:divBdr>
                    <w:top w:val="none" w:sz="0" w:space="0" w:color="auto"/>
                    <w:left w:val="none" w:sz="0" w:space="0" w:color="auto"/>
                    <w:bottom w:val="none" w:sz="0" w:space="0" w:color="auto"/>
                    <w:right w:val="none" w:sz="0" w:space="0" w:color="auto"/>
                  </w:divBdr>
                  <w:divsChild>
                    <w:div w:id="8205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526209766">
      <w:bodyDiv w:val="1"/>
      <w:marLeft w:val="0"/>
      <w:marRight w:val="0"/>
      <w:marTop w:val="0"/>
      <w:marBottom w:val="0"/>
      <w:divBdr>
        <w:top w:val="none" w:sz="0" w:space="0" w:color="auto"/>
        <w:left w:val="none" w:sz="0" w:space="0" w:color="auto"/>
        <w:bottom w:val="none" w:sz="0" w:space="0" w:color="auto"/>
        <w:right w:val="none" w:sz="0" w:space="0" w:color="auto"/>
      </w:divBdr>
      <w:divsChild>
        <w:div w:id="1297445231">
          <w:marLeft w:val="0"/>
          <w:marRight w:val="0"/>
          <w:marTop w:val="0"/>
          <w:marBottom w:val="0"/>
          <w:divBdr>
            <w:top w:val="none" w:sz="0" w:space="0" w:color="auto"/>
            <w:left w:val="none" w:sz="0" w:space="0" w:color="auto"/>
            <w:bottom w:val="none" w:sz="0" w:space="0" w:color="auto"/>
            <w:right w:val="none" w:sz="0" w:space="0" w:color="auto"/>
          </w:divBdr>
          <w:divsChild>
            <w:div w:id="1948929195">
              <w:marLeft w:val="0"/>
              <w:marRight w:val="0"/>
              <w:marTop w:val="0"/>
              <w:marBottom w:val="0"/>
              <w:divBdr>
                <w:top w:val="none" w:sz="0" w:space="0" w:color="auto"/>
                <w:left w:val="none" w:sz="0" w:space="0" w:color="auto"/>
                <w:bottom w:val="none" w:sz="0" w:space="0" w:color="auto"/>
                <w:right w:val="none" w:sz="0" w:space="0" w:color="auto"/>
              </w:divBdr>
              <w:divsChild>
                <w:div w:id="1047219882">
                  <w:marLeft w:val="0"/>
                  <w:marRight w:val="0"/>
                  <w:marTop w:val="0"/>
                  <w:marBottom w:val="0"/>
                  <w:divBdr>
                    <w:top w:val="none" w:sz="0" w:space="0" w:color="auto"/>
                    <w:left w:val="none" w:sz="0" w:space="0" w:color="auto"/>
                    <w:bottom w:val="none" w:sz="0" w:space="0" w:color="auto"/>
                    <w:right w:val="none" w:sz="0" w:space="0" w:color="auto"/>
                  </w:divBdr>
                  <w:divsChild>
                    <w:div w:id="16890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90491">
      <w:bodyDiv w:val="1"/>
      <w:marLeft w:val="0"/>
      <w:marRight w:val="0"/>
      <w:marTop w:val="0"/>
      <w:marBottom w:val="0"/>
      <w:divBdr>
        <w:top w:val="none" w:sz="0" w:space="0" w:color="auto"/>
        <w:left w:val="none" w:sz="0" w:space="0" w:color="auto"/>
        <w:bottom w:val="none" w:sz="0" w:space="0" w:color="auto"/>
        <w:right w:val="none" w:sz="0" w:space="0" w:color="auto"/>
      </w:divBdr>
      <w:divsChild>
        <w:div w:id="88742266">
          <w:marLeft w:val="0"/>
          <w:marRight w:val="0"/>
          <w:marTop w:val="0"/>
          <w:marBottom w:val="0"/>
          <w:divBdr>
            <w:top w:val="none" w:sz="0" w:space="0" w:color="auto"/>
            <w:left w:val="none" w:sz="0" w:space="0" w:color="auto"/>
            <w:bottom w:val="none" w:sz="0" w:space="0" w:color="auto"/>
            <w:right w:val="none" w:sz="0" w:space="0" w:color="auto"/>
          </w:divBdr>
          <w:divsChild>
            <w:div w:id="622345470">
              <w:marLeft w:val="0"/>
              <w:marRight w:val="0"/>
              <w:marTop w:val="0"/>
              <w:marBottom w:val="0"/>
              <w:divBdr>
                <w:top w:val="none" w:sz="0" w:space="0" w:color="auto"/>
                <w:left w:val="none" w:sz="0" w:space="0" w:color="auto"/>
                <w:bottom w:val="none" w:sz="0" w:space="0" w:color="auto"/>
                <w:right w:val="none" w:sz="0" w:space="0" w:color="auto"/>
              </w:divBdr>
              <w:divsChild>
                <w:div w:id="9644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768426209">
      <w:bodyDiv w:val="1"/>
      <w:marLeft w:val="0"/>
      <w:marRight w:val="0"/>
      <w:marTop w:val="0"/>
      <w:marBottom w:val="0"/>
      <w:divBdr>
        <w:top w:val="none" w:sz="0" w:space="0" w:color="auto"/>
        <w:left w:val="none" w:sz="0" w:space="0" w:color="auto"/>
        <w:bottom w:val="none" w:sz="0" w:space="0" w:color="auto"/>
        <w:right w:val="none" w:sz="0" w:space="0" w:color="auto"/>
      </w:divBdr>
      <w:divsChild>
        <w:div w:id="1372459936">
          <w:marLeft w:val="0"/>
          <w:marRight w:val="0"/>
          <w:marTop w:val="0"/>
          <w:marBottom w:val="0"/>
          <w:divBdr>
            <w:top w:val="none" w:sz="0" w:space="0" w:color="auto"/>
            <w:left w:val="none" w:sz="0" w:space="0" w:color="auto"/>
            <w:bottom w:val="none" w:sz="0" w:space="0" w:color="auto"/>
            <w:right w:val="none" w:sz="0" w:space="0" w:color="auto"/>
          </w:divBdr>
          <w:divsChild>
            <w:div w:id="250091821">
              <w:marLeft w:val="0"/>
              <w:marRight w:val="0"/>
              <w:marTop w:val="0"/>
              <w:marBottom w:val="0"/>
              <w:divBdr>
                <w:top w:val="none" w:sz="0" w:space="0" w:color="auto"/>
                <w:left w:val="none" w:sz="0" w:space="0" w:color="auto"/>
                <w:bottom w:val="none" w:sz="0" w:space="0" w:color="auto"/>
                <w:right w:val="none" w:sz="0" w:space="0" w:color="auto"/>
              </w:divBdr>
              <w:divsChild>
                <w:div w:id="110366655">
                  <w:marLeft w:val="0"/>
                  <w:marRight w:val="0"/>
                  <w:marTop w:val="0"/>
                  <w:marBottom w:val="0"/>
                  <w:divBdr>
                    <w:top w:val="none" w:sz="0" w:space="0" w:color="auto"/>
                    <w:left w:val="none" w:sz="0" w:space="0" w:color="auto"/>
                    <w:bottom w:val="none" w:sz="0" w:space="0" w:color="auto"/>
                    <w:right w:val="none" w:sz="0" w:space="0" w:color="auto"/>
                  </w:divBdr>
                  <w:divsChild>
                    <w:div w:id="476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894196494">
      <w:bodyDiv w:val="1"/>
      <w:marLeft w:val="0"/>
      <w:marRight w:val="0"/>
      <w:marTop w:val="0"/>
      <w:marBottom w:val="0"/>
      <w:divBdr>
        <w:top w:val="none" w:sz="0" w:space="0" w:color="auto"/>
        <w:left w:val="none" w:sz="0" w:space="0" w:color="auto"/>
        <w:bottom w:val="none" w:sz="0" w:space="0" w:color="auto"/>
        <w:right w:val="none" w:sz="0" w:space="0" w:color="auto"/>
      </w:divBdr>
      <w:divsChild>
        <w:div w:id="648293042">
          <w:marLeft w:val="0"/>
          <w:marRight w:val="0"/>
          <w:marTop w:val="0"/>
          <w:marBottom w:val="0"/>
          <w:divBdr>
            <w:top w:val="none" w:sz="0" w:space="0" w:color="auto"/>
            <w:left w:val="none" w:sz="0" w:space="0" w:color="auto"/>
            <w:bottom w:val="none" w:sz="0" w:space="0" w:color="auto"/>
            <w:right w:val="none" w:sz="0" w:space="0" w:color="auto"/>
          </w:divBdr>
          <w:divsChild>
            <w:div w:id="1741558015">
              <w:marLeft w:val="0"/>
              <w:marRight w:val="0"/>
              <w:marTop w:val="0"/>
              <w:marBottom w:val="0"/>
              <w:divBdr>
                <w:top w:val="none" w:sz="0" w:space="0" w:color="auto"/>
                <w:left w:val="none" w:sz="0" w:space="0" w:color="auto"/>
                <w:bottom w:val="none" w:sz="0" w:space="0" w:color="auto"/>
                <w:right w:val="none" w:sz="0" w:space="0" w:color="auto"/>
              </w:divBdr>
              <w:divsChild>
                <w:div w:id="1404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4654">
      <w:bodyDiv w:val="1"/>
      <w:marLeft w:val="0"/>
      <w:marRight w:val="0"/>
      <w:marTop w:val="0"/>
      <w:marBottom w:val="0"/>
      <w:divBdr>
        <w:top w:val="none" w:sz="0" w:space="0" w:color="auto"/>
        <w:left w:val="none" w:sz="0" w:space="0" w:color="auto"/>
        <w:bottom w:val="none" w:sz="0" w:space="0" w:color="auto"/>
        <w:right w:val="none" w:sz="0" w:space="0" w:color="auto"/>
      </w:divBdr>
      <w:divsChild>
        <w:div w:id="454299689">
          <w:marLeft w:val="0"/>
          <w:marRight w:val="0"/>
          <w:marTop w:val="0"/>
          <w:marBottom w:val="0"/>
          <w:divBdr>
            <w:top w:val="none" w:sz="0" w:space="0" w:color="auto"/>
            <w:left w:val="none" w:sz="0" w:space="0" w:color="auto"/>
            <w:bottom w:val="none" w:sz="0" w:space="0" w:color="auto"/>
            <w:right w:val="none" w:sz="0" w:space="0" w:color="auto"/>
          </w:divBdr>
          <w:divsChild>
            <w:div w:id="910458239">
              <w:marLeft w:val="0"/>
              <w:marRight w:val="0"/>
              <w:marTop w:val="0"/>
              <w:marBottom w:val="0"/>
              <w:divBdr>
                <w:top w:val="none" w:sz="0" w:space="0" w:color="auto"/>
                <w:left w:val="none" w:sz="0" w:space="0" w:color="auto"/>
                <w:bottom w:val="none" w:sz="0" w:space="0" w:color="auto"/>
                <w:right w:val="none" w:sz="0" w:space="0" w:color="auto"/>
              </w:divBdr>
              <w:divsChild>
                <w:div w:id="5988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30961">
      <w:bodyDiv w:val="1"/>
      <w:marLeft w:val="0"/>
      <w:marRight w:val="0"/>
      <w:marTop w:val="0"/>
      <w:marBottom w:val="0"/>
      <w:divBdr>
        <w:top w:val="none" w:sz="0" w:space="0" w:color="auto"/>
        <w:left w:val="none" w:sz="0" w:space="0" w:color="auto"/>
        <w:bottom w:val="none" w:sz="0" w:space="0" w:color="auto"/>
        <w:right w:val="none" w:sz="0" w:space="0" w:color="auto"/>
      </w:divBdr>
      <w:divsChild>
        <w:div w:id="2058620021">
          <w:marLeft w:val="0"/>
          <w:marRight w:val="0"/>
          <w:marTop w:val="0"/>
          <w:marBottom w:val="0"/>
          <w:divBdr>
            <w:top w:val="none" w:sz="0" w:space="0" w:color="auto"/>
            <w:left w:val="none" w:sz="0" w:space="0" w:color="auto"/>
            <w:bottom w:val="none" w:sz="0" w:space="0" w:color="auto"/>
            <w:right w:val="none" w:sz="0" w:space="0" w:color="auto"/>
          </w:divBdr>
          <w:divsChild>
            <w:div w:id="356009939">
              <w:marLeft w:val="0"/>
              <w:marRight w:val="0"/>
              <w:marTop w:val="0"/>
              <w:marBottom w:val="0"/>
              <w:divBdr>
                <w:top w:val="none" w:sz="0" w:space="0" w:color="auto"/>
                <w:left w:val="none" w:sz="0" w:space="0" w:color="auto"/>
                <w:bottom w:val="none" w:sz="0" w:space="0" w:color="auto"/>
                <w:right w:val="none" w:sz="0" w:space="0" w:color="auto"/>
              </w:divBdr>
              <w:divsChild>
                <w:div w:id="1828086164">
                  <w:marLeft w:val="0"/>
                  <w:marRight w:val="0"/>
                  <w:marTop w:val="0"/>
                  <w:marBottom w:val="0"/>
                  <w:divBdr>
                    <w:top w:val="none" w:sz="0" w:space="0" w:color="auto"/>
                    <w:left w:val="none" w:sz="0" w:space="0" w:color="auto"/>
                    <w:bottom w:val="none" w:sz="0" w:space="0" w:color="auto"/>
                    <w:right w:val="none" w:sz="0" w:space="0" w:color="auto"/>
                  </w:divBdr>
                  <w:divsChild>
                    <w:div w:id="12274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stainabledevelopment.un.org/partnership/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2d70db5b6a428404d069cd9456ad65da">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4c77aa8a8a664cd657cce259fdf57284"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2.xml><?xml version="1.0" encoding="utf-8"?>
<ds:datastoreItem xmlns:ds="http://schemas.openxmlformats.org/officeDocument/2006/customXml" ds:itemID="{759B82CF-A019-43E6-A266-44D8B5CB7C53}">
  <ds:schemaRefs>
    <ds:schemaRef ds:uri="http://schemas.openxmlformats.org/officeDocument/2006/bibliography"/>
  </ds:schemaRefs>
</ds:datastoreItem>
</file>

<file path=customXml/itemProps3.xml><?xml version="1.0" encoding="utf-8"?>
<ds:datastoreItem xmlns:ds="http://schemas.openxmlformats.org/officeDocument/2006/customXml" ds:itemID="{F29965CC-819B-42EC-A706-09AAA12203C3}">
  <ds:schemaRefs>
    <ds:schemaRef ds:uri="http://schemas.openxmlformats.org/officeDocument/2006/bibliography"/>
  </ds:schemaRefs>
</ds:datastoreItem>
</file>

<file path=customXml/itemProps4.xml><?xml version="1.0" encoding="utf-8"?>
<ds:datastoreItem xmlns:ds="http://schemas.openxmlformats.org/officeDocument/2006/customXml" ds:itemID="{03082FEE-0ECA-4457-9AA2-2210DA75C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D3B54F-F0E3-45BA-B52F-21ECE58F3FE3}">
  <ds:schemaRefs>
    <ds:schemaRef ds:uri="http://schemas.microsoft.com/sharepoint/v3"/>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1014213c-97de-4f20-a2cd-f0ac617cf295"/>
  </ds:schemaRefs>
</ds:datastoreItem>
</file>

<file path=customXml/itemProps6.xml><?xml version="1.0" encoding="utf-8"?>
<ds:datastoreItem xmlns:ds="http://schemas.openxmlformats.org/officeDocument/2006/customXml" ds:itemID="{F627BFB0-CEF0-4CC5-B53D-D3FFBB5E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6000</Words>
  <Characters>34204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40124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Sambit Nayak</cp:lastModifiedBy>
  <cp:revision>2</cp:revision>
  <cp:lastPrinted>2017-06-09T13:25:00Z</cp:lastPrinted>
  <dcterms:created xsi:type="dcterms:W3CDTF">2019-03-01T13:22:00Z</dcterms:created>
  <dcterms:modified xsi:type="dcterms:W3CDTF">2019-03-01T13:22:00Z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