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66036849" w:displacedByCustomXml="next"/>
    <w:sdt>
      <w:sdtPr>
        <w:rPr>
          <w:rFonts w:ascii="Calibri" w:eastAsia="Calibri" w:hAnsi="Calibri" w:cs="Times New Roman"/>
        </w:rPr>
        <w:id w:val="1916899417"/>
        <w:docPartObj>
          <w:docPartGallery w:val="Cover Pages"/>
          <w:docPartUnique/>
        </w:docPartObj>
      </w:sdtPr>
      <w:sdtEndPr>
        <w:rPr>
          <w:b/>
          <w:sz w:val="26"/>
          <w:szCs w:val="26"/>
          <w:lang w:val="es-ES"/>
        </w:rPr>
      </w:sdtEndPr>
      <w:sdtContent>
        <w:p w:rsidR="00142E9B" w:rsidRPr="00713839" w:rsidRDefault="00AC528D" w:rsidP="00142E9B">
          <w:pPr>
            <w:pStyle w:val="Sinespaciado"/>
            <w:jc w:val="center"/>
            <w:rPr>
              <w:rFonts w:ascii="Arial Rounded MT Bold" w:hAnsi="Arial Rounded MT Bold"/>
              <w:color w:val="FF0000"/>
              <w:sz w:val="48"/>
              <w:szCs w:val="48"/>
              <w:lang w:val="es-ES"/>
            </w:rPr>
          </w:pPr>
          <w:r>
            <w:rPr>
              <w:rFonts w:ascii="Arial Rounded MT Bold" w:hAnsi="Arial Rounded MT Bold"/>
              <w:noProof/>
              <w:color w:val="FF0000"/>
              <w:sz w:val="48"/>
              <w:szCs w:val="48"/>
              <w:lang w:val="es-ES" w:eastAsia="es-ES"/>
            </w:rPr>
            <w:pict>
              <v:group id="Group 6" o:spid="_x0000_s1057" style="position:absolute;left:0;text-align:left;margin-left:41.2pt;margin-top:20.6pt;width:195.6pt;height:799.35pt;z-index:-25165619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">
                <v:rect id="Rectangle 8" o:spid="_x0000_s1058"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59"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" adj="18883" fillcolor="#5b9bd5 [3204]" stroked="f" strokeweight="1pt">
                  <v:textbox style="mso-next-textbox:#Pentagon 9" inset=",0,14.4pt,0">
                    <w:txbxContent>
                      <w:sdt>
                        <w:sdtPr>
                          <w:rPr>
                            <w:b/>
                            <w:color w:val="FFFFFF" w:themeColor="background1"/>
                            <w:sz w:val="48"/>
                            <w:szCs w:val="48"/>
                            <w:lang w:val="es-AR"/>
                          </w:rPr>
                          <w:alias w:val="Date"/>
                          <w:tag w:val=""/>
                          <w:id w:val="671807128"/>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B70E22" w:rsidRPr="000B4A46" w:rsidRDefault="00443F0C" w:rsidP="00142E9B">
                            <w:pPr>
                              <w:pStyle w:val="Sinespaciado"/>
                              <w:jc w:val="right"/>
                              <w:rPr>
                                <w:b/>
                                <w:color w:val="FFFFFF" w:themeColor="background1"/>
                                <w:sz w:val="48"/>
                                <w:szCs w:val="48"/>
                                <w:lang w:val="es-AR"/>
                              </w:rPr>
                            </w:pPr>
                            <w:r w:rsidRPr="000B4A46">
                              <w:rPr>
                                <w:b/>
                                <w:color w:val="FFFFFF" w:themeColor="background1"/>
                                <w:sz w:val="48"/>
                                <w:szCs w:val="48"/>
                              </w:rPr>
                              <w:t>Enero de 2018</w:t>
                            </w:r>
                          </w:p>
                        </w:sdtContent>
                      </w:sdt>
                    </w:txbxContent>
                  </v:textbox>
                </v:shape>
                <v:group id="Group 10" o:spid="_x0000_s106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6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12" o:spid="_x0000_s106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Freeform 13" o:spid="_x0000_s106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Freeform 14" o:spid="_x0000_s106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15" o:spid="_x0000_s106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16" o:spid="_x0000_s106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17" o:spid="_x0000_s106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" path="m,l33,69r-9,l12,35,,xe" fillcolor="#44546a [3215]" strokecolor="#44546a [3215]" strokeweight="0">
                      <v:path arrowok="t" o:connecttype="custom" o:connectlocs="0,0;831858,1738320;604982,1738320;302491,881761;0,0" o:connectangles="0,0,0,0,0"/>
                    </v:shape>
                    <v:shape id="Freeform 18" o:spid="_x0000_s106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" path="m,l9,37r,3l15,93,5,49,,xe" fillcolor="#44546a [3215]" strokecolor="#44546a [3215]" strokeweight="0">
                      <v:path arrowok="t" o:connecttype="custom" o:connectlocs="0,0;226703,932229;226703,1007806;377833,2343158;125950,1234571;0,0" o:connectangles="0,0,0,0,0,0"/>
                    </v:shape>
                    <v:shape id="Freeform 19" o:spid="_x0000_s106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t7PwAAAANsAAAAPAAAAZHJzL2Rvd25yZXYueG1sRE9NSwMx&#10;EL0L/Q9hCt5sVsU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OXrez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0" o:spid="_x0000_s107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HDxQAAANsAAAAPAAAAZHJzL2Rvd25yZXYueG1sRE/basJA&#10;EH0v+A/LCL4U3TSU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DlFRHDxQAAANsAAAAP&#10;AAAAAAAAAAAAAAAAAAcCAABkcnMvZG93bnJldi54bWxQSwUGAAAAAAMAAwC3AAAA+QI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Freeform 21" o:spid="_x0000_s107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" path="m,l31,65r-8,l,xe" fillcolor="#44546a [3215]" strokecolor="#44546a [3215]" strokeweight="0">
                      <v:path arrowok="t" o:connecttype="custom" o:connectlocs="0,0;782645,1638308;580674,1638308;0,0" o:connectangles="0,0,0,0"/>
                    </v:shape>
                    <v:shape id="Freeform 22" o:spid="_x0000_s107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" path="m,l6,17,7,42,6,39,,23,,xe" fillcolor="#44546a [3215]" strokecolor="#44546a [3215]" strokeweight="0">
                      <v:path arrowok="t" o:connecttype="custom" o:connectlocs="0,0;151039,427953;176220,1057275;151039,981763;0,578992;0,0" o:connectangles="0,0,0,0,0,0"/>
                    </v:shape>
                    <v:shape id="Freeform 23" o:spid="_x0000_s107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Group 24" o:spid="_x0000_s107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25" o:spid="_x0000_s107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Freeform 26" o:spid="_x0000_s107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Freeform 27" o:spid="_x0000_s107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" path="m,l16,72r4,49l18,112,,31,,xe" fillcolor="#44546a [3215]" strokecolor="#44546a [3215]" strokeweight="0">
                      <v:fill opacity="13107f"/>
                      <v:stroke opacity="13107f"/>
                      <v:path arrowok="t" o:connecttype="custom" o:connectlocs="0,0;402590,1814631;503238,3049595;452914,2822759;0,781307;0,0" o:connectangles="0,0,0,0,0,0"/>
                    </v:shape>
                    <v:shape id="Freeform 28" o:spid="_x0000_s107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29" o:spid="_x0000_s107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rxQAAANsAAAAPAAAAZHJzL2Rvd25yZXYueG1sRI9La8Mw&#10;EITvgf4HsYXeErku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A+6wRr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Freeform 30" o:spid="_x0000_s108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mfwwAAANsAAAAPAAAAZHJzL2Rvd25yZXYueG1sRI9Pi8Iw&#10;FMTvwn6H8Ba82dQq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yQZn8MAAADbAAAADwAA&#10;AAAAAAAAAAAAAAAHAgAAZHJzL2Rvd25yZXYueG1sUEsFBgAAAAADAAMAtwAAAPcCAAAAAA==&#10;" path="m,l8,37r,4l15,95,4,49,,xe" fillcolor="#44546a [3215]" strokecolor="#44546a [3215]" strokeweight="0">
                      <v:fill opacity="13107f"/>
                      <v:stroke opacity="13107f"/>
                      <v:path arrowok="t" o:connecttype="custom" o:connectlocs="0,0;201507,932388;201507,1033186;377833,2393958;100753,1234782;0,0" o:connectangles="0,0,0,0,0,0"/>
                    </v:shape>
                    <v:shape id="Freeform 31" o:spid="_x0000_s108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32" o:spid="_x0000_s108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33" o:spid="_x0000_s108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" path="m,l31,66r-7,l,xe" fillcolor="#44546a [3215]" strokecolor="#44546a [3215]" strokeweight="0">
                      <v:fill opacity="13107f"/>
                      <v:stroke opacity="13107f"/>
                      <v:path arrowok="t" o:connecttype="custom" o:connectlocs="0,0;781058,1663700;604684,1663700;0,0" o:connectangles="0,0,0,0"/>
                    </v:shape>
                    <v:shape id="Freeform 34" o:spid="_x0000_s108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" path="m,l7,17r,26l6,40,,25,,xe" fillcolor="#44546a [3215]" strokecolor="#44546a [3215]" strokeweight="0">
                      <v:fill opacity="13107f"/>
                      <v:stroke opacity="13107f"/>
                      <v:path arrowok="t" o:connecttype="custom" o:connectlocs="0,0;176220,428042;176220,1082683;151039,1007140;0,629470;0,0" o:connectangles="0,0,0,0,0,0"/>
                    </v:shape>
                    <v:shape id="Freeform 35" o:spid="_x0000_s108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p>
        <w:p w:rsidR="00142E9B" w:rsidRPr="00FF1FA1" w:rsidRDefault="00142E9B"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Default="00142E9B" w:rsidP="00142E9B">
          <w:pPr>
            <w:spacing w:after="160" w:line="259" w:lineRule="auto"/>
            <w:rPr>
              <w:b/>
              <w:sz w:val="26"/>
              <w:szCs w:val="26"/>
              <w:lang w:val="es-ES"/>
            </w:rPr>
          </w:pPr>
        </w:p>
        <w:p w:rsidR="00E570D9" w:rsidRDefault="00E570D9" w:rsidP="00142E9B">
          <w:pPr>
            <w:spacing w:after="160" w:line="259" w:lineRule="auto"/>
            <w:rPr>
              <w:b/>
              <w:sz w:val="26"/>
              <w:szCs w:val="26"/>
              <w:lang w:val="es-ES"/>
            </w:rPr>
          </w:pPr>
        </w:p>
        <w:p w:rsidR="00E570D9" w:rsidRPr="00FF1FA1" w:rsidRDefault="00E570D9" w:rsidP="00142E9B">
          <w:pPr>
            <w:spacing w:after="160" w:line="259" w:lineRule="auto"/>
            <w:rPr>
              <w:b/>
              <w:sz w:val="26"/>
              <w:szCs w:val="26"/>
              <w:lang w:val="es-ES"/>
            </w:rPr>
          </w:pPr>
        </w:p>
        <w:p w:rsidR="00142E9B" w:rsidRPr="00FF1FA1" w:rsidRDefault="00142E9B" w:rsidP="00142E9B">
          <w:pPr>
            <w:spacing w:after="160" w:line="259" w:lineRule="auto"/>
            <w:rPr>
              <w:b/>
              <w:sz w:val="26"/>
              <w:szCs w:val="26"/>
              <w:lang w:val="es-ES"/>
            </w:rPr>
          </w:pPr>
        </w:p>
        <w:p w:rsidR="00142E9B" w:rsidRPr="00220E3E" w:rsidRDefault="00142E9B" w:rsidP="00142E9B">
          <w:pPr>
            <w:spacing w:before="120"/>
            <w:ind w:left="1985"/>
            <w:rPr>
              <w:rFonts w:ascii="Arial" w:hAnsi="Arial" w:cs="Arial"/>
              <w:b/>
              <w:color w:val="0070C0"/>
              <w:sz w:val="64"/>
              <w:szCs w:val="64"/>
              <w:lang w:val="es-AR"/>
            </w:rPr>
          </w:pPr>
          <w:r w:rsidRPr="00220E3E">
            <w:rPr>
              <w:rFonts w:ascii="Arial" w:hAnsi="Arial" w:cs="Arial"/>
              <w:b/>
              <w:color w:val="0070C0"/>
              <w:sz w:val="64"/>
              <w:szCs w:val="64"/>
              <w:lang w:val="es-AR"/>
            </w:rPr>
            <w:t>Estándares Mínimos a aplicar en República Dominicana</w:t>
          </w: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Default="00142E9B" w:rsidP="00142E9B">
          <w:pPr>
            <w:spacing w:before="120"/>
            <w:ind w:left="1843"/>
            <w:rPr>
              <w:rFonts w:ascii="Arial" w:hAnsi="Arial" w:cs="Arial"/>
              <w:b/>
              <w:color w:val="404040" w:themeColor="text1" w:themeTint="BF"/>
              <w:sz w:val="36"/>
              <w:szCs w:val="36"/>
              <w:lang w:val="es-AR"/>
            </w:rPr>
          </w:pPr>
        </w:p>
        <w:p w:rsidR="00142E9B" w:rsidRPr="00F36708" w:rsidRDefault="00142E9B" w:rsidP="00142E9B">
          <w:pPr>
            <w:spacing w:before="120" w:after="0" w:line="240" w:lineRule="auto"/>
            <w:ind w:left="1134"/>
            <w:jc w:val="center"/>
            <w:rPr>
              <w:rFonts w:ascii="Arial" w:hAnsi="Arial" w:cs="Arial"/>
              <w:b/>
              <w:color w:val="404040" w:themeColor="text1" w:themeTint="BF"/>
              <w:sz w:val="24"/>
              <w:szCs w:val="24"/>
              <w:lang w:val="es-AR"/>
            </w:rPr>
          </w:pPr>
          <w:r w:rsidRPr="00F36708">
            <w:rPr>
              <w:rFonts w:ascii="Arial" w:hAnsi="Arial" w:cs="Arial"/>
              <w:b/>
              <w:color w:val="404040" w:themeColor="text1" w:themeTint="BF"/>
              <w:sz w:val="24"/>
              <w:szCs w:val="24"/>
              <w:lang w:val="es-AR"/>
            </w:rPr>
            <w:t>Ing. Roberto Ramón González Vale</w:t>
          </w:r>
        </w:p>
        <w:p w:rsidR="00142E9B" w:rsidRPr="00F36708" w:rsidRDefault="00142E9B" w:rsidP="00142E9B">
          <w:pPr>
            <w:spacing w:before="120" w:after="0" w:line="240" w:lineRule="auto"/>
            <w:ind w:left="1134"/>
            <w:jc w:val="center"/>
            <w:rPr>
              <w:rFonts w:ascii="Arial" w:hAnsi="Arial" w:cs="Arial"/>
              <w:b/>
              <w:color w:val="404040" w:themeColor="text1" w:themeTint="BF"/>
              <w:sz w:val="24"/>
              <w:szCs w:val="24"/>
              <w:lang w:val="es-AR"/>
            </w:rPr>
          </w:pPr>
          <w:r w:rsidRPr="00F36708">
            <w:rPr>
              <w:rFonts w:ascii="Arial" w:hAnsi="Arial" w:cs="Arial"/>
              <w:b/>
              <w:color w:val="404040" w:themeColor="text1" w:themeTint="BF"/>
              <w:sz w:val="24"/>
              <w:szCs w:val="24"/>
              <w:lang w:val="es-AR"/>
            </w:rPr>
            <w:t>Consultor</w:t>
          </w:r>
        </w:p>
        <w:p w:rsidR="00142E9B" w:rsidRPr="00FF1FA1" w:rsidRDefault="00AC528D" w:rsidP="00142E9B">
          <w:pPr>
            <w:spacing w:after="160" w:line="259" w:lineRule="auto"/>
            <w:rPr>
              <w:b/>
              <w:sz w:val="26"/>
              <w:szCs w:val="26"/>
              <w:lang w:val="es-ES"/>
            </w:rPr>
          </w:pPr>
          <w:r w:rsidRPr="00AC528D">
            <w:rPr>
              <w:noProof/>
              <w:lang w:val="es-ES" w:eastAsia="es-ES"/>
            </w:rPr>
            <w:pict>
              <v:shapetype id="_x0000_t202" coordsize="21600,21600" o:spt="202" path="m,l,21600r21600,l21600,xe">
                <v:stroke joinstyle="miter"/>
                <v:path gradientshapeok="t" o:connecttype="rect"/>
              </v:shapetype>
              <v:shape id="Text Box 37" o:spid="_x0000_s1086" type="#_x0000_t202" style="position:absolute;margin-left:0;margin-top:0;width:444.1pt;height:90.85pt;z-index:251661312;visibility:visible;mso-left-percent:420;mso-top-percent:175;mso-position-horizontal-relative:page;mso-position-vertical-relative:page;mso-left-percent:420;mso-top-percent:175;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" filled="f" stroked="f" strokeweight=".5pt">
                <v:textbox style="mso-next-textbox:#Text Box 37;mso-fit-shape-to-text:t" inset="0,0,0,0">
                  <w:txbxContent>
                    <w:p w:rsidR="00B70E22" w:rsidRPr="005F3C74" w:rsidRDefault="00AC528D" w:rsidP="00142E9B">
                      <w:pPr>
                        <w:pStyle w:val="Sinespaciado"/>
                        <w:rPr>
                          <w:rFonts w:asciiTheme="majorHAnsi" w:eastAsiaTheme="majorEastAsia" w:hAnsiTheme="majorHAnsi" w:cstheme="majorBidi"/>
                          <w:sz w:val="48"/>
                          <w:szCs w:val="48"/>
                          <w:lang w:val="es-ES"/>
                        </w:rPr>
                      </w:pPr>
                      <w:sdt>
                        <w:sdtPr>
                          <w:rPr>
                            <w:rFonts w:ascii="Arial" w:eastAsiaTheme="majorEastAsia" w:hAnsi="Arial" w:cs="Arial"/>
                            <w:b/>
                            <w:sz w:val="48"/>
                            <w:szCs w:val="48"/>
                            <w:lang w:val="es-ES"/>
                          </w:rPr>
                          <w:alias w:val="Title"/>
                          <w:tag w:val=""/>
                          <w:id w:val="671807129"/>
                          <w:dataBinding w:prefixMappings="xmlns:ns0='http://purl.org/dc/elements/1.1/' xmlns:ns1='http://schemas.openxmlformats.org/package/2006/metadata/core-properties' " w:xpath="/ns1:coreProperties[1]/ns0:title[1]" w:storeItemID="{6C3C8BC8-F283-45AE-878A-BAB7291924A1}"/>
                          <w:text/>
                        </w:sdtPr>
                        <w:sdtContent>
                          <w:r w:rsidR="00B70E22">
                            <w:rPr>
                              <w:rFonts w:ascii="Arial" w:eastAsiaTheme="majorEastAsia" w:hAnsi="Arial" w:cs="Arial"/>
                              <w:b/>
                              <w:sz w:val="48"/>
                              <w:szCs w:val="48"/>
                              <w:lang w:val="es-ES"/>
                            </w:rPr>
                            <w:t>Iluminación  Eficiente   en                      República Dominicana.</w:t>
                          </w:r>
                        </w:sdtContent>
                      </w:sdt>
                    </w:p>
                    <w:p w:rsidR="00B70E22" w:rsidRPr="003340FE" w:rsidRDefault="00B70E22" w:rsidP="00142E9B">
                      <w:pPr>
                        <w:spacing w:before="120"/>
                        <w:rPr>
                          <w:color w:val="404040" w:themeColor="text1" w:themeTint="BF"/>
                          <w:sz w:val="28"/>
                          <w:szCs w:val="28"/>
                          <w:lang w:val="es-AR"/>
                        </w:rPr>
                      </w:pPr>
                    </w:p>
                  </w:txbxContent>
                </v:textbox>
                <w10:wrap anchorx="page" anchory="page"/>
              </v:shape>
            </w:pict>
          </w:r>
          <w:r w:rsidR="00142E9B" w:rsidRPr="00FF1FA1">
            <w:rPr>
              <w:b/>
              <w:sz w:val="26"/>
              <w:szCs w:val="26"/>
              <w:lang w:val="es-ES"/>
            </w:rPr>
            <w:br w:type="page"/>
          </w:r>
        </w:p>
      </w:sdtContent>
    </w:sdt>
    <w:p w:rsidR="00142E9B" w:rsidRDefault="00142E9B" w:rsidP="00F60BC6">
      <w:pPr>
        <w:pStyle w:val="Ttulo1"/>
        <w:numPr>
          <w:ilvl w:val="0"/>
          <w:numId w:val="2"/>
        </w:numPr>
        <w:spacing w:before="120" w:after="120" w:line="240" w:lineRule="auto"/>
        <w:ind w:left="284" w:hanging="284"/>
        <w:rPr>
          <w:rFonts w:ascii="Calibri" w:hAnsi="Calibri" w:cs="Calibri"/>
          <w:b/>
          <w:sz w:val="28"/>
          <w:szCs w:val="28"/>
          <w:lang w:val="es-ES"/>
        </w:rPr>
      </w:pPr>
      <w:bookmarkStart w:id="1" w:name="_Toc466036841"/>
      <w:r>
        <w:rPr>
          <w:rFonts w:ascii="Calibri" w:hAnsi="Calibri" w:cs="Calibri"/>
          <w:b/>
          <w:sz w:val="28"/>
          <w:szCs w:val="28"/>
          <w:lang w:val="es-ES"/>
        </w:rPr>
        <w:lastRenderedPageBreak/>
        <w:t>Definiciones.</w:t>
      </w:r>
    </w:p>
    <w:p w:rsidR="00FF4B61" w:rsidRPr="00FF4B61" w:rsidRDefault="00FF4B61" w:rsidP="00FF4B61">
      <w:pPr>
        <w:pStyle w:val="NormalWeb"/>
        <w:spacing w:before="0" w:beforeAutospacing="0" w:after="120" w:afterAutospacing="0" w:line="276" w:lineRule="auto"/>
        <w:ind w:left="284"/>
        <w:jc w:val="both"/>
        <w:rPr>
          <w:rFonts w:asciiTheme="minorHAnsi" w:hAnsiTheme="minorHAnsi" w:cstheme="minorHAnsi"/>
          <w:bCs/>
          <w:sz w:val="22"/>
          <w:szCs w:val="22"/>
          <w:lang w:val="es-CR"/>
        </w:rPr>
      </w:pPr>
      <w:r>
        <w:rPr>
          <w:rFonts w:ascii="Arial Rounded MT Bold" w:hAnsi="Arial Rounded MT Bold"/>
        </w:rPr>
        <w:t xml:space="preserve">Lámparas de Uso General.  </w:t>
      </w:r>
      <w:r w:rsidRPr="00FF4B61">
        <w:rPr>
          <w:rFonts w:asciiTheme="minorHAnsi" w:hAnsiTheme="minorHAnsi" w:cstheme="minorHAnsi"/>
          <w:bCs/>
          <w:sz w:val="22"/>
          <w:szCs w:val="22"/>
          <w:lang w:val="es-CR"/>
        </w:rPr>
        <w:t>Lámparas utilizadas para alumbrado interior en edificaciones residenciales, comerciales u hoteleras. También se utilizan en zonas administrativas y no especializadas en edificaciones industriales u hospitalarias.</w:t>
      </w:r>
      <w:r>
        <w:rPr>
          <w:rFonts w:asciiTheme="minorHAnsi" w:hAnsiTheme="minorHAnsi" w:cstheme="minorHAnsi"/>
          <w:bCs/>
          <w:sz w:val="22"/>
          <w:szCs w:val="22"/>
          <w:lang w:val="es-CR"/>
        </w:rPr>
        <w:t xml:space="preserve"> Ejemplos:</w:t>
      </w:r>
      <w:r w:rsidRPr="00FF4B61">
        <w:rPr>
          <w:rFonts w:asciiTheme="minorHAnsi" w:hAnsiTheme="minorHAnsi" w:cstheme="minorHAnsi"/>
          <w:bCs/>
          <w:sz w:val="22"/>
          <w:szCs w:val="22"/>
          <w:lang w:val="es-CR"/>
        </w:rPr>
        <w:t xml:space="preserve"> fluorescentes</w:t>
      </w:r>
      <w:r>
        <w:rPr>
          <w:rFonts w:asciiTheme="minorHAnsi" w:hAnsiTheme="minorHAnsi" w:cstheme="minorHAnsi"/>
          <w:bCs/>
          <w:sz w:val="22"/>
          <w:szCs w:val="22"/>
          <w:lang w:val="es-CR"/>
        </w:rPr>
        <w:t xml:space="preserve"> tubulares en todas sus formas y diámetro del tubos</w:t>
      </w:r>
      <w:r w:rsidRPr="00FF4B61">
        <w:rPr>
          <w:rFonts w:asciiTheme="minorHAnsi" w:hAnsiTheme="minorHAnsi" w:cstheme="minorHAnsi"/>
          <w:bCs/>
          <w:sz w:val="22"/>
          <w:szCs w:val="22"/>
          <w:lang w:val="es-CR"/>
        </w:rPr>
        <w:t>,</w:t>
      </w:r>
      <w:r>
        <w:rPr>
          <w:rFonts w:asciiTheme="minorHAnsi" w:hAnsiTheme="minorHAnsi" w:cstheme="minorHAnsi"/>
          <w:bCs/>
          <w:sz w:val="22"/>
          <w:szCs w:val="22"/>
          <w:lang w:val="es-CR"/>
        </w:rPr>
        <w:t xml:space="preserve">  fluorescentes compactas,  halógena</w:t>
      </w:r>
      <w:r w:rsidRPr="00FF4B61">
        <w:rPr>
          <w:rFonts w:asciiTheme="minorHAnsi" w:hAnsiTheme="minorHAnsi" w:cstheme="minorHAnsi"/>
          <w:bCs/>
          <w:sz w:val="22"/>
          <w:szCs w:val="22"/>
          <w:lang w:val="es-CR"/>
        </w:rPr>
        <w:t>s,</w:t>
      </w:r>
      <w:r>
        <w:rPr>
          <w:rFonts w:asciiTheme="minorHAnsi" w:hAnsiTheme="minorHAnsi" w:cstheme="minorHAnsi"/>
          <w:bCs/>
          <w:sz w:val="22"/>
          <w:szCs w:val="22"/>
          <w:lang w:val="es-CR"/>
        </w:rPr>
        <w:t xml:space="preserve"> </w:t>
      </w:r>
      <w:r w:rsidRPr="00FF4B61">
        <w:rPr>
          <w:rFonts w:asciiTheme="minorHAnsi" w:hAnsiTheme="minorHAnsi" w:cstheme="minorHAnsi"/>
          <w:bCs/>
          <w:sz w:val="22"/>
          <w:szCs w:val="22"/>
          <w:lang w:val="es-CR"/>
        </w:rPr>
        <w:t xml:space="preserve"> incandescentes y de estado sólido o LED.</w:t>
      </w:r>
    </w:p>
    <w:p w:rsidR="007809A0" w:rsidRDefault="00EF7307" w:rsidP="00EF7307">
      <w:pPr>
        <w:spacing w:after="0"/>
        <w:ind w:left="284"/>
        <w:jc w:val="both"/>
        <w:rPr>
          <w:lang w:val="es-ES"/>
        </w:rPr>
      </w:pPr>
      <w:r w:rsidRPr="00012A5E">
        <w:rPr>
          <w:rFonts w:ascii="Arial Rounded MT Bold" w:hAnsi="Arial Rounded MT Bold"/>
          <w:sz w:val="24"/>
          <w:szCs w:val="24"/>
          <w:lang w:val="es-ES"/>
        </w:rPr>
        <w:t>L</w:t>
      </w:r>
      <w:r w:rsidR="00F95E4B" w:rsidRPr="00012A5E">
        <w:rPr>
          <w:rFonts w:ascii="Arial Rounded MT Bold" w:hAnsi="Arial Rounded MT Bold"/>
          <w:sz w:val="24"/>
          <w:szCs w:val="24"/>
          <w:lang w:val="es-ES"/>
        </w:rPr>
        <w:t xml:space="preserve"> </w:t>
      </w:r>
      <w:r w:rsidRPr="00012A5E">
        <w:rPr>
          <w:rFonts w:ascii="Arial Rounded MT Bold" w:hAnsi="Arial Rounded MT Bold"/>
          <w:sz w:val="24"/>
          <w:szCs w:val="24"/>
          <w:lang w:val="es-ES"/>
        </w:rPr>
        <w:t>E</w:t>
      </w:r>
      <w:r w:rsidR="00F95E4B" w:rsidRPr="00012A5E">
        <w:rPr>
          <w:rFonts w:ascii="Arial Rounded MT Bold" w:hAnsi="Arial Rounded MT Bold"/>
          <w:sz w:val="24"/>
          <w:szCs w:val="24"/>
          <w:lang w:val="es-ES"/>
        </w:rPr>
        <w:t xml:space="preserve"> </w:t>
      </w:r>
      <w:r w:rsidRPr="00012A5E">
        <w:rPr>
          <w:rFonts w:ascii="Arial Rounded MT Bold" w:hAnsi="Arial Rounded MT Bold"/>
          <w:sz w:val="24"/>
          <w:szCs w:val="24"/>
          <w:lang w:val="es-ES"/>
        </w:rPr>
        <w:t>D</w:t>
      </w:r>
      <w:r w:rsidR="00012A5E" w:rsidRPr="00012A5E">
        <w:rPr>
          <w:rFonts w:ascii="Arial Rounded MT Bold" w:hAnsi="Arial Rounded MT Bold"/>
          <w:sz w:val="24"/>
          <w:szCs w:val="24"/>
          <w:lang w:val="es-ES"/>
        </w:rPr>
        <w:t>.</w:t>
      </w:r>
      <w:r w:rsidRPr="00012A5E">
        <w:rPr>
          <w:rFonts w:ascii="Arial Rounded MT Bold" w:hAnsi="Arial Rounded MT Bold"/>
          <w:sz w:val="24"/>
          <w:szCs w:val="24"/>
          <w:lang w:val="es-ES"/>
        </w:rPr>
        <w:t xml:space="preserve"> </w:t>
      </w:r>
      <w:r w:rsidR="00F95E4B">
        <w:rPr>
          <w:lang w:val="es-ES"/>
        </w:rPr>
        <w:t xml:space="preserve"> </w:t>
      </w:r>
      <w:r>
        <w:rPr>
          <w:lang w:val="es-ES"/>
        </w:rPr>
        <w:t>Diodo Emisor de Luz</w:t>
      </w:r>
      <w:r w:rsidR="00F95E4B">
        <w:rPr>
          <w:lang w:val="es-ES"/>
        </w:rPr>
        <w:t>,</w:t>
      </w:r>
      <w:r>
        <w:rPr>
          <w:lang w:val="es-ES"/>
        </w:rPr>
        <w:t xml:space="preserve"> última tecnología de iluminación, </w:t>
      </w:r>
      <w:r w:rsidR="00DE1211">
        <w:rPr>
          <w:lang w:val="es-ES"/>
        </w:rPr>
        <w:t xml:space="preserve">que es una variedad de diodo que emite luz visible al pasar una corriente eléctrica a través de él, tecnología de iluminación </w:t>
      </w:r>
      <w:r>
        <w:rPr>
          <w:lang w:val="es-ES"/>
        </w:rPr>
        <w:t xml:space="preserve">en pleno desarrollo capaz de alcanzar </w:t>
      </w:r>
      <w:r w:rsidR="00DE1211">
        <w:rPr>
          <w:lang w:val="es-ES"/>
        </w:rPr>
        <w:t xml:space="preserve">actualmente </w:t>
      </w:r>
      <w:r>
        <w:rPr>
          <w:lang w:val="es-ES"/>
        </w:rPr>
        <w:t>eficiencias muy altas  (lúmenes emitidos por vatios horas consumido) y que adicionalmente  puede logra</w:t>
      </w:r>
      <w:r w:rsidR="00110E99">
        <w:rPr>
          <w:lang w:val="es-ES"/>
        </w:rPr>
        <w:t>r</w:t>
      </w:r>
      <w:r>
        <w:rPr>
          <w:lang w:val="es-ES"/>
        </w:rPr>
        <w:t xml:space="preserve"> los mayores niveles de iluminaci</w:t>
      </w:r>
      <w:r w:rsidR="00DE1211">
        <w:rPr>
          <w:lang w:val="es-ES"/>
        </w:rPr>
        <w:t>ón</w:t>
      </w:r>
      <w:r w:rsidR="00F95E4B">
        <w:rPr>
          <w:lang w:val="es-ES"/>
        </w:rPr>
        <w:t xml:space="preserve"> sobre el objetivo a iluminar </w:t>
      </w:r>
      <w:r>
        <w:rPr>
          <w:lang w:val="es-ES"/>
        </w:rPr>
        <w:t xml:space="preserve"> ya que mientras las </w:t>
      </w:r>
      <w:r w:rsidR="00F95E4B">
        <w:rPr>
          <w:lang w:val="es-ES"/>
        </w:rPr>
        <w:t xml:space="preserve">lámparas de las </w:t>
      </w:r>
      <w:r>
        <w:rPr>
          <w:lang w:val="es-ES"/>
        </w:rPr>
        <w:t xml:space="preserve">restantes tecnologías emiten sus lúmenes en todas las direcciones </w:t>
      </w:r>
      <w:r w:rsidR="00F95E4B">
        <w:rPr>
          <w:lang w:val="es-ES"/>
        </w:rPr>
        <w:t>las lámparas LED los emiten todos en dirección al objetivo</w:t>
      </w:r>
      <w:r w:rsidR="00DE1211">
        <w:rPr>
          <w:lang w:val="es-ES"/>
        </w:rPr>
        <w:t xml:space="preserve"> a iluminar</w:t>
      </w:r>
      <w:r w:rsidR="00F95E4B">
        <w:rPr>
          <w:lang w:val="es-ES"/>
        </w:rPr>
        <w:t>.</w:t>
      </w:r>
    </w:p>
    <w:p w:rsidR="00012A5E" w:rsidRPr="00F60BC6" w:rsidRDefault="00012A5E" w:rsidP="00EF7307">
      <w:pPr>
        <w:spacing w:after="0"/>
        <w:ind w:left="284"/>
        <w:jc w:val="both"/>
        <w:rPr>
          <w:sz w:val="10"/>
          <w:szCs w:val="10"/>
          <w:lang w:val="es-ES"/>
        </w:rPr>
      </w:pPr>
    </w:p>
    <w:p w:rsidR="00012A5E" w:rsidRDefault="00012A5E" w:rsidP="00EF7307">
      <w:pPr>
        <w:spacing w:after="0"/>
        <w:ind w:left="284"/>
        <w:jc w:val="both"/>
        <w:rPr>
          <w:lang w:val="es-ES"/>
        </w:rPr>
      </w:pPr>
      <w:r w:rsidRPr="00012A5E">
        <w:rPr>
          <w:rFonts w:ascii="Arial Rounded MT Bold" w:hAnsi="Arial Rounded MT Bold"/>
          <w:sz w:val="24"/>
          <w:szCs w:val="24"/>
          <w:lang w:val="es-ES"/>
        </w:rPr>
        <w:t>Flujo Luminoso.</w:t>
      </w:r>
      <w:r>
        <w:rPr>
          <w:lang w:val="es-ES"/>
        </w:rPr>
        <w:t xml:space="preserve"> Cantidad de iluminación que emit</w:t>
      </w:r>
      <w:r w:rsidR="00F60BC6">
        <w:rPr>
          <w:lang w:val="es-ES"/>
        </w:rPr>
        <w:t xml:space="preserve">e </w:t>
      </w:r>
      <w:r>
        <w:rPr>
          <w:lang w:val="es-ES"/>
        </w:rPr>
        <w:t>una lámp</w:t>
      </w:r>
      <w:r w:rsidR="00F60BC6">
        <w:rPr>
          <w:lang w:val="es-ES"/>
        </w:rPr>
        <w:t>ara (</w:t>
      </w:r>
      <w:r w:rsidR="00ED63AE">
        <w:rPr>
          <w:lang w:val="es-ES"/>
        </w:rPr>
        <w:t>unidad de medida  L</w:t>
      </w:r>
      <w:r>
        <w:rPr>
          <w:lang w:val="es-ES"/>
        </w:rPr>
        <w:t>umen).</w:t>
      </w:r>
    </w:p>
    <w:p w:rsidR="00012A5E" w:rsidRPr="00012A5E" w:rsidRDefault="00012A5E" w:rsidP="00EF7307">
      <w:pPr>
        <w:spacing w:after="0"/>
        <w:ind w:left="284"/>
        <w:jc w:val="both"/>
        <w:rPr>
          <w:sz w:val="16"/>
          <w:szCs w:val="16"/>
          <w:lang w:val="es-ES"/>
        </w:rPr>
      </w:pPr>
    </w:p>
    <w:p w:rsidR="00012A5E" w:rsidRDefault="00012A5E" w:rsidP="00EF7307">
      <w:pPr>
        <w:spacing w:after="0"/>
        <w:ind w:left="284"/>
        <w:jc w:val="both"/>
        <w:rPr>
          <w:lang w:val="es-ES"/>
        </w:rPr>
      </w:pPr>
      <w:r w:rsidRPr="00ED63AE">
        <w:rPr>
          <w:rFonts w:ascii="Arial Rounded MT Bold" w:hAnsi="Arial Rounded MT Bold"/>
          <w:lang w:val="es-ES"/>
        </w:rPr>
        <w:t xml:space="preserve">Nivel de </w:t>
      </w:r>
      <w:r w:rsidR="00ED63AE" w:rsidRPr="00ED63AE">
        <w:rPr>
          <w:rFonts w:ascii="Arial Rounded MT Bold" w:hAnsi="Arial Rounded MT Bold"/>
          <w:lang w:val="es-ES"/>
        </w:rPr>
        <w:t>Iluminación</w:t>
      </w:r>
      <w:r w:rsidRPr="00ED63AE">
        <w:rPr>
          <w:rFonts w:ascii="Arial Rounded MT Bold" w:hAnsi="Arial Rounded MT Bold"/>
          <w:lang w:val="es-ES"/>
        </w:rPr>
        <w:t>.</w:t>
      </w:r>
      <w:r w:rsidR="00ED63AE">
        <w:rPr>
          <w:lang w:val="es-ES"/>
        </w:rPr>
        <w:t xml:space="preserve"> Cantidad de luz que llega y se puede medir sobre el objeto a iluminar </w:t>
      </w:r>
      <w:r w:rsidR="00EB22F9">
        <w:rPr>
          <w:lang w:val="es-ES"/>
        </w:rPr>
        <w:t xml:space="preserve">        </w:t>
      </w:r>
      <w:r w:rsidR="00ED63AE">
        <w:rPr>
          <w:lang w:val="es-ES"/>
        </w:rPr>
        <w:t>( unidad de medida  Lux).</w:t>
      </w:r>
    </w:p>
    <w:p w:rsidR="00ED63AE" w:rsidRPr="00F60BC6" w:rsidRDefault="00ED63AE" w:rsidP="00EF7307">
      <w:pPr>
        <w:spacing w:after="0"/>
        <w:ind w:left="284"/>
        <w:jc w:val="both"/>
        <w:rPr>
          <w:sz w:val="10"/>
          <w:szCs w:val="10"/>
          <w:lang w:val="es-ES"/>
        </w:rPr>
      </w:pPr>
    </w:p>
    <w:p w:rsidR="00ED63AE" w:rsidRDefault="00ED63AE" w:rsidP="00EF7307">
      <w:pPr>
        <w:spacing w:after="0"/>
        <w:ind w:left="284"/>
        <w:jc w:val="both"/>
        <w:rPr>
          <w:lang w:val="es-ES"/>
        </w:rPr>
      </w:pPr>
      <w:r w:rsidRPr="00520B91">
        <w:rPr>
          <w:rFonts w:ascii="Arial Rounded MT Bold" w:hAnsi="Arial Rounded MT Bold"/>
          <w:lang w:val="es-ES"/>
        </w:rPr>
        <w:t>Estándar Mínimo.</w:t>
      </w:r>
      <w:r>
        <w:rPr>
          <w:lang w:val="es-ES"/>
        </w:rPr>
        <w:t xml:space="preserve">  Es establecer un valor mínimo de cualquier parámetro técnico de un</w:t>
      </w:r>
      <w:r w:rsidR="00520B91">
        <w:rPr>
          <w:lang w:val="es-ES"/>
        </w:rPr>
        <w:t xml:space="preserve">a lámpara o </w:t>
      </w:r>
      <w:r>
        <w:rPr>
          <w:lang w:val="es-ES"/>
        </w:rPr>
        <w:t xml:space="preserve"> equipo (eficiencia, horas de vida, contenido de mercurio, aislamiento, etc.)</w:t>
      </w:r>
      <w:r w:rsidR="00520B91">
        <w:rPr>
          <w:lang w:val="es-ES"/>
        </w:rPr>
        <w:t xml:space="preserve"> que aquellos equipos que no lo alcanzan, a partir de su aplicación, no pueden ser importados y/o comercializados en el país. </w:t>
      </w:r>
    </w:p>
    <w:p w:rsidR="00520B91" w:rsidRPr="00F60BC6" w:rsidRDefault="00520B91" w:rsidP="00EF7307">
      <w:pPr>
        <w:spacing w:after="0"/>
        <w:ind w:left="284"/>
        <w:jc w:val="both"/>
        <w:rPr>
          <w:sz w:val="10"/>
          <w:szCs w:val="10"/>
          <w:lang w:val="es-ES"/>
        </w:rPr>
      </w:pPr>
    </w:p>
    <w:p w:rsidR="00520B91" w:rsidRDefault="00520B91" w:rsidP="00EF7307">
      <w:pPr>
        <w:spacing w:after="0"/>
        <w:ind w:left="284"/>
        <w:jc w:val="both"/>
        <w:rPr>
          <w:lang w:val="es-ES"/>
        </w:rPr>
      </w:pPr>
      <w:r w:rsidRPr="00161A9F">
        <w:rPr>
          <w:rFonts w:ascii="Arial Rounded MT Bold" w:hAnsi="Arial Rounded MT Bold"/>
          <w:lang w:val="es-ES"/>
        </w:rPr>
        <w:t>Políticas de Apoyo.</w:t>
      </w:r>
      <w:r>
        <w:rPr>
          <w:lang w:val="es-ES"/>
        </w:rPr>
        <w:t xml:space="preserve">  Son un conjunto de medidas económicas y/financieras (subsidios, impuestos, venta a crédito, otras)</w:t>
      </w:r>
      <w:r w:rsidR="00161A9F">
        <w:rPr>
          <w:lang w:val="es-ES"/>
        </w:rPr>
        <w:t xml:space="preserve"> </w:t>
      </w:r>
      <w:r>
        <w:rPr>
          <w:lang w:val="es-ES"/>
        </w:rPr>
        <w:t>que se aprueban en los procesos de transición tecnológica con el objetivo que todos los actores implicados (en nuestro casos consumidore</w:t>
      </w:r>
      <w:r w:rsidR="00161A9F">
        <w:rPr>
          <w:lang w:val="es-ES"/>
        </w:rPr>
        <w:t>s de electricidad) puedan transitar con las mayores facilidades posibles.</w:t>
      </w:r>
      <w:r>
        <w:rPr>
          <w:lang w:val="es-ES"/>
        </w:rPr>
        <w:t xml:space="preserve"> </w:t>
      </w:r>
    </w:p>
    <w:p w:rsidR="00161A9F" w:rsidRPr="00F60BC6" w:rsidRDefault="00161A9F" w:rsidP="00EF7307">
      <w:pPr>
        <w:spacing w:after="0"/>
        <w:ind w:left="284"/>
        <w:jc w:val="both"/>
        <w:rPr>
          <w:sz w:val="10"/>
          <w:szCs w:val="10"/>
          <w:lang w:val="es-ES"/>
        </w:rPr>
      </w:pPr>
    </w:p>
    <w:p w:rsidR="00161A9F" w:rsidRDefault="00161A9F" w:rsidP="00EF7307">
      <w:pPr>
        <w:spacing w:after="0"/>
        <w:ind w:left="284"/>
        <w:jc w:val="both"/>
        <w:rPr>
          <w:lang w:val="es-ES"/>
        </w:rPr>
      </w:pPr>
      <w:r w:rsidRPr="00161A9F">
        <w:rPr>
          <w:rFonts w:ascii="Arial Rounded MT Bold" w:hAnsi="Arial Rounded MT Bold"/>
          <w:lang w:val="es-ES"/>
        </w:rPr>
        <w:t>Control, Verificación y Fiscalización</w:t>
      </w:r>
      <w:r w:rsidR="00F60BC6">
        <w:rPr>
          <w:lang w:val="es-ES"/>
        </w:rPr>
        <w:t xml:space="preserve"> Es un sistema que acompaña </w:t>
      </w:r>
      <w:r>
        <w:rPr>
          <w:lang w:val="es-ES"/>
        </w:rPr>
        <w:t xml:space="preserve">la aplicación de estándares mínimos </w:t>
      </w:r>
      <w:r w:rsidR="00EB22F9">
        <w:rPr>
          <w:lang w:val="es-ES"/>
        </w:rPr>
        <w:t>para garantizar su</w:t>
      </w:r>
      <w:r>
        <w:rPr>
          <w:lang w:val="es-ES"/>
        </w:rPr>
        <w:t xml:space="preserve"> cumplimiento, verifica  en laboratorios que </w:t>
      </w:r>
      <w:r w:rsidR="00EB22F9">
        <w:rPr>
          <w:lang w:val="es-ES"/>
        </w:rPr>
        <w:t xml:space="preserve">se cumplan los estándares e </w:t>
      </w:r>
      <w:r>
        <w:rPr>
          <w:lang w:val="es-ES"/>
        </w:rPr>
        <w:t xml:space="preserve">inspecciona y aplica sanciones a las violaciones que se </w:t>
      </w:r>
      <w:r w:rsidR="005A3786">
        <w:rPr>
          <w:lang w:val="es-ES"/>
        </w:rPr>
        <w:t>detecten.</w:t>
      </w:r>
    </w:p>
    <w:p w:rsidR="005A3786" w:rsidRPr="005A3786" w:rsidRDefault="005A3786" w:rsidP="00EF7307">
      <w:pPr>
        <w:spacing w:after="0"/>
        <w:ind w:left="284"/>
        <w:jc w:val="both"/>
        <w:rPr>
          <w:sz w:val="16"/>
          <w:szCs w:val="16"/>
          <w:lang w:val="es-ES"/>
        </w:rPr>
      </w:pPr>
    </w:p>
    <w:p w:rsidR="005A3786" w:rsidRDefault="005A3786" w:rsidP="00CF0397">
      <w:pPr>
        <w:pStyle w:val="NormalWeb"/>
        <w:spacing w:before="0" w:beforeAutospacing="0" w:after="120" w:afterAutospacing="0" w:line="276" w:lineRule="auto"/>
        <w:ind w:left="284"/>
        <w:jc w:val="both"/>
        <w:rPr>
          <w:rFonts w:asciiTheme="minorHAnsi" w:hAnsiTheme="minorHAnsi" w:cstheme="minorHAnsi"/>
          <w:bCs/>
          <w:sz w:val="22"/>
          <w:szCs w:val="22"/>
          <w:lang w:val="es-CR"/>
        </w:rPr>
      </w:pPr>
      <w:r w:rsidRPr="005A3786">
        <w:rPr>
          <w:rFonts w:ascii="Arial Rounded MT Bold" w:hAnsi="Arial Rounded MT Bold"/>
        </w:rPr>
        <w:t>Eficiencia Luminosa</w:t>
      </w:r>
      <w:r>
        <w:rPr>
          <w:rFonts w:ascii="Arial Rounded MT Bold" w:hAnsi="Arial Rounded MT Bold"/>
        </w:rPr>
        <w:t xml:space="preserve">. </w:t>
      </w:r>
      <w:r>
        <w:rPr>
          <w:rFonts w:asciiTheme="minorHAnsi" w:hAnsiTheme="minorHAnsi" w:cstheme="minorHAnsi"/>
          <w:bCs/>
          <w:sz w:val="22"/>
          <w:szCs w:val="22"/>
          <w:lang w:val="es-CR"/>
        </w:rPr>
        <w:t>Es</w:t>
      </w:r>
      <w:r w:rsidRPr="005A3786">
        <w:rPr>
          <w:rFonts w:asciiTheme="minorHAnsi" w:hAnsiTheme="minorHAnsi" w:cstheme="minorHAnsi"/>
          <w:bCs/>
          <w:sz w:val="22"/>
          <w:szCs w:val="22"/>
          <w:lang w:val="es-CR"/>
        </w:rPr>
        <w:t xml:space="preserve"> </w:t>
      </w:r>
      <w:r>
        <w:rPr>
          <w:rFonts w:asciiTheme="minorHAnsi" w:hAnsiTheme="minorHAnsi" w:cstheme="minorHAnsi"/>
          <w:bCs/>
          <w:sz w:val="22"/>
          <w:szCs w:val="22"/>
          <w:lang w:val="es-CR"/>
        </w:rPr>
        <w:t>la relación</w:t>
      </w:r>
      <w:r w:rsidRPr="005A3786">
        <w:rPr>
          <w:rFonts w:asciiTheme="minorHAnsi" w:hAnsiTheme="minorHAnsi" w:cstheme="minorHAnsi"/>
          <w:bCs/>
          <w:sz w:val="22"/>
          <w:szCs w:val="22"/>
          <w:lang w:val="es-CR"/>
        </w:rPr>
        <w:t xml:space="preserve"> </w:t>
      </w:r>
      <w:r>
        <w:rPr>
          <w:rFonts w:asciiTheme="minorHAnsi" w:hAnsiTheme="minorHAnsi" w:cstheme="minorHAnsi"/>
          <w:bCs/>
          <w:sz w:val="22"/>
          <w:szCs w:val="22"/>
          <w:lang w:val="es-CR"/>
        </w:rPr>
        <w:t>d</w:t>
      </w:r>
      <w:r w:rsidRPr="005A3786">
        <w:rPr>
          <w:rFonts w:asciiTheme="minorHAnsi" w:hAnsiTheme="minorHAnsi" w:cstheme="minorHAnsi"/>
          <w:bCs/>
          <w:sz w:val="22"/>
          <w:szCs w:val="22"/>
          <w:lang w:val="es-CR"/>
        </w:rPr>
        <w:t xml:space="preserve">el flujo luminoso producido por una </w:t>
      </w:r>
      <w:r>
        <w:rPr>
          <w:rFonts w:asciiTheme="minorHAnsi" w:hAnsiTheme="minorHAnsi" w:cstheme="minorHAnsi"/>
          <w:bCs/>
          <w:sz w:val="22"/>
          <w:szCs w:val="22"/>
          <w:lang w:val="es-CR"/>
        </w:rPr>
        <w:t xml:space="preserve">lámpara </w:t>
      </w:r>
      <w:r w:rsidRPr="005A3786">
        <w:rPr>
          <w:rFonts w:asciiTheme="minorHAnsi" w:hAnsiTheme="minorHAnsi" w:cstheme="minorHAnsi"/>
          <w:bCs/>
          <w:sz w:val="22"/>
          <w:szCs w:val="22"/>
          <w:lang w:val="es-CR"/>
        </w:rPr>
        <w:t>entre la potencia</w:t>
      </w:r>
      <w:r w:rsidR="00CF0397">
        <w:rPr>
          <w:rFonts w:asciiTheme="minorHAnsi" w:hAnsiTheme="minorHAnsi" w:cstheme="minorHAnsi"/>
          <w:bCs/>
          <w:sz w:val="22"/>
          <w:szCs w:val="22"/>
          <w:lang w:val="es-CR"/>
        </w:rPr>
        <w:t xml:space="preserve"> </w:t>
      </w:r>
      <w:r w:rsidRPr="005A3786">
        <w:rPr>
          <w:rFonts w:asciiTheme="minorHAnsi" w:hAnsiTheme="minorHAnsi" w:cstheme="minorHAnsi"/>
          <w:bCs/>
          <w:sz w:val="22"/>
          <w:szCs w:val="22"/>
          <w:lang w:val="es-CR"/>
        </w:rPr>
        <w:t xml:space="preserve">eléctrica demandada </w:t>
      </w:r>
      <w:r w:rsidR="00CF0397">
        <w:rPr>
          <w:rFonts w:asciiTheme="minorHAnsi" w:hAnsiTheme="minorHAnsi" w:cstheme="minorHAnsi"/>
          <w:bCs/>
          <w:sz w:val="22"/>
          <w:szCs w:val="22"/>
          <w:lang w:val="es-CR"/>
        </w:rPr>
        <w:t xml:space="preserve">por la misma </w:t>
      </w:r>
      <w:r w:rsidRPr="005A3786">
        <w:rPr>
          <w:rFonts w:asciiTheme="minorHAnsi" w:hAnsiTheme="minorHAnsi" w:cstheme="minorHAnsi"/>
          <w:bCs/>
          <w:sz w:val="22"/>
          <w:szCs w:val="22"/>
          <w:lang w:val="es-CR"/>
        </w:rPr>
        <w:t xml:space="preserve">para producir dicho flujo. Mientras mayor sea la eficiencia, la lámpara necesitará consumir menos energía para producir el mismo flujo luminoso. Símbolo η. La unidad es lumen entre </w:t>
      </w:r>
      <w:r w:rsidR="00CF0397">
        <w:rPr>
          <w:rFonts w:asciiTheme="minorHAnsi" w:hAnsiTheme="minorHAnsi" w:cstheme="minorHAnsi"/>
          <w:bCs/>
          <w:sz w:val="22"/>
          <w:szCs w:val="22"/>
          <w:lang w:val="es-CR"/>
        </w:rPr>
        <w:t>W</w:t>
      </w:r>
      <w:r w:rsidRPr="005A3786">
        <w:rPr>
          <w:rFonts w:asciiTheme="minorHAnsi" w:hAnsiTheme="minorHAnsi" w:cstheme="minorHAnsi"/>
          <w:bCs/>
          <w:sz w:val="22"/>
          <w:szCs w:val="22"/>
          <w:lang w:val="es-CR"/>
        </w:rPr>
        <w:t>att (lm/W).</w:t>
      </w:r>
    </w:p>
    <w:p w:rsidR="00CF0397" w:rsidRDefault="00CF0397" w:rsidP="00312AAA">
      <w:pPr>
        <w:pStyle w:val="NormalWeb"/>
        <w:spacing w:before="0" w:beforeAutospacing="0" w:after="0" w:afterAutospacing="0" w:line="276" w:lineRule="auto"/>
        <w:ind w:left="284"/>
        <w:jc w:val="both"/>
        <w:rPr>
          <w:rFonts w:asciiTheme="minorHAnsi" w:hAnsiTheme="minorHAnsi" w:cstheme="minorHAnsi"/>
          <w:bCs/>
          <w:sz w:val="22"/>
          <w:szCs w:val="22"/>
          <w:lang w:val="es-CR"/>
        </w:rPr>
      </w:pPr>
      <w:r w:rsidRPr="009019FA">
        <w:rPr>
          <w:rFonts w:ascii="Arial Rounded MT Bold" w:hAnsi="Arial Rounded MT Bold" w:cstheme="minorHAnsi"/>
          <w:bCs/>
          <w:lang w:val="es-CR"/>
        </w:rPr>
        <w:t>Envolvente.</w:t>
      </w:r>
      <w:r>
        <w:rPr>
          <w:rFonts w:asciiTheme="minorHAnsi" w:hAnsiTheme="minorHAnsi" w:cstheme="minorHAnsi"/>
          <w:bCs/>
          <w:sz w:val="22"/>
          <w:szCs w:val="22"/>
          <w:lang w:val="es-CR"/>
        </w:rPr>
        <w:t xml:space="preserve">  </w:t>
      </w:r>
      <w:r w:rsidRPr="00CF0397">
        <w:rPr>
          <w:rFonts w:asciiTheme="minorHAnsi" w:hAnsiTheme="minorHAnsi" w:cstheme="minorHAnsi"/>
          <w:bCs/>
          <w:sz w:val="22"/>
          <w:szCs w:val="22"/>
          <w:lang w:val="es-CR"/>
        </w:rPr>
        <w:t xml:space="preserve">Cobertor externo de </w:t>
      </w:r>
      <w:r>
        <w:rPr>
          <w:rFonts w:asciiTheme="minorHAnsi" w:hAnsiTheme="minorHAnsi" w:cstheme="minorHAnsi"/>
          <w:bCs/>
          <w:sz w:val="22"/>
          <w:szCs w:val="22"/>
          <w:lang w:val="es-CR"/>
        </w:rPr>
        <w:t>plástico</w:t>
      </w:r>
      <w:r w:rsidRPr="00CF0397">
        <w:rPr>
          <w:rFonts w:asciiTheme="minorHAnsi" w:hAnsiTheme="minorHAnsi" w:cstheme="minorHAnsi"/>
          <w:bCs/>
          <w:sz w:val="22"/>
          <w:szCs w:val="22"/>
          <w:lang w:val="es-CR"/>
        </w:rPr>
        <w:t xml:space="preserve"> u otro material el cual es transparente o traslúcido colocado sobre el bulbo de la lámpara, para dar una forma determinada con fines decorativos </w:t>
      </w:r>
      <w:r>
        <w:rPr>
          <w:rFonts w:asciiTheme="minorHAnsi" w:hAnsiTheme="minorHAnsi" w:cstheme="minorHAnsi"/>
          <w:bCs/>
          <w:sz w:val="22"/>
          <w:szCs w:val="22"/>
          <w:lang w:val="es-CR"/>
        </w:rPr>
        <w:t xml:space="preserve">principalmente </w:t>
      </w:r>
      <w:r w:rsidRPr="00CF0397">
        <w:rPr>
          <w:rFonts w:asciiTheme="minorHAnsi" w:hAnsiTheme="minorHAnsi" w:cstheme="minorHAnsi"/>
          <w:bCs/>
          <w:sz w:val="22"/>
          <w:szCs w:val="22"/>
          <w:lang w:val="es-CR"/>
        </w:rPr>
        <w:t xml:space="preserve">(tipo velas, esferas y otras formas). En algunas lámparas el propio bulbo adopta la forma decorativa  que se quiere y </w:t>
      </w:r>
      <w:r>
        <w:rPr>
          <w:rFonts w:asciiTheme="minorHAnsi" w:hAnsiTheme="minorHAnsi" w:cstheme="minorHAnsi"/>
          <w:bCs/>
          <w:sz w:val="22"/>
          <w:szCs w:val="22"/>
          <w:lang w:val="es-CR"/>
        </w:rPr>
        <w:t xml:space="preserve">en estos casos </w:t>
      </w:r>
      <w:r w:rsidRPr="00CF0397">
        <w:rPr>
          <w:rFonts w:asciiTheme="minorHAnsi" w:hAnsiTheme="minorHAnsi" w:cstheme="minorHAnsi"/>
          <w:bCs/>
          <w:sz w:val="22"/>
          <w:szCs w:val="22"/>
          <w:lang w:val="es-CR"/>
        </w:rPr>
        <w:t>se considera la lámpara sin envolvente.</w:t>
      </w:r>
    </w:p>
    <w:p w:rsidR="00312AAA" w:rsidRPr="008E46CD" w:rsidRDefault="00312AAA" w:rsidP="00CF0397">
      <w:pPr>
        <w:pStyle w:val="NormalWeb"/>
        <w:spacing w:before="0" w:beforeAutospacing="0" w:after="120" w:afterAutospacing="0" w:line="276" w:lineRule="auto"/>
        <w:ind w:left="284"/>
        <w:jc w:val="both"/>
        <w:rPr>
          <w:rFonts w:asciiTheme="minorHAnsi" w:hAnsiTheme="minorHAnsi" w:cstheme="minorHAnsi"/>
          <w:bCs/>
          <w:sz w:val="4"/>
          <w:szCs w:val="4"/>
          <w:lang w:val="es-CR"/>
        </w:rPr>
      </w:pPr>
    </w:p>
    <w:p w:rsidR="00312AAA" w:rsidRDefault="008E46CD" w:rsidP="008E46CD">
      <w:pPr>
        <w:pStyle w:val="NormalWeb"/>
        <w:spacing w:before="0" w:beforeAutospacing="0" w:after="0" w:afterAutospacing="0" w:line="276" w:lineRule="auto"/>
        <w:ind w:left="284"/>
        <w:jc w:val="both"/>
        <w:rPr>
          <w:rFonts w:asciiTheme="minorHAnsi" w:hAnsiTheme="minorHAnsi" w:cstheme="minorHAnsi"/>
          <w:sz w:val="22"/>
          <w:szCs w:val="22"/>
        </w:rPr>
      </w:pPr>
      <w:r w:rsidRPr="008E46CD">
        <w:rPr>
          <w:rFonts w:ascii="Arial Rounded MT Bold" w:hAnsi="Arial Rounded MT Bold" w:cstheme="minorHAnsi"/>
          <w:sz w:val="22"/>
          <w:szCs w:val="22"/>
        </w:rPr>
        <w:t>En.lighten.</w:t>
      </w:r>
      <w:r>
        <w:rPr>
          <w:rFonts w:asciiTheme="minorHAnsi" w:hAnsiTheme="minorHAnsi" w:cstheme="minorHAnsi"/>
          <w:sz w:val="22"/>
          <w:szCs w:val="22"/>
        </w:rPr>
        <w:t xml:space="preserve">  Iniciativa de la agencia de naciones unidad ONU Ambiente encaminada en colaborar con todos los países del mundo para lograr la transición de las lámparas instaladas en su territorio al uso general de lámparas de la más alta eficiencia.</w:t>
      </w:r>
    </w:p>
    <w:p w:rsidR="00110E99" w:rsidRPr="00110E99" w:rsidRDefault="00110E99" w:rsidP="008E46CD">
      <w:pPr>
        <w:pStyle w:val="NormalWeb"/>
        <w:spacing w:before="0" w:beforeAutospacing="0" w:after="0" w:afterAutospacing="0" w:line="276" w:lineRule="auto"/>
        <w:ind w:left="284"/>
        <w:jc w:val="both"/>
        <w:rPr>
          <w:rFonts w:asciiTheme="minorHAnsi" w:hAnsiTheme="minorHAnsi" w:cstheme="minorHAnsi"/>
          <w:sz w:val="16"/>
          <w:szCs w:val="16"/>
        </w:rPr>
      </w:pPr>
    </w:p>
    <w:p w:rsidR="00110E99" w:rsidRDefault="00110E99" w:rsidP="008E46CD">
      <w:pPr>
        <w:pStyle w:val="NormalWeb"/>
        <w:spacing w:before="0" w:beforeAutospacing="0" w:after="0" w:afterAutospacing="0" w:line="276" w:lineRule="auto"/>
        <w:ind w:left="284"/>
        <w:jc w:val="both"/>
        <w:rPr>
          <w:rFonts w:asciiTheme="minorHAnsi" w:hAnsiTheme="minorHAnsi" w:cstheme="minorHAnsi"/>
          <w:sz w:val="22"/>
          <w:szCs w:val="22"/>
          <w:lang w:val="es-CR"/>
        </w:rPr>
      </w:pPr>
      <w:r w:rsidRPr="00B70E22">
        <w:rPr>
          <w:rFonts w:ascii="Arial Rounded MT Bold" w:hAnsi="Arial Rounded MT Bold" w:cs="Arial"/>
          <w:bCs/>
          <w:sz w:val="22"/>
          <w:szCs w:val="22"/>
          <w:lang w:val="es-CR"/>
        </w:rPr>
        <w:t>Índice de rendimiento de color</w:t>
      </w:r>
      <w:r w:rsidR="00B70E22" w:rsidRPr="00B70E22">
        <w:rPr>
          <w:rFonts w:ascii="Arial Rounded MT Bold" w:hAnsi="Arial Rounded MT Bold" w:cs="Arial"/>
          <w:bCs/>
          <w:sz w:val="22"/>
          <w:szCs w:val="22"/>
          <w:lang w:val="es-CR"/>
        </w:rPr>
        <w:t xml:space="preserve"> (Ra)</w:t>
      </w:r>
      <w:r w:rsidR="00B70E22">
        <w:rPr>
          <w:rFonts w:ascii="Arial" w:hAnsi="Arial" w:cs="Arial"/>
          <w:b/>
          <w:bCs/>
          <w:lang w:val="es-CR"/>
        </w:rPr>
        <w:t xml:space="preserve"> </w:t>
      </w:r>
      <w:r w:rsidR="00B70E22" w:rsidRPr="00B70E22">
        <w:rPr>
          <w:rFonts w:asciiTheme="minorHAnsi" w:hAnsiTheme="minorHAnsi" w:cstheme="minorHAnsi"/>
          <w:bCs/>
          <w:sz w:val="22"/>
          <w:szCs w:val="22"/>
          <w:lang w:val="es-CR"/>
        </w:rPr>
        <w:t>I</w:t>
      </w:r>
      <w:r w:rsidRPr="00B70E22">
        <w:rPr>
          <w:rFonts w:asciiTheme="minorHAnsi" w:hAnsiTheme="minorHAnsi" w:cstheme="minorHAnsi"/>
          <w:bCs/>
          <w:sz w:val="22"/>
          <w:szCs w:val="22"/>
          <w:lang w:val="es-CR"/>
        </w:rPr>
        <w:t xml:space="preserve">ndica la calidad de los colores que </w:t>
      </w:r>
      <w:r w:rsidR="00B70E22" w:rsidRPr="00B70E22">
        <w:rPr>
          <w:rFonts w:asciiTheme="minorHAnsi" w:hAnsiTheme="minorHAnsi" w:cstheme="minorHAnsi"/>
          <w:bCs/>
          <w:sz w:val="22"/>
          <w:szCs w:val="22"/>
          <w:lang w:val="es-CR"/>
        </w:rPr>
        <w:t xml:space="preserve">puede </w:t>
      </w:r>
      <w:r w:rsidRPr="00B70E22">
        <w:rPr>
          <w:rFonts w:asciiTheme="minorHAnsi" w:hAnsiTheme="minorHAnsi" w:cstheme="minorHAnsi"/>
          <w:bCs/>
          <w:sz w:val="22"/>
          <w:szCs w:val="22"/>
          <w:lang w:val="es-CR"/>
        </w:rPr>
        <w:t xml:space="preserve"> observar </w:t>
      </w:r>
      <w:r w:rsidR="00B70E22" w:rsidRPr="00B70E22">
        <w:rPr>
          <w:rFonts w:asciiTheme="minorHAnsi" w:hAnsiTheme="minorHAnsi" w:cstheme="minorHAnsi"/>
          <w:bCs/>
          <w:sz w:val="22"/>
          <w:szCs w:val="22"/>
          <w:lang w:val="es-CR"/>
        </w:rPr>
        <w:t xml:space="preserve">un humano </w:t>
      </w:r>
      <w:r w:rsidRPr="00B70E22">
        <w:rPr>
          <w:rFonts w:asciiTheme="minorHAnsi" w:hAnsiTheme="minorHAnsi" w:cstheme="minorHAnsi"/>
          <w:bCs/>
          <w:sz w:val="22"/>
          <w:szCs w:val="22"/>
          <w:lang w:val="es-CR"/>
        </w:rPr>
        <w:t>en cualquier objeto iluminado por una fuente</w:t>
      </w:r>
      <w:r w:rsidR="00B70E22" w:rsidRPr="00B70E22">
        <w:rPr>
          <w:rFonts w:asciiTheme="minorHAnsi" w:hAnsiTheme="minorHAnsi" w:cstheme="minorHAnsi"/>
          <w:bCs/>
          <w:sz w:val="22"/>
          <w:szCs w:val="22"/>
          <w:lang w:val="es-CR"/>
        </w:rPr>
        <w:t xml:space="preserve"> luminosa</w:t>
      </w:r>
      <w:r w:rsidRPr="00B70E22">
        <w:rPr>
          <w:rFonts w:asciiTheme="minorHAnsi" w:hAnsiTheme="minorHAnsi" w:cstheme="minorHAnsi"/>
          <w:bCs/>
          <w:sz w:val="22"/>
          <w:szCs w:val="22"/>
          <w:lang w:val="es-CR"/>
        </w:rPr>
        <w:t xml:space="preserve"> en comparación con la calidad </w:t>
      </w:r>
      <w:r w:rsidRPr="00B70E22">
        <w:rPr>
          <w:rFonts w:asciiTheme="minorHAnsi" w:hAnsiTheme="minorHAnsi" w:cstheme="minorHAnsi"/>
          <w:bCs/>
          <w:sz w:val="22"/>
          <w:szCs w:val="22"/>
          <w:lang w:val="es-CR"/>
        </w:rPr>
        <w:lastRenderedPageBreak/>
        <w:t xml:space="preserve">observada </w:t>
      </w:r>
      <w:r w:rsidR="00B70E22" w:rsidRPr="00B70E22">
        <w:rPr>
          <w:rFonts w:asciiTheme="minorHAnsi" w:hAnsiTheme="minorHAnsi" w:cstheme="minorHAnsi"/>
          <w:bCs/>
          <w:sz w:val="22"/>
          <w:szCs w:val="22"/>
          <w:lang w:val="es-CR"/>
        </w:rPr>
        <w:t xml:space="preserve">cuando se ilumina </w:t>
      </w:r>
      <w:r w:rsidRPr="00B70E22">
        <w:rPr>
          <w:rFonts w:asciiTheme="minorHAnsi" w:hAnsiTheme="minorHAnsi" w:cstheme="minorHAnsi"/>
          <w:bCs/>
          <w:sz w:val="22"/>
          <w:szCs w:val="22"/>
          <w:lang w:val="es-CR"/>
        </w:rPr>
        <w:t>por una fuente de luz de espectro completo</w:t>
      </w:r>
      <w:r w:rsidRPr="00B70E22">
        <w:rPr>
          <w:rFonts w:asciiTheme="minorHAnsi" w:hAnsiTheme="minorHAnsi" w:cstheme="minorHAnsi"/>
          <w:sz w:val="22"/>
          <w:szCs w:val="22"/>
          <w:lang w:val="es-CR"/>
        </w:rPr>
        <w:t xml:space="preserve"> como el sol. </w:t>
      </w:r>
      <w:r w:rsidR="00B70E22" w:rsidRPr="00B70E22">
        <w:rPr>
          <w:rFonts w:asciiTheme="minorHAnsi" w:hAnsiTheme="minorHAnsi" w:cstheme="minorHAnsi"/>
          <w:sz w:val="22"/>
          <w:szCs w:val="22"/>
          <w:lang w:val="es-CR"/>
        </w:rPr>
        <w:t>M</w:t>
      </w:r>
      <w:r w:rsidRPr="00B70E22">
        <w:rPr>
          <w:rFonts w:asciiTheme="minorHAnsi" w:hAnsiTheme="minorHAnsi" w:cstheme="minorHAnsi"/>
          <w:sz w:val="22"/>
          <w:szCs w:val="22"/>
          <w:lang w:val="es-CR"/>
        </w:rPr>
        <w:t>ientras mayor sea el valor</w:t>
      </w:r>
      <w:r w:rsidR="00B70E22" w:rsidRPr="00B70E22">
        <w:rPr>
          <w:rFonts w:asciiTheme="minorHAnsi" w:hAnsiTheme="minorHAnsi" w:cstheme="minorHAnsi"/>
          <w:sz w:val="22"/>
          <w:szCs w:val="22"/>
          <w:lang w:val="es-CR"/>
        </w:rPr>
        <w:t xml:space="preserve"> de </w:t>
      </w:r>
      <w:r w:rsidR="00B70E22" w:rsidRPr="00B70E22">
        <w:rPr>
          <w:rFonts w:asciiTheme="minorHAnsi" w:hAnsiTheme="minorHAnsi" w:cstheme="minorHAnsi"/>
          <w:b/>
          <w:sz w:val="22"/>
          <w:szCs w:val="22"/>
          <w:lang w:val="es-CR"/>
        </w:rPr>
        <w:t>Ra</w:t>
      </w:r>
      <w:r w:rsidRPr="00B70E22">
        <w:rPr>
          <w:rFonts w:asciiTheme="minorHAnsi" w:hAnsiTheme="minorHAnsi" w:cstheme="minorHAnsi"/>
          <w:sz w:val="22"/>
          <w:szCs w:val="22"/>
          <w:lang w:val="es-CR"/>
        </w:rPr>
        <w:t xml:space="preserve"> indica que los c</w:t>
      </w:r>
      <w:r w:rsidR="00B70E22" w:rsidRPr="00B70E22">
        <w:rPr>
          <w:rFonts w:asciiTheme="minorHAnsi" w:hAnsiTheme="minorHAnsi" w:cstheme="minorHAnsi"/>
          <w:sz w:val="22"/>
          <w:szCs w:val="22"/>
          <w:lang w:val="es-CR"/>
        </w:rPr>
        <w:t xml:space="preserve">olores que vemos cuando miramos </w:t>
      </w:r>
      <w:r w:rsidRPr="00B70E22">
        <w:rPr>
          <w:rFonts w:asciiTheme="minorHAnsi" w:hAnsiTheme="minorHAnsi" w:cstheme="minorHAnsi"/>
          <w:sz w:val="22"/>
          <w:szCs w:val="22"/>
          <w:lang w:val="es-CR"/>
        </w:rPr>
        <w:t xml:space="preserve">son más cercanos a los que realmente tiene el objeto. Si </w:t>
      </w:r>
      <w:r w:rsidR="00B70E22" w:rsidRPr="00B70E22">
        <w:rPr>
          <w:rFonts w:asciiTheme="minorHAnsi" w:hAnsiTheme="minorHAnsi" w:cstheme="minorHAnsi"/>
          <w:sz w:val="22"/>
          <w:szCs w:val="22"/>
          <w:lang w:val="es-CR"/>
        </w:rPr>
        <w:t>Ra</w:t>
      </w:r>
      <w:r w:rsidRPr="00B70E22">
        <w:rPr>
          <w:rFonts w:asciiTheme="minorHAnsi" w:hAnsiTheme="minorHAnsi" w:cstheme="minorHAnsi"/>
          <w:sz w:val="22"/>
          <w:szCs w:val="22"/>
          <w:lang w:val="es-CR"/>
        </w:rPr>
        <w:t xml:space="preserve"> = 100 indica que los colores que vemos son exactamente iguales a los que tiene realmente el objeto</w:t>
      </w:r>
      <w:r w:rsidR="00B70E22" w:rsidRPr="00B70E22">
        <w:rPr>
          <w:rFonts w:asciiTheme="minorHAnsi" w:hAnsiTheme="minorHAnsi" w:cstheme="minorHAnsi"/>
          <w:sz w:val="22"/>
          <w:szCs w:val="22"/>
          <w:lang w:val="es-CR"/>
        </w:rPr>
        <w:t xml:space="preserve"> y la fuente luminosa es de espectro completo.</w:t>
      </w:r>
    </w:p>
    <w:p w:rsidR="00B70E22" w:rsidRPr="00F60BC6" w:rsidRDefault="00B70E22" w:rsidP="008E46CD">
      <w:pPr>
        <w:pStyle w:val="NormalWeb"/>
        <w:spacing w:before="0" w:beforeAutospacing="0" w:after="0" w:afterAutospacing="0" w:line="276" w:lineRule="auto"/>
        <w:ind w:left="284"/>
        <w:jc w:val="both"/>
        <w:rPr>
          <w:rFonts w:asciiTheme="minorHAnsi" w:hAnsiTheme="minorHAnsi" w:cstheme="minorHAnsi"/>
          <w:sz w:val="16"/>
          <w:szCs w:val="16"/>
          <w:lang w:val="es-CR"/>
        </w:rPr>
      </w:pPr>
    </w:p>
    <w:p w:rsidR="00B70E22" w:rsidRDefault="00B70E22" w:rsidP="00B70E22">
      <w:pPr>
        <w:pStyle w:val="NormalWeb"/>
        <w:spacing w:before="0" w:beforeAutospacing="0" w:after="120" w:afterAutospacing="0" w:line="276" w:lineRule="auto"/>
        <w:ind w:left="284"/>
        <w:jc w:val="both"/>
        <w:rPr>
          <w:rFonts w:asciiTheme="minorHAnsi" w:hAnsiTheme="minorHAnsi" w:cstheme="minorHAnsi"/>
          <w:bCs/>
          <w:sz w:val="22"/>
          <w:szCs w:val="22"/>
          <w:lang w:val="es-CR"/>
        </w:rPr>
      </w:pPr>
      <w:r>
        <w:rPr>
          <w:rFonts w:ascii="Arial Rounded MT Bold" w:hAnsi="Arial Rounded MT Bold" w:cstheme="minorHAnsi"/>
          <w:bCs/>
          <w:sz w:val="22"/>
          <w:szCs w:val="22"/>
          <w:lang w:val="es-CR"/>
        </w:rPr>
        <w:t xml:space="preserve">Distorsión de </w:t>
      </w:r>
      <w:r w:rsidR="004734F0">
        <w:rPr>
          <w:rFonts w:ascii="Arial Rounded MT Bold" w:hAnsi="Arial Rounded MT Bold" w:cstheme="minorHAnsi"/>
          <w:bCs/>
          <w:sz w:val="22"/>
          <w:szCs w:val="22"/>
          <w:lang w:val="es-CR"/>
        </w:rPr>
        <w:t>Armónicas</w:t>
      </w:r>
      <w:r w:rsidRPr="00B70E22">
        <w:rPr>
          <w:rFonts w:ascii="Arial Rounded MT Bold" w:hAnsi="Arial Rounded MT Bold" w:cstheme="minorHAnsi"/>
          <w:bCs/>
          <w:sz w:val="22"/>
          <w:szCs w:val="22"/>
          <w:lang w:val="es-CR"/>
        </w:rPr>
        <w:t>:</w:t>
      </w:r>
      <w:r w:rsidRPr="00B70E22">
        <w:rPr>
          <w:rFonts w:asciiTheme="minorHAnsi" w:hAnsiTheme="minorHAnsi" w:cstheme="minorHAnsi"/>
          <w:b/>
          <w:bCs/>
          <w:sz w:val="22"/>
          <w:szCs w:val="22"/>
          <w:lang w:val="es-CR"/>
        </w:rPr>
        <w:t xml:space="preserve"> </w:t>
      </w:r>
      <w:r w:rsidRPr="00B70E22">
        <w:rPr>
          <w:rFonts w:asciiTheme="minorHAnsi" w:hAnsiTheme="minorHAnsi" w:cstheme="minorHAnsi"/>
          <w:bCs/>
          <w:sz w:val="22"/>
          <w:szCs w:val="22"/>
          <w:lang w:val="es-CR"/>
        </w:rPr>
        <w:t xml:space="preserve">Cualquier </w:t>
      </w:r>
      <w:r>
        <w:rPr>
          <w:rFonts w:asciiTheme="minorHAnsi" w:hAnsiTheme="minorHAnsi" w:cstheme="minorHAnsi"/>
          <w:bCs/>
          <w:sz w:val="22"/>
          <w:szCs w:val="22"/>
          <w:lang w:val="es-CR"/>
        </w:rPr>
        <w:t xml:space="preserve">perturbación electromagnética </w:t>
      </w:r>
      <w:r w:rsidRPr="00B70E22">
        <w:rPr>
          <w:rFonts w:asciiTheme="minorHAnsi" w:hAnsiTheme="minorHAnsi" w:cstheme="minorHAnsi"/>
          <w:bCs/>
          <w:sz w:val="22"/>
          <w:szCs w:val="22"/>
          <w:lang w:val="es-CR"/>
        </w:rPr>
        <w:t xml:space="preserve">que pueda provocar </w:t>
      </w:r>
      <w:r w:rsidR="004734F0">
        <w:rPr>
          <w:rFonts w:asciiTheme="minorHAnsi" w:hAnsiTheme="minorHAnsi" w:cstheme="minorHAnsi"/>
          <w:bCs/>
          <w:sz w:val="22"/>
          <w:szCs w:val="22"/>
          <w:lang w:val="es-CR"/>
        </w:rPr>
        <w:t xml:space="preserve"> un equipo conectada a la red que distorsiona la forma sinusoidal normal de la onda de corriente eléctrica provocando daños y/o sobre consumos a</w:t>
      </w:r>
      <w:r w:rsidRPr="00B70E22">
        <w:rPr>
          <w:rFonts w:asciiTheme="minorHAnsi" w:hAnsiTheme="minorHAnsi" w:cstheme="minorHAnsi"/>
          <w:bCs/>
          <w:sz w:val="22"/>
          <w:szCs w:val="22"/>
          <w:lang w:val="es-CR"/>
        </w:rPr>
        <w:t xml:space="preserve"> otro equipo que funciona </w:t>
      </w:r>
      <w:r w:rsidR="004734F0">
        <w:rPr>
          <w:rFonts w:asciiTheme="minorHAnsi" w:hAnsiTheme="minorHAnsi" w:cstheme="minorHAnsi"/>
          <w:bCs/>
          <w:sz w:val="22"/>
          <w:szCs w:val="22"/>
          <w:lang w:val="es-CR"/>
        </w:rPr>
        <w:t>cercano conectado a la red</w:t>
      </w:r>
      <w:r w:rsidRPr="00B70E22">
        <w:rPr>
          <w:rFonts w:asciiTheme="minorHAnsi" w:hAnsiTheme="minorHAnsi" w:cstheme="minorHAnsi"/>
          <w:bCs/>
          <w:sz w:val="22"/>
          <w:szCs w:val="22"/>
          <w:lang w:val="es-CR"/>
        </w:rPr>
        <w:t xml:space="preserve">. </w:t>
      </w:r>
      <w:r w:rsidR="004734F0">
        <w:rPr>
          <w:rFonts w:asciiTheme="minorHAnsi" w:hAnsiTheme="minorHAnsi" w:cstheme="minorHAnsi"/>
          <w:bCs/>
          <w:sz w:val="22"/>
          <w:szCs w:val="22"/>
          <w:lang w:val="es-CR"/>
        </w:rPr>
        <w:t xml:space="preserve">La equipos que mas distorsión provocan son las cargas con componentes electrónicos y la distorsión se mide en por ciento y mientras su registro sea más alto indica que la onda de corriente tiene </w:t>
      </w:r>
      <w:r w:rsidR="00D82F3F">
        <w:rPr>
          <w:rFonts w:asciiTheme="minorHAnsi" w:hAnsiTheme="minorHAnsi" w:cstheme="minorHAnsi"/>
          <w:bCs/>
          <w:sz w:val="22"/>
          <w:szCs w:val="22"/>
          <w:lang w:val="es-CR"/>
        </w:rPr>
        <w:t>más</w:t>
      </w:r>
      <w:r w:rsidR="004734F0">
        <w:rPr>
          <w:rFonts w:asciiTheme="minorHAnsi" w:hAnsiTheme="minorHAnsi" w:cstheme="minorHAnsi"/>
          <w:bCs/>
          <w:sz w:val="22"/>
          <w:szCs w:val="22"/>
          <w:lang w:val="es-CR"/>
        </w:rPr>
        <w:t xml:space="preserve"> distorsi</w:t>
      </w:r>
      <w:r w:rsidR="00D82F3F">
        <w:rPr>
          <w:rFonts w:asciiTheme="minorHAnsi" w:hAnsiTheme="minorHAnsi" w:cstheme="minorHAnsi"/>
          <w:bCs/>
          <w:sz w:val="22"/>
          <w:szCs w:val="22"/>
          <w:lang w:val="es-CR"/>
        </w:rPr>
        <w:t xml:space="preserve">ón y </w:t>
      </w:r>
      <w:r w:rsidR="004734F0">
        <w:rPr>
          <w:rFonts w:asciiTheme="minorHAnsi" w:hAnsiTheme="minorHAnsi" w:cstheme="minorHAnsi"/>
          <w:bCs/>
          <w:sz w:val="22"/>
          <w:szCs w:val="22"/>
          <w:lang w:val="es-CR"/>
        </w:rPr>
        <w:t xml:space="preserve"> los problemas que puede provocar a otros equipos también son mayores</w:t>
      </w:r>
      <w:r w:rsidRPr="00B70E22">
        <w:rPr>
          <w:rFonts w:asciiTheme="minorHAnsi" w:hAnsiTheme="minorHAnsi" w:cstheme="minorHAnsi"/>
          <w:bCs/>
          <w:sz w:val="22"/>
          <w:szCs w:val="22"/>
          <w:lang w:val="es-CR"/>
        </w:rPr>
        <w:t>.</w:t>
      </w:r>
    </w:p>
    <w:p w:rsidR="00D82F3F" w:rsidRDefault="00D82F3F" w:rsidP="00B70E22">
      <w:pPr>
        <w:pStyle w:val="NormalWeb"/>
        <w:spacing w:before="0" w:beforeAutospacing="0" w:after="120" w:afterAutospacing="0" w:line="276" w:lineRule="auto"/>
        <w:ind w:left="284"/>
        <w:jc w:val="both"/>
        <w:rPr>
          <w:rFonts w:asciiTheme="minorHAnsi" w:hAnsiTheme="minorHAnsi" w:cstheme="minorHAnsi"/>
        </w:rPr>
      </w:pPr>
      <w:r w:rsidRPr="00D82F3F">
        <w:rPr>
          <w:rFonts w:ascii="Arial Rounded MT Bold" w:hAnsi="Arial Rounded MT Bold" w:cs="Arial"/>
        </w:rPr>
        <w:t>Compatibilidad Electromagnética.</w:t>
      </w:r>
      <w:r>
        <w:rPr>
          <w:rFonts w:cs="Arial"/>
        </w:rPr>
        <w:t xml:space="preserve">  </w:t>
      </w:r>
      <w:r w:rsidRPr="00D82F3F">
        <w:rPr>
          <w:rFonts w:asciiTheme="minorHAnsi" w:hAnsiTheme="minorHAnsi" w:cstheme="minorHAnsi"/>
        </w:rPr>
        <w:t>Los equipos que trabajan con alta frecuencia para su funcionamiento</w:t>
      </w:r>
      <w:r>
        <w:rPr>
          <w:rFonts w:asciiTheme="minorHAnsi" w:hAnsiTheme="minorHAnsi" w:cstheme="minorHAnsi"/>
        </w:rPr>
        <w:t>, como los balastros electrónicos de las lámparas o drivers como se denomina en las LED, pueden provocar interferencias en otros equipos como televisores, radios</w:t>
      </w:r>
      <w:r w:rsidR="00F60BC6">
        <w:rPr>
          <w:rFonts w:asciiTheme="minorHAnsi" w:hAnsiTheme="minorHAnsi" w:cstheme="minorHAnsi"/>
        </w:rPr>
        <w:t>, motores.</w:t>
      </w:r>
      <w:r>
        <w:rPr>
          <w:rFonts w:asciiTheme="minorHAnsi" w:hAnsiTheme="minorHAnsi" w:cstheme="minorHAnsi"/>
        </w:rPr>
        <w:t xml:space="preserve"> etc. La norma CISPR 15 establece bandas de frecuencia para cada equipo diferentes para que no </w:t>
      </w:r>
      <w:r w:rsidR="00F60BC6">
        <w:rPr>
          <w:rFonts w:asciiTheme="minorHAnsi" w:hAnsiTheme="minorHAnsi" w:cstheme="minorHAnsi"/>
        </w:rPr>
        <w:t xml:space="preserve">provoquen </w:t>
      </w:r>
      <w:r>
        <w:rPr>
          <w:rFonts w:asciiTheme="minorHAnsi" w:hAnsiTheme="minorHAnsi" w:cstheme="minorHAnsi"/>
        </w:rPr>
        <w:t xml:space="preserve">interferencias en  </w:t>
      </w:r>
      <w:r w:rsidR="00F60BC6">
        <w:rPr>
          <w:rFonts w:asciiTheme="minorHAnsi" w:hAnsiTheme="minorHAnsi" w:cstheme="minorHAnsi"/>
        </w:rPr>
        <w:t>otros equipos</w:t>
      </w:r>
      <w:r>
        <w:rPr>
          <w:rFonts w:asciiTheme="minorHAnsi" w:hAnsiTheme="minorHAnsi" w:cstheme="minorHAnsi"/>
        </w:rPr>
        <w:t>.</w:t>
      </w:r>
      <w:r w:rsidRPr="00D82F3F">
        <w:rPr>
          <w:rFonts w:asciiTheme="minorHAnsi" w:hAnsiTheme="minorHAnsi" w:cstheme="minorHAnsi"/>
        </w:rPr>
        <w:t xml:space="preserve"> </w:t>
      </w:r>
    </w:p>
    <w:p w:rsidR="003A1CB8" w:rsidRPr="00D82F3F" w:rsidRDefault="003A1CB8" w:rsidP="00F60BC6">
      <w:pPr>
        <w:pStyle w:val="NormalWeb"/>
        <w:spacing w:before="0" w:beforeAutospacing="0" w:after="0" w:afterAutospacing="0" w:line="276" w:lineRule="auto"/>
        <w:ind w:left="284"/>
        <w:jc w:val="both"/>
        <w:rPr>
          <w:rFonts w:asciiTheme="minorHAnsi" w:hAnsiTheme="minorHAnsi" w:cstheme="minorHAnsi"/>
          <w:bCs/>
          <w:sz w:val="22"/>
          <w:szCs w:val="22"/>
          <w:lang w:val="es-CR"/>
        </w:rPr>
      </w:pPr>
      <w:r w:rsidRPr="003A1CB8">
        <w:rPr>
          <w:rFonts w:ascii="Arial Rounded MT Bold" w:hAnsi="Arial Rounded MT Bold" w:cstheme="minorHAnsi"/>
          <w:sz w:val="22"/>
          <w:szCs w:val="22"/>
        </w:rPr>
        <w:t>Directiva ROHS de Unión Europea:</w:t>
      </w:r>
      <w:r>
        <w:rPr>
          <w:rFonts w:asciiTheme="minorHAnsi" w:hAnsiTheme="minorHAnsi" w:cstheme="minorHAnsi"/>
        </w:rPr>
        <w:t xml:space="preserve"> Esta directiva establece la norma de fabricación de lámparas  que garantiza que al final de su vida su impacto ambiental sea mínimo (soldadura sin plomo, mínima cantidad de metales pesados en la lámpara, etc.)</w:t>
      </w:r>
    </w:p>
    <w:p w:rsidR="00142E9B" w:rsidRPr="003D2E25" w:rsidRDefault="00142E9B" w:rsidP="00F60BC6">
      <w:pPr>
        <w:pStyle w:val="Ttulo1"/>
        <w:numPr>
          <w:ilvl w:val="0"/>
          <w:numId w:val="2"/>
        </w:numPr>
        <w:spacing w:before="120" w:after="120" w:line="240" w:lineRule="auto"/>
        <w:ind w:left="284" w:hanging="284"/>
        <w:rPr>
          <w:rFonts w:ascii="Calibri" w:hAnsi="Calibri" w:cs="Calibri"/>
          <w:b/>
          <w:sz w:val="28"/>
          <w:szCs w:val="28"/>
          <w:lang w:val="es-ES"/>
        </w:rPr>
      </w:pPr>
      <w:r w:rsidRPr="003D2E25">
        <w:rPr>
          <w:rFonts w:ascii="Calibri" w:hAnsi="Calibri" w:cs="Calibri"/>
          <w:b/>
          <w:sz w:val="28"/>
          <w:szCs w:val="28"/>
          <w:lang w:val="es-ES"/>
        </w:rPr>
        <w:t>Introducción</w:t>
      </w:r>
      <w:bookmarkEnd w:id="1"/>
      <w:r>
        <w:rPr>
          <w:rFonts w:ascii="Calibri" w:hAnsi="Calibri" w:cs="Calibri"/>
          <w:b/>
          <w:sz w:val="28"/>
          <w:szCs w:val="28"/>
          <w:lang w:val="es-ES"/>
        </w:rPr>
        <w:t>.</w:t>
      </w:r>
    </w:p>
    <w:p w:rsidR="00142E9B" w:rsidRDefault="00142E9B" w:rsidP="00142E9B">
      <w:pPr>
        <w:contextualSpacing/>
        <w:jc w:val="both"/>
        <w:rPr>
          <w:lang w:val="es-ES"/>
        </w:rPr>
      </w:pPr>
      <w:r w:rsidRPr="00FF1FA1">
        <w:rPr>
          <w:lang w:val="es-ES"/>
        </w:rPr>
        <w:t xml:space="preserve">El </w:t>
      </w:r>
      <w:r w:rsidR="007809A0">
        <w:rPr>
          <w:lang w:val="es-ES"/>
        </w:rPr>
        <w:t xml:space="preserve">proyecto </w:t>
      </w:r>
      <w:r>
        <w:rPr>
          <w:lang w:val="es-ES"/>
        </w:rPr>
        <w:t xml:space="preserve">que se desarrolla en República Dominicana tiene como  objetivo central </w:t>
      </w:r>
      <w:r w:rsidRPr="006D0753">
        <w:rPr>
          <w:b/>
          <w:lang w:val="es-ES"/>
        </w:rPr>
        <w:t xml:space="preserve"> Transformar </w:t>
      </w:r>
      <w:r w:rsidR="00797485">
        <w:rPr>
          <w:b/>
          <w:lang w:val="es-ES"/>
        </w:rPr>
        <w:t xml:space="preserve">con la mayor rapidez </w:t>
      </w:r>
      <w:r w:rsidRPr="006D0753">
        <w:rPr>
          <w:b/>
          <w:lang w:val="es-ES"/>
        </w:rPr>
        <w:t xml:space="preserve">de forma </w:t>
      </w:r>
      <w:r w:rsidR="00797485">
        <w:rPr>
          <w:b/>
          <w:lang w:val="es-ES"/>
        </w:rPr>
        <w:t xml:space="preserve">sostenible </w:t>
      </w:r>
      <w:r w:rsidRPr="006D0753">
        <w:rPr>
          <w:b/>
          <w:lang w:val="es-ES"/>
        </w:rPr>
        <w:t>la iluminación instalada y el mercado de iluminación hacia tecnologías de muy alta eficiencia (Tecnología LED) en la República Dominicana</w:t>
      </w:r>
      <w:r>
        <w:rPr>
          <w:b/>
          <w:lang w:val="es-ES"/>
        </w:rPr>
        <w:t xml:space="preserve">, </w:t>
      </w:r>
      <w:r w:rsidRPr="006D0753">
        <w:rPr>
          <w:lang w:val="es-ES"/>
        </w:rPr>
        <w:t>lo cual al materializarse</w:t>
      </w:r>
      <w:r>
        <w:rPr>
          <w:lang w:val="es-ES"/>
        </w:rPr>
        <w:t xml:space="preserve"> logrará m</w:t>
      </w:r>
      <w:r w:rsidRPr="006D0753">
        <w:rPr>
          <w:lang w:val="es-ES"/>
        </w:rPr>
        <w:t>ejorar la calidad del servicio eléctrico,  obtener grandes ahorros financieros</w:t>
      </w:r>
      <w:r w:rsidR="00312AAA">
        <w:rPr>
          <w:lang w:val="es-ES"/>
        </w:rPr>
        <w:t>, reducciones significativos de las emisiones de CO</w:t>
      </w:r>
      <w:r w:rsidR="00312AAA" w:rsidRPr="00312AAA">
        <w:rPr>
          <w:sz w:val="16"/>
          <w:szCs w:val="16"/>
          <w:lang w:val="es-ES"/>
        </w:rPr>
        <w:t>2</w:t>
      </w:r>
      <w:r w:rsidR="00312AAA">
        <w:rPr>
          <w:lang w:val="es-ES"/>
        </w:rPr>
        <w:t xml:space="preserve"> </w:t>
      </w:r>
      <w:r w:rsidRPr="006D0753">
        <w:rPr>
          <w:lang w:val="es-ES"/>
        </w:rPr>
        <w:t xml:space="preserve"> </w:t>
      </w:r>
      <w:r w:rsidR="00312AAA">
        <w:rPr>
          <w:lang w:val="es-ES"/>
        </w:rPr>
        <w:t>sasa la reducción de la generación de electricidad</w:t>
      </w:r>
      <w:r w:rsidRPr="006D0753">
        <w:rPr>
          <w:lang w:val="es-ES"/>
        </w:rPr>
        <w:t xml:space="preserve">, reducción de las facturas de energía eléctrica a los consumidores y una alta contribución a la </w:t>
      </w:r>
      <w:r w:rsidR="00ED63AE">
        <w:rPr>
          <w:lang w:val="es-ES"/>
        </w:rPr>
        <w:t xml:space="preserve">mitigación  </w:t>
      </w:r>
      <w:r w:rsidRPr="006D0753">
        <w:rPr>
          <w:lang w:val="es-ES"/>
        </w:rPr>
        <w:t>de</w:t>
      </w:r>
      <w:r w:rsidR="00ED63AE">
        <w:rPr>
          <w:lang w:val="es-ES"/>
        </w:rPr>
        <w:t xml:space="preserve"> los numerosos </w:t>
      </w:r>
      <w:r w:rsidRPr="006D0753">
        <w:rPr>
          <w:lang w:val="es-ES"/>
        </w:rPr>
        <w:t xml:space="preserve"> apagones en el sistema eléctrico nacional.</w:t>
      </w:r>
    </w:p>
    <w:p w:rsidR="00142E9B" w:rsidRPr="00F60BC6" w:rsidRDefault="00142E9B" w:rsidP="00142E9B">
      <w:pPr>
        <w:contextualSpacing/>
        <w:jc w:val="both"/>
        <w:rPr>
          <w:sz w:val="8"/>
          <w:szCs w:val="8"/>
          <w:lang w:val="es-ES"/>
        </w:rPr>
      </w:pPr>
    </w:p>
    <w:p w:rsidR="00142E9B" w:rsidRDefault="00142E9B" w:rsidP="00142E9B">
      <w:pPr>
        <w:contextualSpacing/>
        <w:jc w:val="both"/>
        <w:rPr>
          <w:lang w:val="es-ES"/>
        </w:rPr>
      </w:pPr>
      <w:r>
        <w:rPr>
          <w:lang w:val="es-ES"/>
        </w:rPr>
        <w:t>Para garantizar un desarrollo exitoso del</w:t>
      </w:r>
      <w:r w:rsidR="00520B91">
        <w:rPr>
          <w:lang w:val="es-ES"/>
        </w:rPr>
        <w:t xml:space="preserve"> proyecto</w:t>
      </w:r>
      <w:r>
        <w:rPr>
          <w:lang w:val="es-ES"/>
        </w:rPr>
        <w:t xml:space="preserve"> y el cumplimiento de su objetivo central, el programa de transición a la iluminación eficiente lo desarrollaremos aplicando una estrategia integrada (estándares mínimos, políticas de apoyo, un sistema de control verificación y fiscalización y la sostenibilidad ambiental de los productos de iluminación al final de su vida, que permita lograr una transición completa</w:t>
      </w:r>
      <w:r w:rsidR="002C7B9D">
        <w:rPr>
          <w:lang w:val="es-ES"/>
        </w:rPr>
        <w:t xml:space="preserve"> </w:t>
      </w:r>
      <w:r>
        <w:rPr>
          <w:lang w:val="es-ES"/>
        </w:rPr>
        <w:t>y sostenible en el tiempo.</w:t>
      </w:r>
    </w:p>
    <w:p w:rsidR="00142E9B" w:rsidRPr="00F60BC6" w:rsidRDefault="00142E9B" w:rsidP="00142E9B">
      <w:pPr>
        <w:contextualSpacing/>
        <w:jc w:val="both"/>
        <w:rPr>
          <w:sz w:val="10"/>
          <w:szCs w:val="10"/>
          <w:lang w:val="es-ES"/>
        </w:rPr>
      </w:pPr>
    </w:p>
    <w:p w:rsidR="00142E9B" w:rsidRDefault="00142E9B" w:rsidP="00142E9B">
      <w:pPr>
        <w:contextualSpacing/>
        <w:jc w:val="both"/>
        <w:rPr>
          <w:lang w:val="es-ES"/>
        </w:rPr>
      </w:pPr>
      <w:r>
        <w:rPr>
          <w:lang w:val="es-ES"/>
        </w:rPr>
        <w:t>Dentro de los proyectos de transición a la iluminación eficiente, mediante una estrategia integrada, los estándares mínimos constituyen la piedra angular del proyecto ya que establecerán, mediante regulación de obligatorio cumplimiento,</w:t>
      </w:r>
      <w:r w:rsidR="00520B91">
        <w:rPr>
          <w:lang w:val="es-ES"/>
        </w:rPr>
        <w:t xml:space="preserve"> </w:t>
      </w:r>
      <w:r>
        <w:rPr>
          <w:lang w:val="es-ES"/>
        </w:rPr>
        <w:t>los parámetros mínimos que deben cumplir las lámparas para poder ser comercializadas en el mercado de República Dominicana.</w:t>
      </w:r>
    </w:p>
    <w:p w:rsidR="00142E9B" w:rsidRDefault="00142E9B" w:rsidP="00142E9B">
      <w:pPr>
        <w:contextualSpacing/>
        <w:jc w:val="both"/>
        <w:rPr>
          <w:sz w:val="16"/>
          <w:szCs w:val="16"/>
          <w:lang w:val="es-ES"/>
        </w:rPr>
      </w:pPr>
    </w:p>
    <w:p w:rsidR="00142E9B" w:rsidRDefault="00142E9B" w:rsidP="006B172C">
      <w:pPr>
        <w:spacing w:after="120"/>
        <w:contextualSpacing/>
        <w:jc w:val="both"/>
        <w:rPr>
          <w:lang w:val="es-ES"/>
        </w:rPr>
      </w:pPr>
      <w:r>
        <w:rPr>
          <w:lang w:val="es-ES"/>
        </w:rPr>
        <w:t>La propuesta de estándares mínimos incluirá parámetros a cumplir de eficiencia, calidad, seguridad e impacto ambiental garantizando así que las lámparas que se comercialicen (solo las que cumplen los estándares mínimos establecidos) sean eficiente, tengan buena calidad, sean seguras al ser manipuladas por los consumidores y que el contenido de sustancias de impacto ambiental (mercurio, metales pesados, etc.) sea mínimo.</w:t>
      </w:r>
    </w:p>
    <w:p w:rsidR="006B172C" w:rsidRPr="006B172C" w:rsidRDefault="00142E9B" w:rsidP="006B172C">
      <w:pPr>
        <w:spacing w:before="240" w:after="120"/>
        <w:jc w:val="both"/>
        <w:rPr>
          <w:lang w:val="es-ES"/>
        </w:rPr>
      </w:pPr>
      <w:r w:rsidRPr="006B172C">
        <w:rPr>
          <w:lang w:val="es-ES"/>
        </w:rPr>
        <w:lastRenderedPageBreak/>
        <w:t>Las tres restantes componentes de la estrategia que se estable</w:t>
      </w:r>
      <w:r w:rsidR="008249E1">
        <w:rPr>
          <w:lang w:val="es-ES"/>
        </w:rPr>
        <w:t xml:space="preserve">cerá </w:t>
      </w:r>
      <w:r w:rsidR="00380D10">
        <w:rPr>
          <w:lang w:val="es-ES"/>
        </w:rPr>
        <w:t>(</w:t>
      </w:r>
      <w:r w:rsidR="008249E1" w:rsidRPr="006B172C">
        <w:rPr>
          <w:lang w:val="es-ES"/>
        </w:rPr>
        <w:t xml:space="preserve">su metodología </w:t>
      </w:r>
      <w:r w:rsidR="00380D10">
        <w:rPr>
          <w:lang w:val="es-ES"/>
        </w:rPr>
        <w:t xml:space="preserve">de aplicación </w:t>
      </w:r>
      <w:r w:rsidR="008249E1" w:rsidRPr="006B172C">
        <w:rPr>
          <w:lang w:val="es-ES"/>
        </w:rPr>
        <w:t>y alcance se definirán de conjunto con las autoridades</w:t>
      </w:r>
      <w:r w:rsidR="00380D10">
        <w:rPr>
          <w:lang w:val="es-ES"/>
        </w:rPr>
        <w:t xml:space="preserve"> y actores nacionales)</w:t>
      </w:r>
      <w:r w:rsidR="008249E1" w:rsidRPr="006B172C">
        <w:rPr>
          <w:lang w:val="es-ES"/>
        </w:rPr>
        <w:t xml:space="preserve"> </w:t>
      </w:r>
      <w:r w:rsidR="006B172C" w:rsidRPr="006B172C">
        <w:rPr>
          <w:lang w:val="es-ES"/>
        </w:rPr>
        <w:t>serán:</w:t>
      </w:r>
    </w:p>
    <w:p w:rsidR="008249E1" w:rsidRDefault="008249E1" w:rsidP="001A40DC">
      <w:pPr>
        <w:pStyle w:val="Prrafodelista"/>
        <w:numPr>
          <w:ilvl w:val="0"/>
          <w:numId w:val="21"/>
        </w:numPr>
        <w:ind w:left="426" w:hanging="284"/>
        <w:jc w:val="both"/>
        <w:rPr>
          <w:lang w:val="es-ES"/>
        </w:rPr>
      </w:pPr>
      <w:r>
        <w:rPr>
          <w:lang w:val="es-ES"/>
        </w:rPr>
        <w:t>Un sistema de Control Verificación y Fiscalización que garantice el cumplimiento estricto de todo lo establecido por los estándares mininos.</w:t>
      </w:r>
    </w:p>
    <w:p w:rsidR="008249E1" w:rsidRDefault="008249E1" w:rsidP="001A40DC">
      <w:pPr>
        <w:pStyle w:val="Prrafodelista"/>
        <w:numPr>
          <w:ilvl w:val="0"/>
          <w:numId w:val="21"/>
        </w:numPr>
        <w:ind w:left="426" w:hanging="284"/>
        <w:jc w:val="both"/>
        <w:rPr>
          <w:lang w:val="es-ES"/>
        </w:rPr>
      </w:pPr>
      <w:r>
        <w:rPr>
          <w:lang w:val="es-ES"/>
        </w:rPr>
        <w:t>La aplicación de Políticas de Apoyo</w:t>
      </w:r>
      <w:r w:rsidR="00ED699B" w:rsidRPr="006B172C">
        <w:rPr>
          <w:lang w:val="es-ES"/>
        </w:rPr>
        <w:t>, tales como subsidios al precio, ventas a crédito, compras centralizadas y otras,</w:t>
      </w:r>
      <w:r w:rsidR="00142E9B" w:rsidRPr="006B172C">
        <w:rPr>
          <w:lang w:val="es-ES"/>
        </w:rPr>
        <w:t xml:space="preserve"> que eliminen o mitiguen las barreras al proceso de transición </w:t>
      </w:r>
      <w:r>
        <w:rPr>
          <w:lang w:val="es-ES"/>
        </w:rPr>
        <w:t>de</w:t>
      </w:r>
      <w:r w:rsidR="00ED699B" w:rsidRPr="006B172C">
        <w:rPr>
          <w:lang w:val="es-ES"/>
        </w:rPr>
        <w:t xml:space="preserve"> todos los consumidores que lo requieran, dirigidas a </w:t>
      </w:r>
      <w:r w:rsidR="00142E9B" w:rsidRPr="006B172C">
        <w:rPr>
          <w:lang w:val="es-ES"/>
        </w:rPr>
        <w:t xml:space="preserve">la </w:t>
      </w:r>
      <w:r>
        <w:rPr>
          <w:lang w:val="es-ES"/>
        </w:rPr>
        <w:t xml:space="preserve">fundamentalmente a la principal </w:t>
      </w:r>
      <w:r w:rsidR="00142E9B" w:rsidRPr="006B172C">
        <w:rPr>
          <w:lang w:val="es-ES"/>
        </w:rPr>
        <w:t xml:space="preserve">barrera </w:t>
      </w:r>
      <w:r w:rsidR="00ED699B" w:rsidRPr="006B172C">
        <w:rPr>
          <w:lang w:val="es-ES"/>
        </w:rPr>
        <w:t xml:space="preserve">a la transición </w:t>
      </w:r>
      <w:r w:rsidR="00142E9B" w:rsidRPr="006B172C">
        <w:rPr>
          <w:lang w:val="es-ES"/>
        </w:rPr>
        <w:t xml:space="preserve">que </w:t>
      </w:r>
      <w:r w:rsidR="00ED699B" w:rsidRPr="006B172C">
        <w:rPr>
          <w:lang w:val="es-ES"/>
        </w:rPr>
        <w:t>es</w:t>
      </w:r>
      <w:r w:rsidR="00142E9B" w:rsidRPr="006B172C">
        <w:rPr>
          <w:lang w:val="es-ES"/>
        </w:rPr>
        <w:t xml:space="preserve"> el mayor precio inicial que tienen las lámparas eficientes. </w:t>
      </w:r>
    </w:p>
    <w:p w:rsidR="00142E9B" w:rsidRPr="006B172C" w:rsidRDefault="008249E1" w:rsidP="001A40DC">
      <w:pPr>
        <w:pStyle w:val="Prrafodelista"/>
        <w:numPr>
          <w:ilvl w:val="0"/>
          <w:numId w:val="21"/>
        </w:numPr>
        <w:spacing w:after="120"/>
        <w:ind w:left="426" w:hanging="284"/>
        <w:jc w:val="both"/>
        <w:rPr>
          <w:lang w:val="es-ES"/>
        </w:rPr>
      </w:pPr>
      <w:r>
        <w:rPr>
          <w:lang w:val="es-ES"/>
        </w:rPr>
        <w:t>L</w:t>
      </w:r>
      <w:r w:rsidRPr="006B172C">
        <w:rPr>
          <w:lang w:val="es-ES"/>
        </w:rPr>
        <w:t>a aplicación de un sistema de r</w:t>
      </w:r>
      <w:r>
        <w:rPr>
          <w:lang w:val="es-ES"/>
        </w:rPr>
        <w:t>ecolección y reciclaje de</w:t>
      </w:r>
      <w:r w:rsidRPr="006B172C">
        <w:rPr>
          <w:lang w:val="es-ES"/>
        </w:rPr>
        <w:t xml:space="preserve"> lámparas </w:t>
      </w:r>
      <w:r>
        <w:rPr>
          <w:lang w:val="es-ES"/>
        </w:rPr>
        <w:t>que evite que sus componentes (mercurio, metales pesados, otros)</w:t>
      </w:r>
      <w:r w:rsidR="00142E9B" w:rsidRPr="006B172C">
        <w:rPr>
          <w:lang w:val="es-ES"/>
        </w:rPr>
        <w:t xml:space="preserve"> impacten el ambiente mediante.</w:t>
      </w:r>
      <w:r w:rsidR="00ED699B" w:rsidRPr="006B172C">
        <w:rPr>
          <w:lang w:val="es-ES"/>
        </w:rPr>
        <w:t xml:space="preserve"> </w:t>
      </w:r>
    </w:p>
    <w:p w:rsidR="00380D10" w:rsidRDefault="00142E9B" w:rsidP="00142E9B">
      <w:pPr>
        <w:contextualSpacing/>
        <w:jc w:val="both"/>
        <w:rPr>
          <w:lang w:val="es-ES"/>
        </w:rPr>
      </w:pPr>
      <w:r>
        <w:rPr>
          <w:lang w:val="es-ES"/>
        </w:rPr>
        <w:t xml:space="preserve">El Estudio de Situación (Línea Base) concluye que el mercado de lámparas en República Dominicana es marcadamente desregulado, donde no se han aplicado estándares de ningún tipo y solo está vigente un sistema de etiquetado para lámparas fluorescentes de carácter voluntario  y se estudia la aplicación de uno similar para lámparas LED con el </w:t>
      </w:r>
      <w:r w:rsidR="0025015B">
        <w:rPr>
          <w:lang w:val="es-ES"/>
        </w:rPr>
        <w:t xml:space="preserve">mismo carácter voluntario. </w:t>
      </w:r>
    </w:p>
    <w:p w:rsidR="00380D10" w:rsidRPr="00380D10" w:rsidRDefault="00380D10" w:rsidP="00142E9B">
      <w:pPr>
        <w:contextualSpacing/>
        <w:jc w:val="both"/>
        <w:rPr>
          <w:sz w:val="10"/>
          <w:szCs w:val="10"/>
          <w:lang w:val="es-ES"/>
        </w:rPr>
      </w:pPr>
    </w:p>
    <w:p w:rsidR="0025015B" w:rsidRDefault="0025015B" w:rsidP="00142E9B">
      <w:pPr>
        <w:contextualSpacing/>
        <w:jc w:val="both"/>
        <w:rPr>
          <w:lang w:val="es-ES"/>
        </w:rPr>
      </w:pPr>
      <w:r>
        <w:rPr>
          <w:lang w:val="es-ES"/>
        </w:rPr>
        <w:t>I</w:t>
      </w:r>
      <w:r w:rsidR="00380D10">
        <w:rPr>
          <w:lang w:val="es-ES"/>
        </w:rPr>
        <w:t>gualmente se identificó</w:t>
      </w:r>
      <w:r>
        <w:rPr>
          <w:lang w:val="es-ES"/>
        </w:rPr>
        <w:t xml:space="preserve"> la presencia en el mercado dominicano de lámparas muy ineficientes  (incandescentes, halógenas, de descarga de mercurio, tubos fluorescentes y otras)</w:t>
      </w:r>
      <w:r w:rsidR="00380D10">
        <w:rPr>
          <w:lang w:val="es-ES"/>
        </w:rPr>
        <w:t xml:space="preserve"> </w:t>
      </w:r>
      <w:r w:rsidR="008D79C0">
        <w:rPr>
          <w:lang w:val="es-ES"/>
        </w:rPr>
        <w:t>y adicionalmente existe producción de estas lámparas nacionalmente</w:t>
      </w:r>
      <w:r>
        <w:rPr>
          <w:lang w:val="es-ES"/>
        </w:rPr>
        <w:t xml:space="preserve"> y que también están presentes las lámparas eficientes, pero</w:t>
      </w:r>
      <w:r w:rsidR="008D79C0">
        <w:rPr>
          <w:lang w:val="es-ES"/>
        </w:rPr>
        <w:t xml:space="preserve"> dada </w:t>
      </w:r>
      <w:r>
        <w:rPr>
          <w:lang w:val="es-ES"/>
        </w:rPr>
        <w:t>la no existencia de estándares mínimos, permite que se comercialicen un número considerable de estas lámparas con baja eficiencia y calidad  que  deben salir del mercado.</w:t>
      </w:r>
    </w:p>
    <w:p w:rsidR="0025015B" w:rsidRPr="0025015B" w:rsidRDefault="0025015B" w:rsidP="00142E9B">
      <w:pPr>
        <w:contextualSpacing/>
        <w:jc w:val="both"/>
        <w:rPr>
          <w:sz w:val="16"/>
          <w:szCs w:val="16"/>
          <w:lang w:val="es-ES"/>
        </w:rPr>
      </w:pPr>
    </w:p>
    <w:p w:rsidR="00142E9B" w:rsidRDefault="0025015B" w:rsidP="00142E9B">
      <w:pPr>
        <w:contextualSpacing/>
        <w:jc w:val="both"/>
        <w:rPr>
          <w:lang w:val="es-ES"/>
        </w:rPr>
      </w:pPr>
      <w:r>
        <w:rPr>
          <w:lang w:val="es-ES"/>
        </w:rPr>
        <w:t>Considerando la gran cantidad de l</w:t>
      </w:r>
      <w:r w:rsidR="00380D10">
        <w:rPr>
          <w:lang w:val="es-ES"/>
        </w:rPr>
        <w:t xml:space="preserve">ámparas que </w:t>
      </w:r>
      <w:r>
        <w:rPr>
          <w:lang w:val="es-ES"/>
        </w:rPr>
        <w:t xml:space="preserve">la transición tiene que </w:t>
      </w:r>
      <w:r w:rsidR="00380D10">
        <w:rPr>
          <w:lang w:val="es-ES"/>
        </w:rPr>
        <w:t>sacar</w:t>
      </w:r>
      <w:r>
        <w:rPr>
          <w:lang w:val="es-ES"/>
        </w:rPr>
        <w:t xml:space="preserve"> del mercado y </w:t>
      </w:r>
      <w:r w:rsidR="008D79C0">
        <w:rPr>
          <w:lang w:val="es-ES"/>
        </w:rPr>
        <w:t xml:space="preserve">teniendo en consideración que el procesos debe ser sostenible y </w:t>
      </w:r>
      <w:r w:rsidR="00380D10">
        <w:rPr>
          <w:lang w:val="es-ES"/>
        </w:rPr>
        <w:t>mínimas pérdidas de las lámparas que salen</w:t>
      </w:r>
      <w:r w:rsidR="008D79C0">
        <w:rPr>
          <w:lang w:val="es-ES"/>
        </w:rPr>
        <w:t xml:space="preserve">, es necesario   que el </w:t>
      </w:r>
      <w:r w:rsidR="00142E9B">
        <w:rPr>
          <w:lang w:val="es-ES"/>
        </w:rPr>
        <w:t xml:space="preserve"> proceso de</w:t>
      </w:r>
      <w:r w:rsidR="009442B8">
        <w:rPr>
          <w:lang w:val="es-ES"/>
        </w:rPr>
        <w:t xml:space="preserve"> </w:t>
      </w:r>
      <w:r w:rsidR="00142E9B">
        <w:rPr>
          <w:lang w:val="es-ES"/>
        </w:rPr>
        <w:t xml:space="preserve">tránsito a </w:t>
      </w:r>
      <w:r w:rsidR="008D79C0">
        <w:rPr>
          <w:lang w:val="es-ES"/>
        </w:rPr>
        <w:t xml:space="preserve">la </w:t>
      </w:r>
      <w:r w:rsidR="00142E9B">
        <w:rPr>
          <w:lang w:val="es-ES"/>
        </w:rPr>
        <w:t xml:space="preserve">iluminación de muy alta eficiencia (LED) requerirá de un proyecto de transición que contemple </w:t>
      </w:r>
      <w:r w:rsidR="00416044">
        <w:rPr>
          <w:lang w:val="es-ES"/>
        </w:rPr>
        <w:t>3</w:t>
      </w:r>
      <w:r w:rsidR="00142E9B">
        <w:rPr>
          <w:lang w:val="es-ES"/>
        </w:rPr>
        <w:t xml:space="preserve"> etapas de  transito una primera </w:t>
      </w:r>
      <w:r w:rsidR="00416044">
        <w:rPr>
          <w:lang w:val="es-ES"/>
        </w:rPr>
        <w:t>para las lámparas de uso general,</w:t>
      </w:r>
      <w:r w:rsidR="00142E9B">
        <w:rPr>
          <w:lang w:val="es-ES"/>
        </w:rPr>
        <w:t xml:space="preserve"> </w:t>
      </w:r>
      <w:r w:rsidR="00416044">
        <w:rPr>
          <w:lang w:val="es-ES"/>
        </w:rPr>
        <w:t xml:space="preserve">una segunda para aplicar estándares a las lámparas de descarga y otras de alta potencia </w:t>
      </w:r>
      <w:r w:rsidR="00142E9B">
        <w:rPr>
          <w:lang w:val="es-ES"/>
        </w:rPr>
        <w:t xml:space="preserve">y la </w:t>
      </w:r>
      <w:r w:rsidR="00416044">
        <w:rPr>
          <w:lang w:val="es-ES"/>
        </w:rPr>
        <w:t xml:space="preserve">tercera donde el nivel de los estándares se eleva a niveles que eficiencia de la tecnología </w:t>
      </w:r>
      <w:r w:rsidR="00142E9B">
        <w:rPr>
          <w:lang w:val="es-ES"/>
        </w:rPr>
        <w:t>LED</w:t>
      </w:r>
      <w:r w:rsidR="00416044">
        <w:rPr>
          <w:lang w:val="es-ES"/>
        </w:rPr>
        <w:t>.</w:t>
      </w:r>
    </w:p>
    <w:p w:rsidR="00142E9B" w:rsidRPr="002A2CC4" w:rsidRDefault="00142E9B" w:rsidP="00142E9B">
      <w:pPr>
        <w:contextualSpacing/>
        <w:jc w:val="both"/>
        <w:rPr>
          <w:sz w:val="16"/>
          <w:szCs w:val="16"/>
          <w:lang w:val="es-ES"/>
        </w:rPr>
      </w:pPr>
    </w:p>
    <w:p w:rsidR="00142E9B" w:rsidRDefault="00142E9B" w:rsidP="00142E9B">
      <w:pPr>
        <w:contextualSpacing/>
        <w:jc w:val="both"/>
        <w:rPr>
          <w:lang w:val="es-ES"/>
        </w:rPr>
      </w:pPr>
      <w:r>
        <w:rPr>
          <w:lang w:val="es-ES"/>
        </w:rPr>
        <w:t>Igualmente, el proceso de transito debe implementarse aplicando un cronograma detallado que garantice desarrollarlo en el tiempo mínimo indispensable, con calidad y sostenibilidad del proceso en el tiempo, un cumplimiento estricto de lo establecido y con la aplicación de las políticas necesarias para garantizar el tránsito en los consumidores de menores ingresos.</w:t>
      </w:r>
      <w:bookmarkStart w:id="2" w:name="_Toc466036842"/>
    </w:p>
    <w:p w:rsidR="00142E9B" w:rsidRPr="003D2E25" w:rsidRDefault="00142E9B" w:rsidP="001A40DC">
      <w:pPr>
        <w:pStyle w:val="Prrafodelista"/>
        <w:numPr>
          <w:ilvl w:val="0"/>
          <w:numId w:val="10"/>
        </w:numPr>
        <w:ind w:left="284" w:hanging="284"/>
        <w:jc w:val="both"/>
        <w:rPr>
          <w:b/>
          <w:color w:val="2E74B5" w:themeColor="accent1" w:themeShade="BF"/>
          <w:sz w:val="28"/>
          <w:szCs w:val="28"/>
          <w:lang w:val="es-ES"/>
        </w:rPr>
      </w:pPr>
      <w:r w:rsidRPr="003D2E25">
        <w:rPr>
          <w:b/>
          <w:color w:val="2E74B5" w:themeColor="accent1" w:themeShade="BF"/>
          <w:sz w:val="28"/>
          <w:szCs w:val="28"/>
          <w:lang w:val="es-ES"/>
        </w:rPr>
        <w:t>Objetivos a alcanzar en la propuesta de estándares mínimos a aplicar en República Dominicana</w:t>
      </w:r>
      <w:bookmarkEnd w:id="2"/>
      <w:r w:rsidRPr="003D2E25">
        <w:rPr>
          <w:b/>
          <w:color w:val="2E74B5" w:themeColor="accent1" w:themeShade="BF"/>
          <w:sz w:val="28"/>
          <w:szCs w:val="28"/>
          <w:lang w:val="es-ES"/>
        </w:rPr>
        <w:t>.</w:t>
      </w:r>
    </w:p>
    <w:p w:rsidR="00142E9B" w:rsidRPr="00C4138D" w:rsidRDefault="00142E9B" w:rsidP="001A40DC">
      <w:pPr>
        <w:pStyle w:val="Ttulo1"/>
        <w:numPr>
          <w:ilvl w:val="0"/>
          <w:numId w:val="3"/>
        </w:numPr>
        <w:spacing w:after="240" w:line="240" w:lineRule="auto"/>
        <w:ind w:left="851" w:hanging="284"/>
        <w:jc w:val="both"/>
        <w:rPr>
          <w:rFonts w:asciiTheme="minorHAnsi" w:hAnsiTheme="minorHAnsi" w:cstheme="minorHAnsi"/>
          <w:color w:val="auto"/>
          <w:sz w:val="28"/>
          <w:szCs w:val="28"/>
          <w:lang w:val="es-ES"/>
        </w:rPr>
      </w:pPr>
      <w:r w:rsidRPr="00C4138D">
        <w:rPr>
          <w:rFonts w:asciiTheme="minorHAnsi" w:hAnsiTheme="minorHAnsi" w:cstheme="minorHAnsi"/>
          <w:color w:val="auto"/>
          <w:sz w:val="28"/>
          <w:szCs w:val="28"/>
          <w:lang w:val="es-ES"/>
        </w:rPr>
        <w:t>Determinar los niveles de estándares mínimos de eficiencia, calidad, seguridad e impacto ambiental a establecer en República Dominicana para garantizar el tránsito al uso de la iluminación de más alta eficiencia (LED).</w:t>
      </w:r>
    </w:p>
    <w:p w:rsidR="00142E9B" w:rsidRPr="00C4138D" w:rsidRDefault="00142E9B" w:rsidP="001A40DC">
      <w:pPr>
        <w:pStyle w:val="Prrafodelista"/>
        <w:numPr>
          <w:ilvl w:val="0"/>
          <w:numId w:val="3"/>
        </w:numPr>
        <w:spacing w:line="240" w:lineRule="auto"/>
        <w:ind w:left="851" w:hanging="284"/>
        <w:jc w:val="both"/>
        <w:rPr>
          <w:rFonts w:asciiTheme="minorHAnsi" w:hAnsiTheme="minorHAnsi" w:cstheme="minorHAnsi"/>
          <w:sz w:val="28"/>
          <w:szCs w:val="28"/>
          <w:lang w:val="es-ES"/>
        </w:rPr>
      </w:pPr>
      <w:r w:rsidRPr="00C4138D">
        <w:rPr>
          <w:rFonts w:asciiTheme="minorHAnsi" w:hAnsiTheme="minorHAnsi" w:cstheme="minorHAnsi"/>
          <w:sz w:val="28"/>
          <w:szCs w:val="28"/>
          <w:lang w:val="es-ES"/>
        </w:rPr>
        <w:t xml:space="preserve">Definir </w:t>
      </w:r>
      <w:r w:rsidR="00416044" w:rsidRPr="00C4138D">
        <w:rPr>
          <w:rFonts w:asciiTheme="minorHAnsi" w:hAnsiTheme="minorHAnsi" w:cstheme="minorHAnsi"/>
          <w:sz w:val="28"/>
          <w:szCs w:val="28"/>
          <w:lang w:val="es-ES"/>
        </w:rPr>
        <w:t>y proponer un cronograma, en 3</w:t>
      </w:r>
      <w:r w:rsidRPr="00C4138D">
        <w:rPr>
          <w:rFonts w:asciiTheme="minorHAnsi" w:hAnsiTheme="minorHAnsi" w:cstheme="minorHAnsi"/>
          <w:sz w:val="28"/>
          <w:szCs w:val="28"/>
          <w:lang w:val="es-ES"/>
        </w:rPr>
        <w:t xml:space="preserve"> etapas, de aplicación de los estándares mínimos que garantice la calidad del tránsito y su sostenibilidad en el tiempo.</w:t>
      </w:r>
    </w:p>
    <w:p w:rsidR="000E4150" w:rsidRPr="000E4150" w:rsidRDefault="00142E9B" w:rsidP="001A40DC">
      <w:pPr>
        <w:pStyle w:val="Ttulo1"/>
        <w:numPr>
          <w:ilvl w:val="0"/>
          <w:numId w:val="16"/>
        </w:numPr>
        <w:spacing w:after="120" w:line="240" w:lineRule="auto"/>
        <w:ind w:left="284" w:hanging="284"/>
        <w:jc w:val="both"/>
        <w:rPr>
          <w:rFonts w:asciiTheme="minorHAnsi" w:hAnsiTheme="minorHAnsi" w:cstheme="minorHAnsi"/>
          <w:b/>
          <w:sz w:val="28"/>
          <w:szCs w:val="28"/>
          <w:lang w:val="es-ES"/>
        </w:rPr>
      </w:pPr>
      <w:r w:rsidRPr="003D2E25">
        <w:rPr>
          <w:rFonts w:asciiTheme="minorHAnsi" w:hAnsiTheme="minorHAnsi" w:cstheme="minorHAnsi"/>
          <w:b/>
          <w:sz w:val="28"/>
          <w:szCs w:val="28"/>
          <w:lang w:val="es-ES"/>
        </w:rPr>
        <w:lastRenderedPageBreak/>
        <w:t>Estándares Mínimos</w:t>
      </w:r>
      <w:r>
        <w:rPr>
          <w:rFonts w:asciiTheme="minorHAnsi" w:hAnsiTheme="minorHAnsi" w:cstheme="minorHAnsi"/>
          <w:b/>
          <w:sz w:val="28"/>
          <w:szCs w:val="28"/>
          <w:lang w:val="es-ES"/>
        </w:rPr>
        <w:t xml:space="preserve"> </w:t>
      </w:r>
      <w:r w:rsidRPr="003D2E25">
        <w:rPr>
          <w:rFonts w:asciiTheme="minorHAnsi" w:hAnsiTheme="minorHAnsi" w:cstheme="minorHAnsi"/>
          <w:b/>
          <w:sz w:val="28"/>
          <w:szCs w:val="28"/>
          <w:lang w:val="es-ES"/>
        </w:rPr>
        <w:t xml:space="preserve">a establecer y etapas de aplicación. </w:t>
      </w:r>
    </w:p>
    <w:p w:rsidR="00052C86" w:rsidRDefault="00052C86" w:rsidP="00C4138D">
      <w:pPr>
        <w:pStyle w:val="Ttulo2"/>
        <w:spacing w:before="120" w:after="120" w:line="240" w:lineRule="auto"/>
        <w:ind w:left="426"/>
        <w:jc w:val="both"/>
        <w:rPr>
          <w:rFonts w:asciiTheme="minorHAnsi" w:hAnsiTheme="minorHAnsi" w:cstheme="minorHAnsi"/>
          <w:color w:val="auto"/>
          <w:sz w:val="22"/>
          <w:szCs w:val="22"/>
          <w:lang w:val="es-ES"/>
        </w:rPr>
      </w:pPr>
      <w:r w:rsidRPr="00142E9B">
        <w:rPr>
          <w:rFonts w:asciiTheme="minorHAnsi" w:hAnsiTheme="minorHAnsi" w:cstheme="minorHAnsi"/>
          <w:color w:val="auto"/>
          <w:sz w:val="22"/>
          <w:szCs w:val="22"/>
          <w:lang w:val="es-ES"/>
        </w:rPr>
        <w:t>Para establecer los valores de estándares mínimos de eficiencia</w:t>
      </w:r>
      <w:r>
        <w:rPr>
          <w:rFonts w:asciiTheme="minorHAnsi" w:hAnsiTheme="minorHAnsi" w:cstheme="minorHAnsi"/>
          <w:color w:val="auto"/>
          <w:sz w:val="22"/>
          <w:szCs w:val="22"/>
          <w:lang w:val="es-ES"/>
        </w:rPr>
        <w:t>,</w:t>
      </w:r>
      <w:r w:rsidRPr="00142E9B">
        <w:rPr>
          <w:rFonts w:asciiTheme="minorHAnsi" w:hAnsiTheme="minorHAnsi" w:cstheme="minorHAnsi"/>
          <w:color w:val="auto"/>
          <w:sz w:val="22"/>
          <w:szCs w:val="22"/>
          <w:lang w:val="es-ES"/>
        </w:rPr>
        <w:t xml:space="preserve"> calidad</w:t>
      </w:r>
      <w:r>
        <w:rPr>
          <w:rFonts w:asciiTheme="minorHAnsi" w:hAnsiTheme="minorHAnsi" w:cstheme="minorHAnsi"/>
          <w:color w:val="auto"/>
          <w:sz w:val="22"/>
          <w:szCs w:val="22"/>
          <w:lang w:val="es-ES"/>
        </w:rPr>
        <w:t>, seguridad e impacto ambiental tomamos en consideración las informaciones  y referencias siguientes:</w:t>
      </w:r>
    </w:p>
    <w:p w:rsidR="00052C86" w:rsidRDefault="00A2442E" w:rsidP="001A40DC">
      <w:pPr>
        <w:pStyle w:val="Ttulo2"/>
        <w:numPr>
          <w:ilvl w:val="0"/>
          <w:numId w:val="15"/>
        </w:numPr>
        <w:spacing w:before="0" w:after="120" w:line="240" w:lineRule="auto"/>
        <w:ind w:left="709" w:hanging="283"/>
        <w:jc w:val="both"/>
        <w:rPr>
          <w:rFonts w:asciiTheme="minorHAnsi" w:hAnsiTheme="minorHAnsi" w:cstheme="minorHAnsi"/>
          <w:color w:val="auto"/>
          <w:sz w:val="22"/>
          <w:szCs w:val="22"/>
          <w:lang w:val="es-ES"/>
        </w:rPr>
      </w:pPr>
      <w:r>
        <w:rPr>
          <w:rFonts w:asciiTheme="minorHAnsi" w:hAnsiTheme="minorHAnsi" w:cstheme="minorHAnsi"/>
          <w:color w:val="auto"/>
          <w:sz w:val="22"/>
          <w:szCs w:val="22"/>
          <w:lang w:val="es-ES"/>
        </w:rPr>
        <w:t>Las principales experiencias de la aplicación de sistemas de estándares mínimos en diferentes países del mundo recopiladas</w:t>
      </w:r>
      <w:r w:rsidR="00312AAA">
        <w:rPr>
          <w:rFonts w:asciiTheme="minorHAnsi" w:hAnsiTheme="minorHAnsi" w:cstheme="minorHAnsi"/>
          <w:color w:val="auto"/>
          <w:sz w:val="22"/>
          <w:szCs w:val="22"/>
          <w:lang w:val="es-ES"/>
        </w:rPr>
        <w:t xml:space="preserve"> en el Manual de la Iniciativa E</w:t>
      </w:r>
      <w:r>
        <w:rPr>
          <w:rFonts w:asciiTheme="minorHAnsi" w:hAnsiTheme="minorHAnsi" w:cstheme="minorHAnsi"/>
          <w:color w:val="auto"/>
          <w:sz w:val="22"/>
          <w:szCs w:val="22"/>
          <w:lang w:val="es-ES"/>
        </w:rPr>
        <w:t>n.lighten (Too</w:t>
      </w:r>
      <w:r w:rsidR="00416044">
        <w:rPr>
          <w:rFonts w:asciiTheme="minorHAnsi" w:hAnsiTheme="minorHAnsi" w:cstheme="minorHAnsi"/>
          <w:color w:val="auto"/>
          <w:sz w:val="22"/>
          <w:szCs w:val="22"/>
          <w:lang w:val="es-ES"/>
        </w:rPr>
        <w:t>l</w:t>
      </w:r>
      <w:r>
        <w:rPr>
          <w:rFonts w:asciiTheme="minorHAnsi" w:hAnsiTheme="minorHAnsi" w:cstheme="minorHAnsi"/>
          <w:color w:val="auto"/>
          <w:sz w:val="22"/>
          <w:szCs w:val="22"/>
          <w:lang w:val="es-ES"/>
        </w:rPr>
        <w:t xml:space="preserve">Kit) desarrollado por ONU Ambiente </w:t>
      </w:r>
    </w:p>
    <w:p w:rsidR="00052C86" w:rsidRDefault="00052C86" w:rsidP="001A40DC">
      <w:pPr>
        <w:pStyle w:val="Ttulo2"/>
        <w:numPr>
          <w:ilvl w:val="0"/>
          <w:numId w:val="15"/>
        </w:numPr>
        <w:spacing w:before="120" w:after="120" w:line="240" w:lineRule="auto"/>
        <w:ind w:left="709" w:hanging="283"/>
        <w:jc w:val="both"/>
        <w:rPr>
          <w:rFonts w:asciiTheme="minorHAnsi" w:hAnsiTheme="minorHAnsi" w:cstheme="minorHAnsi"/>
          <w:color w:val="auto"/>
          <w:sz w:val="22"/>
          <w:szCs w:val="22"/>
          <w:lang w:val="es-ES"/>
        </w:rPr>
      </w:pPr>
      <w:r>
        <w:rPr>
          <w:rFonts w:asciiTheme="minorHAnsi" w:hAnsiTheme="minorHAnsi" w:cstheme="minorHAnsi"/>
          <w:color w:val="auto"/>
          <w:sz w:val="22"/>
          <w:szCs w:val="22"/>
          <w:lang w:val="es-ES"/>
        </w:rPr>
        <w:t>Los resultados del Estudio de Situación de la Iluminación en República Dominicana realizado con el objetivo de desarrollar  esta propuesta.</w:t>
      </w:r>
    </w:p>
    <w:p w:rsidR="00052C86" w:rsidRDefault="00052C86" w:rsidP="001A40DC">
      <w:pPr>
        <w:pStyle w:val="Ttulo2"/>
        <w:numPr>
          <w:ilvl w:val="0"/>
          <w:numId w:val="15"/>
        </w:numPr>
        <w:spacing w:before="0" w:after="120" w:line="240" w:lineRule="auto"/>
        <w:ind w:left="709" w:hanging="283"/>
        <w:jc w:val="both"/>
        <w:rPr>
          <w:rFonts w:asciiTheme="minorHAnsi" w:hAnsiTheme="minorHAnsi" w:cstheme="minorHAnsi"/>
          <w:color w:val="auto"/>
          <w:sz w:val="22"/>
          <w:szCs w:val="22"/>
          <w:lang w:val="es-ES"/>
        </w:rPr>
      </w:pPr>
      <w:r>
        <w:rPr>
          <w:rFonts w:asciiTheme="minorHAnsi" w:hAnsiTheme="minorHAnsi" w:cstheme="minorHAnsi"/>
          <w:color w:val="auto"/>
          <w:sz w:val="22"/>
          <w:szCs w:val="22"/>
          <w:lang w:val="es-ES"/>
        </w:rPr>
        <w:t xml:space="preserve"> La propuesta de estándares mínimos para República Dominicana en 2013 por el Proyecto Mesoamérica que perseguía aplicar un sistema de estándares mínimos uniforme para sus países miembros  </w:t>
      </w:r>
      <w:r w:rsidR="009442B8">
        <w:rPr>
          <w:rFonts w:asciiTheme="minorHAnsi" w:hAnsiTheme="minorHAnsi" w:cstheme="minorHAnsi"/>
          <w:color w:val="auto"/>
          <w:sz w:val="22"/>
          <w:szCs w:val="22"/>
          <w:lang w:val="es-ES"/>
        </w:rPr>
        <w:t xml:space="preserve">(Centroamericanos, República Dominicana y Belice) </w:t>
      </w:r>
      <w:r>
        <w:rPr>
          <w:rFonts w:asciiTheme="minorHAnsi" w:hAnsiTheme="minorHAnsi" w:cstheme="minorHAnsi"/>
          <w:color w:val="auto"/>
          <w:sz w:val="22"/>
          <w:szCs w:val="22"/>
          <w:lang w:val="es-ES"/>
        </w:rPr>
        <w:t>con el apoyo  y la experiencia de México  y Colombia en el tema.</w:t>
      </w:r>
    </w:p>
    <w:p w:rsidR="00052C86" w:rsidRDefault="00052C86" w:rsidP="001A40DC">
      <w:pPr>
        <w:pStyle w:val="Prrafodelista"/>
        <w:numPr>
          <w:ilvl w:val="0"/>
          <w:numId w:val="15"/>
        </w:numPr>
        <w:spacing w:after="120" w:line="240" w:lineRule="auto"/>
        <w:ind w:left="709" w:hanging="283"/>
        <w:jc w:val="both"/>
        <w:rPr>
          <w:lang w:val="es-ES"/>
        </w:rPr>
      </w:pPr>
      <w:r>
        <w:rPr>
          <w:lang w:val="es-ES"/>
        </w:rPr>
        <w:t>El desarrollo actual que registra la tecnología LED en relación a l</w:t>
      </w:r>
      <w:r w:rsidR="009442B8">
        <w:rPr>
          <w:lang w:val="es-ES"/>
        </w:rPr>
        <w:t xml:space="preserve">os parámetros técnicos que se </w:t>
      </w:r>
      <w:r>
        <w:rPr>
          <w:lang w:val="es-ES"/>
        </w:rPr>
        <w:t xml:space="preserve"> fijaran </w:t>
      </w:r>
      <w:r w:rsidR="009442B8">
        <w:rPr>
          <w:lang w:val="es-ES"/>
        </w:rPr>
        <w:t xml:space="preserve">como </w:t>
      </w:r>
      <w:r>
        <w:rPr>
          <w:lang w:val="es-ES"/>
        </w:rPr>
        <w:t>estándares mínimos.</w:t>
      </w:r>
    </w:p>
    <w:p w:rsidR="00052C86" w:rsidRPr="00052C86" w:rsidRDefault="00052C86" w:rsidP="00A2442E">
      <w:pPr>
        <w:pStyle w:val="Prrafodelista"/>
        <w:spacing w:after="120"/>
        <w:ind w:left="709" w:hanging="283"/>
        <w:jc w:val="both"/>
        <w:rPr>
          <w:sz w:val="4"/>
          <w:szCs w:val="4"/>
          <w:lang w:val="es-ES"/>
        </w:rPr>
      </w:pPr>
    </w:p>
    <w:p w:rsidR="00052C86" w:rsidRPr="00A04A47" w:rsidRDefault="00052C86" w:rsidP="001A40DC">
      <w:pPr>
        <w:pStyle w:val="Prrafodelista"/>
        <w:numPr>
          <w:ilvl w:val="0"/>
          <w:numId w:val="15"/>
        </w:numPr>
        <w:spacing w:before="120" w:after="120" w:line="240" w:lineRule="auto"/>
        <w:ind w:left="709" w:hanging="283"/>
        <w:jc w:val="both"/>
        <w:rPr>
          <w:lang w:val="es-ES"/>
        </w:rPr>
      </w:pPr>
      <w:r>
        <w:rPr>
          <w:lang w:val="es-ES"/>
        </w:rPr>
        <w:t xml:space="preserve">Los estándares mínimos establecidos y vigentes en otros países del mundo y en especial los aplicados en </w:t>
      </w:r>
      <w:r w:rsidR="009442B8">
        <w:rPr>
          <w:lang w:val="es-ES"/>
        </w:rPr>
        <w:t xml:space="preserve">países de  </w:t>
      </w:r>
      <w:r>
        <w:rPr>
          <w:lang w:val="es-ES"/>
        </w:rPr>
        <w:t>la región.</w:t>
      </w:r>
    </w:p>
    <w:p w:rsidR="00142E9B" w:rsidRDefault="00142E9B" w:rsidP="00685F43">
      <w:pPr>
        <w:spacing w:after="120" w:line="240" w:lineRule="auto"/>
        <w:ind w:left="426"/>
        <w:jc w:val="both"/>
        <w:rPr>
          <w:lang w:val="es-ES"/>
        </w:rPr>
      </w:pPr>
      <w:r>
        <w:rPr>
          <w:lang w:val="es-ES"/>
        </w:rPr>
        <w:t>Para lograr el tránsito a la iluminación de alta eficiencia</w:t>
      </w:r>
      <w:r w:rsidR="009442B8">
        <w:rPr>
          <w:lang w:val="es-ES"/>
        </w:rPr>
        <w:t>,</w:t>
      </w:r>
      <w:r>
        <w:rPr>
          <w:lang w:val="es-ES"/>
        </w:rPr>
        <w:t xml:space="preserve"> mediante la aplicación de estándares mínimos de manera sostenible en el tiempo, </w:t>
      </w:r>
      <w:r w:rsidR="00C9780A">
        <w:rPr>
          <w:lang w:val="es-ES"/>
        </w:rPr>
        <w:t xml:space="preserve">teniendo en consideración que </w:t>
      </w:r>
      <w:r w:rsidR="009442B8">
        <w:rPr>
          <w:lang w:val="es-ES"/>
        </w:rPr>
        <w:t xml:space="preserve">en </w:t>
      </w:r>
      <w:r w:rsidR="00C9780A">
        <w:rPr>
          <w:lang w:val="es-ES"/>
        </w:rPr>
        <w:t xml:space="preserve">República Dominicana </w:t>
      </w:r>
      <w:r w:rsidR="002C7B9D">
        <w:rPr>
          <w:lang w:val="es-ES"/>
        </w:rPr>
        <w:t xml:space="preserve">la iluminación carece de regulaciones obligatorias, </w:t>
      </w:r>
      <w:r>
        <w:rPr>
          <w:lang w:val="es-ES"/>
        </w:rPr>
        <w:t>es indispensable garantizar en todo el proceso un bajo impacto regulatorio a los consumidores, que no exista prácticamente perdidas de lámparas de las tecnologías que van saliendo del mercado y que no se produzcan desabastecimientos en el mercado de la iluminación.</w:t>
      </w:r>
    </w:p>
    <w:p w:rsidR="00142E9B" w:rsidRDefault="00142E9B" w:rsidP="00C4138D">
      <w:pPr>
        <w:spacing w:after="120" w:line="240" w:lineRule="auto"/>
        <w:ind w:left="426"/>
        <w:jc w:val="both"/>
        <w:rPr>
          <w:lang w:val="es-ES"/>
        </w:rPr>
      </w:pPr>
      <w:r>
        <w:rPr>
          <w:lang w:val="es-ES"/>
        </w:rPr>
        <w:t>Para lograr cumplir con los aspectos señalados,</w:t>
      </w:r>
      <w:r w:rsidR="002C7B9D">
        <w:rPr>
          <w:lang w:val="es-ES"/>
        </w:rPr>
        <w:t xml:space="preserve"> hemos considerado realiz</w:t>
      </w:r>
      <w:r w:rsidR="00416044">
        <w:rPr>
          <w:lang w:val="es-ES"/>
        </w:rPr>
        <w:t>ar el proceso de transición en 3</w:t>
      </w:r>
      <w:r w:rsidR="002C7B9D">
        <w:rPr>
          <w:lang w:val="es-ES"/>
        </w:rPr>
        <w:t xml:space="preserve"> etapas </w:t>
      </w:r>
      <w:r>
        <w:rPr>
          <w:lang w:val="es-ES"/>
        </w:rPr>
        <w:t xml:space="preserve"> cada una </w:t>
      </w:r>
      <w:r w:rsidR="002C7B9D">
        <w:rPr>
          <w:lang w:val="es-ES"/>
        </w:rPr>
        <w:t xml:space="preserve">con </w:t>
      </w:r>
      <w:r>
        <w:rPr>
          <w:lang w:val="es-ES"/>
        </w:rPr>
        <w:t>el alcance siguiente:</w:t>
      </w:r>
    </w:p>
    <w:p w:rsidR="00142E9B" w:rsidRDefault="00142E9B" w:rsidP="00685F43">
      <w:pPr>
        <w:spacing w:after="0" w:line="240" w:lineRule="auto"/>
        <w:ind w:left="426"/>
        <w:jc w:val="both"/>
        <w:rPr>
          <w:b/>
          <w:lang w:val="es-ES"/>
        </w:rPr>
      </w:pPr>
      <w:r w:rsidRPr="0099061D">
        <w:rPr>
          <w:b/>
          <w:lang w:val="es-ES"/>
        </w:rPr>
        <w:t>Primera Etapa</w:t>
      </w:r>
      <w:r>
        <w:rPr>
          <w:b/>
          <w:lang w:val="es-ES"/>
        </w:rPr>
        <w:t>:</w:t>
      </w:r>
    </w:p>
    <w:p w:rsidR="00142E9B" w:rsidRDefault="00142E9B" w:rsidP="001A40DC">
      <w:pPr>
        <w:pStyle w:val="Prrafodelista"/>
        <w:numPr>
          <w:ilvl w:val="0"/>
          <w:numId w:val="5"/>
        </w:numPr>
        <w:spacing w:before="120" w:after="120" w:line="240" w:lineRule="auto"/>
        <w:ind w:left="709" w:hanging="283"/>
        <w:jc w:val="both"/>
        <w:rPr>
          <w:lang w:val="es-ES"/>
        </w:rPr>
      </w:pPr>
      <w:r w:rsidRPr="0099061D">
        <w:rPr>
          <w:lang w:val="es-ES"/>
        </w:rPr>
        <w:t>Se establecen estándares mínimos de eficiencia</w:t>
      </w:r>
      <w:r>
        <w:rPr>
          <w:lang w:val="es-ES"/>
        </w:rPr>
        <w:t>, c</w:t>
      </w:r>
      <w:r w:rsidRPr="0099061D">
        <w:rPr>
          <w:lang w:val="es-ES"/>
        </w:rPr>
        <w:t>alidad, seg</w:t>
      </w:r>
      <w:r>
        <w:rPr>
          <w:lang w:val="es-ES"/>
        </w:rPr>
        <w:t xml:space="preserve">uridad e impacto ambiental a cumplir por </w:t>
      </w:r>
      <w:r w:rsidRPr="0099061D">
        <w:rPr>
          <w:lang w:val="es-ES"/>
        </w:rPr>
        <w:t xml:space="preserve">todas las lámparas </w:t>
      </w:r>
      <w:r>
        <w:rPr>
          <w:lang w:val="es-ES"/>
        </w:rPr>
        <w:t>de uso general (incandescentes, halógenas, dicroicas, fluorescentes (c</w:t>
      </w:r>
      <w:r w:rsidR="009442B8">
        <w:rPr>
          <w:lang w:val="es-ES"/>
        </w:rPr>
        <w:t>ompactas, lineales y circulares)</w:t>
      </w:r>
      <w:r>
        <w:rPr>
          <w:lang w:val="es-ES"/>
        </w:rPr>
        <w:t xml:space="preserve"> y LED. </w:t>
      </w:r>
    </w:p>
    <w:p w:rsidR="00142E9B" w:rsidRPr="00994A12" w:rsidRDefault="00142E9B" w:rsidP="00C4138D">
      <w:pPr>
        <w:pStyle w:val="Prrafodelista"/>
        <w:spacing w:after="120" w:line="240" w:lineRule="auto"/>
        <w:ind w:left="709" w:hanging="283"/>
        <w:jc w:val="both"/>
        <w:rPr>
          <w:sz w:val="12"/>
          <w:szCs w:val="12"/>
          <w:lang w:val="es-ES"/>
        </w:rPr>
      </w:pPr>
    </w:p>
    <w:p w:rsidR="00685F43" w:rsidRDefault="00142E9B" w:rsidP="001A40DC">
      <w:pPr>
        <w:pStyle w:val="Prrafodelista"/>
        <w:numPr>
          <w:ilvl w:val="0"/>
          <w:numId w:val="5"/>
        </w:numPr>
        <w:spacing w:before="120" w:after="120" w:line="240" w:lineRule="auto"/>
        <w:ind w:left="709" w:hanging="283"/>
        <w:jc w:val="both"/>
        <w:rPr>
          <w:lang w:val="es-ES"/>
        </w:rPr>
      </w:pPr>
      <w:r>
        <w:rPr>
          <w:lang w:val="es-ES"/>
        </w:rPr>
        <w:t>Se establecen niveles más alto de eficiencia y calidad a cumplir por las de  tecnología  LED (bulbos y tubos), que son lámparas de uso general con potencialidades más altas en estos parámetros, elevando los ahorros de energía por su mayor eficiencia y evitando que lámparas LED de baja eficiencia y calidad puedan cumplir los estándares establecidos para lámparas de uso general y entrar al mercado provocando un precedente negativo  en los consumidores de la tecnología que finalmente será la de uso generalizado.</w:t>
      </w:r>
    </w:p>
    <w:p w:rsidR="00685F43" w:rsidRPr="00685F43" w:rsidRDefault="00685F43" w:rsidP="00C4138D">
      <w:pPr>
        <w:pStyle w:val="Prrafodelista"/>
        <w:ind w:left="709" w:hanging="283"/>
        <w:rPr>
          <w:sz w:val="12"/>
          <w:szCs w:val="12"/>
          <w:lang w:val="es-ES"/>
        </w:rPr>
      </w:pPr>
    </w:p>
    <w:p w:rsidR="00994A12" w:rsidRDefault="00994A12" w:rsidP="001A40DC">
      <w:pPr>
        <w:pStyle w:val="Prrafodelista"/>
        <w:numPr>
          <w:ilvl w:val="0"/>
          <w:numId w:val="5"/>
        </w:numPr>
        <w:spacing w:after="0" w:line="240" w:lineRule="auto"/>
        <w:ind w:left="709" w:hanging="283"/>
        <w:jc w:val="both"/>
        <w:rPr>
          <w:lang w:val="es-ES"/>
        </w:rPr>
      </w:pPr>
      <w:r>
        <w:rPr>
          <w:lang w:val="es-ES"/>
        </w:rPr>
        <w:t xml:space="preserve">En esta etapa salen del mercado las lámparas incandescentes y halógenas y las de tecnología LED de baja eficiencia y calidad </w:t>
      </w:r>
    </w:p>
    <w:p w:rsidR="00994A12" w:rsidRDefault="00994A12" w:rsidP="00F803BD">
      <w:pPr>
        <w:spacing w:before="240" w:after="120" w:line="240" w:lineRule="auto"/>
        <w:ind w:left="426"/>
        <w:jc w:val="both"/>
        <w:rPr>
          <w:b/>
          <w:lang w:val="es-ES"/>
        </w:rPr>
      </w:pPr>
      <w:r>
        <w:rPr>
          <w:b/>
          <w:lang w:val="es-ES"/>
        </w:rPr>
        <w:t xml:space="preserve">Segunda </w:t>
      </w:r>
      <w:r w:rsidRPr="0099061D">
        <w:rPr>
          <w:b/>
          <w:lang w:val="es-ES"/>
        </w:rPr>
        <w:t xml:space="preserve"> Etapa</w:t>
      </w:r>
      <w:r>
        <w:rPr>
          <w:b/>
          <w:lang w:val="es-ES"/>
        </w:rPr>
        <w:t>:</w:t>
      </w:r>
    </w:p>
    <w:p w:rsidR="00994A12" w:rsidRDefault="00994A12" w:rsidP="001A40DC">
      <w:pPr>
        <w:pStyle w:val="Prrafodelista"/>
        <w:numPr>
          <w:ilvl w:val="0"/>
          <w:numId w:val="5"/>
        </w:numPr>
        <w:spacing w:after="120" w:line="240" w:lineRule="auto"/>
        <w:ind w:left="709" w:hanging="283"/>
        <w:jc w:val="both"/>
        <w:rPr>
          <w:lang w:val="es-ES"/>
        </w:rPr>
      </w:pPr>
      <w:r>
        <w:rPr>
          <w:lang w:val="es-ES"/>
        </w:rPr>
        <w:t xml:space="preserve">Se establecen </w:t>
      </w:r>
      <w:r w:rsidRPr="0099061D">
        <w:rPr>
          <w:lang w:val="es-ES"/>
        </w:rPr>
        <w:t>estándares m</w:t>
      </w:r>
      <w:r>
        <w:rPr>
          <w:lang w:val="es-ES"/>
        </w:rPr>
        <w:t>ínimos de eficiencia, c</w:t>
      </w:r>
      <w:r w:rsidRPr="0099061D">
        <w:rPr>
          <w:lang w:val="es-ES"/>
        </w:rPr>
        <w:t>alidad, seg</w:t>
      </w:r>
      <w:r>
        <w:rPr>
          <w:lang w:val="es-ES"/>
        </w:rPr>
        <w:t xml:space="preserve">uridad e impacto ambiental a cumplir por </w:t>
      </w:r>
      <w:r w:rsidRPr="0099061D">
        <w:rPr>
          <w:lang w:val="es-ES"/>
        </w:rPr>
        <w:t xml:space="preserve">todas las lámparas </w:t>
      </w:r>
      <w:r>
        <w:rPr>
          <w:lang w:val="es-ES"/>
        </w:rPr>
        <w:t>de descarga y de tecnología LED (sodio alta y baja presión, mercurio alta presión, halogenuros, inducción</w:t>
      </w:r>
      <w:r w:rsidR="00685F43">
        <w:rPr>
          <w:lang w:val="es-ES"/>
        </w:rPr>
        <w:t xml:space="preserve"> y</w:t>
      </w:r>
      <w:r>
        <w:rPr>
          <w:lang w:val="es-ES"/>
        </w:rPr>
        <w:t xml:space="preserve"> </w:t>
      </w:r>
      <w:r w:rsidR="00685F43">
        <w:rPr>
          <w:lang w:val="es-ES"/>
        </w:rPr>
        <w:t>reflectores halógenos</w:t>
      </w:r>
      <w:r>
        <w:rPr>
          <w:lang w:val="es-ES"/>
        </w:rPr>
        <w:t>).</w:t>
      </w:r>
    </w:p>
    <w:p w:rsidR="00994A12" w:rsidRPr="00994A12" w:rsidRDefault="00994A12" w:rsidP="00C4138D">
      <w:pPr>
        <w:pStyle w:val="Prrafodelista"/>
        <w:ind w:left="709" w:hanging="283"/>
        <w:rPr>
          <w:sz w:val="10"/>
          <w:szCs w:val="10"/>
          <w:lang w:val="es-ES"/>
        </w:rPr>
      </w:pPr>
    </w:p>
    <w:p w:rsidR="00994A12" w:rsidRDefault="00994A12" w:rsidP="001A40DC">
      <w:pPr>
        <w:pStyle w:val="Prrafodelista"/>
        <w:numPr>
          <w:ilvl w:val="0"/>
          <w:numId w:val="5"/>
        </w:numPr>
        <w:spacing w:after="0" w:line="240" w:lineRule="auto"/>
        <w:ind w:left="709" w:hanging="283"/>
        <w:jc w:val="both"/>
        <w:rPr>
          <w:lang w:val="es-ES"/>
        </w:rPr>
      </w:pPr>
      <w:r>
        <w:rPr>
          <w:lang w:val="es-ES"/>
        </w:rPr>
        <w:t xml:space="preserve">Se establecen niveles más alto de estándares de eficiencia y calidad para la tecnología  LED  (bulbos de alta potencia y lámparas de alumbrado público) en función de las potencialidades de esta tecnología en estos parámetros elevando los ahorros y evitando que lámparas LED de alta potencia y alumbrado público,   con registros de  eficiencia y calidad bajos, puedan </w:t>
      </w:r>
      <w:r>
        <w:rPr>
          <w:lang w:val="es-ES"/>
        </w:rPr>
        <w:lastRenderedPageBreak/>
        <w:t>cumplir los estándares establecidos para lámparas de descarga  y entrar al mercado provocando un precedente negativo  en los consumidores.</w:t>
      </w:r>
    </w:p>
    <w:p w:rsidR="00994A12" w:rsidRPr="00994A12" w:rsidRDefault="00994A12" w:rsidP="00994A12">
      <w:pPr>
        <w:spacing w:after="120" w:line="240" w:lineRule="auto"/>
        <w:jc w:val="both"/>
        <w:rPr>
          <w:sz w:val="4"/>
          <w:szCs w:val="4"/>
          <w:lang w:val="es-ES"/>
        </w:rPr>
      </w:pPr>
    </w:p>
    <w:p w:rsidR="00994A12" w:rsidRDefault="00994A12" w:rsidP="001A40DC">
      <w:pPr>
        <w:pStyle w:val="Prrafodelista"/>
        <w:numPr>
          <w:ilvl w:val="0"/>
          <w:numId w:val="5"/>
        </w:numPr>
        <w:tabs>
          <w:tab w:val="left" w:pos="709"/>
        </w:tabs>
        <w:spacing w:after="120" w:line="240" w:lineRule="auto"/>
        <w:ind w:left="709" w:hanging="283"/>
        <w:jc w:val="both"/>
        <w:rPr>
          <w:lang w:val="es-ES"/>
        </w:rPr>
      </w:pPr>
      <w:r>
        <w:rPr>
          <w:lang w:val="es-ES"/>
        </w:rPr>
        <w:t xml:space="preserve">En esta etapa salen del mercado las lámparas de descarga de mercurio, los reflectores halógenos, otras lámparas de descarga y de tecnología LED de baja eficiencia y calidad. </w:t>
      </w:r>
    </w:p>
    <w:p w:rsidR="00142E9B" w:rsidRDefault="000E4150" w:rsidP="00685F43">
      <w:pPr>
        <w:spacing w:before="120" w:after="120"/>
        <w:ind w:left="426"/>
        <w:jc w:val="both"/>
        <w:rPr>
          <w:b/>
          <w:lang w:val="es-ES"/>
        </w:rPr>
      </w:pPr>
      <w:r>
        <w:rPr>
          <w:b/>
          <w:lang w:val="es-ES"/>
        </w:rPr>
        <w:t>Tercera</w:t>
      </w:r>
      <w:r w:rsidR="00142E9B">
        <w:rPr>
          <w:b/>
          <w:lang w:val="es-ES"/>
        </w:rPr>
        <w:t xml:space="preserve"> </w:t>
      </w:r>
      <w:r w:rsidR="00142E9B" w:rsidRPr="0099061D">
        <w:rPr>
          <w:b/>
          <w:lang w:val="es-ES"/>
        </w:rPr>
        <w:t>Etapa</w:t>
      </w:r>
      <w:r w:rsidR="00142E9B">
        <w:rPr>
          <w:b/>
          <w:lang w:val="es-ES"/>
        </w:rPr>
        <w:t>:</w:t>
      </w:r>
    </w:p>
    <w:p w:rsidR="00142E9B" w:rsidRDefault="00142E9B" w:rsidP="001A40DC">
      <w:pPr>
        <w:pStyle w:val="Prrafodelista"/>
        <w:numPr>
          <w:ilvl w:val="0"/>
          <w:numId w:val="5"/>
        </w:numPr>
        <w:spacing w:after="0"/>
        <w:ind w:left="851" w:hanging="425"/>
        <w:jc w:val="both"/>
        <w:rPr>
          <w:lang w:val="es-ES"/>
        </w:rPr>
      </w:pPr>
      <w:r>
        <w:rPr>
          <w:lang w:val="es-ES"/>
        </w:rPr>
        <w:t xml:space="preserve">Los estándares mínimos </w:t>
      </w:r>
      <w:r w:rsidRPr="0099061D">
        <w:rPr>
          <w:lang w:val="es-ES"/>
        </w:rPr>
        <w:t xml:space="preserve">de </w:t>
      </w:r>
      <w:r w:rsidR="00052C86" w:rsidRPr="0099061D">
        <w:rPr>
          <w:lang w:val="es-ES"/>
        </w:rPr>
        <w:t>eficiencia</w:t>
      </w:r>
      <w:r w:rsidR="00052C86">
        <w:rPr>
          <w:lang w:val="es-ES"/>
        </w:rPr>
        <w:t xml:space="preserve">, </w:t>
      </w:r>
      <w:r w:rsidR="00052C86" w:rsidRPr="0099061D">
        <w:rPr>
          <w:lang w:val="es-ES"/>
        </w:rPr>
        <w:t>calidad</w:t>
      </w:r>
      <w:r w:rsidRPr="0099061D">
        <w:rPr>
          <w:lang w:val="es-ES"/>
        </w:rPr>
        <w:t>, seg</w:t>
      </w:r>
      <w:r>
        <w:rPr>
          <w:lang w:val="es-ES"/>
        </w:rPr>
        <w:t>uridad e impacto ambiental vigentes de</w:t>
      </w:r>
      <w:r w:rsidR="00685F43">
        <w:rPr>
          <w:lang w:val="es-ES"/>
        </w:rPr>
        <w:t xml:space="preserve"> </w:t>
      </w:r>
      <w:r>
        <w:rPr>
          <w:lang w:val="es-ES"/>
        </w:rPr>
        <w:t xml:space="preserve">la tecnología LED de uso general (bulbos y tubos) se revisan y perfeccionan y se establecen como estándares mínimos para que sean cumplidos por </w:t>
      </w:r>
      <w:r w:rsidRPr="0099061D">
        <w:rPr>
          <w:lang w:val="es-ES"/>
        </w:rPr>
        <w:t xml:space="preserve">todas las lámparas </w:t>
      </w:r>
      <w:r>
        <w:rPr>
          <w:lang w:val="es-ES"/>
        </w:rPr>
        <w:t xml:space="preserve">de uso general que se importen o comercialicen en el mercado de República Dominicana. </w:t>
      </w:r>
    </w:p>
    <w:p w:rsidR="00F803BD" w:rsidRPr="00F803BD" w:rsidRDefault="00F803BD" w:rsidP="00F803BD">
      <w:pPr>
        <w:pStyle w:val="Prrafodelista"/>
        <w:spacing w:after="0"/>
        <w:ind w:left="851"/>
        <w:jc w:val="both"/>
        <w:rPr>
          <w:sz w:val="4"/>
          <w:szCs w:val="4"/>
          <w:lang w:val="es-ES"/>
        </w:rPr>
      </w:pPr>
    </w:p>
    <w:p w:rsidR="00142E9B" w:rsidRPr="00917B43" w:rsidRDefault="00142E9B" w:rsidP="00142E9B">
      <w:pPr>
        <w:pStyle w:val="Prrafodelista"/>
        <w:spacing w:after="120" w:line="240" w:lineRule="auto"/>
        <w:ind w:left="851"/>
        <w:jc w:val="both"/>
        <w:rPr>
          <w:sz w:val="4"/>
          <w:szCs w:val="4"/>
          <w:lang w:val="es-ES"/>
        </w:rPr>
      </w:pPr>
    </w:p>
    <w:p w:rsidR="00142E9B" w:rsidRDefault="00142E9B" w:rsidP="001A40DC">
      <w:pPr>
        <w:pStyle w:val="Prrafodelista"/>
        <w:numPr>
          <w:ilvl w:val="0"/>
          <w:numId w:val="5"/>
        </w:numPr>
        <w:spacing w:after="360" w:line="240" w:lineRule="auto"/>
        <w:ind w:left="851" w:hanging="425"/>
        <w:jc w:val="both"/>
        <w:rPr>
          <w:lang w:val="es-ES"/>
        </w:rPr>
      </w:pPr>
      <w:r w:rsidRPr="00563860">
        <w:rPr>
          <w:lang w:val="es-ES"/>
        </w:rPr>
        <w:t xml:space="preserve">Los estándares mínimos de eficiencia, calidad, seguridad e impacto ambiental vigentes para la tecnología LED (bulbos de alta potencia y lámparas de alumbrado público) se revisan y perfeccionan y se establecen como estándares </w:t>
      </w:r>
      <w:r>
        <w:rPr>
          <w:lang w:val="es-ES"/>
        </w:rPr>
        <w:t xml:space="preserve">para que sean cumplidos por </w:t>
      </w:r>
      <w:r w:rsidRPr="0099061D">
        <w:rPr>
          <w:lang w:val="es-ES"/>
        </w:rPr>
        <w:t xml:space="preserve">todas las lámparas </w:t>
      </w:r>
      <w:r>
        <w:rPr>
          <w:lang w:val="es-ES"/>
        </w:rPr>
        <w:t>de alta potencia que se importen o comercialicen en el mercado de República Dominicana.</w:t>
      </w:r>
    </w:p>
    <w:p w:rsidR="000E4150" w:rsidRPr="000E4150" w:rsidRDefault="000E4150" w:rsidP="001A40DC">
      <w:pPr>
        <w:pStyle w:val="Ttulo1"/>
        <w:numPr>
          <w:ilvl w:val="0"/>
          <w:numId w:val="16"/>
        </w:numPr>
        <w:spacing w:after="360" w:line="240" w:lineRule="auto"/>
        <w:ind w:left="284" w:hanging="284"/>
        <w:jc w:val="both"/>
        <w:rPr>
          <w:rFonts w:asciiTheme="minorHAnsi" w:hAnsiTheme="minorHAnsi" w:cstheme="minorHAnsi"/>
          <w:b/>
          <w:sz w:val="28"/>
          <w:szCs w:val="28"/>
          <w:lang w:val="es-ES"/>
        </w:rPr>
      </w:pPr>
      <w:r>
        <w:rPr>
          <w:rFonts w:asciiTheme="minorHAnsi" w:hAnsiTheme="minorHAnsi" w:cstheme="minorHAnsi"/>
          <w:b/>
          <w:sz w:val="28"/>
          <w:szCs w:val="28"/>
          <w:lang w:val="es-ES"/>
        </w:rPr>
        <w:t xml:space="preserve">Propuesta de </w:t>
      </w:r>
      <w:r w:rsidRPr="003D2E25">
        <w:rPr>
          <w:rFonts w:asciiTheme="minorHAnsi" w:hAnsiTheme="minorHAnsi" w:cstheme="minorHAnsi"/>
          <w:b/>
          <w:sz w:val="28"/>
          <w:szCs w:val="28"/>
          <w:lang w:val="es-ES"/>
        </w:rPr>
        <w:t>Estándares Mínimos</w:t>
      </w:r>
      <w:r>
        <w:rPr>
          <w:rFonts w:asciiTheme="minorHAnsi" w:hAnsiTheme="minorHAnsi" w:cstheme="minorHAnsi"/>
          <w:b/>
          <w:sz w:val="28"/>
          <w:szCs w:val="28"/>
          <w:lang w:val="es-ES"/>
        </w:rPr>
        <w:t xml:space="preserve"> </w:t>
      </w:r>
      <w:r w:rsidRPr="003D2E25">
        <w:rPr>
          <w:rFonts w:asciiTheme="minorHAnsi" w:hAnsiTheme="minorHAnsi" w:cstheme="minorHAnsi"/>
          <w:b/>
          <w:sz w:val="28"/>
          <w:szCs w:val="28"/>
          <w:lang w:val="es-ES"/>
        </w:rPr>
        <w:t xml:space="preserve">a establecer </w:t>
      </w:r>
      <w:r>
        <w:rPr>
          <w:rFonts w:asciiTheme="minorHAnsi" w:hAnsiTheme="minorHAnsi" w:cstheme="minorHAnsi"/>
          <w:b/>
          <w:sz w:val="28"/>
          <w:szCs w:val="28"/>
          <w:lang w:val="es-ES"/>
        </w:rPr>
        <w:t>en la Primera Etapa.</w:t>
      </w:r>
      <w:r w:rsidRPr="003D2E25">
        <w:rPr>
          <w:rFonts w:asciiTheme="minorHAnsi" w:hAnsiTheme="minorHAnsi" w:cstheme="minorHAnsi"/>
          <w:b/>
          <w:sz w:val="28"/>
          <w:szCs w:val="28"/>
          <w:lang w:val="es-ES"/>
        </w:rPr>
        <w:t xml:space="preserve"> </w:t>
      </w:r>
    </w:p>
    <w:p w:rsidR="00C22DB4" w:rsidRPr="00BB3A7A" w:rsidRDefault="00C22DB4" w:rsidP="001A40DC">
      <w:pPr>
        <w:pStyle w:val="Ttulo2"/>
        <w:numPr>
          <w:ilvl w:val="1"/>
          <w:numId w:val="17"/>
        </w:numPr>
        <w:spacing w:before="240" w:after="120" w:line="240" w:lineRule="auto"/>
        <w:ind w:left="709" w:hanging="425"/>
        <w:rPr>
          <w:rFonts w:ascii="Arial" w:hAnsi="Arial" w:cs="Arial"/>
          <w:b/>
          <w:color w:val="auto"/>
          <w:sz w:val="24"/>
          <w:szCs w:val="24"/>
          <w:lang w:val="es-ES"/>
        </w:rPr>
      </w:pPr>
      <w:r w:rsidRPr="00BB3A7A">
        <w:rPr>
          <w:rFonts w:ascii="Arial" w:hAnsi="Arial" w:cs="Arial"/>
          <w:b/>
          <w:color w:val="auto"/>
          <w:sz w:val="24"/>
          <w:szCs w:val="24"/>
          <w:lang w:val="es-ES"/>
        </w:rPr>
        <w:t>Lámparas de uso general</w:t>
      </w:r>
      <w:r w:rsidR="002456B8">
        <w:rPr>
          <w:rFonts w:ascii="Arial" w:hAnsi="Arial" w:cs="Arial"/>
          <w:b/>
          <w:color w:val="auto"/>
          <w:sz w:val="24"/>
          <w:szCs w:val="24"/>
          <w:lang w:val="es-ES"/>
        </w:rPr>
        <w:t xml:space="preserve"> exceptuando las </w:t>
      </w:r>
      <w:r w:rsidR="00D148A0">
        <w:rPr>
          <w:rFonts w:ascii="Arial" w:hAnsi="Arial" w:cs="Arial"/>
          <w:b/>
          <w:color w:val="auto"/>
          <w:sz w:val="24"/>
          <w:szCs w:val="24"/>
          <w:lang w:val="es-ES"/>
        </w:rPr>
        <w:t xml:space="preserve">fluorescentes tubulares y las </w:t>
      </w:r>
      <w:r w:rsidR="002456B8">
        <w:rPr>
          <w:rFonts w:ascii="Arial" w:hAnsi="Arial" w:cs="Arial"/>
          <w:b/>
          <w:color w:val="auto"/>
          <w:sz w:val="24"/>
          <w:szCs w:val="24"/>
          <w:lang w:val="es-ES"/>
        </w:rPr>
        <w:t>de tecnología LED.</w:t>
      </w:r>
    </w:p>
    <w:p w:rsidR="00142E9B" w:rsidRDefault="00142E9B" w:rsidP="00685F43">
      <w:pPr>
        <w:pStyle w:val="Ttulo2"/>
        <w:spacing w:before="0" w:after="120" w:line="240" w:lineRule="auto"/>
        <w:ind w:left="709"/>
        <w:rPr>
          <w:rFonts w:asciiTheme="minorHAnsi" w:hAnsiTheme="minorHAnsi" w:cstheme="minorHAnsi"/>
          <w:color w:val="auto"/>
          <w:sz w:val="22"/>
          <w:szCs w:val="22"/>
          <w:lang w:val="es-ES"/>
        </w:rPr>
      </w:pPr>
      <w:r w:rsidRPr="00142E9B">
        <w:rPr>
          <w:rFonts w:asciiTheme="minorHAnsi" w:hAnsiTheme="minorHAnsi" w:cstheme="minorHAnsi"/>
          <w:color w:val="auto"/>
          <w:sz w:val="22"/>
          <w:szCs w:val="22"/>
          <w:lang w:val="es-ES"/>
        </w:rPr>
        <w:t>Para establecer los valores de estándares mínimos de eficiencia</w:t>
      </w:r>
      <w:r>
        <w:rPr>
          <w:rFonts w:asciiTheme="minorHAnsi" w:hAnsiTheme="minorHAnsi" w:cstheme="minorHAnsi"/>
          <w:color w:val="auto"/>
          <w:sz w:val="22"/>
          <w:szCs w:val="22"/>
          <w:lang w:val="es-ES"/>
        </w:rPr>
        <w:t>,</w:t>
      </w:r>
      <w:r w:rsidRPr="00142E9B">
        <w:rPr>
          <w:rFonts w:asciiTheme="minorHAnsi" w:hAnsiTheme="minorHAnsi" w:cstheme="minorHAnsi"/>
          <w:color w:val="auto"/>
          <w:sz w:val="22"/>
          <w:szCs w:val="22"/>
          <w:lang w:val="es-ES"/>
        </w:rPr>
        <w:t xml:space="preserve"> calidad</w:t>
      </w:r>
      <w:r>
        <w:rPr>
          <w:rFonts w:asciiTheme="minorHAnsi" w:hAnsiTheme="minorHAnsi" w:cstheme="minorHAnsi"/>
          <w:color w:val="auto"/>
          <w:sz w:val="22"/>
          <w:szCs w:val="22"/>
          <w:lang w:val="es-ES"/>
        </w:rPr>
        <w:t>, seguridad e impacto ambiental tomamos en consideración las informaciones  y referencias siguientes:</w:t>
      </w:r>
    </w:p>
    <w:p w:rsidR="00A04A47" w:rsidRDefault="00142E9B" w:rsidP="001A40DC">
      <w:pPr>
        <w:pStyle w:val="Ttulo2"/>
        <w:numPr>
          <w:ilvl w:val="0"/>
          <w:numId w:val="15"/>
        </w:numPr>
        <w:spacing w:before="120" w:after="240" w:line="240" w:lineRule="auto"/>
        <w:ind w:left="993" w:hanging="284"/>
        <w:rPr>
          <w:rFonts w:asciiTheme="minorHAnsi" w:hAnsiTheme="minorHAnsi" w:cstheme="minorHAnsi"/>
          <w:color w:val="auto"/>
          <w:sz w:val="22"/>
          <w:szCs w:val="22"/>
          <w:lang w:val="es-ES"/>
        </w:rPr>
      </w:pPr>
      <w:r>
        <w:rPr>
          <w:rFonts w:asciiTheme="minorHAnsi" w:hAnsiTheme="minorHAnsi" w:cstheme="minorHAnsi"/>
          <w:color w:val="auto"/>
          <w:sz w:val="22"/>
          <w:szCs w:val="22"/>
          <w:lang w:val="es-ES"/>
        </w:rPr>
        <w:t xml:space="preserve">Los resultados del Estudio de Situación de la Iluminación </w:t>
      </w:r>
      <w:r w:rsidR="00A04A47">
        <w:rPr>
          <w:rFonts w:asciiTheme="minorHAnsi" w:hAnsiTheme="minorHAnsi" w:cstheme="minorHAnsi"/>
          <w:color w:val="auto"/>
          <w:sz w:val="22"/>
          <w:szCs w:val="22"/>
          <w:lang w:val="es-ES"/>
        </w:rPr>
        <w:t>en República Dominicana con el objetivo de realizar esta propuesta.</w:t>
      </w:r>
    </w:p>
    <w:p w:rsidR="00142E9B" w:rsidRDefault="00142E9B" w:rsidP="001A40DC">
      <w:pPr>
        <w:pStyle w:val="Ttulo2"/>
        <w:numPr>
          <w:ilvl w:val="0"/>
          <w:numId w:val="15"/>
        </w:numPr>
        <w:spacing w:before="0" w:after="240" w:line="240" w:lineRule="auto"/>
        <w:ind w:left="993" w:hanging="284"/>
        <w:rPr>
          <w:rFonts w:asciiTheme="minorHAnsi" w:hAnsiTheme="minorHAnsi" w:cstheme="minorHAnsi"/>
          <w:color w:val="auto"/>
          <w:sz w:val="22"/>
          <w:szCs w:val="22"/>
          <w:lang w:val="es-ES"/>
        </w:rPr>
      </w:pPr>
      <w:r>
        <w:rPr>
          <w:rFonts w:asciiTheme="minorHAnsi" w:hAnsiTheme="minorHAnsi" w:cstheme="minorHAnsi"/>
          <w:color w:val="auto"/>
          <w:sz w:val="22"/>
          <w:szCs w:val="22"/>
          <w:lang w:val="es-ES"/>
        </w:rPr>
        <w:t xml:space="preserve"> </w:t>
      </w:r>
      <w:r w:rsidR="00A04A47">
        <w:rPr>
          <w:rFonts w:asciiTheme="minorHAnsi" w:hAnsiTheme="minorHAnsi" w:cstheme="minorHAnsi"/>
          <w:color w:val="auto"/>
          <w:sz w:val="22"/>
          <w:szCs w:val="22"/>
          <w:lang w:val="es-ES"/>
        </w:rPr>
        <w:t>La propuesta de estándares mínimos para República Dominicana en 2013 por el Proyecto Mesoamérica que perseguía aplicar un sistema de estándares mínimos uniforme para sus países miembros  con el apoyo  y la experiencia de México  y Colombia en el tema.</w:t>
      </w:r>
    </w:p>
    <w:p w:rsidR="00A04A47" w:rsidRDefault="008E439E" w:rsidP="001A40DC">
      <w:pPr>
        <w:pStyle w:val="Prrafodelista"/>
        <w:numPr>
          <w:ilvl w:val="0"/>
          <w:numId w:val="15"/>
        </w:numPr>
        <w:spacing w:after="480" w:line="240" w:lineRule="auto"/>
        <w:ind w:left="993" w:hanging="284"/>
        <w:rPr>
          <w:lang w:val="es-ES"/>
        </w:rPr>
      </w:pPr>
      <w:r>
        <w:rPr>
          <w:lang w:val="es-ES"/>
        </w:rPr>
        <w:t xml:space="preserve">El desarrollo actual que registra la tecnología </w:t>
      </w:r>
      <w:r w:rsidR="00052C86">
        <w:rPr>
          <w:lang w:val="es-ES"/>
        </w:rPr>
        <w:t>LED en relación a los parámetros técnicos que se le fijaran estándares mínimos.</w:t>
      </w:r>
    </w:p>
    <w:p w:rsidR="00F803BD" w:rsidRPr="000B6486" w:rsidRDefault="00F803BD" w:rsidP="000B6486">
      <w:pPr>
        <w:pStyle w:val="Prrafodelista"/>
        <w:spacing w:after="480" w:line="240" w:lineRule="auto"/>
        <w:ind w:left="993" w:hanging="284"/>
        <w:rPr>
          <w:sz w:val="8"/>
          <w:szCs w:val="8"/>
          <w:lang w:val="es-ES"/>
        </w:rPr>
      </w:pPr>
    </w:p>
    <w:p w:rsidR="00052C86" w:rsidRPr="00052C86" w:rsidRDefault="00052C86" w:rsidP="000B6486">
      <w:pPr>
        <w:pStyle w:val="Prrafodelista"/>
        <w:spacing w:after="120"/>
        <w:ind w:left="993" w:hanging="284"/>
        <w:rPr>
          <w:sz w:val="4"/>
          <w:szCs w:val="4"/>
          <w:lang w:val="es-ES"/>
        </w:rPr>
      </w:pPr>
    </w:p>
    <w:p w:rsidR="00052C86" w:rsidRDefault="00052C86" w:rsidP="001A40DC">
      <w:pPr>
        <w:pStyle w:val="Prrafodelista"/>
        <w:numPr>
          <w:ilvl w:val="0"/>
          <w:numId w:val="15"/>
        </w:numPr>
        <w:spacing w:after="360" w:line="240" w:lineRule="auto"/>
        <w:ind w:left="993" w:hanging="284"/>
        <w:rPr>
          <w:lang w:val="es-ES"/>
        </w:rPr>
      </w:pPr>
      <w:r>
        <w:rPr>
          <w:lang w:val="es-ES"/>
        </w:rPr>
        <w:t>Los estándares mínimos establecidos y vigentes en otros países del mundo y en especial los aplicados en la región.</w:t>
      </w:r>
    </w:p>
    <w:p w:rsidR="00C22DB4" w:rsidRPr="00AE52C0" w:rsidRDefault="00C22DB4" w:rsidP="001A40DC">
      <w:pPr>
        <w:pStyle w:val="Ttulo2"/>
        <w:numPr>
          <w:ilvl w:val="1"/>
          <w:numId w:val="16"/>
        </w:numPr>
        <w:spacing w:before="240" w:line="240" w:lineRule="auto"/>
        <w:ind w:left="993" w:hanging="284"/>
        <w:rPr>
          <w:rFonts w:ascii="Arial" w:hAnsi="Arial" w:cs="Arial"/>
          <w:b/>
          <w:color w:val="auto"/>
          <w:sz w:val="24"/>
          <w:szCs w:val="24"/>
          <w:lang w:val="es-ES"/>
        </w:rPr>
      </w:pPr>
      <w:r w:rsidRPr="00AE52C0">
        <w:rPr>
          <w:rFonts w:ascii="Arial" w:hAnsi="Arial" w:cs="Arial"/>
          <w:b/>
          <w:i/>
          <w:color w:val="auto"/>
          <w:sz w:val="24"/>
          <w:szCs w:val="24"/>
          <w:lang w:val="es-ES"/>
        </w:rPr>
        <w:t>Eficiencia energética</w:t>
      </w:r>
      <w:r w:rsidR="00F54CCB" w:rsidRPr="00AE52C0">
        <w:rPr>
          <w:rFonts w:ascii="Arial" w:hAnsi="Arial" w:cs="Arial"/>
          <w:b/>
          <w:color w:val="auto"/>
          <w:sz w:val="24"/>
          <w:szCs w:val="24"/>
          <w:lang w:val="es-ES"/>
        </w:rPr>
        <w:t>.</w:t>
      </w:r>
    </w:p>
    <w:p w:rsidR="00F54CCB" w:rsidRPr="00F54CCB" w:rsidRDefault="00F54CCB" w:rsidP="00D30495">
      <w:pPr>
        <w:spacing w:after="0" w:line="240" w:lineRule="auto"/>
        <w:ind w:left="426"/>
        <w:jc w:val="both"/>
        <w:rPr>
          <w:rFonts w:cs="Arial"/>
          <w:sz w:val="16"/>
          <w:szCs w:val="16"/>
          <w:lang w:val="es-ES"/>
        </w:rPr>
      </w:pPr>
    </w:p>
    <w:p w:rsidR="00C22DB4" w:rsidRDefault="00C22DB4" w:rsidP="000B6486">
      <w:pPr>
        <w:spacing w:after="360" w:line="240" w:lineRule="auto"/>
        <w:ind w:left="709"/>
        <w:jc w:val="both"/>
        <w:rPr>
          <w:rFonts w:cs="Arial"/>
          <w:lang w:val="es-ES"/>
        </w:rPr>
      </w:pPr>
      <w:r w:rsidRPr="00C22DB4">
        <w:rPr>
          <w:rFonts w:cs="Arial"/>
          <w:lang w:val="es-ES"/>
        </w:rPr>
        <w:t xml:space="preserve">Toda aquella lámpara de uso general </w:t>
      </w:r>
      <w:r w:rsidR="00D30495">
        <w:rPr>
          <w:rFonts w:cs="Arial"/>
          <w:lang w:val="es-ES"/>
        </w:rPr>
        <w:t xml:space="preserve">(el Reglamento Técnico enumerará las excepciones y su tratamiento)  </w:t>
      </w:r>
      <w:r w:rsidR="00F54CCB">
        <w:rPr>
          <w:rFonts w:cs="Arial"/>
          <w:lang w:val="es-ES"/>
        </w:rPr>
        <w:t>para ser importada y/o comercializada  en República Dominicana</w:t>
      </w:r>
      <w:r w:rsidR="00917B43">
        <w:rPr>
          <w:rFonts w:cs="Arial"/>
          <w:lang w:val="es-ES"/>
        </w:rPr>
        <w:t>,</w:t>
      </w:r>
      <w:r w:rsidR="00F54CCB">
        <w:rPr>
          <w:rFonts w:cs="Arial"/>
          <w:lang w:val="es-ES"/>
        </w:rPr>
        <w:t xml:space="preserve"> </w:t>
      </w:r>
      <w:r w:rsidRPr="00C22DB4">
        <w:rPr>
          <w:rFonts w:cs="Arial"/>
          <w:lang w:val="es-ES"/>
        </w:rPr>
        <w:t xml:space="preserve">debe cumplir con la eficiencia mínima establecida en la </w:t>
      </w:r>
      <w:r w:rsidR="00661E5B" w:rsidRPr="00C22DB4">
        <w:rPr>
          <w:rFonts w:cs="Arial"/>
          <w:b/>
          <w:lang w:val="es-ES"/>
        </w:rPr>
        <w:t>Tabla 1</w:t>
      </w:r>
      <w:r w:rsidRPr="00C22DB4">
        <w:rPr>
          <w:rFonts w:cs="Arial"/>
          <w:lang w:val="es-ES"/>
        </w:rPr>
        <w:t xml:space="preserve"> de acuerdo a su potencia y su tipo.</w:t>
      </w:r>
    </w:p>
    <w:p w:rsidR="000B6486" w:rsidRPr="00AE52C0" w:rsidRDefault="000B6486" w:rsidP="001A40DC">
      <w:pPr>
        <w:pStyle w:val="Ttulo2"/>
        <w:numPr>
          <w:ilvl w:val="0"/>
          <w:numId w:val="6"/>
        </w:numPr>
        <w:spacing w:before="240" w:line="240" w:lineRule="auto"/>
        <w:ind w:left="993" w:hanging="284"/>
        <w:rPr>
          <w:rFonts w:ascii="Arial" w:hAnsi="Arial" w:cs="Arial"/>
          <w:b/>
          <w:color w:val="auto"/>
          <w:sz w:val="24"/>
          <w:szCs w:val="24"/>
          <w:lang w:val="es-ES"/>
        </w:rPr>
      </w:pPr>
      <w:r>
        <w:rPr>
          <w:rFonts w:ascii="Arial" w:hAnsi="Arial" w:cs="Arial"/>
          <w:b/>
          <w:i/>
          <w:color w:val="auto"/>
          <w:sz w:val="24"/>
          <w:szCs w:val="24"/>
          <w:lang w:val="es-ES"/>
        </w:rPr>
        <w:t>C</w:t>
      </w:r>
      <w:r w:rsidRPr="00AE52C0">
        <w:rPr>
          <w:rFonts w:ascii="Arial" w:hAnsi="Arial" w:cs="Arial"/>
          <w:b/>
          <w:i/>
          <w:color w:val="auto"/>
          <w:sz w:val="24"/>
          <w:szCs w:val="24"/>
          <w:lang w:val="es-ES"/>
        </w:rPr>
        <w:t>alidad</w:t>
      </w:r>
      <w:r w:rsidRPr="00AE52C0">
        <w:rPr>
          <w:rFonts w:ascii="Arial" w:hAnsi="Arial" w:cs="Arial"/>
          <w:b/>
          <w:color w:val="auto"/>
          <w:sz w:val="24"/>
          <w:szCs w:val="24"/>
          <w:lang w:val="es-ES"/>
        </w:rPr>
        <w:t>.</w:t>
      </w:r>
    </w:p>
    <w:p w:rsidR="000B6486" w:rsidRPr="0050652F" w:rsidRDefault="000B6486" w:rsidP="000B6486">
      <w:pPr>
        <w:spacing w:line="240" w:lineRule="auto"/>
        <w:rPr>
          <w:sz w:val="6"/>
          <w:szCs w:val="6"/>
          <w:lang w:val="es-ES"/>
        </w:rPr>
      </w:pPr>
    </w:p>
    <w:p w:rsidR="000B6486" w:rsidRDefault="000B6486" w:rsidP="000B6486">
      <w:pPr>
        <w:spacing w:after="0" w:line="240" w:lineRule="auto"/>
        <w:ind w:left="709"/>
        <w:jc w:val="both"/>
        <w:rPr>
          <w:rFonts w:cs="Arial"/>
          <w:b/>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calidad establecidos</w:t>
      </w:r>
      <w:r w:rsidRPr="00C22DB4">
        <w:rPr>
          <w:rFonts w:cs="Arial"/>
          <w:lang w:val="es-ES"/>
        </w:rPr>
        <w:t xml:space="preserve"> en la </w:t>
      </w:r>
      <w:r w:rsidRPr="00C22DB4">
        <w:rPr>
          <w:rFonts w:cs="Arial"/>
          <w:b/>
          <w:lang w:val="es-ES"/>
        </w:rPr>
        <w:t xml:space="preserve">Tabla </w:t>
      </w:r>
      <w:r>
        <w:rPr>
          <w:rFonts w:cs="Arial"/>
          <w:b/>
          <w:lang w:val="es-ES"/>
        </w:rPr>
        <w:t>2.</w:t>
      </w:r>
    </w:p>
    <w:p w:rsidR="000B6486" w:rsidRDefault="000B6486" w:rsidP="000B6486">
      <w:pPr>
        <w:jc w:val="center"/>
        <w:rPr>
          <w:rFonts w:cs="Arial"/>
          <w:b/>
          <w:lang w:val="es-ES"/>
        </w:rPr>
      </w:pPr>
    </w:p>
    <w:p w:rsidR="000B6486" w:rsidRDefault="000B6486" w:rsidP="00FF4B61">
      <w:pPr>
        <w:spacing w:after="240" w:line="240" w:lineRule="auto"/>
        <w:ind w:left="709"/>
        <w:jc w:val="both"/>
        <w:rPr>
          <w:rFonts w:cs="Arial"/>
          <w:lang w:val="es-ES"/>
        </w:rPr>
      </w:pPr>
    </w:p>
    <w:p w:rsidR="00C22DB4" w:rsidRPr="00C22DB4" w:rsidRDefault="00C22DB4" w:rsidP="000B6486">
      <w:pPr>
        <w:spacing w:after="120"/>
        <w:jc w:val="center"/>
        <w:rPr>
          <w:rFonts w:cs="Arial"/>
          <w:b/>
          <w:lang w:val="es-ES"/>
        </w:rPr>
      </w:pPr>
      <w:r w:rsidRPr="00C22DB4">
        <w:rPr>
          <w:rFonts w:cs="Arial"/>
          <w:b/>
          <w:lang w:val="es-ES"/>
        </w:rPr>
        <w:lastRenderedPageBreak/>
        <w:t>Tabla 1. Eficiencia luminosa mínima para las Lámparas de Uso General</w:t>
      </w:r>
    </w:p>
    <w:tbl>
      <w:tblPr>
        <w:tblStyle w:val="Tablaconcuadrcula"/>
        <w:tblW w:w="4769" w:type="pct"/>
        <w:jc w:val="center"/>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3"/>
        <w:gridCol w:w="5203"/>
        <w:gridCol w:w="176"/>
        <w:gridCol w:w="3241"/>
        <w:gridCol w:w="170"/>
      </w:tblGrid>
      <w:tr w:rsidR="00C22DB4" w:rsidRPr="00B74485" w:rsidTr="00C47406">
        <w:trPr>
          <w:gridBefore w:val="1"/>
          <w:wBefore w:w="102" w:type="pct"/>
          <w:trHeight w:val="510"/>
          <w:tblHeader/>
          <w:jc w:val="center"/>
        </w:trPr>
        <w:tc>
          <w:tcPr>
            <w:tcW w:w="4898" w:type="pct"/>
            <w:gridSpan w:val="4"/>
            <w:shd w:val="clear" w:color="auto" w:fill="FFFFFF" w:themeFill="background1"/>
          </w:tcPr>
          <w:p w:rsidR="00C22DB4" w:rsidRPr="0025697A" w:rsidRDefault="00EC02FD" w:rsidP="002A0AE2">
            <w:pPr>
              <w:spacing w:after="0"/>
              <w:jc w:val="center"/>
              <w:rPr>
                <w:rFonts w:cs="Arial"/>
                <w:b/>
                <w:sz w:val="40"/>
                <w:szCs w:val="40"/>
                <w:lang w:val="es-ES"/>
              </w:rPr>
            </w:pPr>
            <w:r w:rsidRPr="000B6486">
              <w:rPr>
                <w:rFonts w:cs="Arial"/>
                <w:b/>
                <w:sz w:val="32"/>
                <w:szCs w:val="32"/>
                <w:lang w:val="es-ES"/>
              </w:rPr>
              <w:t>LAMPARAS DE USO GENERAL</w:t>
            </w:r>
            <w:r w:rsidRPr="0025697A">
              <w:rPr>
                <w:rFonts w:cs="Arial"/>
                <w:b/>
                <w:sz w:val="40"/>
                <w:szCs w:val="40"/>
                <w:lang w:val="es-ES"/>
              </w:rPr>
              <w:t xml:space="preserve"> </w:t>
            </w:r>
            <w:r w:rsidR="00F54CCB" w:rsidRPr="0025697A">
              <w:rPr>
                <w:rFonts w:cs="Arial"/>
                <w:b/>
                <w:sz w:val="40"/>
                <w:szCs w:val="40"/>
                <w:lang w:val="es-ES"/>
              </w:rPr>
              <w:t xml:space="preserve">   </w:t>
            </w:r>
            <w:r w:rsidR="00F54CCB" w:rsidRPr="000B6486">
              <w:rPr>
                <w:rFonts w:cs="Arial"/>
                <w:b/>
                <w:color w:val="0070C0"/>
                <w:sz w:val="36"/>
                <w:szCs w:val="36"/>
                <w:u w:val="single"/>
                <w:lang w:val="es-ES"/>
              </w:rPr>
              <w:t xml:space="preserve"> </w:t>
            </w:r>
            <w:r w:rsidRPr="000B6486">
              <w:rPr>
                <w:rFonts w:cs="Arial"/>
                <w:b/>
                <w:color w:val="0070C0"/>
                <w:sz w:val="28"/>
                <w:szCs w:val="28"/>
                <w:u w:val="single"/>
                <w:lang w:val="es-ES"/>
              </w:rPr>
              <w:t>SIN ENVOLVENTE</w:t>
            </w:r>
            <w:r w:rsidRPr="0025697A">
              <w:rPr>
                <w:rFonts w:cs="Arial"/>
                <w:b/>
                <w:sz w:val="40"/>
                <w:szCs w:val="40"/>
                <w:lang w:val="es-ES"/>
              </w:rPr>
              <w:t xml:space="preserve"> </w:t>
            </w:r>
          </w:p>
        </w:tc>
      </w:tr>
      <w:tr w:rsidR="00EC02FD" w:rsidRPr="004661B2" w:rsidTr="004661B2">
        <w:trPr>
          <w:gridBefore w:val="1"/>
          <w:wBefore w:w="102" w:type="pct"/>
          <w:trHeight w:val="435"/>
          <w:tblHeader/>
          <w:jc w:val="center"/>
        </w:trPr>
        <w:tc>
          <w:tcPr>
            <w:tcW w:w="2997" w:type="pct"/>
            <w:gridSpan w:val="2"/>
          </w:tcPr>
          <w:p w:rsidR="00C22DB4" w:rsidRPr="00AE52C0" w:rsidRDefault="00C22DB4" w:rsidP="002A0AE2">
            <w:pPr>
              <w:spacing w:after="0"/>
              <w:jc w:val="center"/>
              <w:rPr>
                <w:rFonts w:asciiTheme="minorHAnsi" w:hAnsiTheme="minorHAnsi" w:cstheme="minorHAnsi"/>
                <w:b/>
                <w:i/>
                <w:sz w:val="28"/>
                <w:szCs w:val="28"/>
              </w:rPr>
            </w:pPr>
            <w:r w:rsidRPr="00AE52C0">
              <w:rPr>
                <w:rFonts w:asciiTheme="minorHAnsi" w:hAnsiTheme="minorHAnsi" w:cstheme="minorHAnsi"/>
                <w:b/>
                <w:i/>
                <w:sz w:val="28"/>
                <w:szCs w:val="28"/>
              </w:rPr>
              <w:t xml:space="preserve">Rango de Potencia </w:t>
            </w:r>
            <w:r w:rsidR="00EC02FD" w:rsidRPr="00AE52C0">
              <w:rPr>
                <w:rFonts w:asciiTheme="minorHAnsi" w:hAnsiTheme="minorHAnsi" w:cstheme="minorHAnsi"/>
                <w:b/>
                <w:i/>
                <w:sz w:val="28"/>
                <w:szCs w:val="28"/>
              </w:rPr>
              <w:t xml:space="preserve"> </w:t>
            </w:r>
            <w:r w:rsidRPr="00AE52C0">
              <w:rPr>
                <w:rFonts w:asciiTheme="minorHAnsi" w:hAnsiTheme="minorHAnsi" w:cstheme="minorHAnsi"/>
                <w:b/>
                <w:i/>
                <w:sz w:val="28"/>
                <w:szCs w:val="28"/>
              </w:rPr>
              <w:t>(Watts)</w:t>
            </w:r>
          </w:p>
        </w:tc>
        <w:tc>
          <w:tcPr>
            <w:tcW w:w="1901" w:type="pct"/>
            <w:gridSpan w:val="2"/>
          </w:tcPr>
          <w:p w:rsidR="00C22DB4" w:rsidRPr="004661B2" w:rsidRDefault="00C22DB4" w:rsidP="004661B2">
            <w:pPr>
              <w:spacing w:after="0"/>
              <w:jc w:val="center"/>
              <w:rPr>
                <w:rFonts w:asciiTheme="minorHAnsi" w:hAnsiTheme="minorHAnsi" w:cstheme="minorHAnsi"/>
                <w:b/>
                <w:i/>
                <w:sz w:val="28"/>
                <w:szCs w:val="28"/>
                <w:lang w:val="es-ES"/>
              </w:rPr>
            </w:pPr>
            <w:r w:rsidRPr="004661B2">
              <w:rPr>
                <w:rFonts w:asciiTheme="minorHAnsi" w:hAnsiTheme="minorHAnsi" w:cstheme="minorHAnsi"/>
                <w:b/>
                <w:i/>
                <w:sz w:val="26"/>
                <w:szCs w:val="26"/>
                <w:lang w:val="es-ES"/>
              </w:rPr>
              <w:t>Eficiencia luminosa</w:t>
            </w:r>
            <w:r w:rsidRPr="004661B2">
              <w:rPr>
                <w:rFonts w:asciiTheme="minorHAnsi" w:hAnsiTheme="minorHAnsi" w:cstheme="minorHAnsi"/>
                <w:b/>
                <w:i/>
                <w:sz w:val="28"/>
                <w:szCs w:val="28"/>
                <w:lang w:val="es-ES"/>
              </w:rPr>
              <w:t xml:space="preserve"> </w:t>
            </w:r>
            <w:r w:rsidRPr="004661B2">
              <w:rPr>
                <w:rFonts w:asciiTheme="minorHAnsi" w:hAnsiTheme="minorHAnsi" w:cstheme="minorHAnsi"/>
                <w:b/>
                <w:i/>
                <w:sz w:val="20"/>
                <w:szCs w:val="20"/>
                <w:lang w:val="es-ES"/>
              </w:rPr>
              <w:t>(lum</w:t>
            </w:r>
            <w:r w:rsidR="004661B2">
              <w:rPr>
                <w:rFonts w:asciiTheme="minorHAnsi" w:hAnsiTheme="minorHAnsi" w:cstheme="minorHAnsi"/>
                <w:b/>
                <w:i/>
                <w:sz w:val="20"/>
                <w:szCs w:val="20"/>
                <w:lang w:val="es-ES"/>
              </w:rPr>
              <w:t xml:space="preserve"> </w:t>
            </w:r>
            <w:r w:rsidRPr="004661B2">
              <w:rPr>
                <w:rFonts w:asciiTheme="minorHAnsi" w:hAnsiTheme="minorHAnsi" w:cstheme="minorHAnsi"/>
                <w:b/>
                <w:i/>
                <w:sz w:val="20"/>
                <w:szCs w:val="20"/>
                <w:lang w:val="es-ES"/>
              </w:rPr>
              <w:t>/</w:t>
            </w:r>
            <w:r w:rsidR="004661B2">
              <w:rPr>
                <w:rFonts w:asciiTheme="minorHAnsi" w:hAnsiTheme="minorHAnsi" w:cstheme="minorHAnsi"/>
                <w:b/>
                <w:i/>
                <w:sz w:val="20"/>
                <w:szCs w:val="20"/>
                <w:lang w:val="es-ES"/>
              </w:rPr>
              <w:t xml:space="preserve"> </w:t>
            </w:r>
            <w:r w:rsidRPr="004661B2">
              <w:rPr>
                <w:rFonts w:asciiTheme="minorHAnsi" w:hAnsiTheme="minorHAnsi" w:cstheme="minorHAnsi"/>
                <w:b/>
                <w:i/>
                <w:sz w:val="20"/>
                <w:szCs w:val="20"/>
                <w:lang w:val="es-ES"/>
              </w:rPr>
              <w:t>watt)</w:t>
            </w:r>
          </w:p>
        </w:tc>
      </w:tr>
      <w:tr w:rsidR="00EC02FD" w:rsidRPr="004661B2" w:rsidTr="004661B2">
        <w:trPr>
          <w:gridBefore w:val="1"/>
          <w:wBefore w:w="102" w:type="pct"/>
          <w:tblHeader/>
          <w:jc w:val="center"/>
        </w:trPr>
        <w:tc>
          <w:tcPr>
            <w:tcW w:w="2997" w:type="pct"/>
            <w:gridSpan w:val="2"/>
          </w:tcPr>
          <w:p w:rsidR="00C22DB4" w:rsidRPr="004661B2" w:rsidRDefault="00C22DB4" w:rsidP="00F131AD">
            <w:pPr>
              <w:spacing w:after="120" w:line="240" w:lineRule="auto"/>
              <w:rPr>
                <w:rFonts w:asciiTheme="minorHAnsi" w:hAnsiTheme="minorHAnsi" w:cstheme="minorHAnsi"/>
                <w:b/>
                <w:i/>
                <w:sz w:val="26"/>
                <w:szCs w:val="26"/>
                <w:lang w:val="es-ES"/>
              </w:rPr>
            </w:pPr>
            <w:r w:rsidRPr="000B6486">
              <w:rPr>
                <w:rFonts w:asciiTheme="minorHAnsi" w:hAnsiTheme="minorHAnsi" w:cstheme="minorHAnsi"/>
                <w:b/>
                <w:i/>
                <w:sz w:val="26"/>
                <w:szCs w:val="26"/>
                <w:lang w:val="es-ES_tradnl"/>
              </w:rPr>
              <w:t>Menor</w:t>
            </w:r>
            <w:r w:rsidRPr="004661B2">
              <w:rPr>
                <w:rFonts w:asciiTheme="minorHAnsi" w:hAnsiTheme="minorHAnsi" w:cstheme="minorHAnsi"/>
                <w:b/>
                <w:i/>
                <w:sz w:val="26"/>
                <w:szCs w:val="26"/>
                <w:lang w:val="es-ES"/>
              </w:rPr>
              <w:t xml:space="preserve"> e</w:t>
            </w:r>
            <w:r w:rsidRPr="000B6486">
              <w:rPr>
                <w:rFonts w:asciiTheme="minorHAnsi" w:hAnsiTheme="minorHAnsi" w:cstheme="minorHAnsi"/>
                <w:b/>
                <w:i/>
                <w:sz w:val="26"/>
                <w:szCs w:val="26"/>
                <w:lang w:val="es-ES_tradnl"/>
              </w:rPr>
              <w:t xml:space="preserve"> igual</w:t>
            </w:r>
            <w:r w:rsidRPr="004661B2">
              <w:rPr>
                <w:rFonts w:asciiTheme="minorHAnsi" w:hAnsiTheme="minorHAnsi" w:cstheme="minorHAnsi"/>
                <w:b/>
                <w:i/>
                <w:sz w:val="26"/>
                <w:szCs w:val="26"/>
                <w:lang w:val="es-ES"/>
              </w:rPr>
              <w:t xml:space="preserve"> a 7</w:t>
            </w:r>
          </w:p>
        </w:tc>
        <w:tc>
          <w:tcPr>
            <w:tcW w:w="1901" w:type="pct"/>
            <w:gridSpan w:val="2"/>
          </w:tcPr>
          <w:p w:rsidR="00C22DB4" w:rsidRPr="004661B2" w:rsidRDefault="00C22DB4" w:rsidP="00F131AD">
            <w:pPr>
              <w:spacing w:after="120" w:line="240" w:lineRule="auto"/>
              <w:jc w:val="center"/>
              <w:rPr>
                <w:rFonts w:asciiTheme="minorHAnsi" w:hAnsiTheme="minorHAnsi" w:cstheme="minorHAnsi"/>
                <w:b/>
                <w:i/>
                <w:sz w:val="26"/>
                <w:szCs w:val="26"/>
                <w:lang w:val="es-ES"/>
              </w:rPr>
            </w:pPr>
            <w:r w:rsidRPr="004661B2">
              <w:rPr>
                <w:rFonts w:asciiTheme="minorHAnsi" w:hAnsiTheme="minorHAnsi" w:cstheme="minorHAnsi"/>
                <w:b/>
                <w:i/>
                <w:sz w:val="26"/>
                <w:szCs w:val="26"/>
                <w:lang w:val="es-ES"/>
              </w:rPr>
              <w:t>45</w:t>
            </w:r>
          </w:p>
        </w:tc>
      </w:tr>
      <w:tr w:rsidR="00EC02FD" w:rsidRPr="004661B2" w:rsidTr="004661B2">
        <w:tblPrEx>
          <w:jc w:val="left"/>
        </w:tblPrEx>
        <w:trPr>
          <w:gridAfter w:val="1"/>
          <w:wAfter w:w="95" w:type="pct"/>
        </w:trPr>
        <w:tc>
          <w:tcPr>
            <w:tcW w:w="3001" w:type="pct"/>
            <w:gridSpan w:val="2"/>
          </w:tcPr>
          <w:p w:rsidR="00C22DB4" w:rsidRPr="000B6486" w:rsidRDefault="00C22DB4" w:rsidP="00F131AD">
            <w:pPr>
              <w:spacing w:after="120" w:line="240" w:lineRule="auto"/>
              <w:rPr>
                <w:rFonts w:asciiTheme="minorHAnsi" w:hAnsiTheme="minorHAnsi" w:cstheme="minorHAnsi"/>
                <w:b/>
                <w:i/>
                <w:sz w:val="26"/>
                <w:szCs w:val="26"/>
                <w:lang w:val="es-ES"/>
              </w:rPr>
            </w:pPr>
            <w:r w:rsidRPr="000B6486">
              <w:rPr>
                <w:rFonts w:asciiTheme="minorHAnsi" w:hAnsiTheme="minorHAnsi" w:cstheme="minorHAnsi"/>
                <w:b/>
                <w:i/>
                <w:sz w:val="26"/>
                <w:szCs w:val="26"/>
                <w:lang w:val="es-ES"/>
              </w:rPr>
              <w:t xml:space="preserve">Mayor de 7 hasta  11 </w:t>
            </w:r>
          </w:p>
        </w:tc>
        <w:tc>
          <w:tcPr>
            <w:tcW w:w="1904" w:type="pct"/>
            <w:gridSpan w:val="2"/>
          </w:tcPr>
          <w:p w:rsidR="00C22DB4" w:rsidRPr="004661B2" w:rsidRDefault="00C22DB4" w:rsidP="00F131AD">
            <w:pPr>
              <w:spacing w:after="120" w:line="240" w:lineRule="auto"/>
              <w:jc w:val="center"/>
              <w:rPr>
                <w:rFonts w:asciiTheme="minorHAnsi" w:hAnsiTheme="minorHAnsi" w:cstheme="minorHAnsi"/>
                <w:b/>
                <w:i/>
                <w:sz w:val="26"/>
                <w:szCs w:val="26"/>
                <w:lang w:val="es-ES"/>
              </w:rPr>
            </w:pPr>
            <w:r w:rsidRPr="004661B2">
              <w:rPr>
                <w:rFonts w:asciiTheme="minorHAnsi" w:hAnsiTheme="minorHAnsi" w:cstheme="minorHAnsi"/>
                <w:b/>
                <w:i/>
                <w:sz w:val="26"/>
                <w:szCs w:val="26"/>
                <w:lang w:val="es-ES"/>
              </w:rPr>
              <w:t>50</w:t>
            </w:r>
          </w:p>
        </w:tc>
      </w:tr>
      <w:tr w:rsidR="00EC02FD" w:rsidRPr="004661B2" w:rsidTr="004661B2">
        <w:tblPrEx>
          <w:jc w:val="left"/>
        </w:tblPrEx>
        <w:trPr>
          <w:gridAfter w:val="1"/>
          <w:wAfter w:w="95" w:type="pct"/>
        </w:trPr>
        <w:tc>
          <w:tcPr>
            <w:tcW w:w="3001" w:type="pct"/>
            <w:gridSpan w:val="2"/>
          </w:tcPr>
          <w:p w:rsidR="00C22DB4" w:rsidRPr="000B6486" w:rsidRDefault="00C22DB4" w:rsidP="00F131AD">
            <w:pPr>
              <w:spacing w:after="120" w:line="240" w:lineRule="auto"/>
              <w:rPr>
                <w:rFonts w:asciiTheme="minorHAnsi" w:hAnsiTheme="minorHAnsi" w:cstheme="minorHAnsi"/>
                <w:b/>
                <w:i/>
                <w:sz w:val="26"/>
                <w:szCs w:val="26"/>
                <w:lang w:val="es-ES"/>
              </w:rPr>
            </w:pPr>
            <w:r w:rsidRPr="000B6486">
              <w:rPr>
                <w:rFonts w:asciiTheme="minorHAnsi" w:hAnsiTheme="minorHAnsi" w:cstheme="minorHAnsi"/>
                <w:b/>
                <w:i/>
                <w:sz w:val="26"/>
                <w:szCs w:val="26"/>
                <w:lang w:val="es-ES"/>
              </w:rPr>
              <w:t xml:space="preserve">Mayor de 11 hasta 15 </w:t>
            </w:r>
          </w:p>
        </w:tc>
        <w:tc>
          <w:tcPr>
            <w:tcW w:w="1904" w:type="pct"/>
            <w:gridSpan w:val="2"/>
          </w:tcPr>
          <w:p w:rsidR="00C22DB4" w:rsidRPr="004661B2" w:rsidRDefault="00C22DB4" w:rsidP="00F131AD">
            <w:pPr>
              <w:spacing w:after="120" w:line="240" w:lineRule="auto"/>
              <w:jc w:val="center"/>
              <w:rPr>
                <w:rFonts w:asciiTheme="minorHAnsi" w:hAnsiTheme="minorHAnsi" w:cstheme="minorHAnsi"/>
                <w:b/>
                <w:i/>
                <w:sz w:val="26"/>
                <w:szCs w:val="26"/>
                <w:lang w:val="es-ES"/>
              </w:rPr>
            </w:pPr>
            <w:r w:rsidRPr="004661B2">
              <w:rPr>
                <w:rFonts w:asciiTheme="minorHAnsi" w:hAnsiTheme="minorHAnsi" w:cstheme="minorHAnsi"/>
                <w:b/>
                <w:i/>
                <w:sz w:val="26"/>
                <w:szCs w:val="26"/>
                <w:lang w:val="es-ES"/>
              </w:rPr>
              <w:t>54</w:t>
            </w:r>
          </w:p>
        </w:tc>
      </w:tr>
      <w:tr w:rsidR="00EC02FD" w:rsidRPr="004661B2" w:rsidTr="004661B2">
        <w:tblPrEx>
          <w:jc w:val="left"/>
        </w:tblPrEx>
        <w:trPr>
          <w:gridAfter w:val="1"/>
          <w:wAfter w:w="95" w:type="pct"/>
        </w:trPr>
        <w:tc>
          <w:tcPr>
            <w:tcW w:w="3001" w:type="pct"/>
            <w:gridSpan w:val="2"/>
          </w:tcPr>
          <w:p w:rsidR="00C22DB4" w:rsidRPr="000B6486" w:rsidRDefault="00C22DB4" w:rsidP="00F131AD">
            <w:pPr>
              <w:spacing w:after="120" w:line="240" w:lineRule="auto"/>
              <w:rPr>
                <w:rFonts w:asciiTheme="minorHAnsi" w:hAnsiTheme="minorHAnsi" w:cstheme="minorHAnsi"/>
                <w:b/>
                <w:i/>
                <w:sz w:val="26"/>
                <w:szCs w:val="26"/>
                <w:lang w:val="es-ES"/>
              </w:rPr>
            </w:pPr>
            <w:r w:rsidRPr="000B6486">
              <w:rPr>
                <w:rFonts w:asciiTheme="minorHAnsi" w:hAnsiTheme="minorHAnsi" w:cstheme="minorHAnsi"/>
                <w:b/>
                <w:i/>
                <w:sz w:val="26"/>
                <w:szCs w:val="26"/>
                <w:lang w:val="es-ES"/>
              </w:rPr>
              <w:t xml:space="preserve">Mayor de 15 hasta 18 </w:t>
            </w:r>
          </w:p>
        </w:tc>
        <w:tc>
          <w:tcPr>
            <w:tcW w:w="1904" w:type="pct"/>
            <w:gridSpan w:val="2"/>
          </w:tcPr>
          <w:p w:rsidR="00C22DB4" w:rsidRPr="004661B2" w:rsidRDefault="00C22DB4" w:rsidP="00F131AD">
            <w:pPr>
              <w:spacing w:after="120" w:line="240" w:lineRule="auto"/>
              <w:jc w:val="center"/>
              <w:rPr>
                <w:rFonts w:asciiTheme="minorHAnsi" w:hAnsiTheme="minorHAnsi" w:cstheme="minorHAnsi"/>
                <w:b/>
                <w:i/>
                <w:sz w:val="26"/>
                <w:szCs w:val="26"/>
                <w:lang w:val="es-ES"/>
              </w:rPr>
            </w:pPr>
            <w:r w:rsidRPr="004661B2">
              <w:rPr>
                <w:rFonts w:asciiTheme="minorHAnsi" w:hAnsiTheme="minorHAnsi" w:cstheme="minorHAnsi"/>
                <w:b/>
                <w:i/>
                <w:sz w:val="26"/>
                <w:szCs w:val="26"/>
                <w:lang w:val="es-ES"/>
              </w:rPr>
              <w:t>57</w:t>
            </w:r>
          </w:p>
        </w:tc>
      </w:tr>
      <w:tr w:rsidR="00EC02FD" w:rsidRPr="004661B2" w:rsidTr="004661B2">
        <w:trPr>
          <w:gridBefore w:val="1"/>
          <w:wBefore w:w="102" w:type="pct"/>
          <w:jc w:val="center"/>
        </w:trPr>
        <w:tc>
          <w:tcPr>
            <w:tcW w:w="2997" w:type="pct"/>
            <w:gridSpan w:val="2"/>
          </w:tcPr>
          <w:p w:rsidR="00C22DB4" w:rsidRPr="000B6486" w:rsidRDefault="00C22DB4" w:rsidP="00F131AD">
            <w:pPr>
              <w:spacing w:after="120" w:line="240" w:lineRule="auto"/>
              <w:rPr>
                <w:rFonts w:asciiTheme="minorHAnsi" w:hAnsiTheme="minorHAnsi" w:cstheme="minorHAnsi"/>
                <w:b/>
                <w:i/>
                <w:sz w:val="26"/>
                <w:szCs w:val="26"/>
                <w:lang w:val="es-ES"/>
              </w:rPr>
            </w:pPr>
            <w:r w:rsidRPr="000B6486">
              <w:rPr>
                <w:rFonts w:asciiTheme="minorHAnsi" w:hAnsiTheme="minorHAnsi" w:cstheme="minorHAnsi"/>
                <w:b/>
                <w:i/>
                <w:sz w:val="26"/>
                <w:szCs w:val="26"/>
                <w:lang w:val="es-ES"/>
              </w:rPr>
              <w:t xml:space="preserve">Mayor de 18 hasta 23 </w:t>
            </w:r>
          </w:p>
        </w:tc>
        <w:tc>
          <w:tcPr>
            <w:tcW w:w="1901" w:type="pct"/>
            <w:gridSpan w:val="2"/>
          </w:tcPr>
          <w:p w:rsidR="00C22DB4" w:rsidRPr="004661B2" w:rsidRDefault="00C22DB4" w:rsidP="00F131AD">
            <w:pPr>
              <w:spacing w:after="120" w:line="240" w:lineRule="auto"/>
              <w:jc w:val="center"/>
              <w:rPr>
                <w:rFonts w:asciiTheme="minorHAnsi" w:hAnsiTheme="minorHAnsi" w:cstheme="minorHAnsi"/>
                <w:b/>
                <w:i/>
                <w:sz w:val="26"/>
                <w:szCs w:val="26"/>
                <w:lang w:val="es-ES"/>
              </w:rPr>
            </w:pPr>
            <w:r w:rsidRPr="004661B2">
              <w:rPr>
                <w:rFonts w:asciiTheme="minorHAnsi" w:hAnsiTheme="minorHAnsi" w:cstheme="minorHAnsi"/>
                <w:b/>
                <w:i/>
                <w:sz w:val="26"/>
                <w:szCs w:val="26"/>
                <w:lang w:val="es-ES"/>
              </w:rPr>
              <w:t>60</w:t>
            </w:r>
          </w:p>
        </w:tc>
      </w:tr>
      <w:tr w:rsidR="00EC02FD" w:rsidTr="004661B2">
        <w:trPr>
          <w:gridBefore w:val="1"/>
          <w:wBefore w:w="102" w:type="pct"/>
          <w:jc w:val="center"/>
        </w:trPr>
        <w:tc>
          <w:tcPr>
            <w:tcW w:w="2997" w:type="pct"/>
            <w:gridSpan w:val="2"/>
          </w:tcPr>
          <w:p w:rsidR="00C22DB4" w:rsidRPr="000B6486" w:rsidRDefault="00C22DB4" w:rsidP="00F131AD">
            <w:pPr>
              <w:spacing w:after="120" w:line="240" w:lineRule="auto"/>
              <w:rPr>
                <w:rFonts w:asciiTheme="minorHAnsi" w:hAnsiTheme="minorHAnsi" w:cstheme="minorHAnsi"/>
                <w:b/>
                <w:i/>
                <w:sz w:val="26"/>
                <w:szCs w:val="26"/>
              </w:rPr>
            </w:pPr>
            <w:r w:rsidRPr="000B6486">
              <w:rPr>
                <w:rFonts w:asciiTheme="minorHAnsi" w:hAnsiTheme="minorHAnsi" w:cstheme="minorHAnsi"/>
                <w:b/>
                <w:i/>
                <w:sz w:val="26"/>
                <w:szCs w:val="26"/>
              </w:rPr>
              <w:t xml:space="preserve">Mayor de 23 </w:t>
            </w:r>
          </w:p>
        </w:tc>
        <w:tc>
          <w:tcPr>
            <w:tcW w:w="1901" w:type="pct"/>
            <w:gridSpan w:val="2"/>
          </w:tcPr>
          <w:p w:rsidR="00C22DB4" w:rsidRPr="000B6486" w:rsidRDefault="00C22DB4" w:rsidP="00F131AD">
            <w:pPr>
              <w:spacing w:after="120" w:line="240" w:lineRule="auto"/>
              <w:jc w:val="center"/>
              <w:rPr>
                <w:rFonts w:asciiTheme="minorHAnsi" w:hAnsiTheme="minorHAnsi" w:cstheme="minorHAnsi"/>
                <w:b/>
                <w:i/>
                <w:sz w:val="26"/>
                <w:szCs w:val="26"/>
              </w:rPr>
            </w:pPr>
            <w:r w:rsidRPr="000B6486">
              <w:rPr>
                <w:rFonts w:asciiTheme="minorHAnsi" w:hAnsiTheme="minorHAnsi" w:cstheme="minorHAnsi"/>
                <w:b/>
                <w:i/>
                <w:sz w:val="26"/>
                <w:szCs w:val="26"/>
              </w:rPr>
              <w:t>62</w:t>
            </w:r>
          </w:p>
        </w:tc>
      </w:tr>
      <w:tr w:rsidR="00C22DB4" w:rsidRPr="00B74485" w:rsidTr="00C47406">
        <w:trPr>
          <w:gridBefore w:val="1"/>
          <w:wBefore w:w="102" w:type="pct"/>
          <w:trHeight w:val="551"/>
          <w:jc w:val="center"/>
        </w:trPr>
        <w:tc>
          <w:tcPr>
            <w:tcW w:w="4898" w:type="pct"/>
            <w:gridSpan w:val="4"/>
            <w:tcBorders>
              <w:bottom w:val="single" w:sz="12" w:space="0" w:color="auto"/>
            </w:tcBorders>
          </w:tcPr>
          <w:p w:rsidR="00C22DB4" w:rsidRPr="0025697A" w:rsidRDefault="00EC02FD" w:rsidP="002A0AE2">
            <w:pPr>
              <w:spacing w:after="0"/>
              <w:jc w:val="center"/>
              <w:rPr>
                <w:rFonts w:cs="Arial"/>
                <w:sz w:val="40"/>
                <w:szCs w:val="40"/>
                <w:lang w:val="es-ES"/>
              </w:rPr>
            </w:pPr>
            <w:r w:rsidRPr="00274AB7">
              <w:rPr>
                <w:rFonts w:cs="Arial"/>
                <w:b/>
                <w:sz w:val="32"/>
                <w:szCs w:val="32"/>
                <w:lang w:val="es-ES"/>
              </w:rPr>
              <w:t>LAMPARAS DE USO GENERAL</w:t>
            </w:r>
            <w:r w:rsidR="00F54CCB" w:rsidRPr="0025697A">
              <w:rPr>
                <w:rFonts w:cs="Arial"/>
                <w:b/>
                <w:sz w:val="40"/>
                <w:szCs w:val="40"/>
                <w:lang w:val="es-ES"/>
              </w:rPr>
              <w:t xml:space="preserve">    </w:t>
            </w:r>
            <w:r w:rsidRPr="0025697A">
              <w:rPr>
                <w:rFonts w:cs="Arial"/>
                <w:b/>
                <w:sz w:val="40"/>
                <w:szCs w:val="40"/>
                <w:lang w:val="es-ES"/>
              </w:rPr>
              <w:t xml:space="preserve"> </w:t>
            </w:r>
            <w:r w:rsidRPr="00274AB7">
              <w:rPr>
                <w:rFonts w:cs="Arial"/>
                <w:b/>
                <w:color w:val="0070C0"/>
                <w:sz w:val="28"/>
                <w:szCs w:val="28"/>
                <w:u w:val="single"/>
                <w:lang w:val="es-ES"/>
              </w:rPr>
              <w:t>CON ENVOLVENTE</w:t>
            </w:r>
          </w:p>
        </w:tc>
      </w:tr>
      <w:tr w:rsidR="00A0281D" w:rsidRPr="00F96570" w:rsidTr="004661B2">
        <w:trPr>
          <w:gridBefore w:val="1"/>
          <w:wBefore w:w="102" w:type="pct"/>
          <w:jc w:val="center"/>
        </w:trPr>
        <w:tc>
          <w:tcPr>
            <w:tcW w:w="2997" w:type="pct"/>
            <w:gridSpan w:val="2"/>
            <w:tcBorders>
              <w:top w:val="single" w:sz="12" w:space="0" w:color="auto"/>
              <w:bottom w:val="single" w:sz="12" w:space="0" w:color="auto"/>
            </w:tcBorders>
          </w:tcPr>
          <w:p w:rsidR="00A0281D" w:rsidRPr="00EC02FD" w:rsidRDefault="00A0281D" w:rsidP="00917B43">
            <w:pPr>
              <w:spacing w:after="0"/>
              <w:jc w:val="center"/>
              <w:rPr>
                <w:rFonts w:asciiTheme="minorHAnsi" w:hAnsiTheme="minorHAnsi" w:cstheme="minorHAnsi"/>
                <w:b/>
                <w:i/>
                <w:sz w:val="28"/>
                <w:szCs w:val="28"/>
              </w:rPr>
            </w:pPr>
            <w:r w:rsidRPr="00EC02FD">
              <w:rPr>
                <w:rFonts w:asciiTheme="minorHAnsi" w:hAnsiTheme="minorHAnsi" w:cstheme="minorHAnsi"/>
                <w:b/>
                <w:i/>
                <w:sz w:val="28"/>
                <w:szCs w:val="28"/>
              </w:rPr>
              <w:t>Rango de Potencia  (Watts)</w:t>
            </w:r>
          </w:p>
        </w:tc>
        <w:tc>
          <w:tcPr>
            <w:tcW w:w="1901" w:type="pct"/>
            <w:gridSpan w:val="2"/>
            <w:tcBorders>
              <w:top w:val="single" w:sz="12" w:space="0" w:color="auto"/>
              <w:bottom w:val="single" w:sz="12" w:space="0" w:color="auto"/>
            </w:tcBorders>
          </w:tcPr>
          <w:p w:rsidR="00A0281D" w:rsidRPr="00EC02FD" w:rsidRDefault="004661B2" w:rsidP="00917B43">
            <w:pPr>
              <w:spacing w:after="0"/>
              <w:jc w:val="center"/>
              <w:rPr>
                <w:rFonts w:asciiTheme="minorHAnsi" w:hAnsiTheme="minorHAnsi" w:cstheme="minorHAnsi"/>
                <w:b/>
                <w:i/>
                <w:sz w:val="28"/>
                <w:szCs w:val="28"/>
              </w:rPr>
            </w:pPr>
            <w:r w:rsidRPr="004661B2">
              <w:rPr>
                <w:rFonts w:asciiTheme="minorHAnsi" w:hAnsiTheme="minorHAnsi" w:cstheme="minorHAnsi"/>
                <w:b/>
                <w:i/>
                <w:sz w:val="26"/>
                <w:szCs w:val="26"/>
                <w:lang w:val="es-ES"/>
              </w:rPr>
              <w:t>Eficiencia luminosa</w:t>
            </w:r>
            <w:r w:rsidRPr="004661B2">
              <w:rPr>
                <w:rFonts w:asciiTheme="minorHAnsi" w:hAnsiTheme="minorHAnsi" w:cstheme="minorHAnsi"/>
                <w:b/>
                <w:i/>
                <w:sz w:val="28"/>
                <w:szCs w:val="28"/>
                <w:lang w:val="es-ES"/>
              </w:rPr>
              <w:t xml:space="preserve"> </w:t>
            </w:r>
            <w:r w:rsidRPr="004661B2">
              <w:rPr>
                <w:rFonts w:asciiTheme="minorHAnsi" w:hAnsiTheme="minorHAnsi" w:cstheme="minorHAnsi"/>
                <w:b/>
                <w:i/>
                <w:sz w:val="20"/>
                <w:szCs w:val="20"/>
                <w:lang w:val="es-ES"/>
              </w:rPr>
              <w:t>(lum</w:t>
            </w:r>
            <w:r>
              <w:rPr>
                <w:rFonts w:asciiTheme="minorHAnsi" w:hAnsiTheme="minorHAnsi" w:cstheme="minorHAnsi"/>
                <w:b/>
                <w:i/>
                <w:sz w:val="20"/>
                <w:szCs w:val="20"/>
                <w:lang w:val="es-ES"/>
              </w:rPr>
              <w:t xml:space="preserve"> </w:t>
            </w:r>
            <w:r w:rsidRPr="004661B2">
              <w:rPr>
                <w:rFonts w:asciiTheme="minorHAnsi" w:hAnsiTheme="minorHAnsi" w:cstheme="minorHAnsi"/>
                <w:b/>
                <w:i/>
                <w:sz w:val="20"/>
                <w:szCs w:val="20"/>
                <w:lang w:val="es-ES"/>
              </w:rPr>
              <w:t>/</w:t>
            </w:r>
            <w:r>
              <w:rPr>
                <w:rFonts w:asciiTheme="minorHAnsi" w:hAnsiTheme="minorHAnsi" w:cstheme="minorHAnsi"/>
                <w:b/>
                <w:i/>
                <w:sz w:val="20"/>
                <w:szCs w:val="20"/>
                <w:lang w:val="es-ES"/>
              </w:rPr>
              <w:t xml:space="preserve"> </w:t>
            </w:r>
            <w:r w:rsidRPr="004661B2">
              <w:rPr>
                <w:rFonts w:asciiTheme="minorHAnsi" w:hAnsiTheme="minorHAnsi" w:cstheme="minorHAnsi"/>
                <w:b/>
                <w:i/>
                <w:sz w:val="20"/>
                <w:szCs w:val="20"/>
                <w:lang w:val="es-ES"/>
              </w:rPr>
              <w:t>watt)</w:t>
            </w:r>
          </w:p>
        </w:tc>
      </w:tr>
      <w:tr w:rsidR="00EC02FD" w:rsidRPr="00F96570" w:rsidTr="004661B2">
        <w:trPr>
          <w:gridBefore w:val="1"/>
          <w:wBefore w:w="102" w:type="pct"/>
          <w:jc w:val="center"/>
        </w:trPr>
        <w:tc>
          <w:tcPr>
            <w:tcW w:w="2997" w:type="pct"/>
            <w:gridSpan w:val="2"/>
            <w:tcBorders>
              <w:top w:val="single" w:sz="12" w:space="0" w:color="auto"/>
            </w:tcBorders>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lang w:val="es-US"/>
              </w:rPr>
              <w:t>Menor</w:t>
            </w:r>
            <w:r w:rsidRPr="00274AB7">
              <w:rPr>
                <w:rFonts w:asciiTheme="minorHAnsi" w:hAnsiTheme="minorHAnsi" w:cstheme="minorHAnsi"/>
                <w:b/>
                <w:i/>
                <w:sz w:val="26"/>
                <w:szCs w:val="26"/>
              </w:rPr>
              <w:t xml:space="preserve"> e</w:t>
            </w:r>
            <w:r w:rsidRPr="00274AB7">
              <w:rPr>
                <w:rFonts w:asciiTheme="minorHAnsi" w:hAnsiTheme="minorHAnsi" w:cstheme="minorHAnsi"/>
                <w:b/>
                <w:i/>
                <w:sz w:val="26"/>
                <w:szCs w:val="26"/>
                <w:lang w:val="es-ES"/>
              </w:rPr>
              <w:t xml:space="preserve"> igual</w:t>
            </w:r>
            <w:r w:rsidRPr="00274AB7">
              <w:rPr>
                <w:rFonts w:asciiTheme="minorHAnsi" w:hAnsiTheme="minorHAnsi" w:cstheme="minorHAnsi"/>
                <w:b/>
                <w:i/>
                <w:sz w:val="26"/>
                <w:szCs w:val="26"/>
              </w:rPr>
              <w:t xml:space="preserve"> a 7</w:t>
            </w:r>
          </w:p>
        </w:tc>
        <w:tc>
          <w:tcPr>
            <w:tcW w:w="1901" w:type="pct"/>
            <w:gridSpan w:val="2"/>
            <w:tcBorders>
              <w:top w:val="single" w:sz="12" w:space="0" w:color="auto"/>
            </w:tcBorders>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36</w:t>
            </w:r>
          </w:p>
        </w:tc>
      </w:tr>
      <w:tr w:rsidR="00EC02FD" w:rsidRPr="00F96570" w:rsidTr="004661B2">
        <w:trPr>
          <w:gridBefore w:val="1"/>
          <w:wBefore w:w="102" w:type="pct"/>
          <w:jc w:val="center"/>
        </w:trPr>
        <w:tc>
          <w:tcPr>
            <w:tcW w:w="2997" w:type="pct"/>
            <w:gridSpan w:val="2"/>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rPr>
              <w:t>Mayor de 7</w:t>
            </w:r>
            <w:r w:rsidRPr="00274AB7">
              <w:rPr>
                <w:rFonts w:asciiTheme="minorHAnsi" w:hAnsiTheme="minorHAnsi" w:cstheme="minorHAnsi"/>
                <w:b/>
                <w:i/>
                <w:sz w:val="26"/>
                <w:szCs w:val="26"/>
                <w:lang w:val="es-ES"/>
              </w:rPr>
              <w:t xml:space="preserve"> hasta</w:t>
            </w:r>
            <w:r w:rsidRPr="00274AB7">
              <w:rPr>
                <w:rFonts w:asciiTheme="minorHAnsi" w:hAnsiTheme="minorHAnsi" w:cstheme="minorHAnsi"/>
                <w:b/>
                <w:i/>
                <w:sz w:val="26"/>
                <w:szCs w:val="26"/>
              </w:rPr>
              <w:t xml:space="preserve"> 11 </w:t>
            </w:r>
          </w:p>
        </w:tc>
        <w:tc>
          <w:tcPr>
            <w:tcW w:w="1901" w:type="pct"/>
            <w:gridSpan w:val="2"/>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41</w:t>
            </w:r>
          </w:p>
        </w:tc>
      </w:tr>
      <w:tr w:rsidR="00EC02FD" w:rsidRPr="00F96570" w:rsidTr="004661B2">
        <w:trPr>
          <w:gridBefore w:val="1"/>
          <w:wBefore w:w="102" w:type="pct"/>
          <w:jc w:val="center"/>
        </w:trPr>
        <w:tc>
          <w:tcPr>
            <w:tcW w:w="2997" w:type="pct"/>
            <w:gridSpan w:val="2"/>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rPr>
              <w:t xml:space="preserve">Mayor de 11 </w:t>
            </w:r>
            <w:r w:rsidR="00A0281D" w:rsidRPr="00274AB7">
              <w:rPr>
                <w:rFonts w:asciiTheme="minorHAnsi" w:hAnsiTheme="minorHAnsi" w:cstheme="minorHAnsi"/>
                <w:b/>
                <w:i/>
                <w:sz w:val="26"/>
                <w:szCs w:val="26"/>
              </w:rPr>
              <w:t>haste</w:t>
            </w:r>
            <w:r w:rsidRPr="00274AB7">
              <w:rPr>
                <w:rFonts w:asciiTheme="minorHAnsi" w:hAnsiTheme="minorHAnsi" w:cstheme="minorHAnsi"/>
                <w:b/>
                <w:i/>
                <w:sz w:val="26"/>
                <w:szCs w:val="26"/>
              </w:rPr>
              <w:t xml:space="preserve"> 15 </w:t>
            </w:r>
          </w:p>
        </w:tc>
        <w:tc>
          <w:tcPr>
            <w:tcW w:w="1901" w:type="pct"/>
            <w:gridSpan w:val="2"/>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46</w:t>
            </w:r>
          </w:p>
        </w:tc>
      </w:tr>
      <w:tr w:rsidR="00EC02FD" w:rsidRPr="00F96570" w:rsidTr="004661B2">
        <w:trPr>
          <w:gridBefore w:val="1"/>
          <w:wBefore w:w="102" w:type="pct"/>
          <w:jc w:val="center"/>
        </w:trPr>
        <w:tc>
          <w:tcPr>
            <w:tcW w:w="2997" w:type="pct"/>
            <w:gridSpan w:val="2"/>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rPr>
              <w:t>Mayor de</w:t>
            </w:r>
            <w:r w:rsidR="00A0281D" w:rsidRPr="00274AB7">
              <w:rPr>
                <w:rFonts w:asciiTheme="minorHAnsi" w:hAnsiTheme="minorHAnsi" w:cstheme="minorHAnsi"/>
                <w:b/>
                <w:i/>
                <w:sz w:val="26"/>
                <w:szCs w:val="26"/>
              </w:rPr>
              <w:t xml:space="preserve"> </w:t>
            </w:r>
            <w:r w:rsidRPr="00274AB7">
              <w:rPr>
                <w:rFonts w:asciiTheme="minorHAnsi" w:hAnsiTheme="minorHAnsi" w:cstheme="minorHAnsi"/>
                <w:b/>
                <w:i/>
                <w:sz w:val="26"/>
                <w:szCs w:val="26"/>
              </w:rPr>
              <w:t xml:space="preserve">15 </w:t>
            </w:r>
            <w:r w:rsidR="00A0281D" w:rsidRPr="00274AB7">
              <w:rPr>
                <w:rFonts w:asciiTheme="minorHAnsi" w:hAnsiTheme="minorHAnsi" w:cstheme="minorHAnsi"/>
                <w:b/>
                <w:i/>
                <w:sz w:val="26"/>
                <w:szCs w:val="26"/>
              </w:rPr>
              <w:t>haste</w:t>
            </w:r>
            <w:r w:rsidRPr="00274AB7">
              <w:rPr>
                <w:rFonts w:asciiTheme="minorHAnsi" w:hAnsiTheme="minorHAnsi" w:cstheme="minorHAnsi"/>
                <w:b/>
                <w:i/>
                <w:sz w:val="26"/>
                <w:szCs w:val="26"/>
              </w:rPr>
              <w:t xml:space="preserve"> 18 </w:t>
            </w:r>
          </w:p>
        </w:tc>
        <w:tc>
          <w:tcPr>
            <w:tcW w:w="1901" w:type="pct"/>
            <w:gridSpan w:val="2"/>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49</w:t>
            </w:r>
          </w:p>
        </w:tc>
      </w:tr>
      <w:tr w:rsidR="00EC02FD" w:rsidRPr="00F96570" w:rsidTr="004661B2">
        <w:trPr>
          <w:gridBefore w:val="1"/>
          <w:wBefore w:w="102" w:type="pct"/>
          <w:jc w:val="center"/>
        </w:trPr>
        <w:tc>
          <w:tcPr>
            <w:tcW w:w="2997" w:type="pct"/>
            <w:gridSpan w:val="2"/>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rPr>
              <w:t xml:space="preserve">Mayor de 18 </w:t>
            </w:r>
            <w:r w:rsidR="00A0281D" w:rsidRPr="00274AB7">
              <w:rPr>
                <w:rFonts w:asciiTheme="minorHAnsi" w:hAnsiTheme="minorHAnsi" w:cstheme="minorHAnsi"/>
                <w:b/>
                <w:i/>
                <w:sz w:val="26"/>
                <w:szCs w:val="26"/>
              </w:rPr>
              <w:t>haste</w:t>
            </w:r>
            <w:r w:rsidRPr="00274AB7">
              <w:rPr>
                <w:rFonts w:asciiTheme="minorHAnsi" w:hAnsiTheme="minorHAnsi" w:cstheme="minorHAnsi"/>
                <w:b/>
                <w:i/>
                <w:sz w:val="26"/>
                <w:szCs w:val="26"/>
              </w:rPr>
              <w:t xml:space="preserve"> 23 </w:t>
            </w:r>
          </w:p>
        </w:tc>
        <w:tc>
          <w:tcPr>
            <w:tcW w:w="1901" w:type="pct"/>
            <w:gridSpan w:val="2"/>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52</w:t>
            </w:r>
          </w:p>
        </w:tc>
      </w:tr>
      <w:tr w:rsidR="00EC02FD" w:rsidTr="004661B2">
        <w:trPr>
          <w:gridBefore w:val="1"/>
          <w:wBefore w:w="102" w:type="pct"/>
          <w:jc w:val="center"/>
        </w:trPr>
        <w:tc>
          <w:tcPr>
            <w:tcW w:w="2997" w:type="pct"/>
            <w:gridSpan w:val="2"/>
          </w:tcPr>
          <w:p w:rsidR="00C22DB4" w:rsidRPr="00274AB7" w:rsidRDefault="00C22DB4" w:rsidP="00F131AD">
            <w:pPr>
              <w:spacing w:after="120" w:line="240" w:lineRule="auto"/>
              <w:rPr>
                <w:rFonts w:asciiTheme="minorHAnsi" w:hAnsiTheme="minorHAnsi" w:cstheme="minorHAnsi"/>
                <w:b/>
                <w:i/>
                <w:sz w:val="26"/>
                <w:szCs w:val="26"/>
              </w:rPr>
            </w:pPr>
            <w:r w:rsidRPr="00274AB7">
              <w:rPr>
                <w:rFonts w:asciiTheme="minorHAnsi" w:hAnsiTheme="minorHAnsi" w:cstheme="minorHAnsi"/>
                <w:b/>
                <w:i/>
                <w:sz w:val="26"/>
                <w:szCs w:val="26"/>
              </w:rPr>
              <w:t xml:space="preserve">Mayor de 23 </w:t>
            </w:r>
          </w:p>
        </w:tc>
        <w:tc>
          <w:tcPr>
            <w:tcW w:w="1901" w:type="pct"/>
            <w:gridSpan w:val="2"/>
          </w:tcPr>
          <w:p w:rsidR="00C22DB4" w:rsidRPr="00274AB7" w:rsidRDefault="00C22DB4" w:rsidP="00F131AD">
            <w:pPr>
              <w:spacing w:after="120" w:line="240" w:lineRule="auto"/>
              <w:jc w:val="center"/>
              <w:rPr>
                <w:rFonts w:asciiTheme="minorHAnsi" w:hAnsiTheme="minorHAnsi" w:cstheme="minorHAnsi"/>
                <w:b/>
                <w:i/>
                <w:sz w:val="26"/>
                <w:szCs w:val="26"/>
              </w:rPr>
            </w:pPr>
            <w:r w:rsidRPr="00274AB7">
              <w:rPr>
                <w:rFonts w:asciiTheme="minorHAnsi" w:hAnsiTheme="minorHAnsi" w:cstheme="minorHAnsi"/>
                <w:b/>
                <w:i/>
                <w:sz w:val="26"/>
                <w:szCs w:val="26"/>
              </w:rPr>
              <w:t>55</w:t>
            </w:r>
          </w:p>
        </w:tc>
      </w:tr>
    </w:tbl>
    <w:p w:rsidR="002A0AE2" w:rsidRDefault="002A0AE2" w:rsidP="002A0AE2">
      <w:pPr>
        <w:spacing w:after="120"/>
        <w:ind w:left="284"/>
        <w:jc w:val="both"/>
        <w:rPr>
          <w:b/>
          <w:i/>
          <w:sz w:val="6"/>
          <w:szCs w:val="6"/>
          <w:lang w:val="es-ES"/>
        </w:rPr>
      </w:pPr>
    </w:p>
    <w:p w:rsidR="0025697A" w:rsidRDefault="0025697A" w:rsidP="002A0AE2">
      <w:pPr>
        <w:spacing w:after="120"/>
        <w:ind w:left="284"/>
        <w:jc w:val="both"/>
        <w:rPr>
          <w:b/>
          <w:i/>
          <w:sz w:val="6"/>
          <w:szCs w:val="6"/>
          <w:lang w:val="es-ES"/>
        </w:rPr>
      </w:pPr>
    </w:p>
    <w:p w:rsidR="00C47406" w:rsidRDefault="00C47406" w:rsidP="00C47406">
      <w:pPr>
        <w:jc w:val="center"/>
        <w:rPr>
          <w:lang w:val="es-ES"/>
        </w:rPr>
      </w:pPr>
      <w:r w:rsidRPr="00C22DB4">
        <w:rPr>
          <w:rFonts w:cs="Arial"/>
          <w:b/>
          <w:lang w:val="es-ES"/>
        </w:rPr>
        <w:t xml:space="preserve">Tabla </w:t>
      </w:r>
      <w:r>
        <w:rPr>
          <w:rFonts w:cs="Arial"/>
          <w:b/>
          <w:lang w:val="es-ES"/>
        </w:rPr>
        <w:t>2</w:t>
      </w:r>
      <w:r w:rsidRPr="00C22DB4">
        <w:rPr>
          <w:rFonts w:cs="Arial"/>
          <w:b/>
          <w:lang w:val="es-ES"/>
        </w:rPr>
        <w:t>. E</w:t>
      </w:r>
      <w:r>
        <w:rPr>
          <w:rFonts w:cs="Arial"/>
          <w:b/>
          <w:lang w:val="es-ES"/>
        </w:rPr>
        <w:t xml:space="preserve">stándares de Calidad </w:t>
      </w:r>
      <w:r w:rsidRPr="00C22DB4">
        <w:rPr>
          <w:rFonts w:cs="Arial"/>
          <w:b/>
          <w:lang w:val="es-ES"/>
        </w:rPr>
        <w:t xml:space="preserve"> para las Lámparas de Uso General</w:t>
      </w:r>
    </w:p>
    <w:tbl>
      <w:tblPr>
        <w:tblStyle w:val="Tablaconcuadrcula"/>
        <w:tblW w:w="4926" w:type="pct"/>
        <w:jc w:val="center"/>
        <w:tblInd w:w="392" w:type="dxa"/>
        <w:tblLook w:val="04A0"/>
      </w:tblPr>
      <w:tblGrid>
        <w:gridCol w:w="323"/>
        <w:gridCol w:w="7"/>
        <w:gridCol w:w="4864"/>
        <w:gridCol w:w="330"/>
        <w:gridCol w:w="1548"/>
        <w:gridCol w:w="330"/>
        <w:gridCol w:w="1546"/>
        <w:gridCol w:w="321"/>
      </w:tblGrid>
      <w:tr w:rsidR="00917B43" w:rsidRPr="00917B43" w:rsidTr="0005697D">
        <w:trPr>
          <w:gridBefore w:val="2"/>
          <w:wBefore w:w="178" w:type="pct"/>
          <w:trHeight w:val="746"/>
          <w:tblHeader/>
          <w:jc w:val="center"/>
        </w:trPr>
        <w:tc>
          <w:tcPr>
            <w:tcW w:w="2802" w:type="pct"/>
            <w:gridSpan w:val="2"/>
            <w:tcBorders>
              <w:top w:val="single" w:sz="12" w:space="0" w:color="auto"/>
              <w:left w:val="single" w:sz="12" w:space="0" w:color="auto"/>
              <w:bottom w:val="single" w:sz="12" w:space="0" w:color="auto"/>
              <w:right w:val="single" w:sz="6" w:space="0" w:color="auto"/>
            </w:tcBorders>
            <w:shd w:val="clear" w:color="auto" w:fill="C5E0B3" w:themeFill="accent6" w:themeFillTint="66"/>
          </w:tcPr>
          <w:p w:rsidR="00917B43" w:rsidRPr="00F54CCB" w:rsidRDefault="00917B43" w:rsidP="00917B43">
            <w:pPr>
              <w:spacing w:after="0"/>
              <w:jc w:val="center"/>
              <w:rPr>
                <w:rFonts w:asciiTheme="minorHAnsi" w:hAnsiTheme="minorHAnsi" w:cstheme="minorHAnsi"/>
                <w:b/>
                <w:i/>
                <w:sz w:val="28"/>
                <w:szCs w:val="28"/>
                <w:lang w:val="es-ES"/>
              </w:rPr>
            </w:pPr>
          </w:p>
          <w:p w:rsidR="00917B43" w:rsidRPr="00274AB7" w:rsidRDefault="00917B43" w:rsidP="00917B43">
            <w:pPr>
              <w:spacing w:after="0"/>
              <w:jc w:val="center"/>
              <w:rPr>
                <w:rFonts w:asciiTheme="minorHAnsi" w:hAnsiTheme="minorHAnsi" w:cstheme="minorHAnsi"/>
                <w:b/>
                <w:i/>
                <w:sz w:val="32"/>
                <w:szCs w:val="32"/>
                <w:lang w:val="es-ES"/>
              </w:rPr>
            </w:pPr>
            <w:r w:rsidRPr="00274AB7">
              <w:rPr>
                <w:rFonts w:asciiTheme="minorHAnsi" w:hAnsiTheme="minorHAnsi" w:cstheme="minorHAnsi"/>
                <w:b/>
                <w:i/>
                <w:sz w:val="32"/>
                <w:szCs w:val="32"/>
              </w:rPr>
              <w:t>Parámetro</w:t>
            </w:r>
            <w:r w:rsidR="0005697D" w:rsidRPr="00274AB7">
              <w:rPr>
                <w:rFonts w:asciiTheme="minorHAnsi" w:hAnsiTheme="minorHAnsi" w:cstheme="minorHAnsi"/>
                <w:b/>
                <w:i/>
                <w:sz w:val="32"/>
                <w:szCs w:val="32"/>
              </w:rPr>
              <w:t>s</w:t>
            </w:r>
            <w:r w:rsidRPr="00274AB7">
              <w:rPr>
                <w:rFonts w:asciiTheme="minorHAnsi" w:hAnsiTheme="minorHAnsi" w:cstheme="minorHAnsi"/>
                <w:b/>
                <w:i/>
                <w:sz w:val="32"/>
                <w:szCs w:val="32"/>
              </w:rPr>
              <w:t xml:space="preserve"> de</w:t>
            </w:r>
            <w:r w:rsidRPr="00274AB7">
              <w:rPr>
                <w:rFonts w:asciiTheme="minorHAnsi" w:hAnsiTheme="minorHAnsi" w:cstheme="minorHAnsi"/>
                <w:b/>
                <w:i/>
                <w:sz w:val="32"/>
                <w:szCs w:val="32"/>
                <w:lang w:val="es-ES"/>
              </w:rPr>
              <w:t xml:space="preserve"> Calidad</w:t>
            </w:r>
          </w:p>
        </w:tc>
        <w:tc>
          <w:tcPr>
            <w:tcW w:w="1013" w:type="pct"/>
            <w:gridSpan w:val="2"/>
            <w:tcBorders>
              <w:top w:val="single" w:sz="12" w:space="0" w:color="auto"/>
              <w:left w:val="single" w:sz="6" w:space="0" w:color="auto"/>
              <w:bottom w:val="single" w:sz="12" w:space="0" w:color="auto"/>
              <w:right w:val="single" w:sz="6" w:space="0" w:color="auto"/>
            </w:tcBorders>
            <w:shd w:val="clear" w:color="auto" w:fill="C5E0B3" w:themeFill="accent6" w:themeFillTint="66"/>
          </w:tcPr>
          <w:p w:rsidR="00917B43" w:rsidRPr="00274AB7" w:rsidRDefault="00917B43" w:rsidP="00917B43">
            <w:pPr>
              <w:spacing w:after="0"/>
              <w:jc w:val="center"/>
              <w:rPr>
                <w:rFonts w:asciiTheme="minorHAnsi" w:hAnsiTheme="minorHAnsi" w:cstheme="minorHAnsi"/>
                <w:b/>
                <w:i/>
                <w:sz w:val="24"/>
                <w:szCs w:val="24"/>
                <w:lang w:val="es-ES"/>
              </w:rPr>
            </w:pPr>
            <w:r w:rsidRPr="00274AB7">
              <w:rPr>
                <w:rFonts w:asciiTheme="minorHAnsi" w:hAnsiTheme="minorHAnsi" w:cstheme="minorHAnsi"/>
                <w:b/>
                <w:i/>
                <w:sz w:val="24"/>
                <w:szCs w:val="24"/>
                <w:lang w:val="es-ES"/>
              </w:rPr>
              <w:t>Unidad</w:t>
            </w:r>
            <w:r w:rsidRPr="00274AB7">
              <w:rPr>
                <w:rFonts w:asciiTheme="minorHAnsi" w:hAnsiTheme="minorHAnsi" w:cstheme="minorHAnsi"/>
                <w:b/>
                <w:i/>
                <w:sz w:val="24"/>
                <w:szCs w:val="24"/>
              </w:rPr>
              <w:t xml:space="preserve"> </w:t>
            </w:r>
          </w:p>
          <w:p w:rsidR="00917B43" w:rsidRPr="00274AB7" w:rsidRDefault="00917B43" w:rsidP="00917B43">
            <w:pPr>
              <w:spacing w:after="0"/>
              <w:jc w:val="center"/>
              <w:rPr>
                <w:rFonts w:asciiTheme="minorHAnsi" w:hAnsiTheme="minorHAnsi" w:cstheme="minorHAnsi"/>
                <w:b/>
                <w:i/>
                <w:sz w:val="24"/>
                <w:szCs w:val="24"/>
              </w:rPr>
            </w:pPr>
            <w:r w:rsidRPr="00274AB7">
              <w:rPr>
                <w:rFonts w:asciiTheme="minorHAnsi" w:hAnsiTheme="minorHAnsi" w:cstheme="minorHAnsi"/>
                <w:b/>
                <w:i/>
                <w:sz w:val="24"/>
                <w:szCs w:val="24"/>
                <w:lang w:val="es-ES"/>
              </w:rPr>
              <w:t>Medida</w:t>
            </w:r>
          </w:p>
        </w:tc>
        <w:tc>
          <w:tcPr>
            <w:tcW w:w="1007" w:type="pct"/>
            <w:gridSpan w:val="2"/>
            <w:tcBorders>
              <w:top w:val="single" w:sz="12" w:space="0" w:color="auto"/>
              <w:left w:val="single" w:sz="6" w:space="0" w:color="auto"/>
              <w:bottom w:val="single" w:sz="12" w:space="0" w:color="auto"/>
              <w:right w:val="single" w:sz="12" w:space="0" w:color="auto"/>
            </w:tcBorders>
            <w:shd w:val="clear" w:color="auto" w:fill="C5E0B3" w:themeFill="accent6" w:themeFillTint="66"/>
          </w:tcPr>
          <w:p w:rsidR="00917B43" w:rsidRPr="00274AB7" w:rsidRDefault="00C47406" w:rsidP="00917B43">
            <w:pPr>
              <w:spacing w:after="0"/>
              <w:jc w:val="center"/>
              <w:rPr>
                <w:rFonts w:asciiTheme="minorHAnsi" w:hAnsiTheme="minorHAnsi" w:cstheme="minorHAnsi"/>
                <w:b/>
                <w:i/>
                <w:sz w:val="24"/>
                <w:szCs w:val="24"/>
                <w:lang w:val="es-ES"/>
              </w:rPr>
            </w:pPr>
            <w:r w:rsidRPr="00274AB7">
              <w:rPr>
                <w:rFonts w:asciiTheme="minorHAnsi" w:hAnsiTheme="minorHAnsi" w:cstheme="minorHAnsi"/>
                <w:b/>
                <w:i/>
                <w:sz w:val="24"/>
                <w:szCs w:val="24"/>
                <w:lang w:val="es-ES"/>
              </w:rPr>
              <w:t>Estándar</w:t>
            </w:r>
            <w:r w:rsidR="00917B43" w:rsidRPr="00274AB7">
              <w:rPr>
                <w:rFonts w:asciiTheme="minorHAnsi" w:hAnsiTheme="minorHAnsi" w:cstheme="minorHAnsi"/>
                <w:b/>
                <w:i/>
                <w:sz w:val="24"/>
                <w:szCs w:val="24"/>
                <w:lang w:val="es-ES"/>
              </w:rPr>
              <w:t xml:space="preserve"> </w:t>
            </w:r>
          </w:p>
          <w:p w:rsidR="00917B43" w:rsidRPr="00274AB7" w:rsidRDefault="00917B43" w:rsidP="00917B43">
            <w:pPr>
              <w:spacing w:after="0"/>
              <w:jc w:val="center"/>
              <w:rPr>
                <w:rFonts w:asciiTheme="minorHAnsi" w:hAnsiTheme="minorHAnsi" w:cstheme="minorHAnsi"/>
                <w:b/>
                <w:i/>
                <w:sz w:val="24"/>
                <w:szCs w:val="24"/>
                <w:lang w:val="es-ES"/>
              </w:rPr>
            </w:pPr>
            <w:r w:rsidRPr="00274AB7">
              <w:rPr>
                <w:rFonts w:asciiTheme="minorHAnsi" w:hAnsiTheme="minorHAnsi" w:cstheme="minorHAnsi"/>
                <w:b/>
                <w:i/>
                <w:sz w:val="24"/>
                <w:szCs w:val="24"/>
                <w:lang w:val="es-ES"/>
              </w:rPr>
              <w:t>de Calidad</w:t>
            </w:r>
          </w:p>
        </w:tc>
      </w:tr>
      <w:tr w:rsidR="00917B43" w:rsidRPr="002A0AE2" w:rsidTr="00980EEA">
        <w:trPr>
          <w:gridBefore w:val="2"/>
          <w:wBefore w:w="178" w:type="pct"/>
          <w:tblHeader/>
          <w:jc w:val="center"/>
        </w:trPr>
        <w:tc>
          <w:tcPr>
            <w:tcW w:w="2802" w:type="pct"/>
            <w:gridSpan w:val="2"/>
            <w:tcBorders>
              <w:top w:val="single" w:sz="12" w:space="0" w:color="auto"/>
              <w:left w:val="single" w:sz="12" w:space="0" w:color="auto"/>
              <w:bottom w:val="single" w:sz="6" w:space="0" w:color="auto"/>
              <w:right w:val="single" w:sz="6" w:space="0" w:color="auto"/>
            </w:tcBorders>
          </w:tcPr>
          <w:p w:rsidR="00917B43" w:rsidRPr="00274AB7" w:rsidRDefault="00C47406" w:rsidP="00C47406">
            <w:pPr>
              <w:spacing w:after="120" w:line="240" w:lineRule="auto"/>
              <w:rPr>
                <w:rFonts w:asciiTheme="minorHAnsi" w:hAnsiTheme="minorHAnsi" w:cstheme="minorHAnsi"/>
                <w:b/>
                <w:i/>
              </w:rPr>
            </w:pPr>
            <w:r w:rsidRPr="00274AB7">
              <w:rPr>
                <w:rFonts w:asciiTheme="minorHAnsi" w:hAnsiTheme="minorHAnsi" w:cstheme="minorHAnsi"/>
                <w:b/>
                <w:i/>
                <w:lang w:val="es-ES_tradnl"/>
              </w:rPr>
              <w:t>Vida Útil</w:t>
            </w:r>
          </w:p>
        </w:tc>
        <w:tc>
          <w:tcPr>
            <w:tcW w:w="1013" w:type="pct"/>
            <w:gridSpan w:val="2"/>
            <w:tcBorders>
              <w:top w:val="single" w:sz="12" w:space="0" w:color="auto"/>
              <w:left w:val="single" w:sz="6" w:space="0" w:color="auto"/>
              <w:bottom w:val="single" w:sz="6" w:space="0" w:color="auto"/>
              <w:right w:val="single" w:sz="6" w:space="0" w:color="auto"/>
            </w:tcBorders>
          </w:tcPr>
          <w:p w:rsidR="00917B43" w:rsidRPr="00274AB7" w:rsidRDefault="00C47406" w:rsidP="00917B43">
            <w:pPr>
              <w:spacing w:after="120" w:line="240" w:lineRule="auto"/>
              <w:jc w:val="center"/>
              <w:rPr>
                <w:rFonts w:asciiTheme="minorHAnsi" w:hAnsiTheme="minorHAnsi" w:cstheme="minorHAnsi"/>
                <w:b/>
                <w:i/>
              </w:rPr>
            </w:pPr>
            <w:r w:rsidRPr="00274AB7">
              <w:rPr>
                <w:rFonts w:asciiTheme="minorHAnsi" w:hAnsiTheme="minorHAnsi" w:cstheme="minorHAnsi"/>
                <w:b/>
                <w:i/>
              </w:rPr>
              <w:t>horas</w:t>
            </w:r>
          </w:p>
        </w:tc>
        <w:tc>
          <w:tcPr>
            <w:tcW w:w="1007" w:type="pct"/>
            <w:gridSpan w:val="2"/>
            <w:tcBorders>
              <w:top w:val="single" w:sz="12" w:space="0" w:color="auto"/>
              <w:left w:val="single" w:sz="6" w:space="0" w:color="auto"/>
              <w:bottom w:val="single" w:sz="6" w:space="0" w:color="auto"/>
              <w:right w:val="single" w:sz="12" w:space="0" w:color="auto"/>
            </w:tcBorders>
          </w:tcPr>
          <w:p w:rsidR="00917B43" w:rsidRPr="00274AB7" w:rsidRDefault="00C47406" w:rsidP="00C47406">
            <w:pPr>
              <w:spacing w:after="120" w:line="240" w:lineRule="auto"/>
              <w:jc w:val="center"/>
              <w:rPr>
                <w:rFonts w:asciiTheme="minorHAnsi" w:hAnsiTheme="minorHAnsi" w:cstheme="minorHAnsi"/>
                <w:b/>
                <w:i/>
              </w:rPr>
            </w:pPr>
            <w:r w:rsidRPr="00274AB7">
              <w:rPr>
                <w:rFonts w:asciiTheme="minorHAnsi" w:hAnsiTheme="minorHAnsi" w:cstheme="minorHAnsi"/>
                <w:b/>
                <w:i/>
              </w:rPr>
              <w:t>6 000</w:t>
            </w:r>
          </w:p>
        </w:tc>
      </w:tr>
      <w:tr w:rsidR="00941ECC" w:rsidRPr="00941ECC" w:rsidTr="00980EEA">
        <w:trPr>
          <w:gridBefore w:val="2"/>
          <w:wBefore w:w="178" w:type="pct"/>
          <w:tblHeader/>
          <w:jc w:val="center"/>
        </w:trPr>
        <w:tc>
          <w:tcPr>
            <w:tcW w:w="2802" w:type="pct"/>
            <w:gridSpan w:val="2"/>
            <w:tcBorders>
              <w:top w:val="single" w:sz="12" w:space="0" w:color="auto"/>
              <w:left w:val="single" w:sz="12" w:space="0" w:color="auto"/>
              <w:bottom w:val="single" w:sz="6" w:space="0" w:color="auto"/>
              <w:right w:val="single" w:sz="6" w:space="0" w:color="auto"/>
            </w:tcBorders>
          </w:tcPr>
          <w:p w:rsidR="00941ECC" w:rsidRPr="00274AB7" w:rsidRDefault="00941ECC" w:rsidP="00C47406">
            <w:pPr>
              <w:spacing w:after="120" w:line="240" w:lineRule="auto"/>
              <w:rPr>
                <w:rFonts w:asciiTheme="minorHAnsi" w:hAnsiTheme="minorHAnsi" w:cstheme="minorHAnsi"/>
                <w:b/>
                <w:i/>
                <w:lang w:val="es-ES_tradnl"/>
              </w:rPr>
            </w:pPr>
            <w:r w:rsidRPr="00274AB7">
              <w:rPr>
                <w:rFonts w:asciiTheme="minorHAnsi" w:hAnsiTheme="minorHAnsi" w:cstheme="minorHAnsi"/>
                <w:b/>
                <w:i/>
                <w:lang w:val="es-ES_tradnl"/>
              </w:rPr>
              <w:t xml:space="preserve">Numero de ciclos de encendido y apagado antes del primer fallo de la muestra </w:t>
            </w:r>
          </w:p>
        </w:tc>
        <w:tc>
          <w:tcPr>
            <w:tcW w:w="1013" w:type="pct"/>
            <w:gridSpan w:val="2"/>
            <w:tcBorders>
              <w:top w:val="single" w:sz="12" w:space="0" w:color="auto"/>
              <w:left w:val="single" w:sz="6" w:space="0" w:color="auto"/>
              <w:bottom w:val="single" w:sz="6" w:space="0" w:color="auto"/>
              <w:right w:val="single" w:sz="6" w:space="0" w:color="auto"/>
            </w:tcBorders>
          </w:tcPr>
          <w:p w:rsidR="00941ECC" w:rsidRPr="00274AB7" w:rsidRDefault="00941ECC" w:rsidP="00941ECC">
            <w:pPr>
              <w:spacing w:after="120" w:line="240" w:lineRule="auto"/>
              <w:jc w:val="center"/>
              <w:rPr>
                <w:rFonts w:asciiTheme="minorHAnsi" w:hAnsiTheme="minorHAnsi" w:cstheme="minorHAnsi"/>
                <w:b/>
                <w:i/>
                <w:lang w:val="es-ES_tradnl"/>
              </w:rPr>
            </w:pPr>
            <w:r w:rsidRPr="00274AB7">
              <w:rPr>
                <w:rFonts w:asciiTheme="minorHAnsi" w:hAnsiTheme="minorHAnsi" w:cstheme="minorHAnsi"/>
                <w:b/>
                <w:i/>
                <w:lang w:val="es-ES_tradnl"/>
              </w:rPr>
              <w:t>Ciclos</w:t>
            </w:r>
          </w:p>
        </w:tc>
        <w:tc>
          <w:tcPr>
            <w:tcW w:w="1007" w:type="pct"/>
            <w:gridSpan w:val="2"/>
            <w:tcBorders>
              <w:top w:val="single" w:sz="12" w:space="0" w:color="auto"/>
              <w:left w:val="single" w:sz="6" w:space="0" w:color="auto"/>
              <w:bottom w:val="single" w:sz="6" w:space="0" w:color="auto"/>
              <w:right w:val="single" w:sz="12" w:space="0" w:color="auto"/>
            </w:tcBorders>
          </w:tcPr>
          <w:p w:rsidR="00941ECC" w:rsidRPr="00274AB7" w:rsidRDefault="00941ECC" w:rsidP="00C47406">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Vida útil lámpara/ 2</w:t>
            </w:r>
          </w:p>
        </w:tc>
      </w:tr>
      <w:tr w:rsidR="00941ECC" w:rsidRPr="00941ECC" w:rsidTr="00980EEA">
        <w:trPr>
          <w:gridBefore w:val="2"/>
          <w:wBefore w:w="178" w:type="pct"/>
          <w:tblHeader/>
          <w:jc w:val="center"/>
        </w:trPr>
        <w:tc>
          <w:tcPr>
            <w:tcW w:w="2802" w:type="pct"/>
            <w:gridSpan w:val="2"/>
            <w:tcBorders>
              <w:top w:val="single" w:sz="12" w:space="0" w:color="auto"/>
              <w:left w:val="single" w:sz="12" w:space="0" w:color="auto"/>
              <w:bottom w:val="single" w:sz="6" w:space="0" w:color="auto"/>
              <w:right w:val="single" w:sz="6" w:space="0" w:color="auto"/>
            </w:tcBorders>
          </w:tcPr>
          <w:p w:rsidR="00941ECC" w:rsidRPr="00274AB7" w:rsidRDefault="00941ECC" w:rsidP="00941ECC">
            <w:pPr>
              <w:spacing w:after="120" w:line="240" w:lineRule="auto"/>
              <w:rPr>
                <w:rFonts w:asciiTheme="minorHAnsi" w:hAnsiTheme="minorHAnsi" w:cstheme="minorHAnsi"/>
                <w:b/>
                <w:i/>
                <w:lang w:val="es-ES_tradnl"/>
              </w:rPr>
            </w:pPr>
            <w:r w:rsidRPr="00274AB7">
              <w:rPr>
                <w:rFonts w:asciiTheme="minorHAnsi" w:hAnsiTheme="minorHAnsi" w:cstheme="minorHAnsi"/>
                <w:b/>
                <w:i/>
                <w:lang w:val="es-ES_tradnl"/>
              </w:rPr>
              <w:t>Fallo prematuro (1000 horas de vida)</w:t>
            </w:r>
          </w:p>
        </w:tc>
        <w:tc>
          <w:tcPr>
            <w:tcW w:w="1013" w:type="pct"/>
            <w:gridSpan w:val="2"/>
            <w:tcBorders>
              <w:top w:val="single" w:sz="12" w:space="0" w:color="auto"/>
              <w:left w:val="single" w:sz="6" w:space="0" w:color="auto"/>
              <w:bottom w:val="single" w:sz="6" w:space="0" w:color="auto"/>
              <w:right w:val="single" w:sz="6" w:space="0" w:color="auto"/>
            </w:tcBorders>
          </w:tcPr>
          <w:p w:rsidR="00941ECC" w:rsidRPr="00274AB7" w:rsidRDefault="00941ECC" w:rsidP="00917B43">
            <w:pPr>
              <w:spacing w:after="120" w:line="240" w:lineRule="auto"/>
              <w:jc w:val="center"/>
              <w:rPr>
                <w:rFonts w:asciiTheme="minorHAnsi" w:hAnsiTheme="minorHAnsi" w:cstheme="minorHAnsi"/>
                <w:b/>
                <w:i/>
                <w:lang w:val="es-ES_tradnl"/>
              </w:rPr>
            </w:pPr>
            <w:r w:rsidRPr="00274AB7">
              <w:rPr>
                <w:rFonts w:asciiTheme="minorHAnsi" w:hAnsiTheme="minorHAnsi" w:cstheme="minorHAnsi"/>
                <w:b/>
                <w:i/>
                <w:lang w:val="es-ES_tradnl"/>
              </w:rPr>
              <w:t>%</w:t>
            </w:r>
          </w:p>
        </w:tc>
        <w:tc>
          <w:tcPr>
            <w:tcW w:w="1007" w:type="pct"/>
            <w:gridSpan w:val="2"/>
            <w:tcBorders>
              <w:top w:val="single" w:sz="12" w:space="0" w:color="auto"/>
              <w:left w:val="single" w:sz="6" w:space="0" w:color="auto"/>
              <w:bottom w:val="single" w:sz="6" w:space="0" w:color="auto"/>
              <w:right w:val="single" w:sz="12" w:space="0" w:color="auto"/>
            </w:tcBorders>
          </w:tcPr>
          <w:p w:rsidR="00941ECC" w:rsidRPr="00274AB7" w:rsidRDefault="00941ECC" w:rsidP="00C47406">
            <w:pPr>
              <w:spacing w:after="120" w:line="240" w:lineRule="auto"/>
              <w:jc w:val="center"/>
              <w:rPr>
                <w:rFonts w:asciiTheme="minorHAnsi" w:hAnsiTheme="minorHAnsi" w:cstheme="minorHAnsi"/>
                <w:b/>
                <w:i/>
                <w:lang w:val="es-ES"/>
              </w:rPr>
            </w:pPr>
            <w:r w:rsidRPr="00274AB7">
              <w:rPr>
                <w:rFonts w:asciiTheme="minorHAnsi" w:hAnsiTheme="minorHAnsi" w:cstheme="minorHAnsi"/>
                <w:shd w:val="clear" w:color="auto" w:fill="FFFFFF" w:themeFill="background1"/>
                <w:lang w:val="es-ES"/>
              </w:rPr>
              <w:t xml:space="preserve">≤ </w:t>
            </w:r>
            <w:r w:rsidRPr="00274AB7">
              <w:rPr>
                <w:rFonts w:asciiTheme="minorHAnsi" w:hAnsiTheme="minorHAnsi" w:cstheme="minorHAnsi"/>
                <w:b/>
                <w:i/>
                <w:lang w:val="es-ES"/>
              </w:rPr>
              <w:t>5</w:t>
            </w:r>
          </w:p>
        </w:tc>
      </w:tr>
      <w:tr w:rsidR="00917B43" w:rsidRPr="00274AB7" w:rsidTr="00980EEA">
        <w:tblPrEx>
          <w:jc w:val="left"/>
        </w:tblPrEx>
        <w:trPr>
          <w:gridAfter w:val="1"/>
          <w:wAfter w:w="173" w:type="pct"/>
        </w:trPr>
        <w:tc>
          <w:tcPr>
            <w:tcW w:w="2802" w:type="pct"/>
            <w:gridSpan w:val="3"/>
            <w:tcBorders>
              <w:top w:val="single" w:sz="6" w:space="0" w:color="auto"/>
              <w:left w:val="single" w:sz="12" w:space="0" w:color="auto"/>
              <w:bottom w:val="single" w:sz="6" w:space="0" w:color="auto"/>
              <w:right w:val="single" w:sz="6" w:space="0" w:color="auto"/>
            </w:tcBorders>
          </w:tcPr>
          <w:p w:rsidR="00917B43" w:rsidRPr="00274AB7" w:rsidRDefault="00980EEA" w:rsidP="00274AB7">
            <w:pPr>
              <w:spacing w:after="120" w:line="240" w:lineRule="auto"/>
              <w:rPr>
                <w:rFonts w:asciiTheme="minorHAnsi" w:hAnsiTheme="minorHAnsi" w:cstheme="minorHAnsi"/>
                <w:b/>
                <w:i/>
                <w:lang w:val="es-ES"/>
              </w:rPr>
            </w:pPr>
            <w:r w:rsidRPr="00274AB7">
              <w:rPr>
                <w:rFonts w:asciiTheme="minorHAnsi" w:hAnsiTheme="minorHAnsi" w:cstheme="minorHAnsi"/>
                <w:b/>
                <w:i/>
                <w:lang w:val="es-ES"/>
              </w:rPr>
              <w:t xml:space="preserve">Flujo luminoso a 1000 horas de vida </w:t>
            </w:r>
            <w:r w:rsidR="00274AB7">
              <w:rPr>
                <w:rFonts w:asciiTheme="minorHAnsi" w:hAnsiTheme="minorHAnsi" w:cstheme="minorHAnsi"/>
                <w:b/>
                <w:i/>
                <w:lang w:val="es-ES"/>
              </w:rPr>
              <w:t>/flujo 100 horas.</w:t>
            </w:r>
            <w:r w:rsidRPr="00274AB7">
              <w:rPr>
                <w:rFonts w:asciiTheme="minorHAnsi" w:hAnsiTheme="minorHAnsi" w:cstheme="minorHAnsi"/>
                <w:b/>
                <w:i/>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980EEA" w:rsidRPr="00274AB7" w:rsidRDefault="00980EEA" w:rsidP="00980EEA">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917B43" w:rsidRPr="00274AB7" w:rsidRDefault="00980EEA" w:rsidP="00941ECC">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88</w:t>
            </w:r>
          </w:p>
        </w:tc>
      </w:tr>
      <w:tr w:rsidR="00917B43" w:rsidRPr="00274AB7" w:rsidTr="00980EEA">
        <w:tblPrEx>
          <w:jc w:val="left"/>
        </w:tblPrEx>
        <w:trPr>
          <w:gridAfter w:val="1"/>
          <w:wAfter w:w="173" w:type="pct"/>
        </w:trPr>
        <w:tc>
          <w:tcPr>
            <w:tcW w:w="2802" w:type="pct"/>
            <w:gridSpan w:val="3"/>
            <w:tcBorders>
              <w:top w:val="single" w:sz="6" w:space="0" w:color="auto"/>
              <w:left w:val="single" w:sz="12" w:space="0" w:color="auto"/>
              <w:bottom w:val="single" w:sz="6" w:space="0" w:color="auto"/>
              <w:right w:val="single" w:sz="6" w:space="0" w:color="auto"/>
            </w:tcBorders>
          </w:tcPr>
          <w:p w:rsidR="00917B43" w:rsidRPr="00274AB7" w:rsidRDefault="00D30495" w:rsidP="008829FE">
            <w:pPr>
              <w:spacing w:after="120" w:line="240" w:lineRule="auto"/>
              <w:rPr>
                <w:rFonts w:asciiTheme="minorHAnsi" w:hAnsiTheme="minorHAnsi" w:cstheme="minorHAnsi"/>
                <w:b/>
                <w:i/>
                <w:lang w:val="es-ES"/>
              </w:rPr>
            </w:pPr>
            <w:r w:rsidRPr="00274AB7">
              <w:rPr>
                <w:rFonts w:asciiTheme="minorHAnsi" w:hAnsiTheme="minorHAnsi" w:cstheme="minorHAnsi"/>
                <w:b/>
                <w:i/>
                <w:lang w:val="es-ES"/>
              </w:rPr>
              <w:t>Índice de rendimiento  de color (</w:t>
            </w:r>
            <w:r w:rsidR="008829FE" w:rsidRPr="00274AB7">
              <w:rPr>
                <w:rFonts w:asciiTheme="minorHAnsi" w:hAnsiTheme="minorHAnsi" w:cstheme="minorHAnsi"/>
                <w:b/>
                <w:i/>
                <w:lang w:val="es-ES"/>
              </w:rPr>
              <w:t>Ra</w:t>
            </w:r>
            <w:r w:rsidRPr="00274AB7">
              <w:rPr>
                <w:rFonts w:asciiTheme="minorHAnsi" w:hAnsiTheme="minorHAnsi" w:cstheme="minorHAnsi"/>
                <w:b/>
                <w:i/>
                <w:lang w:val="es-ES"/>
              </w:rPr>
              <w:t>)</w:t>
            </w:r>
            <w:r w:rsidR="00917B43" w:rsidRPr="00274AB7">
              <w:rPr>
                <w:rFonts w:asciiTheme="minorHAnsi" w:hAnsiTheme="minorHAnsi" w:cstheme="minorHAnsi"/>
                <w:b/>
                <w:i/>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917B43" w:rsidRPr="00274AB7" w:rsidRDefault="008829FE" w:rsidP="00917B43">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917B43" w:rsidRPr="00274AB7" w:rsidRDefault="008829FE" w:rsidP="00917B43">
            <w:pPr>
              <w:spacing w:after="120" w:line="240" w:lineRule="auto"/>
              <w:jc w:val="center"/>
              <w:rPr>
                <w:rFonts w:asciiTheme="minorHAnsi" w:hAnsiTheme="minorHAnsi" w:cstheme="minorHAnsi"/>
                <w:b/>
                <w:i/>
                <w:lang w:val="es-ES"/>
              </w:rPr>
            </w:pPr>
            <w:r w:rsidRPr="00274AB7">
              <w:rPr>
                <w:rFonts w:asciiTheme="minorHAnsi" w:hAnsiTheme="minorHAnsi" w:cstheme="minorHAnsi"/>
                <w:lang w:val="es-ES"/>
              </w:rPr>
              <w:t xml:space="preserve">≥ </w:t>
            </w:r>
            <w:r w:rsidR="00D30495" w:rsidRPr="00274AB7">
              <w:rPr>
                <w:rFonts w:asciiTheme="minorHAnsi" w:hAnsiTheme="minorHAnsi" w:cstheme="minorHAnsi"/>
                <w:b/>
                <w:i/>
                <w:lang w:val="es-ES"/>
              </w:rPr>
              <w:t>80</w:t>
            </w:r>
          </w:p>
        </w:tc>
      </w:tr>
      <w:tr w:rsidR="00917B43" w:rsidRPr="00274AB7" w:rsidTr="00980EEA">
        <w:tblPrEx>
          <w:jc w:val="left"/>
        </w:tblPrEx>
        <w:trPr>
          <w:gridAfter w:val="1"/>
          <w:wAfter w:w="173" w:type="pct"/>
        </w:trPr>
        <w:tc>
          <w:tcPr>
            <w:tcW w:w="2802" w:type="pct"/>
            <w:gridSpan w:val="3"/>
            <w:tcBorders>
              <w:top w:val="single" w:sz="6" w:space="0" w:color="auto"/>
              <w:left w:val="single" w:sz="12" w:space="0" w:color="auto"/>
              <w:bottom w:val="single" w:sz="6" w:space="0" w:color="auto"/>
              <w:right w:val="single" w:sz="6" w:space="0" w:color="auto"/>
            </w:tcBorders>
          </w:tcPr>
          <w:p w:rsidR="00917B43" w:rsidRPr="00274AB7" w:rsidRDefault="00D30495" w:rsidP="00853F5F">
            <w:pPr>
              <w:spacing w:after="120" w:line="240" w:lineRule="auto"/>
              <w:rPr>
                <w:rFonts w:asciiTheme="minorHAnsi" w:hAnsiTheme="minorHAnsi" w:cstheme="minorHAnsi"/>
                <w:b/>
                <w:i/>
                <w:lang w:val="es-ES"/>
              </w:rPr>
            </w:pPr>
            <w:r w:rsidRPr="00274AB7">
              <w:rPr>
                <w:rFonts w:asciiTheme="minorHAnsi" w:hAnsiTheme="minorHAnsi" w:cstheme="minorHAnsi"/>
                <w:b/>
                <w:i/>
                <w:lang w:val="es-ES"/>
              </w:rPr>
              <w:t>Factor</w:t>
            </w:r>
            <w:r w:rsidR="00176F38" w:rsidRPr="00274AB7">
              <w:rPr>
                <w:rFonts w:asciiTheme="minorHAnsi" w:hAnsiTheme="minorHAnsi" w:cstheme="minorHAnsi"/>
                <w:b/>
                <w:i/>
                <w:lang w:val="es-ES"/>
              </w:rPr>
              <w:t xml:space="preserve"> </w:t>
            </w:r>
            <w:r w:rsidRPr="00274AB7">
              <w:rPr>
                <w:rFonts w:asciiTheme="minorHAnsi" w:hAnsiTheme="minorHAnsi" w:cstheme="minorHAnsi"/>
                <w:b/>
                <w:i/>
                <w:lang w:val="es-ES"/>
              </w:rPr>
              <w:t>de Potencia  (P</w:t>
            </w:r>
            <w:r w:rsidR="00176F38" w:rsidRPr="00274AB7">
              <w:rPr>
                <w:rFonts w:asciiTheme="minorHAnsi" w:hAnsiTheme="minorHAnsi" w:cstheme="minorHAnsi"/>
                <w:b/>
                <w:i/>
                <w:lang w:val="es-ES"/>
              </w:rPr>
              <w:t xml:space="preserve"> </w:t>
            </w:r>
            <w:r w:rsidR="00176F38" w:rsidRPr="00274AB7">
              <w:rPr>
                <w:rFonts w:asciiTheme="minorHAnsi" w:hAnsiTheme="minorHAnsi" w:cstheme="minorHAnsi"/>
                <w:lang w:val="es-ES"/>
              </w:rPr>
              <w:t>≤</w:t>
            </w:r>
            <w:r w:rsidR="00853F5F" w:rsidRPr="00274AB7">
              <w:rPr>
                <w:rFonts w:asciiTheme="minorHAnsi" w:hAnsiTheme="minorHAnsi" w:cstheme="minorHAnsi"/>
                <w:lang w:val="es-ES"/>
              </w:rPr>
              <w:t xml:space="preserve"> </w:t>
            </w:r>
            <w:r w:rsidR="00176F38" w:rsidRPr="00274AB7">
              <w:rPr>
                <w:rFonts w:asciiTheme="minorHAnsi" w:hAnsiTheme="minorHAnsi" w:cstheme="minorHAnsi"/>
                <w:b/>
                <w:lang w:val="es-ES"/>
              </w:rPr>
              <w:t>2</w:t>
            </w:r>
            <w:r w:rsidR="00853F5F" w:rsidRPr="00274AB7">
              <w:rPr>
                <w:rFonts w:asciiTheme="minorHAnsi" w:hAnsiTheme="minorHAnsi" w:cstheme="minorHAnsi"/>
                <w:b/>
                <w:lang w:val="es-ES"/>
              </w:rPr>
              <w:t>5</w:t>
            </w:r>
            <w:r w:rsidR="00176F38" w:rsidRPr="00274AB7">
              <w:rPr>
                <w:rFonts w:asciiTheme="minorHAnsi" w:hAnsiTheme="minorHAnsi" w:cstheme="minorHAnsi"/>
                <w:b/>
                <w:lang w:val="es-ES"/>
              </w:rPr>
              <w:t xml:space="preserve"> Watt</w:t>
            </w:r>
            <w:r w:rsidR="00176F38" w:rsidRPr="00274AB7">
              <w:rPr>
                <w:rFonts w:asciiTheme="minorHAnsi" w:hAnsiTheme="minorHAnsi" w:cstheme="minorHAnsi"/>
                <w:lang w:val="es-ES"/>
              </w:rPr>
              <w:t>)</w:t>
            </w:r>
            <w:r w:rsidR="00917B43" w:rsidRPr="00274AB7">
              <w:rPr>
                <w:rFonts w:asciiTheme="minorHAnsi" w:hAnsiTheme="minorHAnsi" w:cstheme="minorHAnsi"/>
                <w:b/>
                <w:i/>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917B43" w:rsidRPr="00274AB7" w:rsidRDefault="00176F38" w:rsidP="00917B43">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917B43" w:rsidRPr="00274AB7" w:rsidRDefault="00BF7825" w:rsidP="00176F38">
            <w:pPr>
              <w:spacing w:after="120" w:line="240" w:lineRule="auto"/>
              <w:jc w:val="center"/>
              <w:rPr>
                <w:rFonts w:asciiTheme="minorHAnsi" w:hAnsiTheme="minorHAnsi" w:cstheme="minorHAnsi"/>
                <w:b/>
                <w:i/>
                <w:lang w:val="es-ES"/>
              </w:rPr>
            </w:pPr>
            <w:r w:rsidRPr="00274AB7">
              <w:rPr>
                <w:rFonts w:asciiTheme="minorHAnsi" w:hAnsiTheme="minorHAnsi" w:cstheme="minorHAnsi"/>
                <w:lang w:val="es-ES"/>
              </w:rPr>
              <w:t xml:space="preserve">≥ </w:t>
            </w:r>
            <w:r w:rsidR="00176F38" w:rsidRPr="00274AB7">
              <w:rPr>
                <w:rFonts w:asciiTheme="minorHAnsi" w:hAnsiTheme="minorHAnsi" w:cstheme="minorHAnsi"/>
                <w:b/>
                <w:i/>
                <w:lang w:val="es-ES"/>
              </w:rPr>
              <w:t>0,55</w:t>
            </w:r>
          </w:p>
        </w:tc>
      </w:tr>
      <w:tr w:rsidR="00917B43" w:rsidRPr="002A0AE2" w:rsidTr="000E4150">
        <w:trPr>
          <w:gridBefore w:val="1"/>
          <w:wBefore w:w="174" w:type="pct"/>
          <w:jc w:val="center"/>
        </w:trPr>
        <w:tc>
          <w:tcPr>
            <w:tcW w:w="2806" w:type="pct"/>
            <w:gridSpan w:val="3"/>
            <w:tcBorders>
              <w:top w:val="single" w:sz="6" w:space="0" w:color="auto"/>
              <w:left w:val="single" w:sz="12" w:space="0" w:color="auto"/>
              <w:bottom w:val="single" w:sz="6" w:space="0" w:color="auto"/>
              <w:right w:val="single" w:sz="6" w:space="0" w:color="auto"/>
            </w:tcBorders>
          </w:tcPr>
          <w:p w:rsidR="00917B43" w:rsidRPr="00274AB7" w:rsidRDefault="00176F38" w:rsidP="00176F38">
            <w:pPr>
              <w:spacing w:after="120" w:line="240" w:lineRule="auto"/>
              <w:rPr>
                <w:rFonts w:asciiTheme="minorHAnsi" w:hAnsiTheme="minorHAnsi" w:cstheme="minorHAnsi"/>
                <w:b/>
                <w:i/>
                <w:lang w:val="es-ES"/>
              </w:rPr>
            </w:pPr>
            <w:r w:rsidRPr="00274AB7">
              <w:rPr>
                <w:rFonts w:asciiTheme="minorHAnsi" w:hAnsiTheme="minorHAnsi" w:cstheme="minorHAnsi"/>
                <w:b/>
                <w:i/>
                <w:lang w:val="es-ES"/>
              </w:rPr>
              <w:t xml:space="preserve">Factor de Potencia  (P &gt; </w:t>
            </w:r>
            <w:r w:rsidR="00853F5F" w:rsidRPr="00274AB7">
              <w:rPr>
                <w:rFonts w:asciiTheme="minorHAnsi" w:hAnsiTheme="minorHAnsi" w:cstheme="minorHAnsi"/>
                <w:b/>
                <w:lang w:val="es-ES"/>
              </w:rPr>
              <w:t>25</w:t>
            </w:r>
            <w:r w:rsidRPr="00274AB7">
              <w:rPr>
                <w:rFonts w:asciiTheme="minorHAnsi" w:hAnsiTheme="minorHAnsi" w:cstheme="minorHAnsi"/>
                <w:b/>
                <w:lang w:val="es-ES"/>
              </w:rPr>
              <w:t xml:space="preserve"> Watt</w:t>
            </w:r>
            <w:r w:rsidRPr="00274AB7">
              <w:rPr>
                <w:rFonts w:asciiTheme="minorHAnsi" w:hAnsiTheme="minorHAnsi" w:cstheme="minorHAnsi"/>
                <w:lang w:val="es-ES"/>
              </w:rPr>
              <w:t>)</w:t>
            </w:r>
          </w:p>
        </w:tc>
        <w:tc>
          <w:tcPr>
            <w:tcW w:w="1013" w:type="pct"/>
            <w:gridSpan w:val="2"/>
            <w:tcBorders>
              <w:top w:val="single" w:sz="6" w:space="0" w:color="auto"/>
              <w:left w:val="single" w:sz="6" w:space="0" w:color="auto"/>
              <w:bottom w:val="single" w:sz="6" w:space="0" w:color="auto"/>
              <w:right w:val="single" w:sz="6" w:space="0" w:color="auto"/>
            </w:tcBorders>
          </w:tcPr>
          <w:p w:rsidR="00917B43" w:rsidRPr="00274AB7" w:rsidRDefault="00176F38" w:rsidP="00917B43">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w:t>
            </w:r>
          </w:p>
        </w:tc>
        <w:tc>
          <w:tcPr>
            <w:tcW w:w="1007" w:type="pct"/>
            <w:gridSpan w:val="2"/>
            <w:tcBorders>
              <w:top w:val="single" w:sz="6" w:space="0" w:color="auto"/>
              <w:left w:val="single" w:sz="6" w:space="0" w:color="auto"/>
              <w:bottom w:val="single" w:sz="6" w:space="0" w:color="auto"/>
              <w:right w:val="single" w:sz="12" w:space="0" w:color="auto"/>
            </w:tcBorders>
          </w:tcPr>
          <w:p w:rsidR="00917B43" w:rsidRPr="00274AB7" w:rsidRDefault="00BF7825" w:rsidP="00176F38">
            <w:pPr>
              <w:spacing w:after="120" w:line="240" w:lineRule="auto"/>
              <w:jc w:val="center"/>
              <w:rPr>
                <w:rFonts w:asciiTheme="minorHAnsi" w:hAnsiTheme="minorHAnsi" w:cstheme="minorHAnsi"/>
                <w:b/>
                <w:i/>
              </w:rPr>
            </w:pPr>
            <w:r w:rsidRPr="00274AB7">
              <w:rPr>
                <w:rFonts w:asciiTheme="minorHAnsi" w:hAnsiTheme="minorHAnsi" w:cstheme="minorHAnsi"/>
              </w:rPr>
              <w:t xml:space="preserve">≥ </w:t>
            </w:r>
            <w:r w:rsidR="00176F38" w:rsidRPr="00274AB7">
              <w:rPr>
                <w:rFonts w:asciiTheme="minorHAnsi" w:hAnsiTheme="minorHAnsi" w:cstheme="minorHAnsi"/>
                <w:b/>
                <w:i/>
                <w:lang w:val="es-ES"/>
              </w:rPr>
              <w:t>0,92</w:t>
            </w:r>
          </w:p>
        </w:tc>
      </w:tr>
      <w:tr w:rsidR="00917B43" w:rsidRPr="002A0AE2" w:rsidTr="00176F38">
        <w:trPr>
          <w:gridBefore w:val="2"/>
          <w:wBefore w:w="178" w:type="pct"/>
          <w:jc w:val="center"/>
        </w:trPr>
        <w:tc>
          <w:tcPr>
            <w:tcW w:w="2802" w:type="pct"/>
            <w:gridSpan w:val="2"/>
            <w:tcBorders>
              <w:top w:val="single" w:sz="6" w:space="0" w:color="auto"/>
              <w:left w:val="single" w:sz="12" w:space="0" w:color="auto"/>
              <w:bottom w:val="single" w:sz="6" w:space="0" w:color="auto"/>
              <w:right w:val="single" w:sz="6" w:space="0" w:color="auto"/>
            </w:tcBorders>
          </w:tcPr>
          <w:p w:rsidR="00917B43" w:rsidRPr="00274AB7" w:rsidRDefault="00176F38" w:rsidP="00853F5F">
            <w:pPr>
              <w:spacing w:after="120" w:line="240" w:lineRule="auto"/>
              <w:rPr>
                <w:rFonts w:asciiTheme="minorHAnsi" w:hAnsiTheme="minorHAnsi" w:cstheme="minorHAnsi"/>
                <w:b/>
                <w:i/>
                <w:lang w:val="es-ES"/>
              </w:rPr>
            </w:pPr>
            <w:r w:rsidRPr="00274AB7">
              <w:rPr>
                <w:rFonts w:asciiTheme="minorHAnsi" w:hAnsiTheme="minorHAnsi" w:cstheme="minorHAnsi"/>
                <w:b/>
                <w:i/>
                <w:lang w:val="es-ES"/>
              </w:rPr>
              <w:t>Distorsión de Armónicos (THD) (</w:t>
            </w:r>
            <w:r w:rsidRPr="00274AB7">
              <w:rPr>
                <w:rFonts w:asciiTheme="minorHAnsi" w:hAnsiTheme="minorHAnsi" w:cstheme="minorHAnsi"/>
                <w:b/>
                <w:i/>
                <w:shd w:val="clear" w:color="auto" w:fill="FFFFFF" w:themeFill="background1"/>
                <w:lang w:val="es-ES"/>
              </w:rPr>
              <w:t xml:space="preserve">P </w:t>
            </w:r>
            <w:r w:rsidRPr="00274AB7">
              <w:rPr>
                <w:rFonts w:asciiTheme="minorHAnsi" w:hAnsiTheme="minorHAnsi" w:cstheme="minorHAnsi"/>
                <w:shd w:val="clear" w:color="auto" w:fill="FFFFFF" w:themeFill="background1"/>
                <w:lang w:val="es-ES"/>
              </w:rPr>
              <w:t>≤</w:t>
            </w:r>
            <w:r w:rsidR="00853F5F" w:rsidRPr="00274AB7">
              <w:rPr>
                <w:rFonts w:asciiTheme="minorHAnsi" w:hAnsiTheme="minorHAnsi" w:cstheme="minorHAnsi"/>
                <w:shd w:val="clear" w:color="auto" w:fill="FFFFFF" w:themeFill="background1"/>
                <w:lang w:val="es-ES"/>
              </w:rPr>
              <w:t xml:space="preserve"> </w:t>
            </w:r>
            <w:r w:rsidRPr="00274AB7">
              <w:rPr>
                <w:rFonts w:asciiTheme="minorHAnsi" w:hAnsiTheme="minorHAnsi" w:cstheme="minorHAnsi"/>
                <w:b/>
                <w:shd w:val="clear" w:color="auto" w:fill="FFFFFF" w:themeFill="background1"/>
                <w:lang w:val="es-ES"/>
              </w:rPr>
              <w:t>2</w:t>
            </w:r>
            <w:r w:rsidR="00853F5F" w:rsidRPr="00274AB7">
              <w:rPr>
                <w:rFonts w:asciiTheme="minorHAnsi" w:hAnsiTheme="minorHAnsi" w:cstheme="minorHAnsi"/>
                <w:b/>
                <w:shd w:val="clear" w:color="auto" w:fill="FFFFFF" w:themeFill="background1"/>
                <w:lang w:val="es-ES"/>
              </w:rPr>
              <w:t>5</w:t>
            </w:r>
            <w:r w:rsidRPr="00274AB7">
              <w:rPr>
                <w:rFonts w:asciiTheme="minorHAnsi" w:hAnsiTheme="minorHAnsi" w:cstheme="minorHAnsi"/>
                <w:b/>
                <w:lang w:val="es-ES"/>
              </w:rPr>
              <w:t xml:space="preserve"> Watt</w:t>
            </w:r>
            <w:r w:rsidRPr="00274AB7">
              <w:rPr>
                <w:rFonts w:asciiTheme="minorHAnsi" w:hAnsiTheme="minorHAnsi" w:cstheme="minorHAnsi"/>
                <w:lang w:val="es-ES"/>
              </w:rPr>
              <w:t>)</w:t>
            </w:r>
          </w:p>
        </w:tc>
        <w:tc>
          <w:tcPr>
            <w:tcW w:w="1013" w:type="pct"/>
            <w:gridSpan w:val="2"/>
            <w:tcBorders>
              <w:top w:val="single" w:sz="6" w:space="0" w:color="auto"/>
              <w:left w:val="single" w:sz="6" w:space="0" w:color="auto"/>
              <w:bottom w:val="single" w:sz="6" w:space="0" w:color="auto"/>
              <w:right w:val="single" w:sz="6" w:space="0" w:color="auto"/>
            </w:tcBorders>
          </w:tcPr>
          <w:p w:rsidR="00917B43" w:rsidRPr="00274AB7" w:rsidRDefault="00176F38" w:rsidP="00917B43">
            <w:pPr>
              <w:spacing w:after="120" w:line="240" w:lineRule="auto"/>
              <w:jc w:val="center"/>
              <w:rPr>
                <w:rFonts w:asciiTheme="minorHAnsi" w:hAnsiTheme="minorHAnsi" w:cstheme="minorHAnsi"/>
                <w:b/>
                <w:i/>
                <w:lang w:val="es-ES"/>
              </w:rPr>
            </w:pPr>
            <w:r w:rsidRPr="00274AB7">
              <w:rPr>
                <w:rFonts w:asciiTheme="minorHAnsi" w:hAnsiTheme="minorHAnsi" w:cstheme="minorHAnsi"/>
                <w:b/>
                <w:i/>
                <w:lang w:val="es-ES"/>
              </w:rPr>
              <w:t>%</w:t>
            </w:r>
          </w:p>
        </w:tc>
        <w:tc>
          <w:tcPr>
            <w:tcW w:w="1007" w:type="pct"/>
            <w:gridSpan w:val="2"/>
            <w:tcBorders>
              <w:top w:val="single" w:sz="6" w:space="0" w:color="auto"/>
              <w:left w:val="single" w:sz="6" w:space="0" w:color="auto"/>
              <w:bottom w:val="single" w:sz="6" w:space="0" w:color="auto"/>
              <w:right w:val="single" w:sz="12" w:space="0" w:color="auto"/>
            </w:tcBorders>
          </w:tcPr>
          <w:p w:rsidR="00917B43" w:rsidRPr="00274AB7" w:rsidRDefault="00BF7825" w:rsidP="00176F38">
            <w:pPr>
              <w:spacing w:after="120" w:line="240" w:lineRule="auto"/>
              <w:jc w:val="center"/>
              <w:rPr>
                <w:rFonts w:asciiTheme="minorHAnsi" w:hAnsiTheme="minorHAnsi" w:cstheme="minorHAnsi"/>
                <w:b/>
                <w:i/>
              </w:rPr>
            </w:pPr>
            <w:r w:rsidRPr="00274AB7">
              <w:rPr>
                <w:rFonts w:asciiTheme="minorHAnsi" w:hAnsiTheme="minorHAnsi" w:cstheme="minorHAnsi"/>
                <w:shd w:val="clear" w:color="auto" w:fill="FFFFFF" w:themeFill="background1"/>
                <w:lang w:val="es-ES"/>
              </w:rPr>
              <w:t xml:space="preserve">≤ </w:t>
            </w:r>
            <w:r w:rsidR="00176F38" w:rsidRPr="00274AB7">
              <w:rPr>
                <w:rFonts w:asciiTheme="minorHAnsi" w:hAnsiTheme="minorHAnsi" w:cstheme="minorHAnsi"/>
                <w:b/>
                <w:i/>
              </w:rPr>
              <w:t>125</w:t>
            </w:r>
          </w:p>
        </w:tc>
      </w:tr>
      <w:tr w:rsidR="00176F38" w:rsidRPr="00176F38" w:rsidTr="00176F38">
        <w:trPr>
          <w:gridBefore w:val="2"/>
          <w:wBefore w:w="178" w:type="pct"/>
          <w:jc w:val="center"/>
        </w:trPr>
        <w:tc>
          <w:tcPr>
            <w:tcW w:w="2802" w:type="pct"/>
            <w:gridSpan w:val="2"/>
            <w:tcBorders>
              <w:top w:val="single" w:sz="6" w:space="0" w:color="auto"/>
              <w:left w:val="single" w:sz="12" w:space="0" w:color="auto"/>
              <w:bottom w:val="single" w:sz="6" w:space="0" w:color="auto"/>
              <w:right w:val="single" w:sz="6" w:space="0" w:color="auto"/>
            </w:tcBorders>
          </w:tcPr>
          <w:p w:rsidR="00176F38" w:rsidRPr="004661B2" w:rsidRDefault="00176F38" w:rsidP="00853F5F">
            <w:pPr>
              <w:spacing w:after="120" w:line="240" w:lineRule="auto"/>
              <w:rPr>
                <w:rFonts w:asciiTheme="minorHAnsi" w:hAnsiTheme="minorHAnsi" w:cstheme="minorHAnsi"/>
                <w:b/>
                <w:i/>
                <w:lang w:val="es-ES"/>
              </w:rPr>
            </w:pPr>
            <w:r w:rsidRPr="004661B2">
              <w:rPr>
                <w:rFonts w:asciiTheme="minorHAnsi" w:hAnsiTheme="minorHAnsi" w:cstheme="minorHAnsi"/>
                <w:b/>
                <w:i/>
                <w:lang w:val="es-ES"/>
              </w:rPr>
              <w:t xml:space="preserve">Distorsión de Armónicos (THD) (P &gt; </w:t>
            </w:r>
            <w:r w:rsidRPr="004661B2">
              <w:rPr>
                <w:rFonts w:asciiTheme="minorHAnsi" w:hAnsiTheme="minorHAnsi" w:cstheme="minorHAnsi"/>
                <w:b/>
                <w:lang w:val="es-ES"/>
              </w:rPr>
              <w:t>2</w:t>
            </w:r>
            <w:r w:rsidR="00853F5F" w:rsidRPr="004661B2">
              <w:rPr>
                <w:rFonts w:asciiTheme="minorHAnsi" w:hAnsiTheme="minorHAnsi" w:cstheme="minorHAnsi"/>
                <w:b/>
                <w:lang w:val="es-ES"/>
              </w:rPr>
              <w:t>5</w:t>
            </w:r>
            <w:r w:rsidRPr="004661B2">
              <w:rPr>
                <w:rFonts w:asciiTheme="minorHAnsi" w:hAnsiTheme="minorHAnsi" w:cstheme="minorHAnsi"/>
                <w:b/>
                <w:lang w:val="es-ES"/>
              </w:rPr>
              <w:t xml:space="preserve"> Watt</w:t>
            </w:r>
            <w:r w:rsidRPr="004661B2">
              <w:rPr>
                <w:rFonts w:asciiTheme="minorHAnsi" w:hAnsiTheme="minorHAnsi" w:cstheme="minorHAnsi"/>
                <w:lang w:val="es-ES"/>
              </w:rPr>
              <w:t>)</w:t>
            </w:r>
          </w:p>
        </w:tc>
        <w:tc>
          <w:tcPr>
            <w:tcW w:w="1013" w:type="pct"/>
            <w:gridSpan w:val="2"/>
            <w:tcBorders>
              <w:top w:val="single" w:sz="6" w:space="0" w:color="auto"/>
              <w:left w:val="single" w:sz="6" w:space="0" w:color="auto"/>
              <w:bottom w:val="single" w:sz="6" w:space="0" w:color="auto"/>
              <w:right w:val="single" w:sz="6" w:space="0" w:color="auto"/>
            </w:tcBorders>
          </w:tcPr>
          <w:p w:rsidR="00176F38" w:rsidRPr="004661B2" w:rsidRDefault="00176F38" w:rsidP="00917B43">
            <w:pPr>
              <w:spacing w:after="120" w:line="240" w:lineRule="auto"/>
              <w:jc w:val="center"/>
              <w:rPr>
                <w:rFonts w:asciiTheme="minorHAnsi" w:hAnsiTheme="minorHAnsi" w:cstheme="minorHAnsi"/>
                <w:b/>
                <w:i/>
                <w:lang w:val="es-ES"/>
              </w:rPr>
            </w:pPr>
            <w:r w:rsidRPr="004661B2">
              <w:rPr>
                <w:rFonts w:asciiTheme="minorHAnsi" w:hAnsiTheme="minorHAnsi" w:cstheme="minorHAnsi"/>
                <w:b/>
                <w:i/>
                <w:lang w:val="es-ES"/>
              </w:rPr>
              <w:t>%</w:t>
            </w:r>
          </w:p>
        </w:tc>
        <w:tc>
          <w:tcPr>
            <w:tcW w:w="1007" w:type="pct"/>
            <w:gridSpan w:val="2"/>
            <w:tcBorders>
              <w:top w:val="single" w:sz="6" w:space="0" w:color="auto"/>
              <w:left w:val="single" w:sz="6" w:space="0" w:color="auto"/>
              <w:bottom w:val="single" w:sz="6" w:space="0" w:color="auto"/>
              <w:right w:val="single" w:sz="12" w:space="0" w:color="auto"/>
            </w:tcBorders>
          </w:tcPr>
          <w:p w:rsidR="00176F38" w:rsidRPr="004661B2" w:rsidRDefault="00BF7825" w:rsidP="00917B43">
            <w:pPr>
              <w:spacing w:after="120" w:line="240" w:lineRule="auto"/>
              <w:jc w:val="center"/>
              <w:rPr>
                <w:rFonts w:asciiTheme="minorHAnsi" w:hAnsiTheme="minorHAnsi" w:cstheme="minorHAnsi"/>
                <w:b/>
                <w:i/>
                <w:lang w:val="es-ES"/>
              </w:rPr>
            </w:pPr>
            <w:r w:rsidRPr="004661B2">
              <w:rPr>
                <w:rFonts w:asciiTheme="minorHAnsi" w:hAnsiTheme="minorHAnsi" w:cstheme="minorHAnsi"/>
                <w:shd w:val="clear" w:color="auto" w:fill="FFFFFF" w:themeFill="background1"/>
                <w:lang w:val="es-ES"/>
              </w:rPr>
              <w:t xml:space="preserve">≤ </w:t>
            </w:r>
            <w:r w:rsidR="00176F38" w:rsidRPr="004661B2">
              <w:rPr>
                <w:rFonts w:asciiTheme="minorHAnsi" w:hAnsiTheme="minorHAnsi" w:cstheme="minorHAnsi"/>
                <w:b/>
                <w:i/>
                <w:lang w:val="es-ES"/>
              </w:rPr>
              <w:t>33</w:t>
            </w:r>
          </w:p>
        </w:tc>
      </w:tr>
    </w:tbl>
    <w:p w:rsidR="00AE52C0" w:rsidRDefault="00AE52C0" w:rsidP="006E31AA">
      <w:pPr>
        <w:spacing w:after="240" w:line="240" w:lineRule="auto"/>
        <w:ind w:left="426"/>
        <w:contextualSpacing/>
        <w:jc w:val="both"/>
        <w:rPr>
          <w:lang w:val="es-ES"/>
        </w:rPr>
      </w:pPr>
    </w:p>
    <w:p w:rsidR="006E31AA" w:rsidRDefault="006E31AA" w:rsidP="004661B2">
      <w:pPr>
        <w:spacing w:after="480" w:line="240" w:lineRule="auto"/>
        <w:ind w:left="709"/>
        <w:contextualSpacing/>
        <w:jc w:val="both"/>
        <w:rPr>
          <w:rFonts w:cs="Arial"/>
          <w:lang w:val="es-ES"/>
        </w:rPr>
      </w:pPr>
      <w:r>
        <w:rPr>
          <w:lang w:val="es-ES"/>
        </w:rPr>
        <w:lastRenderedPageBreak/>
        <w:t xml:space="preserve">Adicionalmente  como indicador de calidad las lámparas de uso general deberán </w:t>
      </w:r>
      <w:r>
        <w:rPr>
          <w:rFonts w:cs="Arial"/>
          <w:lang w:val="es-ES"/>
        </w:rPr>
        <w:t>c</w:t>
      </w:r>
      <w:r w:rsidRPr="006E31AA">
        <w:rPr>
          <w:rFonts w:cs="Arial"/>
          <w:lang w:val="es-ES"/>
        </w:rPr>
        <w:t xml:space="preserve">umplimentar lo establecido en relación a la Compatibilidad Electromagnética </w:t>
      </w:r>
      <w:r>
        <w:rPr>
          <w:rFonts w:cs="Arial"/>
          <w:lang w:val="es-ES"/>
        </w:rPr>
        <w:t xml:space="preserve">en </w:t>
      </w:r>
      <w:r w:rsidRPr="006E31AA">
        <w:rPr>
          <w:rFonts w:cs="Arial"/>
          <w:lang w:val="es-ES"/>
        </w:rPr>
        <w:t xml:space="preserve"> la norma CISPR 15.</w:t>
      </w:r>
    </w:p>
    <w:p w:rsidR="004661B2" w:rsidRPr="00EE0166" w:rsidRDefault="004661B2" w:rsidP="004661B2">
      <w:pPr>
        <w:spacing w:after="480" w:line="240" w:lineRule="auto"/>
        <w:ind w:left="709"/>
        <w:contextualSpacing/>
        <w:jc w:val="both"/>
        <w:rPr>
          <w:rFonts w:cs="Helvetica"/>
          <w:lang w:val="es-ES_tradnl"/>
        </w:rPr>
      </w:pPr>
    </w:p>
    <w:p w:rsidR="0050652F" w:rsidRPr="00AE52C0" w:rsidRDefault="0050652F" w:rsidP="001A40DC">
      <w:pPr>
        <w:numPr>
          <w:ilvl w:val="0"/>
          <w:numId w:val="8"/>
        </w:numPr>
        <w:spacing w:line="240" w:lineRule="auto"/>
        <w:ind w:left="993"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Seguridad</w:t>
      </w:r>
    </w:p>
    <w:p w:rsidR="00CF1A65" w:rsidRPr="004661B2" w:rsidRDefault="00CF1A65" w:rsidP="00CF1A65">
      <w:pPr>
        <w:spacing w:before="240" w:line="240" w:lineRule="auto"/>
        <w:ind w:left="851"/>
        <w:contextualSpacing/>
        <w:jc w:val="both"/>
        <w:rPr>
          <w:rFonts w:ascii="Arial" w:eastAsia="Times New Roman" w:hAnsi="Arial" w:cs="Arial"/>
          <w:b/>
          <w:color w:val="000000"/>
          <w:sz w:val="16"/>
          <w:szCs w:val="16"/>
          <w:lang w:val="es-ES_tradnl" w:eastAsia="es-MX"/>
        </w:rPr>
      </w:pPr>
    </w:p>
    <w:p w:rsidR="00CF1A65" w:rsidRDefault="00CF1A65" w:rsidP="003A1CB8">
      <w:pPr>
        <w:spacing w:before="240" w:line="240" w:lineRule="auto"/>
        <w:ind w:left="709"/>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seguridad siguientes:</w:t>
      </w:r>
    </w:p>
    <w:p w:rsidR="00CF1A65" w:rsidRPr="0050652F" w:rsidRDefault="00CF1A65" w:rsidP="00CF1A65">
      <w:pPr>
        <w:spacing w:before="240" w:line="240" w:lineRule="auto"/>
        <w:ind w:left="426"/>
        <w:contextualSpacing/>
        <w:jc w:val="both"/>
        <w:rPr>
          <w:rFonts w:ascii="Arial" w:eastAsia="Times New Roman" w:hAnsi="Arial" w:cs="Arial"/>
          <w:b/>
          <w:color w:val="000000"/>
          <w:sz w:val="24"/>
          <w:szCs w:val="24"/>
          <w:lang w:val="es-ES_tradnl" w:eastAsia="es-MX"/>
        </w:rPr>
      </w:pPr>
    </w:p>
    <w:p w:rsidR="00CF1A65" w:rsidRDefault="0050652F" w:rsidP="001A40DC">
      <w:pPr>
        <w:numPr>
          <w:ilvl w:val="0"/>
          <w:numId w:val="9"/>
        </w:numPr>
        <w:spacing w:after="240" w:line="240" w:lineRule="auto"/>
        <w:ind w:left="1134" w:hanging="283"/>
        <w:contextualSpacing/>
        <w:jc w:val="both"/>
        <w:rPr>
          <w:rFonts w:asciiTheme="minorHAnsi" w:hAnsiTheme="minorHAnsi" w:cstheme="minorHAnsi"/>
          <w:lang w:val="es-ES_tradnl"/>
        </w:rPr>
      </w:pPr>
      <w:r w:rsidRPr="00CF1A65">
        <w:rPr>
          <w:rFonts w:asciiTheme="minorHAnsi" w:hAnsiTheme="minorHAnsi" w:cstheme="minorHAnsi"/>
          <w:lang w:val="es-ES_tradnl"/>
        </w:rPr>
        <w:t>El material plástico de la base debe ser no combustible</w:t>
      </w:r>
      <w:r w:rsidR="00CF1A65">
        <w:rPr>
          <w:rFonts w:asciiTheme="minorHAnsi" w:hAnsiTheme="minorHAnsi" w:cstheme="minorHAnsi"/>
          <w:lang w:val="es-ES_tradnl"/>
        </w:rPr>
        <w:t>.</w:t>
      </w:r>
    </w:p>
    <w:p w:rsidR="0050652F" w:rsidRPr="00CF1A65" w:rsidRDefault="00CF1A65" w:rsidP="001A40DC">
      <w:pPr>
        <w:numPr>
          <w:ilvl w:val="0"/>
          <w:numId w:val="9"/>
        </w:numPr>
        <w:spacing w:after="240" w:line="240" w:lineRule="auto"/>
        <w:ind w:left="1134" w:hanging="283"/>
        <w:contextualSpacing/>
        <w:jc w:val="both"/>
        <w:rPr>
          <w:rFonts w:asciiTheme="minorHAnsi" w:hAnsiTheme="minorHAnsi" w:cstheme="minorHAnsi"/>
          <w:lang w:val="es-ES_tradnl"/>
        </w:rPr>
      </w:pPr>
      <w:r>
        <w:rPr>
          <w:rFonts w:asciiTheme="minorHAnsi" w:hAnsiTheme="minorHAnsi" w:cstheme="minorHAnsi"/>
          <w:lang w:val="es-ES_tradnl"/>
        </w:rPr>
        <w:t>E</w:t>
      </w:r>
      <w:r w:rsidR="0050652F" w:rsidRPr="00CF1A65">
        <w:rPr>
          <w:rFonts w:asciiTheme="minorHAnsi" w:hAnsiTheme="minorHAnsi" w:cstheme="minorHAnsi"/>
          <w:lang w:val="es-ES_tradnl"/>
        </w:rPr>
        <w:t>l metal del socket debe ser inoxidable preferiblemente Ni-Cu.</w:t>
      </w:r>
    </w:p>
    <w:p w:rsidR="0050652F" w:rsidRPr="00CF1A65" w:rsidRDefault="0050652F" w:rsidP="001A40DC">
      <w:pPr>
        <w:numPr>
          <w:ilvl w:val="0"/>
          <w:numId w:val="9"/>
        </w:numPr>
        <w:spacing w:after="240" w:line="240" w:lineRule="auto"/>
        <w:ind w:left="1134" w:hanging="283"/>
        <w:contextualSpacing/>
        <w:jc w:val="both"/>
        <w:rPr>
          <w:rFonts w:asciiTheme="minorHAnsi" w:hAnsiTheme="minorHAnsi" w:cstheme="minorHAnsi"/>
          <w:lang w:val="es-ES_tradnl"/>
        </w:rPr>
      </w:pPr>
      <w:r w:rsidRPr="00CF1A65">
        <w:rPr>
          <w:rFonts w:asciiTheme="minorHAnsi" w:hAnsiTheme="minorHAnsi" w:cstheme="minorHAnsi"/>
          <w:lang w:val="es-ES_tradnl"/>
        </w:rPr>
        <w:t>Disponer de Protección térmica según se establezca en el R</w:t>
      </w:r>
      <w:r w:rsidR="00CF1A65">
        <w:rPr>
          <w:rFonts w:asciiTheme="minorHAnsi" w:hAnsiTheme="minorHAnsi" w:cstheme="minorHAnsi"/>
          <w:lang w:val="es-ES_tradnl"/>
        </w:rPr>
        <w:t xml:space="preserve">eglamento </w:t>
      </w:r>
      <w:r w:rsidR="00BF7825">
        <w:rPr>
          <w:rFonts w:asciiTheme="minorHAnsi" w:hAnsiTheme="minorHAnsi" w:cstheme="minorHAnsi"/>
          <w:lang w:val="es-ES_tradnl"/>
        </w:rPr>
        <w:t>Técnico</w:t>
      </w:r>
      <w:r w:rsidRPr="00CF1A65">
        <w:rPr>
          <w:rFonts w:asciiTheme="minorHAnsi" w:hAnsiTheme="minorHAnsi" w:cstheme="minorHAnsi"/>
          <w:lang w:val="es-ES_tradnl"/>
        </w:rPr>
        <w:t>.</w:t>
      </w:r>
    </w:p>
    <w:p w:rsidR="0050652F" w:rsidRPr="00CF1A65" w:rsidRDefault="0050652F" w:rsidP="001A40DC">
      <w:pPr>
        <w:numPr>
          <w:ilvl w:val="0"/>
          <w:numId w:val="9"/>
        </w:numPr>
        <w:spacing w:after="240" w:line="240" w:lineRule="auto"/>
        <w:ind w:left="1134" w:hanging="283"/>
        <w:contextualSpacing/>
        <w:jc w:val="both"/>
        <w:rPr>
          <w:rFonts w:asciiTheme="minorHAnsi" w:hAnsiTheme="minorHAnsi" w:cstheme="minorHAnsi"/>
          <w:lang w:val="es-ES_tradnl"/>
        </w:rPr>
      </w:pPr>
      <w:r w:rsidRPr="00CF1A65">
        <w:rPr>
          <w:rFonts w:asciiTheme="minorHAnsi" w:hAnsiTheme="minorHAnsi" w:cstheme="minorHAnsi"/>
          <w:lang w:val="es-ES_tradnl"/>
        </w:rPr>
        <w:t>Resistencia a la torsión del socket superior a 2,6 Newton.</w:t>
      </w:r>
    </w:p>
    <w:p w:rsidR="0050652F" w:rsidRPr="00CF1A65" w:rsidRDefault="0050652F" w:rsidP="001A40DC">
      <w:pPr>
        <w:numPr>
          <w:ilvl w:val="0"/>
          <w:numId w:val="9"/>
        </w:numPr>
        <w:spacing w:after="240" w:line="240" w:lineRule="auto"/>
        <w:ind w:left="1134" w:hanging="283"/>
        <w:contextualSpacing/>
        <w:jc w:val="both"/>
        <w:rPr>
          <w:rFonts w:asciiTheme="minorHAnsi" w:hAnsiTheme="minorHAnsi" w:cstheme="minorHAnsi"/>
          <w:lang w:val="es-ES_tradnl"/>
        </w:rPr>
      </w:pPr>
      <w:r w:rsidRPr="00CF1A65">
        <w:rPr>
          <w:rFonts w:asciiTheme="minorHAnsi" w:hAnsiTheme="minorHAnsi" w:cstheme="minorHAnsi"/>
          <w:lang w:val="es-ES_tradnl"/>
        </w:rPr>
        <w:t xml:space="preserve">Otros aspectos de seguridad establecidos en la norma </w:t>
      </w:r>
      <w:r w:rsidRPr="00CF1A65">
        <w:rPr>
          <w:rFonts w:asciiTheme="minorHAnsi" w:hAnsiTheme="minorHAnsi" w:cstheme="minorHAnsi"/>
          <w:lang w:val="es-ES"/>
        </w:rPr>
        <w:t>IEC 62560:2011</w:t>
      </w:r>
      <w:r w:rsidR="003A1CB8">
        <w:rPr>
          <w:rFonts w:asciiTheme="minorHAnsi" w:hAnsiTheme="minorHAnsi" w:cstheme="minorHAnsi"/>
          <w:lang w:val="es-ES"/>
        </w:rPr>
        <w:t xml:space="preserve"> que se incluyan en el Reglamento Técnico.</w:t>
      </w:r>
    </w:p>
    <w:p w:rsidR="0050652F" w:rsidRPr="004661B2" w:rsidRDefault="0050652F" w:rsidP="0050652F">
      <w:pPr>
        <w:spacing w:after="240" w:line="240" w:lineRule="auto"/>
        <w:ind w:left="1068"/>
        <w:contextualSpacing/>
        <w:jc w:val="both"/>
        <w:rPr>
          <w:rFonts w:cs="Helvetica"/>
          <w:sz w:val="24"/>
          <w:szCs w:val="24"/>
          <w:lang w:val="es-ES_tradnl"/>
        </w:rPr>
      </w:pPr>
    </w:p>
    <w:p w:rsidR="0050652F" w:rsidRPr="00AE52C0" w:rsidRDefault="00BF7825" w:rsidP="001A40DC">
      <w:pPr>
        <w:numPr>
          <w:ilvl w:val="0"/>
          <w:numId w:val="8"/>
        </w:numPr>
        <w:spacing w:line="240" w:lineRule="auto"/>
        <w:ind w:left="993"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 xml:space="preserve">Sostenibilidad </w:t>
      </w:r>
      <w:r w:rsidR="0050652F" w:rsidRPr="00AE52C0">
        <w:rPr>
          <w:rFonts w:ascii="Arial" w:eastAsia="Times New Roman" w:hAnsi="Arial" w:cs="Arial"/>
          <w:b/>
          <w:i/>
          <w:color w:val="000000"/>
          <w:sz w:val="24"/>
          <w:szCs w:val="24"/>
          <w:lang w:val="es-ES_tradnl" w:eastAsia="es-MX"/>
        </w:rPr>
        <w:t>ambiental</w:t>
      </w:r>
    </w:p>
    <w:p w:rsidR="00BF7825" w:rsidRPr="00AE52C0" w:rsidRDefault="00BF7825" w:rsidP="00BF7825">
      <w:pPr>
        <w:spacing w:line="240" w:lineRule="auto"/>
        <w:ind w:left="851"/>
        <w:contextualSpacing/>
        <w:jc w:val="both"/>
        <w:rPr>
          <w:rFonts w:ascii="Arial" w:eastAsia="Times New Roman" w:hAnsi="Arial" w:cs="Arial"/>
          <w:b/>
          <w:color w:val="000000"/>
          <w:sz w:val="16"/>
          <w:szCs w:val="16"/>
          <w:lang w:val="es-ES_tradnl" w:eastAsia="es-MX"/>
        </w:rPr>
      </w:pPr>
    </w:p>
    <w:p w:rsidR="00BF7825" w:rsidRDefault="00BF7825" w:rsidP="000A19A2">
      <w:pPr>
        <w:spacing w:before="240" w:line="240" w:lineRule="auto"/>
        <w:ind w:left="709"/>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sostenibilidad ambiental siguientes:</w:t>
      </w:r>
    </w:p>
    <w:p w:rsidR="00BF7825" w:rsidRPr="0050652F" w:rsidRDefault="00BF7825" w:rsidP="00BF7825">
      <w:pPr>
        <w:spacing w:before="240" w:line="240" w:lineRule="auto"/>
        <w:ind w:left="426"/>
        <w:contextualSpacing/>
        <w:jc w:val="both"/>
        <w:rPr>
          <w:rFonts w:ascii="Arial" w:eastAsia="Times New Roman" w:hAnsi="Arial" w:cs="Arial"/>
          <w:b/>
          <w:color w:val="000000"/>
          <w:sz w:val="24"/>
          <w:szCs w:val="24"/>
          <w:lang w:val="es-ES_tradnl" w:eastAsia="es-MX"/>
        </w:rPr>
      </w:pPr>
    </w:p>
    <w:p w:rsidR="0050652F" w:rsidRPr="00BF7825" w:rsidRDefault="00BF7825" w:rsidP="001A40DC">
      <w:pPr>
        <w:numPr>
          <w:ilvl w:val="0"/>
          <w:numId w:val="7"/>
        </w:numPr>
        <w:spacing w:after="240" w:line="240" w:lineRule="auto"/>
        <w:ind w:left="1134" w:hanging="283"/>
        <w:contextualSpacing/>
        <w:jc w:val="both"/>
        <w:rPr>
          <w:rFonts w:eastAsia="Times New Roman" w:cs="Calibri"/>
          <w:color w:val="000000"/>
          <w:lang w:val="es-ES_tradnl" w:eastAsia="es-MX"/>
        </w:rPr>
      </w:pPr>
      <w:r w:rsidRPr="00BF7825">
        <w:rPr>
          <w:rFonts w:asciiTheme="minorHAnsi" w:hAnsiTheme="minorHAnsi" w:cstheme="minorHAnsi"/>
          <w:lang w:val="es-ES_tradnl"/>
        </w:rPr>
        <w:t xml:space="preserve">El </w:t>
      </w:r>
      <w:r>
        <w:rPr>
          <w:rFonts w:asciiTheme="minorHAnsi" w:hAnsiTheme="minorHAnsi" w:cstheme="minorHAnsi"/>
          <w:lang w:val="es-ES_tradnl"/>
        </w:rPr>
        <w:t>c</w:t>
      </w:r>
      <w:r w:rsidR="0050652F" w:rsidRPr="00BF7825">
        <w:rPr>
          <w:rFonts w:cs="Helvetica"/>
          <w:lang w:val="es-ES_tradnl"/>
        </w:rPr>
        <w:t xml:space="preserve">ontenido de mercurio de la lámpara </w:t>
      </w:r>
      <w:r>
        <w:rPr>
          <w:rFonts w:cs="Helvetica"/>
          <w:lang w:val="es-ES_tradnl"/>
        </w:rPr>
        <w:t xml:space="preserve">será </w:t>
      </w:r>
      <w:r w:rsidR="003A1CB8">
        <w:rPr>
          <w:rFonts w:cs="Helvetica"/>
          <w:lang w:val="es-ES_tradnl"/>
        </w:rPr>
        <w:t xml:space="preserve"> </w:t>
      </w:r>
      <w:r w:rsidR="003A1CB8" w:rsidRPr="003A1CB8">
        <w:rPr>
          <w:rFonts w:ascii="Arial" w:hAnsi="Arial" w:cs="Arial"/>
          <w:shd w:val="clear" w:color="auto" w:fill="FFFFFF" w:themeFill="background1"/>
          <w:lang w:val="es-ES"/>
        </w:rPr>
        <w:t>≤</w:t>
      </w:r>
      <w:r w:rsidR="003A1CB8">
        <w:rPr>
          <w:rFonts w:ascii="Arial" w:hAnsi="Arial" w:cs="Arial"/>
          <w:sz w:val="28"/>
          <w:szCs w:val="28"/>
          <w:shd w:val="clear" w:color="auto" w:fill="FFFFFF" w:themeFill="background1"/>
          <w:lang w:val="es-ES"/>
        </w:rPr>
        <w:t xml:space="preserve"> </w:t>
      </w:r>
      <w:r w:rsidRPr="00BF7825">
        <w:rPr>
          <w:rFonts w:cs="Arial"/>
          <w:lang w:val="es-ES"/>
        </w:rPr>
        <w:t>2,5</w:t>
      </w:r>
      <w:r w:rsidR="0050652F" w:rsidRPr="00BF7825">
        <w:rPr>
          <w:rFonts w:cs="Helvetica"/>
          <w:lang w:val="es-ES_tradnl"/>
        </w:rPr>
        <w:t xml:space="preserve"> mg.</w:t>
      </w:r>
    </w:p>
    <w:p w:rsidR="0050652F" w:rsidRPr="00191E65" w:rsidRDefault="0050652F" w:rsidP="001A40DC">
      <w:pPr>
        <w:numPr>
          <w:ilvl w:val="0"/>
          <w:numId w:val="7"/>
        </w:numPr>
        <w:spacing w:after="480" w:line="240" w:lineRule="auto"/>
        <w:ind w:left="1134" w:hanging="283"/>
        <w:contextualSpacing/>
        <w:jc w:val="both"/>
        <w:rPr>
          <w:rFonts w:eastAsia="Times New Roman" w:cs="Calibri"/>
          <w:color w:val="000000"/>
          <w:lang w:val="es-ES_tradnl" w:eastAsia="es-MX"/>
        </w:rPr>
      </w:pPr>
      <w:r w:rsidRPr="00191E65">
        <w:rPr>
          <w:rFonts w:cs="Helvetica"/>
          <w:lang w:val="es-ES_tradnl"/>
        </w:rPr>
        <w:t xml:space="preserve">Lo </w:t>
      </w:r>
      <w:r w:rsidRPr="0050652F">
        <w:rPr>
          <w:rFonts w:cs="Arial"/>
          <w:lang w:val="es-ES"/>
        </w:rPr>
        <w:t xml:space="preserve"> establecido en la directiva RoHS de la UE</w:t>
      </w:r>
    </w:p>
    <w:p w:rsidR="003A1CB8" w:rsidRPr="003A1CB8" w:rsidRDefault="003A1CB8" w:rsidP="001A40DC">
      <w:pPr>
        <w:pStyle w:val="Prrafodelista"/>
        <w:keepNext/>
        <w:keepLines/>
        <w:numPr>
          <w:ilvl w:val="0"/>
          <w:numId w:val="4"/>
        </w:numPr>
        <w:spacing w:before="240" w:after="240"/>
        <w:contextualSpacing w:val="0"/>
        <w:outlineLvl w:val="1"/>
        <w:rPr>
          <w:rFonts w:ascii="Arial" w:eastAsiaTheme="majorEastAsia" w:hAnsi="Arial" w:cs="Arial"/>
          <w:b/>
          <w:vanish/>
          <w:sz w:val="24"/>
          <w:szCs w:val="24"/>
          <w:lang w:val="es-ES"/>
        </w:rPr>
      </w:pPr>
    </w:p>
    <w:p w:rsidR="003A1CB8" w:rsidRPr="003A1CB8" w:rsidRDefault="003A1CB8" w:rsidP="001A40DC">
      <w:pPr>
        <w:pStyle w:val="Prrafodelista"/>
        <w:keepNext/>
        <w:keepLines/>
        <w:numPr>
          <w:ilvl w:val="0"/>
          <w:numId w:val="4"/>
        </w:numPr>
        <w:spacing w:before="240" w:after="240"/>
        <w:contextualSpacing w:val="0"/>
        <w:outlineLvl w:val="1"/>
        <w:rPr>
          <w:rFonts w:ascii="Arial" w:eastAsiaTheme="majorEastAsia" w:hAnsi="Arial" w:cs="Arial"/>
          <w:b/>
          <w:vanish/>
          <w:sz w:val="24"/>
          <w:szCs w:val="24"/>
          <w:lang w:val="es-ES"/>
        </w:rPr>
      </w:pPr>
    </w:p>
    <w:p w:rsidR="003A1CB8" w:rsidRPr="003A1CB8" w:rsidRDefault="003A1CB8" w:rsidP="001A40DC">
      <w:pPr>
        <w:pStyle w:val="Prrafodelista"/>
        <w:keepNext/>
        <w:keepLines/>
        <w:numPr>
          <w:ilvl w:val="0"/>
          <w:numId w:val="4"/>
        </w:numPr>
        <w:spacing w:before="240" w:after="240"/>
        <w:contextualSpacing w:val="0"/>
        <w:outlineLvl w:val="1"/>
        <w:rPr>
          <w:rFonts w:ascii="Arial" w:eastAsiaTheme="majorEastAsia" w:hAnsi="Arial" w:cs="Arial"/>
          <w:b/>
          <w:vanish/>
          <w:sz w:val="24"/>
          <w:szCs w:val="24"/>
          <w:lang w:val="es-ES"/>
        </w:rPr>
      </w:pPr>
    </w:p>
    <w:p w:rsidR="003A1CB8" w:rsidRPr="003A1CB8" w:rsidRDefault="003A1CB8" w:rsidP="001A40DC">
      <w:pPr>
        <w:pStyle w:val="Prrafodelista"/>
        <w:keepNext/>
        <w:keepLines/>
        <w:numPr>
          <w:ilvl w:val="0"/>
          <w:numId w:val="4"/>
        </w:numPr>
        <w:spacing w:before="240" w:after="240"/>
        <w:contextualSpacing w:val="0"/>
        <w:outlineLvl w:val="1"/>
        <w:rPr>
          <w:rFonts w:ascii="Arial" w:eastAsiaTheme="majorEastAsia" w:hAnsi="Arial" w:cs="Arial"/>
          <w:b/>
          <w:vanish/>
          <w:sz w:val="24"/>
          <w:szCs w:val="24"/>
          <w:lang w:val="es-ES"/>
        </w:rPr>
      </w:pPr>
    </w:p>
    <w:p w:rsidR="003A1CB8" w:rsidRPr="003A1CB8" w:rsidRDefault="003A1CB8" w:rsidP="001A40DC">
      <w:pPr>
        <w:pStyle w:val="Prrafodelista"/>
        <w:keepNext/>
        <w:keepLines/>
        <w:numPr>
          <w:ilvl w:val="0"/>
          <w:numId w:val="4"/>
        </w:numPr>
        <w:spacing w:before="240" w:after="240"/>
        <w:contextualSpacing w:val="0"/>
        <w:outlineLvl w:val="1"/>
        <w:rPr>
          <w:rFonts w:ascii="Arial" w:eastAsiaTheme="majorEastAsia" w:hAnsi="Arial" w:cs="Arial"/>
          <w:b/>
          <w:vanish/>
          <w:sz w:val="24"/>
          <w:szCs w:val="24"/>
          <w:lang w:val="es-ES"/>
        </w:rPr>
      </w:pPr>
    </w:p>
    <w:p w:rsidR="00AE52C0" w:rsidRDefault="003A1CB8" w:rsidP="001A40DC">
      <w:pPr>
        <w:pStyle w:val="Ttulo2"/>
        <w:numPr>
          <w:ilvl w:val="1"/>
          <w:numId w:val="18"/>
        </w:numPr>
        <w:spacing w:before="240" w:after="240"/>
        <w:ind w:left="851" w:hanging="425"/>
        <w:rPr>
          <w:rFonts w:ascii="Arial" w:hAnsi="Arial" w:cs="Arial"/>
          <w:b/>
          <w:color w:val="auto"/>
          <w:sz w:val="24"/>
          <w:szCs w:val="24"/>
          <w:lang w:val="es-ES"/>
        </w:rPr>
      </w:pPr>
      <w:r>
        <w:rPr>
          <w:rFonts w:ascii="Arial" w:hAnsi="Arial" w:cs="Arial"/>
          <w:b/>
          <w:color w:val="auto"/>
          <w:sz w:val="24"/>
          <w:szCs w:val="24"/>
          <w:lang w:val="es-ES"/>
        </w:rPr>
        <w:t xml:space="preserve">. </w:t>
      </w:r>
      <w:r w:rsidR="00AE52C0" w:rsidRPr="00AE52C0">
        <w:rPr>
          <w:rFonts w:ascii="Arial" w:hAnsi="Arial" w:cs="Arial"/>
          <w:b/>
          <w:color w:val="auto"/>
          <w:sz w:val="24"/>
          <w:szCs w:val="24"/>
          <w:lang w:val="es-ES"/>
        </w:rPr>
        <w:t>Lámparas de uso general  fluorescentes tubulares</w:t>
      </w:r>
      <w:r w:rsidR="0024545E">
        <w:rPr>
          <w:rFonts w:ascii="Arial" w:hAnsi="Arial" w:cs="Arial"/>
          <w:b/>
          <w:color w:val="auto"/>
          <w:sz w:val="24"/>
          <w:szCs w:val="24"/>
          <w:lang w:val="es-ES"/>
        </w:rPr>
        <w:t xml:space="preserve"> sin balasto integrado</w:t>
      </w:r>
      <w:r w:rsidR="00AE52C0">
        <w:rPr>
          <w:rFonts w:ascii="Arial" w:hAnsi="Arial" w:cs="Arial"/>
          <w:b/>
          <w:color w:val="auto"/>
          <w:sz w:val="24"/>
          <w:szCs w:val="24"/>
          <w:lang w:val="es-ES"/>
        </w:rPr>
        <w:t>.</w:t>
      </w:r>
    </w:p>
    <w:p w:rsidR="00AE52C0" w:rsidRPr="00AE52C0" w:rsidRDefault="00AE52C0" w:rsidP="001A40DC">
      <w:pPr>
        <w:pStyle w:val="Ttulo2"/>
        <w:numPr>
          <w:ilvl w:val="1"/>
          <w:numId w:val="16"/>
        </w:numPr>
        <w:spacing w:before="240" w:line="240" w:lineRule="auto"/>
        <w:ind w:left="993" w:hanging="284"/>
        <w:rPr>
          <w:rFonts w:ascii="Arial" w:hAnsi="Arial" w:cs="Arial"/>
          <w:b/>
          <w:color w:val="auto"/>
          <w:sz w:val="24"/>
          <w:szCs w:val="24"/>
          <w:lang w:val="es-ES"/>
        </w:rPr>
      </w:pPr>
      <w:r w:rsidRPr="00AE52C0">
        <w:rPr>
          <w:rFonts w:ascii="Arial" w:hAnsi="Arial" w:cs="Arial"/>
          <w:b/>
          <w:color w:val="auto"/>
          <w:sz w:val="24"/>
          <w:szCs w:val="24"/>
          <w:lang w:val="es-ES"/>
        </w:rPr>
        <w:t xml:space="preserve"> </w:t>
      </w:r>
      <w:r w:rsidRPr="00AE52C0">
        <w:rPr>
          <w:rFonts w:ascii="Arial" w:hAnsi="Arial" w:cs="Arial"/>
          <w:b/>
          <w:i/>
          <w:color w:val="auto"/>
          <w:sz w:val="24"/>
          <w:szCs w:val="24"/>
          <w:lang w:val="es-ES"/>
        </w:rPr>
        <w:t>Eficiencia energética</w:t>
      </w:r>
      <w:r w:rsidRPr="00AE52C0">
        <w:rPr>
          <w:rFonts w:ascii="Arial" w:hAnsi="Arial" w:cs="Arial"/>
          <w:b/>
          <w:color w:val="auto"/>
          <w:sz w:val="24"/>
          <w:szCs w:val="24"/>
          <w:lang w:val="es-ES"/>
        </w:rPr>
        <w:t>.</w:t>
      </w:r>
    </w:p>
    <w:p w:rsidR="00AE52C0" w:rsidRPr="00F54CCB" w:rsidRDefault="00AE52C0" w:rsidP="00AE52C0">
      <w:pPr>
        <w:spacing w:after="0" w:line="240" w:lineRule="auto"/>
        <w:ind w:left="426"/>
        <w:jc w:val="both"/>
        <w:rPr>
          <w:rFonts w:cs="Arial"/>
          <w:sz w:val="16"/>
          <w:szCs w:val="16"/>
          <w:lang w:val="es-ES"/>
        </w:rPr>
      </w:pPr>
    </w:p>
    <w:p w:rsidR="00AE52C0" w:rsidRDefault="00AE52C0" w:rsidP="00C4138D">
      <w:pPr>
        <w:spacing w:after="0" w:line="240" w:lineRule="auto"/>
        <w:ind w:left="709"/>
        <w:jc w:val="both"/>
        <w:rPr>
          <w:rFonts w:cs="Arial"/>
          <w:lang w:val="es-ES"/>
        </w:rPr>
      </w:pPr>
      <w:r w:rsidRPr="00C22DB4">
        <w:rPr>
          <w:rFonts w:cs="Arial"/>
          <w:lang w:val="es-ES"/>
        </w:rPr>
        <w:t xml:space="preserve">Toda aquella lámpara de uso general </w:t>
      </w:r>
      <w:r w:rsidR="00D05E79">
        <w:rPr>
          <w:rFonts w:cs="Arial"/>
          <w:lang w:val="es-ES"/>
        </w:rPr>
        <w:t>fluorescentes tubulares</w:t>
      </w:r>
      <w:r w:rsidR="00395A2E">
        <w:rPr>
          <w:rFonts w:cs="Arial"/>
          <w:lang w:val="es-ES"/>
        </w:rPr>
        <w:t xml:space="preserve"> sin balastro integrado </w:t>
      </w:r>
      <w:r>
        <w:rPr>
          <w:rFonts w:cs="Arial"/>
          <w:lang w:val="es-ES"/>
        </w:rPr>
        <w:t xml:space="preserve">para ser importada y/o comercializada  en República Dominicana, </w:t>
      </w:r>
      <w:r w:rsidRPr="00C22DB4">
        <w:rPr>
          <w:rFonts w:cs="Arial"/>
          <w:lang w:val="es-ES"/>
        </w:rPr>
        <w:t>debe</w:t>
      </w:r>
      <w:r w:rsidR="00D05E79">
        <w:rPr>
          <w:rFonts w:cs="Arial"/>
          <w:lang w:val="es-ES"/>
        </w:rPr>
        <w:t>n</w:t>
      </w:r>
      <w:r w:rsidRPr="00C22DB4">
        <w:rPr>
          <w:rFonts w:cs="Arial"/>
          <w:lang w:val="es-ES"/>
        </w:rPr>
        <w:t xml:space="preserve"> cumplir con la eficiencia mínima establecida en la </w:t>
      </w:r>
      <w:r w:rsidRPr="00C22DB4">
        <w:rPr>
          <w:rFonts w:cs="Arial"/>
          <w:b/>
          <w:lang w:val="es-ES"/>
        </w:rPr>
        <w:t xml:space="preserve">Tabla </w:t>
      </w:r>
      <w:r w:rsidR="00D05E79">
        <w:rPr>
          <w:rFonts w:cs="Arial"/>
          <w:b/>
          <w:lang w:val="es-ES"/>
        </w:rPr>
        <w:t>3</w:t>
      </w:r>
      <w:r>
        <w:rPr>
          <w:rFonts w:cs="Arial"/>
          <w:lang w:val="es-ES"/>
        </w:rPr>
        <w:t xml:space="preserve"> de acuerdo a su potencia</w:t>
      </w:r>
      <w:r w:rsidRPr="00C22DB4">
        <w:rPr>
          <w:rFonts w:cs="Arial"/>
          <w:lang w:val="es-ES"/>
        </w:rPr>
        <w:t>.</w:t>
      </w:r>
    </w:p>
    <w:p w:rsidR="004661B2" w:rsidRPr="004661B2" w:rsidRDefault="004661B2" w:rsidP="00C4138D">
      <w:pPr>
        <w:spacing w:after="0" w:line="240" w:lineRule="auto"/>
        <w:ind w:left="709"/>
        <w:jc w:val="both"/>
        <w:rPr>
          <w:rFonts w:cs="Arial"/>
          <w:sz w:val="16"/>
          <w:szCs w:val="16"/>
          <w:lang w:val="es-ES"/>
        </w:rPr>
      </w:pPr>
    </w:p>
    <w:p w:rsidR="00AE52C0" w:rsidRDefault="00AE52C0" w:rsidP="00AE52C0">
      <w:pPr>
        <w:jc w:val="center"/>
        <w:rPr>
          <w:rFonts w:cs="Arial"/>
          <w:b/>
          <w:lang w:val="es-ES"/>
        </w:rPr>
      </w:pPr>
      <w:r w:rsidRPr="00C22DB4">
        <w:rPr>
          <w:rFonts w:cs="Arial"/>
          <w:b/>
          <w:lang w:val="es-ES"/>
        </w:rPr>
        <w:t xml:space="preserve">Tabla </w:t>
      </w:r>
      <w:r>
        <w:rPr>
          <w:rFonts w:cs="Arial"/>
          <w:b/>
          <w:lang w:val="es-ES"/>
        </w:rPr>
        <w:t>3</w:t>
      </w:r>
      <w:r w:rsidRPr="00C22DB4">
        <w:rPr>
          <w:rFonts w:cs="Arial"/>
          <w:b/>
          <w:lang w:val="es-ES"/>
        </w:rPr>
        <w:t xml:space="preserve">. Eficiencia luminosa mínima para Lámparas </w:t>
      </w:r>
      <w:r w:rsidR="00110E99">
        <w:rPr>
          <w:rFonts w:cs="Arial"/>
          <w:b/>
          <w:lang w:val="es-ES"/>
        </w:rPr>
        <w:t>fluorescentes tubulares</w:t>
      </w:r>
      <w:r w:rsidR="00D05E79">
        <w:rPr>
          <w:rFonts w:cs="Arial"/>
          <w:b/>
          <w:lang w:val="es-ES"/>
        </w:rPr>
        <w:t>.</w:t>
      </w:r>
    </w:p>
    <w:tbl>
      <w:tblPr>
        <w:tblStyle w:val="Tablaconcuadrcula"/>
        <w:tblW w:w="8930" w:type="dxa"/>
        <w:tblInd w:w="392" w:type="dxa"/>
        <w:tblLayout w:type="fixed"/>
        <w:tblLook w:val="04A0"/>
      </w:tblPr>
      <w:tblGrid>
        <w:gridCol w:w="2551"/>
        <w:gridCol w:w="1843"/>
        <w:gridCol w:w="2693"/>
        <w:gridCol w:w="1843"/>
      </w:tblGrid>
      <w:tr w:rsidR="000277AC" w:rsidRPr="00B74485" w:rsidTr="004661B2">
        <w:trPr>
          <w:trHeight w:val="483"/>
        </w:trPr>
        <w:tc>
          <w:tcPr>
            <w:tcW w:w="8930"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0277AC" w:rsidRPr="004661B2" w:rsidRDefault="000277AC" w:rsidP="000277AC">
            <w:pPr>
              <w:spacing w:after="0"/>
              <w:jc w:val="center"/>
              <w:rPr>
                <w:rFonts w:cs="Arial"/>
                <w:b/>
                <w:sz w:val="28"/>
                <w:szCs w:val="28"/>
                <w:lang w:val="es-ES"/>
              </w:rPr>
            </w:pPr>
            <w:r w:rsidRPr="004661B2">
              <w:rPr>
                <w:rFonts w:cs="Arial"/>
                <w:b/>
                <w:sz w:val="28"/>
                <w:szCs w:val="28"/>
                <w:lang w:val="es-ES"/>
              </w:rPr>
              <w:t xml:space="preserve">FLUORESCENTES TUBULARES  T 8 (26 mm </w:t>
            </w:r>
            <w:r w:rsidRPr="004661B2">
              <w:rPr>
                <w:rFonts w:cs="Calibri"/>
                <w:b/>
                <w:sz w:val="28"/>
                <w:szCs w:val="28"/>
                <w:lang w:val="es-ES"/>
              </w:rPr>
              <w:t>Ǿ)</w:t>
            </w:r>
          </w:p>
        </w:tc>
      </w:tr>
      <w:tr w:rsidR="00132FDF" w:rsidRPr="00B74485" w:rsidTr="00745BBC">
        <w:trPr>
          <w:trHeight w:val="387"/>
        </w:trPr>
        <w:tc>
          <w:tcPr>
            <w:tcW w:w="4394" w:type="dxa"/>
            <w:gridSpan w:val="2"/>
            <w:tcBorders>
              <w:top w:val="single" w:sz="12" w:space="0" w:color="auto"/>
              <w:left w:val="single" w:sz="12" w:space="0" w:color="auto"/>
              <w:bottom w:val="single" w:sz="12" w:space="0" w:color="auto"/>
              <w:right w:val="single" w:sz="12" w:space="0" w:color="auto"/>
            </w:tcBorders>
          </w:tcPr>
          <w:p w:rsidR="00132FDF" w:rsidRPr="00420D33" w:rsidRDefault="00132FDF" w:rsidP="003E14CE">
            <w:pPr>
              <w:jc w:val="center"/>
              <w:rPr>
                <w:rFonts w:cs="Arial"/>
                <w:b/>
                <w:sz w:val="26"/>
                <w:szCs w:val="26"/>
                <w:lang w:val="es-ES"/>
              </w:rPr>
            </w:pPr>
            <w:r w:rsidRPr="00420D33">
              <w:rPr>
                <w:rFonts w:cs="Arial"/>
                <w:b/>
                <w:sz w:val="26"/>
                <w:szCs w:val="26"/>
                <w:lang w:val="es-ES"/>
              </w:rPr>
              <w:t xml:space="preserve">   </w:t>
            </w:r>
            <w:r w:rsidR="000277AC" w:rsidRPr="00420D33">
              <w:rPr>
                <w:rFonts w:cs="Arial"/>
                <w:b/>
                <w:sz w:val="26"/>
                <w:szCs w:val="26"/>
                <w:lang w:val="es-ES"/>
              </w:rPr>
              <w:t>Rectos</w:t>
            </w:r>
            <w:r w:rsidR="003E14CE" w:rsidRPr="00420D33">
              <w:rPr>
                <w:rFonts w:cs="Arial"/>
                <w:b/>
                <w:sz w:val="26"/>
                <w:szCs w:val="26"/>
                <w:lang w:val="es-ES"/>
              </w:rPr>
              <w:t xml:space="preserve"> (2 casquillos)</w:t>
            </w:r>
            <w:r w:rsidR="000277AC" w:rsidRPr="00420D33">
              <w:rPr>
                <w:rFonts w:cs="Arial"/>
                <w:b/>
                <w:sz w:val="26"/>
                <w:szCs w:val="26"/>
                <w:lang w:val="es-ES"/>
              </w:rPr>
              <w:t xml:space="preserve"> </w:t>
            </w:r>
            <w:r w:rsidR="005108A0" w:rsidRPr="00420D33">
              <w:rPr>
                <w:rFonts w:cs="Arial"/>
                <w:b/>
                <w:sz w:val="26"/>
                <w:szCs w:val="26"/>
                <w:lang w:val="es-ES"/>
              </w:rPr>
              <w:t xml:space="preserve">T 8 (26 mm </w:t>
            </w:r>
            <w:r w:rsidR="005108A0" w:rsidRPr="00420D33">
              <w:rPr>
                <w:rFonts w:cs="Calibri"/>
                <w:b/>
                <w:sz w:val="26"/>
                <w:szCs w:val="26"/>
                <w:lang w:val="es-ES"/>
              </w:rPr>
              <w:t>Ǿ)</w:t>
            </w:r>
          </w:p>
        </w:tc>
        <w:tc>
          <w:tcPr>
            <w:tcW w:w="4536" w:type="dxa"/>
            <w:gridSpan w:val="2"/>
            <w:tcBorders>
              <w:top w:val="single" w:sz="12" w:space="0" w:color="auto"/>
              <w:left w:val="single" w:sz="12" w:space="0" w:color="auto"/>
              <w:bottom w:val="single" w:sz="12" w:space="0" w:color="auto"/>
              <w:right w:val="single" w:sz="12" w:space="0" w:color="auto"/>
            </w:tcBorders>
          </w:tcPr>
          <w:p w:rsidR="00132FDF" w:rsidRPr="00420D33" w:rsidRDefault="000277AC" w:rsidP="005108A0">
            <w:pPr>
              <w:jc w:val="center"/>
              <w:rPr>
                <w:rFonts w:cs="Arial"/>
                <w:b/>
                <w:sz w:val="26"/>
                <w:szCs w:val="26"/>
                <w:lang w:val="es-ES"/>
              </w:rPr>
            </w:pPr>
            <w:r w:rsidRPr="00420D33">
              <w:rPr>
                <w:rFonts w:cs="Arial"/>
                <w:b/>
                <w:sz w:val="26"/>
                <w:szCs w:val="26"/>
                <w:lang w:val="es-ES"/>
              </w:rPr>
              <w:t>Tubos Circulares</w:t>
            </w:r>
            <w:r w:rsidR="00132FDF" w:rsidRPr="00420D33">
              <w:rPr>
                <w:rFonts w:cs="Arial"/>
                <w:b/>
                <w:sz w:val="26"/>
                <w:szCs w:val="26"/>
                <w:lang w:val="es-ES"/>
              </w:rPr>
              <w:t xml:space="preserve"> </w:t>
            </w:r>
            <w:r w:rsidR="005108A0" w:rsidRPr="00420D33">
              <w:rPr>
                <w:rFonts w:cs="Arial"/>
                <w:b/>
                <w:sz w:val="26"/>
                <w:szCs w:val="26"/>
                <w:lang w:val="es-ES"/>
              </w:rPr>
              <w:t xml:space="preserve">T 9 (29 mm </w:t>
            </w:r>
            <w:r w:rsidR="005108A0" w:rsidRPr="00420D33">
              <w:rPr>
                <w:rFonts w:cs="Calibri"/>
                <w:b/>
                <w:sz w:val="26"/>
                <w:szCs w:val="26"/>
                <w:lang w:val="es-ES"/>
              </w:rPr>
              <w:t>Ǿ)</w:t>
            </w:r>
          </w:p>
        </w:tc>
      </w:tr>
      <w:tr w:rsidR="00132FDF" w:rsidTr="004661B2">
        <w:tc>
          <w:tcPr>
            <w:tcW w:w="2551" w:type="dxa"/>
            <w:tcBorders>
              <w:top w:val="single" w:sz="12" w:space="0" w:color="auto"/>
              <w:left w:val="single" w:sz="12" w:space="0" w:color="auto"/>
              <w:bottom w:val="single" w:sz="12" w:space="0" w:color="auto"/>
              <w:right w:val="single" w:sz="6" w:space="0" w:color="auto"/>
            </w:tcBorders>
          </w:tcPr>
          <w:p w:rsidR="00132FDF" w:rsidRPr="004661B2" w:rsidRDefault="00132FDF" w:rsidP="004661B2">
            <w:pPr>
              <w:spacing w:after="0"/>
              <w:jc w:val="center"/>
              <w:rPr>
                <w:rFonts w:asciiTheme="minorHAnsi" w:hAnsiTheme="minorHAnsi" w:cstheme="minorHAnsi"/>
                <w:b/>
                <w:i/>
                <w:sz w:val="24"/>
                <w:szCs w:val="24"/>
              </w:rPr>
            </w:pPr>
            <w:r w:rsidRPr="004661B2">
              <w:rPr>
                <w:rFonts w:asciiTheme="minorHAnsi" w:hAnsiTheme="minorHAnsi" w:cstheme="minorHAnsi"/>
                <w:b/>
                <w:i/>
                <w:sz w:val="24"/>
                <w:szCs w:val="24"/>
              </w:rPr>
              <w:t>Rango</w:t>
            </w:r>
            <w:r w:rsidR="004661B2">
              <w:rPr>
                <w:rFonts w:asciiTheme="minorHAnsi" w:hAnsiTheme="minorHAnsi" w:cstheme="minorHAnsi"/>
                <w:b/>
                <w:i/>
                <w:sz w:val="24"/>
                <w:szCs w:val="24"/>
              </w:rPr>
              <w:t xml:space="preserve"> </w:t>
            </w:r>
            <w:r w:rsidRPr="004661B2">
              <w:rPr>
                <w:rFonts w:asciiTheme="minorHAnsi" w:hAnsiTheme="minorHAnsi" w:cstheme="minorHAnsi"/>
                <w:b/>
                <w:i/>
                <w:sz w:val="24"/>
                <w:szCs w:val="24"/>
              </w:rPr>
              <w:t>de Potencia</w:t>
            </w:r>
          </w:p>
          <w:p w:rsidR="00132FDF" w:rsidRPr="00420D33" w:rsidRDefault="00132FDF" w:rsidP="004661B2">
            <w:pPr>
              <w:jc w:val="center"/>
              <w:rPr>
                <w:rFonts w:cs="Arial"/>
                <w:b/>
                <w:sz w:val="26"/>
                <w:szCs w:val="26"/>
                <w:lang w:val="es-ES_tradnl"/>
              </w:rPr>
            </w:pPr>
            <w:r w:rsidRPr="004661B2">
              <w:rPr>
                <w:rFonts w:asciiTheme="minorHAnsi" w:hAnsiTheme="minorHAnsi" w:cstheme="minorHAnsi"/>
                <w:b/>
                <w:i/>
                <w:sz w:val="24"/>
                <w:szCs w:val="24"/>
              </w:rPr>
              <w:t>(Watts)</w:t>
            </w:r>
          </w:p>
        </w:tc>
        <w:tc>
          <w:tcPr>
            <w:tcW w:w="1843" w:type="dxa"/>
            <w:tcBorders>
              <w:top w:val="single" w:sz="12" w:space="0" w:color="auto"/>
              <w:left w:val="single" w:sz="6" w:space="0" w:color="auto"/>
              <w:bottom w:val="single" w:sz="12" w:space="0" w:color="auto"/>
              <w:right w:val="single" w:sz="12" w:space="0" w:color="auto"/>
            </w:tcBorders>
          </w:tcPr>
          <w:p w:rsidR="00132FDF" w:rsidRPr="004661B2" w:rsidRDefault="00132FDF" w:rsidP="00F4082F">
            <w:pPr>
              <w:spacing w:after="0"/>
              <w:jc w:val="center"/>
              <w:rPr>
                <w:rFonts w:cs="Arial"/>
                <w:b/>
                <w:sz w:val="24"/>
                <w:szCs w:val="24"/>
                <w:lang w:val="es-ES_tradnl"/>
              </w:rPr>
            </w:pPr>
            <w:r w:rsidRPr="004661B2">
              <w:rPr>
                <w:rFonts w:asciiTheme="minorHAnsi" w:hAnsiTheme="minorHAnsi" w:cstheme="minorHAnsi"/>
                <w:b/>
                <w:i/>
                <w:sz w:val="24"/>
                <w:szCs w:val="24"/>
                <w:lang w:val="es-ES_tradnl"/>
              </w:rPr>
              <w:t>Eficiencia</w:t>
            </w:r>
            <w:r w:rsidRPr="004661B2">
              <w:rPr>
                <w:rFonts w:asciiTheme="minorHAnsi" w:hAnsiTheme="minorHAnsi" w:cstheme="minorHAnsi"/>
                <w:b/>
                <w:i/>
                <w:sz w:val="24"/>
                <w:szCs w:val="24"/>
                <w:lang w:val="es-ES"/>
              </w:rPr>
              <w:t xml:space="preserve"> luminosa</w:t>
            </w:r>
            <w:r w:rsidRPr="004661B2">
              <w:rPr>
                <w:rFonts w:asciiTheme="minorHAnsi" w:hAnsiTheme="minorHAnsi" w:cstheme="minorHAnsi"/>
                <w:b/>
                <w:i/>
                <w:sz w:val="24"/>
                <w:szCs w:val="24"/>
              </w:rPr>
              <w:t xml:space="preserve"> (lum/watt)</w:t>
            </w:r>
          </w:p>
        </w:tc>
        <w:tc>
          <w:tcPr>
            <w:tcW w:w="2693" w:type="dxa"/>
            <w:tcBorders>
              <w:top w:val="single" w:sz="12" w:space="0" w:color="auto"/>
              <w:left w:val="single" w:sz="12" w:space="0" w:color="auto"/>
              <w:bottom w:val="single" w:sz="12" w:space="0" w:color="auto"/>
              <w:right w:val="single" w:sz="6" w:space="0" w:color="auto"/>
            </w:tcBorders>
          </w:tcPr>
          <w:p w:rsidR="004661B2" w:rsidRPr="004661B2" w:rsidRDefault="004661B2" w:rsidP="004661B2">
            <w:pPr>
              <w:spacing w:after="0"/>
              <w:jc w:val="center"/>
              <w:rPr>
                <w:rFonts w:asciiTheme="minorHAnsi" w:hAnsiTheme="minorHAnsi" w:cstheme="minorHAnsi"/>
                <w:b/>
                <w:i/>
                <w:sz w:val="24"/>
                <w:szCs w:val="24"/>
              </w:rPr>
            </w:pPr>
            <w:r w:rsidRPr="004661B2">
              <w:rPr>
                <w:rFonts w:asciiTheme="minorHAnsi" w:hAnsiTheme="minorHAnsi" w:cstheme="minorHAnsi"/>
                <w:b/>
                <w:i/>
                <w:sz w:val="24"/>
                <w:szCs w:val="24"/>
              </w:rPr>
              <w:t>Rango</w:t>
            </w:r>
            <w:r>
              <w:rPr>
                <w:rFonts w:asciiTheme="minorHAnsi" w:hAnsiTheme="minorHAnsi" w:cstheme="minorHAnsi"/>
                <w:b/>
                <w:i/>
                <w:sz w:val="24"/>
                <w:szCs w:val="24"/>
              </w:rPr>
              <w:t xml:space="preserve"> </w:t>
            </w:r>
            <w:r w:rsidRPr="004661B2">
              <w:rPr>
                <w:rFonts w:asciiTheme="minorHAnsi" w:hAnsiTheme="minorHAnsi" w:cstheme="minorHAnsi"/>
                <w:b/>
                <w:i/>
                <w:sz w:val="24"/>
                <w:szCs w:val="24"/>
              </w:rPr>
              <w:t>de Potencia</w:t>
            </w:r>
          </w:p>
          <w:p w:rsidR="00132FDF" w:rsidRPr="00420D33" w:rsidRDefault="004661B2" w:rsidP="004661B2">
            <w:pPr>
              <w:jc w:val="center"/>
              <w:rPr>
                <w:rFonts w:cs="Arial"/>
                <w:b/>
                <w:sz w:val="26"/>
                <w:szCs w:val="26"/>
                <w:lang w:val="es-ES"/>
              </w:rPr>
            </w:pPr>
            <w:r w:rsidRPr="004661B2">
              <w:rPr>
                <w:rFonts w:asciiTheme="minorHAnsi" w:hAnsiTheme="minorHAnsi" w:cstheme="minorHAnsi"/>
                <w:b/>
                <w:i/>
                <w:sz w:val="24"/>
                <w:szCs w:val="24"/>
              </w:rPr>
              <w:t>(Watts)</w:t>
            </w:r>
          </w:p>
        </w:tc>
        <w:tc>
          <w:tcPr>
            <w:tcW w:w="1843" w:type="dxa"/>
            <w:tcBorders>
              <w:top w:val="single" w:sz="12" w:space="0" w:color="auto"/>
              <w:left w:val="single" w:sz="6" w:space="0" w:color="auto"/>
              <w:bottom w:val="single" w:sz="12" w:space="0" w:color="auto"/>
              <w:right w:val="single" w:sz="12" w:space="0" w:color="auto"/>
            </w:tcBorders>
          </w:tcPr>
          <w:p w:rsidR="00132FDF" w:rsidRPr="00420D33" w:rsidRDefault="00132FDF" w:rsidP="00F4082F">
            <w:pPr>
              <w:spacing w:after="0"/>
              <w:jc w:val="center"/>
              <w:rPr>
                <w:rFonts w:cs="Arial"/>
                <w:b/>
                <w:sz w:val="26"/>
                <w:szCs w:val="26"/>
                <w:lang w:val="es-ES"/>
              </w:rPr>
            </w:pPr>
            <w:r w:rsidRPr="00420D33">
              <w:rPr>
                <w:rFonts w:asciiTheme="minorHAnsi" w:hAnsiTheme="minorHAnsi" w:cstheme="minorHAnsi"/>
                <w:b/>
                <w:i/>
                <w:sz w:val="26"/>
                <w:szCs w:val="26"/>
              </w:rPr>
              <w:t>Eficiencia luminosa (lum/watt)</w:t>
            </w:r>
          </w:p>
        </w:tc>
      </w:tr>
      <w:tr w:rsidR="005108A0" w:rsidTr="004661B2">
        <w:tc>
          <w:tcPr>
            <w:tcW w:w="2551" w:type="dxa"/>
            <w:tcBorders>
              <w:top w:val="single" w:sz="12" w:space="0" w:color="auto"/>
              <w:left w:val="single" w:sz="12" w:space="0" w:color="auto"/>
              <w:bottom w:val="single" w:sz="6" w:space="0" w:color="auto"/>
              <w:right w:val="single" w:sz="6" w:space="0" w:color="auto"/>
            </w:tcBorders>
          </w:tcPr>
          <w:p w:rsidR="005108A0" w:rsidRPr="00F4082F" w:rsidRDefault="005108A0" w:rsidP="000277AC">
            <w:pPr>
              <w:rPr>
                <w:rFonts w:asciiTheme="minorHAnsi" w:hAnsiTheme="minorHAnsi" w:cstheme="minorHAnsi"/>
                <w:b/>
                <w:sz w:val="24"/>
                <w:szCs w:val="24"/>
                <w:lang w:val="es-ES"/>
              </w:rPr>
            </w:pPr>
            <w:r w:rsidRPr="00F4082F">
              <w:rPr>
                <w:rFonts w:asciiTheme="minorHAnsi" w:hAnsiTheme="minorHAnsi" w:cstheme="minorHAnsi"/>
                <w:b/>
                <w:i/>
                <w:sz w:val="24"/>
                <w:szCs w:val="24"/>
                <w:lang w:val="es-ES_tradnl"/>
              </w:rPr>
              <w:t>Menor</w:t>
            </w:r>
            <w:r w:rsidRPr="00F4082F">
              <w:rPr>
                <w:rFonts w:asciiTheme="minorHAnsi" w:hAnsiTheme="minorHAnsi" w:cstheme="minorHAnsi"/>
                <w:b/>
                <w:i/>
                <w:sz w:val="24"/>
                <w:szCs w:val="24"/>
              </w:rPr>
              <w:t xml:space="preserve"> e</w:t>
            </w:r>
            <w:r w:rsidRPr="00F4082F">
              <w:rPr>
                <w:rFonts w:asciiTheme="minorHAnsi" w:hAnsiTheme="minorHAnsi" w:cstheme="minorHAnsi"/>
                <w:b/>
                <w:i/>
                <w:sz w:val="24"/>
                <w:szCs w:val="24"/>
                <w:lang w:val="es-ES_tradnl"/>
              </w:rPr>
              <w:t xml:space="preserve"> igual</w:t>
            </w:r>
            <w:r w:rsidRPr="00F4082F">
              <w:rPr>
                <w:rFonts w:asciiTheme="minorHAnsi" w:hAnsiTheme="minorHAnsi" w:cstheme="minorHAnsi"/>
                <w:b/>
                <w:i/>
                <w:sz w:val="24"/>
                <w:szCs w:val="24"/>
              </w:rPr>
              <w:t xml:space="preserve"> a 16</w:t>
            </w:r>
          </w:p>
        </w:tc>
        <w:tc>
          <w:tcPr>
            <w:tcW w:w="1843" w:type="dxa"/>
            <w:tcBorders>
              <w:top w:val="single" w:sz="12" w:space="0" w:color="auto"/>
              <w:left w:val="single" w:sz="6" w:space="0" w:color="auto"/>
              <w:bottom w:val="single" w:sz="6" w:space="0" w:color="auto"/>
              <w:right w:val="single" w:sz="12" w:space="0" w:color="auto"/>
            </w:tcBorders>
          </w:tcPr>
          <w:p w:rsidR="005108A0" w:rsidRPr="00F4082F" w:rsidRDefault="005108A0" w:rsidP="00AE52C0">
            <w:pPr>
              <w:jc w:val="center"/>
              <w:rPr>
                <w:rFonts w:asciiTheme="minorHAnsi" w:hAnsiTheme="minorHAnsi" w:cstheme="minorHAnsi"/>
                <w:b/>
                <w:sz w:val="24"/>
                <w:szCs w:val="24"/>
                <w:lang w:val="es-ES"/>
              </w:rPr>
            </w:pPr>
            <w:r w:rsidRPr="00F4082F">
              <w:rPr>
                <w:rFonts w:asciiTheme="minorHAnsi" w:hAnsiTheme="minorHAnsi" w:cstheme="minorHAnsi"/>
                <w:b/>
                <w:sz w:val="24"/>
                <w:szCs w:val="24"/>
                <w:lang w:val="es-ES"/>
              </w:rPr>
              <w:t>63</w:t>
            </w:r>
          </w:p>
        </w:tc>
        <w:tc>
          <w:tcPr>
            <w:tcW w:w="2693" w:type="dxa"/>
            <w:tcBorders>
              <w:top w:val="single" w:sz="12" w:space="0" w:color="auto"/>
              <w:left w:val="single" w:sz="12" w:space="0" w:color="auto"/>
              <w:bottom w:val="single" w:sz="6" w:space="0" w:color="auto"/>
              <w:right w:val="single" w:sz="6" w:space="0" w:color="auto"/>
            </w:tcBorders>
          </w:tcPr>
          <w:p w:rsidR="005108A0" w:rsidRPr="00F4082F" w:rsidRDefault="005108A0" w:rsidP="003E14CE">
            <w:pPr>
              <w:rPr>
                <w:rFonts w:asciiTheme="minorHAnsi" w:hAnsiTheme="minorHAnsi" w:cstheme="minorHAnsi"/>
                <w:b/>
                <w:sz w:val="24"/>
                <w:szCs w:val="24"/>
                <w:lang w:val="es-ES"/>
              </w:rPr>
            </w:pPr>
            <w:r w:rsidRPr="00F4082F">
              <w:rPr>
                <w:rFonts w:asciiTheme="minorHAnsi" w:hAnsiTheme="minorHAnsi" w:cstheme="minorHAnsi"/>
                <w:b/>
                <w:i/>
                <w:sz w:val="24"/>
                <w:szCs w:val="24"/>
                <w:lang w:val="es-ES_tradnl"/>
              </w:rPr>
              <w:t>Menor</w:t>
            </w:r>
            <w:r w:rsidRPr="00F4082F">
              <w:rPr>
                <w:rFonts w:asciiTheme="minorHAnsi" w:hAnsiTheme="minorHAnsi" w:cstheme="minorHAnsi"/>
                <w:b/>
                <w:i/>
                <w:sz w:val="24"/>
                <w:szCs w:val="24"/>
              </w:rPr>
              <w:t xml:space="preserve"> e</w:t>
            </w:r>
            <w:r w:rsidRPr="00F4082F">
              <w:rPr>
                <w:rFonts w:asciiTheme="minorHAnsi" w:hAnsiTheme="minorHAnsi" w:cstheme="minorHAnsi"/>
                <w:b/>
                <w:i/>
                <w:sz w:val="24"/>
                <w:szCs w:val="24"/>
                <w:lang w:val="es-ES_tradnl"/>
              </w:rPr>
              <w:t xml:space="preserve"> igual</w:t>
            </w:r>
            <w:r w:rsidRPr="00F4082F">
              <w:rPr>
                <w:rFonts w:asciiTheme="minorHAnsi" w:hAnsiTheme="minorHAnsi" w:cstheme="minorHAnsi"/>
                <w:b/>
                <w:i/>
                <w:sz w:val="24"/>
                <w:szCs w:val="24"/>
              </w:rPr>
              <w:t xml:space="preserve"> a </w:t>
            </w:r>
            <w:r w:rsidR="003E14CE" w:rsidRPr="00F4082F">
              <w:rPr>
                <w:rFonts w:asciiTheme="minorHAnsi" w:hAnsiTheme="minorHAnsi" w:cstheme="minorHAnsi"/>
                <w:b/>
                <w:i/>
                <w:sz w:val="24"/>
                <w:szCs w:val="24"/>
              </w:rPr>
              <w:t>2</w:t>
            </w:r>
            <w:r w:rsidRPr="00F4082F">
              <w:rPr>
                <w:rFonts w:asciiTheme="minorHAnsi" w:hAnsiTheme="minorHAnsi" w:cstheme="minorHAnsi"/>
                <w:b/>
                <w:i/>
                <w:sz w:val="24"/>
                <w:szCs w:val="24"/>
              </w:rPr>
              <w:t>6</w:t>
            </w:r>
          </w:p>
        </w:tc>
        <w:tc>
          <w:tcPr>
            <w:tcW w:w="1843" w:type="dxa"/>
            <w:tcBorders>
              <w:top w:val="single" w:sz="12" w:space="0" w:color="auto"/>
              <w:left w:val="single" w:sz="6" w:space="0" w:color="auto"/>
              <w:bottom w:val="single" w:sz="6" w:space="0" w:color="auto"/>
              <w:right w:val="single" w:sz="12" w:space="0" w:color="auto"/>
            </w:tcBorders>
          </w:tcPr>
          <w:p w:rsidR="005108A0" w:rsidRPr="00F4082F" w:rsidRDefault="003E14CE" w:rsidP="00AE52C0">
            <w:pPr>
              <w:jc w:val="center"/>
              <w:rPr>
                <w:rFonts w:asciiTheme="minorHAnsi" w:hAnsiTheme="minorHAnsi" w:cstheme="minorHAnsi"/>
                <w:b/>
                <w:sz w:val="24"/>
                <w:szCs w:val="24"/>
                <w:lang w:val="es-ES"/>
              </w:rPr>
            </w:pPr>
            <w:r w:rsidRPr="00F4082F">
              <w:rPr>
                <w:rFonts w:asciiTheme="minorHAnsi" w:hAnsiTheme="minorHAnsi" w:cstheme="minorHAnsi"/>
                <w:b/>
                <w:sz w:val="24"/>
                <w:szCs w:val="24"/>
                <w:lang w:val="es-ES"/>
              </w:rPr>
              <w:t>52</w:t>
            </w:r>
          </w:p>
        </w:tc>
      </w:tr>
      <w:tr w:rsidR="005108A0" w:rsidTr="004661B2">
        <w:tc>
          <w:tcPr>
            <w:tcW w:w="2551" w:type="dxa"/>
            <w:tcBorders>
              <w:top w:val="single" w:sz="6" w:space="0" w:color="auto"/>
              <w:left w:val="single" w:sz="12" w:space="0" w:color="auto"/>
              <w:bottom w:val="single" w:sz="6" w:space="0" w:color="auto"/>
              <w:right w:val="single" w:sz="6" w:space="0" w:color="auto"/>
            </w:tcBorders>
          </w:tcPr>
          <w:p w:rsidR="005108A0" w:rsidRPr="00F4082F" w:rsidRDefault="005108A0" w:rsidP="000277AC">
            <w:pPr>
              <w:rPr>
                <w:rFonts w:asciiTheme="minorHAnsi" w:hAnsiTheme="minorHAnsi" w:cstheme="minorHAnsi"/>
                <w:b/>
                <w:sz w:val="24"/>
                <w:szCs w:val="24"/>
                <w:lang w:val="es-ES"/>
              </w:rPr>
            </w:pPr>
            <w:r w:rsidRPr="00F4082F">
              <w:rPr>
                <w:rFonts w:asciiTheme="minorHAnsi" w:hAnsiTheme="minorHAnsi" w:cstheme="minorHAnsi"/>
                <w:b/>
                <w:i/>
                <w:sz w:val="24"/>
                <w:szCs w:val="24"/>
                <w:lang w:val="es-ES"/>
              </w:rPr>
              <w:t>Mayor de 16 hasta  25</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5108A0" w:rsidP="000B76CE">
            <w:pPr>
              <w:spacing w:after="120" w:line="240" w:lineRule="auto"/>
              <w:jc w:val="center"/>
              <w:rPr>
                <w:rFonts w:asciiTheme="minorHAnsi" w:hAnsiTheme="minorHAnsi" w:cstheme="minorHAnsi"/>
                <w:b/>
                <w:i/>
                <w:sz w:val="24"/>
                <w:szCs w:val="24"/>
              </w:rPr>
            </w:pPr>
            <w:r w:rsidRPr="00F4082F">
              <w:rPr>
                <w:rFonts w:asciiTheme="minorHAnsi" w:hAnsiTheme="minorHAnsi" w:cstheme="minorHAnsi"/>
                <w:b/>
                <w:i/>
                <w:sz w:val="24"/>
                <w:szCs w:val="24"/>
              </w:rPr>
              <w:t>75</w:t>
            </w:r>
          </w:p>
        </w:tc>
        <w:tc>
          <w:tcPr>
            <w:tcW w:w="2693" w:type="dxa"/>
            <w:tcBorders>
              <w:top w:val="single" w:sz="6" w:space="0" w:color="auto"/>
              <w:left w:val="single" w:sz="12" w:space="0" w:color="auto"/>
              <w:bottom w:val="single" w:sz="6" w:space="0" w:color="auto"/>
              <w:right w:val="single" w:sz="6" w:space="0" w:color="auto"/>
            </w:tcBorders>
          </w:tcPr>
          <w:p w:rsidR="005108A0" w:rsidRPr="00F4082F" w:rsidRDefault="005108A0" w:rsidP="000B76CE">
            <w:pPr>
              <w:rPr>
                <w:rFonts w:asciiTheme="minorHAnsi" w:hAnsiTheme="minorHAnsi" w:cstheme="minorHAnsi"/>
                <w:b/>
                <w:sz w:val="24"/>
                <w:szCs w:val="24"/>
                <w:lang w:val="es-ES"/>
              </w:rPr>
            </w:pPr>
            <w:r w:rsidRPr="00F4082F">
              <w:rPr>
                <w:rFonts w:asciiTheme="minorHAnsi" w:hAnsiTheme="minorHAnsi" w:cstheme="minorHAnsi"/>
                <w:b/>
                <w:i/>
                <w:sz w:val="24"/>
                <w:szCs w:val="24"/>
                <w:lang w:val="es-ES"/>
              </w:rPr>
              <w:t xml:space="preserve">Mayor de </w:t>
            </w:r>
            <w:r w:rsidR="003E14CE" w:rsidRPr="00F4082F">
              <w:rPr>
                <w:rFonts w:asciiTheme="minorHAnsi" w:hAnsiTheme="minorHAnsi" w:cstheme="minorHAnsi"/>
                <w:b/>
                <w:i/>
                <w:sz w:val="24"/>
                <w:szCs w:val="24"/>
                <w:lang w:val="es-ES"/>
              </w:rPr>
              <w:t>2</w:t>
            </w:r>
            <w:r w:rsidRPr="00F4082F">
              <w:rPr>
                <w:rFonts w:asciiTheme="minorHAnsi" w:hAnsiTheme="minorHAnsi" w:cstheme="minorHAnsi"/>
                <w:b/>
                <w:i/>
                <w:sz w:val="24"/>
                <w:szCs w:val="24"/>
                <w:lang w:val="es-ES"/>
              </w:rPr>
              <w:t xml:space="preserve">6 hasta  </w:t>
            </w:r>
            <w:r w:rsidR="003E14CE" w:rsidRPr="00F4082F">
              <w:rPr>
                <w:rFonts w:asciiTheme="minorHAnsi" w:hAnsiTheme="minorHAnsi" w:cstheme="minorHAnsi"/>
                <w:b/>
                <w:i/>
                <w:sz w:val="24"/>
                <w:szCs w:val="24"/>
                <w:lang w:val="es-ES"/>
              </w:rPr>
              <w:t>3</w:t>
            </w:r>
            <w:r w:rsidRPr="00F4082F">
              <w:rPr>
                <w:rFonts w:asciiTheme="minorHAnsi" w:hAnsiTheme="minorHAnsi" w:cstheme="minorHAnsi"/>
                <w:b/>
                <w:i/>
                <w:sz w:val="24"/>
                <w:szCs w:val="24"/>
                <w:lang w:val="es-ES"/>
              </w:rPr>
              <w:t>5</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3E14CE" w:rsidP="00AE52C0">
            <w:pPr>
              <w:jc w:val="center"/>
              <w:rPr>
                <w:rFonts w:asciiTheme="minorHAnsi" w:hAnsiTheme="minorHAnsi" w:cstheme="minorHAnsi"/>
                <w:b/>
                <w:sz w:val="24"/>
                <w:szCs w:val="24"/>
                <w:lang w:val="es-ES"/>
              </w:rPr>
            </w:pPr>
            <w:r w:rsidRPr="00F4082F">
              <w:rPr>
                <w:rFonts w:asciiTheme="minorHAnsi" w:hAnsiTheme="minorHAnsi" w:cstheme="minorHAnsi"/>
                <w:b/>
                <w:sz w:val="24"/>
                <w:szCs w:val="24"/>
                <w:lang w:val="es-ES"/>
              </w:rPr>
              <w:t>64</w:t>
            </w:r>
          </w:p>
        </w:tc>
      </w:tr>
      <w:tr w:rsidR="005108A0" w:rsidTr="004661B2">
        <w:tc>
          <w:tcPr>
            <w:tcW w:w="2551" w:type="dxa"/>
            <w:tcBorders>
              <w:top w:val="single" w:sz="6" w:space="0" w:color="auto"/>
              <w:left w:val="single" w:sz="12" w:space="0" w:color="auto"/>
              <w:bottom w:val="single" w:sz="6" w:space="0" w:color="auto"/>
              <w:right w:val="single" w:sz="6" w:space="0" w:color="auto"/>
            </w:tcBorders>
          </w:tcPr>
          <w:p w:rsidR="005108A0" w:rsidRPr="00F4082F" w:rsidRDefault="005108A0" w:rsidP="000277AC">
            <w:pPr>
              <w:rPr>
                <w:rFonts w:asciiTheme="minorHAnsi" w:hAnsiTheme="minorHAnsi" w:cstheme="minorHAnsi"/>
                <w:b/>
                <w:sz w:val="24"/>
                <w:szCs w:val="24"/>
                <w:lang w:val="es-ES"/>
              </w:rPr>
            </w:pPr>
            <w:r w:rsidRPr="00F4082F">
              <w:rPr>
                <w:rFonts w:asciiTheme="minorHAnsi" w:hAnsiTheme="minorHAnsi" w:cstheme="minorHAnsi"/>
                <w:b/>
                <w:i/>
                <w:sz w:val="24"/>
                <w:szCs w:val="24"/>
                <w:lang w:val="es-ES"/>
              </w:rPr>
              <w:t>Mayor de 25 hasta 30</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5108A0" w:rsidP="000B76CE">
            <w:pPr>
              <w:spacing w:after="120" w:line="240" w:lineRule="auto"/>
              <w:jc w:val="center"/>
              <w:rPr>
                <w:rFonts w:asciiTheme="minorHAnsi" w:hAnsiTheme="minorHAnsi" w:cstheme="minorHAnsi"/>
                <w:b/>
                <w:i/>
                <w:sz w:val="24"/>
                <w:szCs w:val="24"/>
              </w:rPr>
            </w:pPr>
            <w:r w:rsidRPr="00F4082F">
              <w:rPr>
                <w:rFonts w:asciiTheme="minorHAnsi" w:hAnsiTheme="minorHAnsi" w:cstheme="minorHAnsi"/>
                <w:b/>
                <w:i/>
                <w:sz w:val="24"/>
                <w:szCs w:val="24"/>
              </w:rPr>
              <w:t>80</w:t>
            </w:r>
          </w:p>
        </w:tc>
        <w:tc>
          <w:tcPr>
            <w:tcW w:w="2693" w:type="dxa"/>
            <w:tcBorders>
              <w:top w:val="single" w:sz="6" w:space="0" w:color="auto"/>
              <w:left w:val="single" w:sz="12" w:space="0" w:color="auto"/>
              <w:bottom w:val="single" w:sz="6" w:space="0" w:color="auto"/>
              <w:right w:val="single" w:sz="6" w:space="0" w:color="auto"/>
            </w:tcBorders>
          </w:tcPr>
          <w:p w:rsidR="005108A0" w:rsidRPr="00F4082F" w:rsidRDefault="005108A0" w:rsidP="000B76CE">
            <w:pPr>
              <w:rPr>
                <w:rFonts w:asciiTheme="minorHAnsi" w:hAnsiTheme="minorHAnsi" w:cstheme="minorHAnsi"/>
                <w:b/>
                <w:sz w:val="24"/>
                <w:szCs w:val="24"/>
                <w:lang w:val="es-ES"/>
              </w:rPr>
            </w:pPr>
            <w:r w:rsidRPr="00F4082F">
              <w:rPr>
                <w:rFonts w:asciiTheme="minorHAnsi" w:hAnsiTheme="minorHAnsi" w:cstheme="minorHAnsi"/>
                <w:b/>
                <w:i/>
                <w:sz w:val="24"/>
                <w:szCs w:val="24"/>
                <w:lang w:val="es-ES"/>
              </w:rPr>
              <w:t xml:space="preserve">Mayor de </w:t>
            </w:r>
            <w:r w:rsidR="003E14CE" w:rsidRPr="00F4082F">
              <w:rPr>
                <w:rFonts w:asciiTheme="minorHAnsi" w:hAnsiTheme="minorHAnsi" w:cstheme="minorHAnsi"/>
                <w:b/>
                <w:i/>
                <w:sz w:val="24"/>
                <w:szCs w:val="24"/>
                <w:lang w:val="es-ES"/>
              </w:rPr>
              <w:t>3</w:t>
            </w:r>
            <w:r w:rsidRPr="00F4082F">
              <w:rPr>
                <w:rFonts w:asciiTheme="minorHAnsi" w:hAnsiTheme="minorHAnsi" w:cstheme="minorHAnsi"/>
                <w:b/>
                <w:i/>
                <w:sz w:val="24"/>
                <w:szCs w:val="24"/>
                <w:lang w:val="es-ES"/>
              </w:rPr>
              <w:t xml:space="preserve">5 hasta </w:t>
            </w:r>
            <w:r w:rsidR="003E14CE" w:rsidRPr="00F4082F">
              <w:rPr>
                <w:rFonts w:asciiTheme="minorHAnsi" w:hAnsiTheme="minorHAnsi" w:cstheme="minorHAnsi"/>
                <w:b/>
                <w:i/>
                <w:sz w:val="24"/>
                <w:szCs w:val="24"/>
                <w:lang w:val="es-ES"/>
              </w:rPr>
              <w:t>5</w:t>
            </w:r>
            <w:r w:rsidRPr="00F4082F">
              <w:rPr>
                <w:rFonts w:asciiTheme="minorHAnsi" w:hAnsiTheme="minorHAnsi" w:cstheme="minorHAnsi"/>
                <w:b/>
                <w:i/>
                <w:sz w:val="24"/>
                <w:szCs w:val="24"/>
                <w:lang w:val="es-ES"/>
              </w:rPr>
              <w:t>0</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3E14CE" w:rsidP="00AE52C0">
            <w:pPr>
              <w:jc w:val="center"/>
              <w:rPr>
                <w:rFonts w:asciiTheme="minorHAnsi" w:hAnsiTheme="minorHAnsi" w:cstheme="minorHAnsi"/>
                <w:b/>
                <w:sz w:val="24"/>
                <w:szCs w:val="24"/>
                <w:lang w:val="es-ES"/>
              </w:rPr>
            </w:pPr>
            <w:r w:rsidRPr="00F4082F">
              <w:rPr>
                <w:rFonts w:asciiTheme="minorHAnsi" w:hAnsiTheme="minorHAnsi" w:cstheme="minorHAnsi"/>
                <w:b/>
                <w:sz w:val="24"/>
                <w:szCs w:val="24"/>
                <w:lang w:val="es-ES"/>
              </w:rPr>
              <w:t>70</w:t>
            </w:r>
          </w:p>
        </w:tc>
      </w:tr>
      <w:tr w:rsidR="005108A0" w:rsidTr="00745BBC">
        <w:tc>
          <w:tcPr>
            <w:tcW w:w="2551" w:type="dxa"/>
            <w:tcBorders>
              <w:top w:val="single" w:sz="6" w:space="0" w:color="auto"/>
              <w:left w:val="single" w:sz="12" w:space="0" w:color="auto"/>
              <w:bottom w:val="single" w:sz="12" w:space="0" w:color="auto"/>
              <w:right w:val="single" w:sz="6" w:space="0" w:color="auto"/>
            </w:tcBorders>
          </w:tcPr>
          <w:p w:rsidR="005108A0" w:rsidRPr="00F4082F" w:rsidRDefault="005108A0" w:rsidP="000277AC">
            <w:pPr>
              <w:rPr>
                <w:rFonts w:asciiTheme="minorHAnsi" w:hAnsiTheme="minorHAnsi" w:cstheme="minorHAnsi"/>
                <w:b/>
                <w:sz w:val="24"/>
                <w:szCs w:val="24"/>
                <w:lang w:val="es-ES"/>
              </w:rPr>
            </w:pPr>
            <w:r w:rsidRPr="00F4082F">
              <w:rPr>
                <w:rFonts w:asciiTheme="minorHAnsi" w:hAnsiTheme="minorHAnsi" w:cstheme="minorHAnsi"/>
                <w:b/>
                <w:i/>
                <w:sz w:val="24"/>
                <w:szCs w:val="24"/>
              </w:rPr>
              <w:t>Mayor de 30</w:t>
            </w:r>
          </w:p>
        </w:tc>
        <w:tc>
          <w:tcPr>
            <w:tcW w:w="1843" w:type="dxa"/>
            <w:tcBorders>
              <w:top w:val="single" w:sz="6" w:space="0" w:color="auto"/>
              <w:left w:val="single" w:sz="6" w:space="0" w:color="auto"/>
              <w:bottom w:val="single" w:sz="12" w:space="0" w:color="auto"/>
              <w:right w:val="single" w:sz="12" w:space="0" w:color="auto"/>
            </w:tcBorders>
          </w:tcPr>
          <w:p w:rsidR="005108A0" w:rsidRPr="00F4082F" w:rsidRDefault="005108A0" w:rsidP="00AE52C0">
            <w:pPr>
              <w:jc w:val="center"/>
              <w:rPr>
                <w:rFonts w:asciiTheme="minorHAnsi" w:hAnsiTheme="minorHAnsi" w:cstheme="minorHAnsi"/>
                <w:b/>
                <w:sz w:val="24"/>
                <w:szCs w:val="24"/>
                <w:lang w:val="es-ES"/>
              </w:rPr>
            </w:pPr>
            <w:r w:rsidRPr="00F4082F">
              <w:rPr>
                <w:rFonts w:asciiTheme="minorHAnsi" w:hAnsiTheme="minorHAnsi" w:cstheme="minorHAnsi"/>
                <w:b/>
                <w:i/>
                <w:sz w:val="24"/>
                <w:szCs w:val="24"/>
              </w:rPr>
              <w:t>90</w:t>
            </w:r>
          </w:p>
        </w:tc>
        <w:tc>
          <w:tcPr>
            <w:tcW w:w="2693" w:type="dxa"/>
            <w:tcBorders>
              <w:top w:val="single" w:sz="6" w:space="0" w:color="auto"/>
              <w:left w:val="single" w:sz="12" w:space="0" w:color="auto"/>
              <w:bottom w:val="single" w:sz="12" w:space="0" w:color="auto"/>
              <w:right w:val="single" w:sz="6" w:space="0" w:color="auto"/>
            </w:tcBorders>
          </w:tcPr>
          <w:p w:rsidR="005108A0" w:rsidRPr="00F4082F" w:rsidRDefault="005108A0" w:rsidP="003E14CE">
            <w:pPr>
              <w:rPr>
                <w:rFonts w:asciiTheme="minorHAnsi" w:hAnsiTheme="minorHAnsi" w:cstheme="minorHAnsi"/>
                <w:b/>
                <w:sz w:val="24"/>
                <w:szCs w:val="24"/>
                <w:lang w:val="es-ES"/>
              </w:rPr>
            </w:pPr>
            <w:r w:rsidRPr="00F4082F">
              <w:rPr>
                <w:rFonts w:asciiTheme="minorHAnsi" w:hAnsiTheme="minorHAnsi" w:cstheme="minorHAnsi"/>
                <w:b/>
                <w:i/>
                <w:sz w:val="24"/>
                <w:szCs w:val="24"/>
              </w:rPr>
              <w:t xml:space="preserve">Mayor de </w:t>
            </w:r>
            <w:r w:rsidR="003E14CE" w:rsidRPr="00F4082F">
              <w:rPr>
                <w:rFonts w:asciiTheme="minorHAnsi" w:hAnsiTheme="minorHAnsi" w:cstheme="minorHAnsi"/>
                <w:b/>
                <w:i/>
                <w:sz w:val="24"/>
                <w:szCs w:val="24"/>
              </w:rPr>
              <w:t>5</w:t>
            </w:r>
            <w:r w:rsidRPr="00F4082F">
              <w:rPr>
                <w:rFonts w:asciiTheme="minorHAnsi" w:hAnsiTheme="minorHAnsi" w:cstheme="minorHAnsi"/>
                <w:b/>
                <w:i/>
                <w:sz w:val="24"/>
                <w:szCs w:val="24"/>
              </w:rPr>
              <w:t>0</w:t>
            </w:r>
          </w:p>
        </w:tc>
        <w:tc>
          <w:tcPr>
            <w:tcW w:w="1843" w:type="dxa"/>
            <w:tcBorders>
              <w:top w:val="single" w:sz="6" w:space="0" w:color="auto"/>
              <w:left w:val="single" w:sz="6" w:space="0" w:color="auto"/>
              <w:bottom w:val="single" w:sz="12" w:space="0" w:color="auto"/>
              <w:right w:val="single" w:sz="12" w:space="0" w:color="auto"/>
            </w:tcBorders>
          </w:tcPr>
          <w:p w:rsidR="005108A0" w:rsidRPr="00F4082F" w:rsidRDefault="003E14CE" w:rsidP="00AE52C0">
            <w:pPr>
              <w:jc w:val="center"/>
              <w:rPr>
                <w:rFonts w:asciiTheme="minorHAnsi" w:hAnsiTheme="minorHAnsi" w:cstheme="minorHAnsi"/>
                <w:b/>
                <w:sz w:val="24"/>
                <w:szCs w:val="24"/>
                <w:lang w:val="es-ES"/>
              </w:rPr>
            </w:pPr>
            <w:r w:rsidRPr="00F4082F">
              <w:rPr>
                <w:rFonts w:asciiTheme="minorHAnsi" w:hAnsiTheme="minorHAnsi" w:cstheme="minorHAnsi"/>
                <w:b/>
                <w:sz w:val="24"/>
                <w:szCs w:val="24"/>
                <w:lang w:val="es-ES"/>
              </w:rPr>
              <w:t>60</w:t>
            </w:r>
          </w:p>
        </w:tc>
      </w:tr>
      <w:tr w:rsidR="005108A0" w:rsidRPr="00B74485" w:rsidTr="00745BBC">
        <w:trPr>
          <w:trHeight w:val="407"/>
        </w:trPr>
        <w:tc>
          <w:tcPr>
            <w:tcW w:w="8930" w:type="dxa"/>
            <w:gridSpan w:val="4"/>
            <w:tcBorders>
              <w:top w:val="single" w:sz="12" w:space="0" w:color="auto"/>
              <w:left w:val="single" w:sz="12" w:space="0" w:color="auto"/>
              <w:bottom w:val="single" w:sz="6" w:space="0" w:color="auto"/>
              <w:right w:val="single" w:sz="12" w:space="0" w:color="auto"/>
            </w:tcBorders>
            <w:shd w:val="clear" w:color="auto" w:fill="C5E0B3" w:themeFill="accent6" w:themeFillTint="66"/>
          </w:tcPr>
          <w:p w:rsidR="005108A0" w:rsidRPr="00F4082F" w:rsidRDefault="005108A0" w:rsidP="00F4082F">
            <w:pPr>
              <w:spacing w:after="0"/>
              <w:jc w:val="center"/>
              <w:rPr>
                <w:rFonts w:cs="Arial"/>
                <w:b/>
                <w:sz w:val="28"/>
                <w:szCs w:val="28"/>
                <w:lang w:val="es-ES"/>
              </w:rPr>
            </w:pPr>
            <w:r w:rsidRPr="00F4082F">
              <w:rPr>
                <w:rFonts w:cs="Arial"/>
                <w:b/>
                <w:sz w:val="28"/>
                <w:szCs w:val="28"/>
                <w:lang w:val="es-ES"/>
              </w:rPr>
              <w:lastRenderedPageBreak/>
              <w:t xml:space="preserve">FLUORESCENTES TUBULARES  T 5 (16 mm </w:t>
            </w:r>
            <w:r w:rsidRPr="00F4082F">
              <w:rPr>
                <w:rFonts w:cs="Calibri"/>
                <w:b/>
                <w:sz w:val="28"/>
                <w:szCs w:val="28"/>
                <w:lang w:val="es-ES"/>
              </w:rPr>
              <w:t>Ǿ)</w:t>
            </w:r>
          </w:p>
        </w:tc>
      </w:tr>
      <w:tr w:rsidR="005108A0" w:rsidRPr="00B74485" w:rsidTr="00420D33">
        <w:tc>
          <w:tcPr>
            <w:tcW w:w="4394" w:type="dxa"/>
            <w:gridSpan w:val="2"/>
            <w:tcBorders>
              <w:top w:val="single" w:sz="6" w:space="0" w:color="auto"/>
              <w:left w:val="single" w:sz="12" w:space="0" w:color="auto"/>
              <w:bottom w:val="single" w:sz="6" w:space="0" w:color="auto"/>
              <w:right w:val="single" w:sz="12" w:space="0" w:color="auto"/>
            </w:tcBorders>
          </w:tcPr>
          <w:p w:rsidR="005108A0" w:rsidRPr="00420D33" w:rsidRDefault="003E14CE" w:rsidP="00DD200A">
            <w:pPr>
              <w:jc w:val="center"/>
              <w:rPr>
                <w:rFonts w:cs="Arial"/>
                <w:b/>
                <w:sz w:val="26"/>
                <w:szCs w:val="26"/>
                <w:lang w:val="es-ES"/>
              </w:rPr>
            </w:pPr>
            <w:r w:rsidRPr="00420D33">
              <w:rPr>
                <w:rFonts w:cs="Arial"/>
                <w:b/>
                <w:sz w:val="26"/>
                <w:szCs w:val="26"/>
                <w:lang w:val="es-ES"/>
              </w:rPr>
              <w:t xml:space="preserve">Rectos (2 casquillos) T </w:t>
            </w:r>
            <w:r w:rsidR="00DD200A" w:rsidRPr="00420D33">
              <w:rPr>
                <w:rFonts w:cs="Arial"/>
                <w:b/>
                <w:sz w:val="26"/>
                <w:szCs w:val="26"/>
                <w:lang w:val="es-ES"/>
              </w:rPr>
              <w:t>5</w:t>
            </w:r>
            <w:r w:rsidRPr="00420D33">
              <w:rPr>
                <w:rFonts w:cs="Arial"/>
                <w:b/>
                <w:sz w:val="26"/>
                <w:szCs w:val="26"/>
                <w:lang w:val="es-ES"/>
              </w:rPr>
              <w:t xml:space="preserve"> ( </w:t>
            </w:r>
            <w:r w:rsidR="00DD200A" w:rsidRPr="00420D33">
              <w:rPr>
                <w:rFonts w:cs="Arial"/>
                <w:b/>
                <w:sz w:val="26"/>
                <w:szCs w:val="26"/>
                <w:lang w:val="es-ES"/>
              </w:rPr>
              <w:t xml:space="preserve">16 </w:t>
            </w:r>
            <w:r w:rsidRPr="00420D33">
              <w:rPr>
                <w:rFonts w:cs="Arial"/>
                <w:b/>
                <w:sz w:val="26"/>
                <w:szCs w:val="26"/>
                <w:lang w:val="es-ES"/>
              </w:rPr>
              <w:t xml:space="preserve">mm </w:t>
            </w:r>
            <w:r w:rsidRPr="00420D33">
              <w:rPr>
                <w:rFonts w:cs="Calibri"/>
                <w:b/>
                <w:sz w:val="26"/>
                <w:szCs w:val="26"/>
                <w:lang w:val="es-ES"/>
              </w:rPr>
              <w:t>Ǿ)</w:t>
            </w:r>
          </w:p>
        </w:tc>
        <w:tc>
          <w:tcPr>
            <w:tcW w:w="4536" w:type="dxa"/>
            <w:gridSpan w:val="2"/>
            <w:tcBorders>
              <w:top w:val="single" w:sz="6" w:space="0" w:color="auto"/>
              <w:left w:val="single" w:sz="12" w:space="0" w:color="auto"/>
              <w:bottom w:val="single" w:sz="6" w:space="0" w:color="auto"/>
              <w:right w:val="single" w:sz="12" w:space="0" w:color="auto"/>
            </w:tcBorders>
          </w:tcPr>
          <w:p w:rsidR="005108A0" w:rsidRPr="00420D33" w:rsidRDefault="003E14CE" w:rsidP="003E14CE">
            <w:pPr>
              <w:jc w:val="center"/>
              <w:rPr>
                <w:rFonts w:cs="Arial"/>
                <w:b/>
                <w:sz w:val="26"/>
                <w:szCs w:val="26"/>
                <w:lang w:val="es-ES"/>
              </w:rPr>
            </w:pPr>
            <w:r w:rsidRPr="00420D33">
              <w:rPr>
                <w:rFonts w:cs="Arial"/>
                <w:b/>
                <w:sz w:val="26"/>
                <w:szCs w:val="26"/>
                <w:lang w:val="es-ES"/>
              </w:rPr>
              <w:t>Tubos Circulares T 5 (</w:t>
            </w:r>
            <w:r w:rsidR="00DD200A" w:rsidRPr="00420D33">
              <w:rPr>
                <w:rFonts w:cs="Arial"/>
                <w:b/>
                <w:sz w:val="26"/>
                <w:szCs w:val="26"/>
                <w:lang w:val="es-ES"/>
              </w:rPr>
              <w:t>1</w:t>
            </w:r>
            <w:r w:rsidRPr="00420D33">
              <w:rPr>
                <w:rFonts w:cs="Arial"/>
                <w:b/>
                <w:sz w:val="26"/>
                <w:szCs w:val="26"/>
                <w:lang w:val="es-ES"/>
              </w:rPr>
              <w:t xml:space="preserve">6 mm </w:t>
            </w:r>
            <w:r w:rsidRPr="00420D33">
              <w:rPr>
                <w:rFonts w:cs="Calibri"/>
                <w:b/>
                <w:sz w:val="26"/>
                <w:szCs w:val="26"/>
                <w:lang w:val="es-ES"/>
              </w:rPr>
              <w:t>Ǿ)</w:t>
            </w:r>
          </w:p>
        </w:tc>
      </w:tr>
      <w:tr w:rsidR="005108A0" w:rsidTr="00420D33">
        <w:tc>
          <w:tcPr>
            <w:tcW w:w="2551" w:type="dxa"/>
            <w:tcBorders>
              <w:top w:val="single" w:sz="6" w:space="0" w:color="auto"/>
              <w:left w:val="single" w:sz="12" w:space="0" w:color="auto"/>
              <w:bottom w:val="single" w:sz="6" w:space="0" w:color="auto"/>
              <w:right w:val="single" w:sz="6" w:space="0" w:color="auto"/>
            </w:tcBorders>
          </w:tcPr>
          <w:p w:rsidR="00F4082F" w:rsidRPr="004661B2" w:rsidRDefault="00F4082F" w:rsidP="00F4082F">
            <w:pPr>
              <w:spacing w:after="0"/>
              <w:jc w:val="center"/>
              <w:rPr>
                <w:rFonts w:asciiTheme="minorHAnsi" w:hAnsiTheme="minorHAnsi" w:cstheme="minorHAnsi"/>
                <w:b/>
                <w:i/>
                <w:sz w:val="24"/>
                <w:szCs w:val="24"/>
              </w:rPr>
            </w:pPr>
            <w:r w:rsidRPr="004661B2">
              <w:rPr>
                <w:rFonts w:asciiTheme="minorHAnsi" w:hAnsiTheme="minorHAnsi" w:cstheme="minorHAnsi"/>
                <w:b/>
                <w:i/>
                <w:sz w:val="24"/>
                <w:szCs w:val="24"/>
              </w:rPr>
              <w:t>Rango</w:t>
            </w:r>
            <w:r>
              <w:rPr>
                <w:rFonts w:asciiTheme="minorHAnsi" w:hAnsiTheme="minorHAnsi" w:cstheme="minorHAnsi"/>
                <w:b/>
                <w:i/>
                <w:sz w:val="24"/>
                <w:szCs w:val="24"/>
              </w:rPr>
              <w:t xml:space="preserve"> </w:t>
            </w:r>
            <w:r w:rsidRPr="004661B2">
              <w:rPr>
                <w:rFonts w:asciiTheme="minorHAnsi" w:hAnsiTheme="minorHAnsi" w:cstheme="minorHAnsi"/>
                <w:b/>
                <w:i/>
                <w:sz w:val="24"/>
                <w:szCs w:val="24"/>
              </w:rPr>
              <w:t>de Potencia</w:t>
            </w:r>
          </w:p>
          <w:p w:rsidR="005108A0" w:rsidRPr="00395A2E" w:rsidRDefault="00F4082F" w:rsidP="00F4082F">
            <w:pPr>
              <w:jc w:val="center"/>
              <w:rPr>
                <w:rFonts w:cs="Arial"/>
                <w:b/>
                <w:lang w:val="es-ES_tradnl"/>
              </w:rPr>
            </w:pPr>
            <w:r w:rsidRPr="004661B2">
              <w:rPr>
                <w:rFonts w:asciiTheme="minorHAnsi" w:hAnsiTheme="minorHAnsi" w:cstheme="minorHAnsi"/>
                <w:b/>
                <w:i/>
                <w:sz w:val="24"/>
                <w:szCs w:val="24"/>
              </w:rPr>
              <w:t>(Watts)</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5108A0" w:rsidP="00F4082F">
            <w:pPr>
              <w:spacing w:after="0"/>
              <w:jc w:val="center"/>
              <w:rPr>
                <w:rFonts w:cs="Arial"/>
                <w:b/>
                <w:sz w:val="24"/>
                <w:szCs w:val="24"/>
                <w:lang w:val="es-ES"/>
              </w:rPr>
            </w:pPr>
            <w:r w:rsidRPr="00F4082F">
              <w:rPr>
                <w:rFonts w:asciiTheme="minorHAnsi" w:hAnsiTheme="minorHAnsi" w:cstheme="minorHAnsi"/>
                <w:b/>
                <w:i/>
                <w:sz w:val="24"/>
                <w:szCs w:val="24"/>
                <w:lang w:val="es-ES_tradnl"/>
              </w:rPr>
              <w:t>Eficiencia</w:t>
            </w:r>
            <w:r w:rsidRPr="00F4082F">
              <w:rPr>
                <w:rFonts w:asciiTheme="minorHAnsi" w:hAnsiTheme="minorHAnsi" w:cstheme="minorHAnsi"/>
                <w:b/>
                <w:i/>
                <w:sz w:val="24"/>
                <w:szCs w:val="24"/>
              </w:rPr>
              <w:t xml:space="preserve"> luminosa (lumen/watt)</w:t>
            </w:r>
          </w:p>
        </w:tc>
        <w:tc>
          <w:tcPr>
            <w:tcW w:w="2693" w:type="dxa"/>
            <w:tcBorders>
              <w:top w:val="single" w:sz="6" w:space="0" w:color="auto"/>
              <w:left w:val="single" w:sz="12" w:space="0" w:color="auto"/>
              <w:bottom w:val="single" w:sz="6" w:space="0" w:color="auto"/>
              <w:right w:val="single" w:sz="6" w:space="0" w:color="auto"/>
            </w:tcBorders>
          </w:tcPr>
          <w:p w:rsidR="00F4082F" w:rsidRPr="004661B2" w:rsidRDefault="00F4082F" w:rsidP="00F4082F">
            <w:pPr>
              <w:spacing w:after="0"/>
              <w:jc w:val="center"/>
              <w:rPr>
                <w:rFonts w:asciiTheme="minorHAnsi" w:hAnsiTheme="minorHAnsi" w:cstheme="minorHAnsi"/>
                <w:b/>
                <w:i/>
                <w:sz w:val="24"/>
                <w:szCs w:val="24"/>
              </w:rPr>
            </w:pPr>
            <w:r w:rsidRPr="004661B2">
              <w:rPr>
                <w:rFonts w:asciiTheme="minorHAnsi" w:hAnsiTheme="minorHAnsi" w:cstheme="minorHAnsi"/>
                <w:b/>
                <w:i/>
                <w:sz w:val="24"/>
                <w:szCs w:val="24"/>
              </w:rPr>
              <w:t>Rango</w:t>
            </w:r>
            <w:r>
              <w:rPr>
                <w:rFonts w:asciiTheme="minorHAnsi" w:hAnsiTheme="minorHAnsi" w:cstheme="minorHAnsi"/>
                <w:b/>
                <w:i/>
                <w:sz w:val="24"/>
                <w:szCs w:val="24"/>
              </w:rPr>
              <w:t xml:space="preserve"> </w:t>
            </w:r>
            <w:r w:rsidRPr="004661B2">
              <w:rPr>
                <w:rFonts w:asciiTheme="minorHAnsi" w:hAnsiTheme="minorHAnsi" w:cstheme="minorHAnsi"/>
                <w:b/>
                <w:i/>
                <w:sz w:val="24"/>
                <w:szCs w:val="24"/>
              </w:rPr>
              <w:t>de Potencia</w:t>
            </w:r>
          </w:p>
          <w:p w:rsidR="005108A0" w:rsidRDefault="00F4082F" w:rsidP="00F4082F">
            <w:pPr>
              <w:jc w:val="center"/>
              <w:rPr>
                <w:rFonts w:cs="Arial"/>
                <w:b/>
                <w:lang w:val="es-ES"/>
              </w:rPr>
            </w:pPr>
            <w:r w:rsidRPr="004661B2">
              <w:rPr>
                <w:rFonts w:asciiTheme="minorHAnsi" w:hAnsiTheme="minorHAnsi" w:cstheme="minorHAnsi"/>
                <w:b/>
                <w:i/>
                <w:sz w:val="24"/>
                <w:szCs w:val="24"/>
              </w:rPr>
              <w:t>(Watts)</w:t>
            </w:r>
          </w:p>
        </w:tc>
        <w:tc>
          <w:tcPr>
            <w:tcW w:w="1843" w:type="dxa"/>
            <w:tcBorders>
              <w:top w:val="single" w:sz="6" w:space="0" w:color="auto"/>
              <w:left w:val="single" w:sz="6" w:space="0" w:color="auto"/>
              <w:bottom w:val="single" w:sz="6" w:space="0" w:color="auto"/>
              <w:right w:val="single" w:sz="12" w:space="0" w:color="auto"/>
            </w:tcBorders>
          </w:tcPr>
          <w:p w:rsidR="005108A0" w:rsidRPr="00F4082F" w:rsidRDefault="005108A0" w:rsidP="00F4082F">
            <w:pPr>
              <w:spacing w:after="0"/>
              <w:jc w:val="center"/>
              <w:rPr>
                <w:rFonts w:cs="Arial"/>
                <w:b/>
                <w:sz w:val="24"/>
                <w:szCs w:val="24"/>
                <w:lang w:val="es-ES"/>
              </w:rPr>
            </w:pPr>
            <w:r w:rsidRPr="00F4082F">
              <w:rPr>
                <w:rFonts w:asciiTheme="minorHAnsi" w:hAnsiTheme="minorHAnsi" w:cstheme="minorHAnsi"/>
                <w:b/>
                <w:i/>
                <w:sz w:val="24"/>
                <w:szCs w:val="24"/>
              </w:rPr>
              <w:t>Eficiencia luminosa (lumen/watt)</w:t>
            </w:r>
          </w:p>
        </w:tc>
      </w:tr>
      <w:tr w:rsidR="003E14CE" w:rsidTr="00420D33">
        <w:tc>
          <w:tcPr>
            <w:tcW w:w="2551" w:type="dxa"/>
            <w:tcBorders>
              <w:top w:val="single" w:sz="6" w:space="0" w:color="auto"/>
              <w:left w:val="single" w:sz="12" w:space="0" w:color="auto"/>
              <w:bottom w:val="single" w:sz="6" w:space="0" w:color="auto"/>
              <w:right w:val="single" w:sz="6" w:space="0" w:color="auto"/>
            </w:tcBorders>
          </w:tcPr>
          <w:p w:rsidR="003E14CE" w:rsidRPr="00F4082F" w:rsidRDefault="003E14CE" w:rsidP="000B76CE">
            <w:pPr>
              <w:rPr>
                <w:rFonts w:cs="Arial"/>
                <w:b/>
                <w:sz w:val="24"/>
                <w:szCs w:val="24"/>
                <w:lang w:val="es-ES"/>
              </w:rPr>
            </w:pPr>
            <w:r w:rsidRPr="00F4082F">
              <w:rPr>
                <w:rFonts w:asciiTheme="minorHAnsi" w:hAnsiTheme="minorHAnsi" w:cstheme="minorHAnsi"/>
                <w:b/>
                <w:i/>
                <w:sz w:val="24"/>
                <w:szCs w:val="24"/>
                <w:lang w:val="es-ES_tradnl"/>
              </w:rPr>
              <w:t>Menor</w:t>
            </w:r>
            <w:r w:rsidRPr="00F4082F">
              <w:rPr>
                <w:rFonts w:asciiTheme="minorHAnsi" w:hAnsiTheme="minorHAnsi" w:cstheme="minorHAnsi"/>
                <w:b/>
                <w:i/>
                <w:sz w:val="24"/>
                <w:szCs w:val="24"/>
              </w:rPr>
              <w:t xml:space="preserve"> e</w:t>
            </w:r>
            <w:r w:rsidRPr="00F4082F">
              <w:rPr>
                <w:rFonts w:asciiTheme="minorHAnsi" w:hAnsiTheme="minorHAnsi" w:cstheme="minorHAnsi"/>
                <w:b/>
                <w:i/>
                <w:sz w:val="24"/>
                <w:szCs w:val="24"/>
                <w:lang w:val="es-ES_tradnl"/>
              </w:rPr>
              <w:t xml:space="preserve"> igual</w:t>
            </w:r>
            <w:r w:rsidRPr="00F4082F">
              <w:rPr>
                <w:rFonts w:asciiTheme="minorHAnsi" w:hAnsiTheme="minorHAnsi" w:cstheme="minorHAnsi"/>
                <w:b/>
                <w:i/>
                <w:sz w:val="24"/>
                <w:szCs w:val="24"/>
              </w:rPr>
              <w:t xml:space="preserve"> a 16</w:t>
            </w:r>
          </w:p>
        </w:tc>
        <w:tc>
          <w:tcPr>
            <w:tcW w:w="1843" w:type="dxa"/>
            <w:tcBorders>
              <w:top w:val="single" w:sz="6" w:space="0" w:color="auto"/>
              <w:left w:val="single" w:sz="6" w:space="0" w:color="auto"/>
              <w:bottom w:val="single" w:sz="6" w:space="0" w:color="auto"/>
              <w:right w:val="single" w:sz="12" w:space="0" w:color="auto"/>
            </w:tcBorders>
          </w:tcPr>
          <w:p w:rsidR="003E14CE" w:rsidRPr="00F4082F" w:rsidRDefault="003E14CE" w:rsidP="00AE52C0">
            <w:pPr>
              <w:jc w:val="center"/>
              <w:rPr>
                <w:rFonts w:asciiTheme="minorHAnsi" w:hAnsiTheme="minorHAnsi" w:cstheme="minorHAnsi"/>
                <w:b/>
                <w:i/>
                <w:sz w:val="24"/>
                <w:szCs w:val="24"/>
                <w:lang w:val="es-ES"/>
              </w:rPr>
            </w:pPr>
            <w:r w:rsidRPr="00F4082F">
              <w:rPr>
                <w:rFonts w:cs="Arial"/>
                <w:b/>
                <w:sz w:val="24"/>
                <w:szCs w:val="24"/>
                <w:lang w:val="es-ES"/>
              </w:rPr>
              <w:t>86</w:t>
            </w:r>
          </w:p>
        </w:tc>
        <w:tc>
          <w:tcPr>
            <w:tcW w:w="2693" w:type="dxa"/>
            <w:tcBorders>
              <w:top w:val="single" w:sz="6" w:space="0" w:color="auto"/>
              <w:left w:val="single" w:sz="12" w:space="0" w:color="auto"/>
              <w:bottom w:val="single" w:sz="6" w:space="0" w:color="auto"/>
              <w:right w:val="single" w:sz="6" w:space="0" w:color="auto"/>
            </w:tcBorders>
          </w:tcPr>
          <w:p w:rsidR="003E14CE" w:rsidRPr="00F4082F" w:rsidRDefault="003E14CE" w:rsidP="003E14CE">
            <w:pPr>
              <w:rPr>
                <w:rFonts w:cs="Arial"/>
                <w:b/>
                <w:sz w:val="24"/>
                <w:szCs w:val="24"/>
                <w:lang w:val="es-ES"/>
              </w:rPr>
            </w:pPr>
            <w:r w:rsidRPr="00F4082F">
              <w:rPr>
                <w:rFonts w:asciiTheme="minorHAnsi" w:hAnsiTheme="minorHAnsi" w:cstheme="minorHAnsi"/>
                <w:b/>
                <w:i/>
                <w:sz w:val="24"/>
                <w:szCs w:val="24"/>
                <w:lang w:val="es-ES_tradnl"/>
              </w:rPr>
              <w:t>Menor</w:t>
            </w:r>
            <w:r w:rsidRPr="00F4082F">
              <w:rPr>
                <w:rFonts w:asciiTheme="minorHAnsi" w:hAnsiTheme="minorHAnsi" w:cstheme="minorHAnsi"/>
                <w:b/>
                <w:i/>
                <w:sz w:val="24"/>
                <w:szCs w:val="24"/>
              </w:rPr>
              <w:t xml:space="preserve"> e</w:t>
            </w:r>
            <w:r w:rsidRPr="00F4082F">
              <w:rPr>
                <w:rFonts w:asciiTheme="minorHAnsi" w:hAnsiTheme="minorHAnsi" w:cstheme="minorHAnsi"/>
                <w:b/>
                <w:i/>
                <w:sz w:val="24"/>
                <w:szCs w:val="24"/>
                <w:lang w:val="es-ES_tradnl"/>
              </w:rPr>
              <w:t xml:space="preserve"> igual</w:t>
            </w:r>
            <w:r w:rsidRPr="00F4082F">
              <w:rPr>
                <w:rFonts w:asciiTheme="minorHAnsi" w:hAnsiTheme="minorHAnsi" w:cstheme="minorHAnsi"/>
                <w:b/>
                <w:i/>
                <w:sz w:val="24"/>
                <w:szCs w:val="24"/>
              </w:rPr>
              <w:t xml:space="preserve"> a 57</w:t>
            </w:r>
          </w:p>
        </w:tc>
        <w:tc>
          <w:tcPr>
            <w:tcW w:w="1843" w:type="dxa"/>
            <w:tcBorders>
              <w:top w:val="single" w:sz="6" w:space="0" w:color="auto"/>
              <w:left w:val="single" w:sz="6" w:space="0" w:color="auto"/>
              <w:bottom w:val="single" w:sz="6" w:space="0" w:color="auto"/>
              <w:right w:val="single" w:sz="12" w:space="0" w:color="auto"/>
            </w:tcBorders>
          </w:tcPr>
          <w:p w:rsidR="003E14CE" w:rsidRPr="00F4082F" w:rsidRDefault="003E14CE" w:rsidP="00AE52C0">
            <w:pPr>
              <w:jc w:val="center"/>
              <w:rPr>
                <w:rFonts w:cs="Arial"/>
                <w:b/>
                <w:sz w:val="24"/>
                <w:szCs w:val="24"/>
                <w:lang w:val="es-ES"/>
              </w:rPr>
            </w:pPr>
            <w:r w:rsidRPr="00F4082F">
              <w:rPr>
                <w:rFonts w:cs="Arial"/>
                <w:b/>
                <w:sz w:val="24"/>
                <w:szCs w:val="24"/>
                <w:lang w:val="es-ES"/>
              </w:rPr>
              <w:t>75</w:t>
            </w:r>
          </w:p>
        </w:tc>
      </w:tr>
      <w:tr w:rsidR="003E14CE" w:rsidTr="00420D33">
        <w:tc>
          <w:tcPr>
            <w:tcW w:w="2551" w:type="dxa"/>
            <w:tcBorders>
              <w:top w:val="single" w:sz="6" w:space="0" w:color="auto"/>
              <w:left w:val="single" w:sz="12" w:space="0" w:color="auto"/>
              <w:bottom w:val="single" w:sz="6" w:space="0" w:color="auto"/>
              <w:right w:val="single" w:sz="6" w:space="0" w:color="auto"/>
            </w:tcBorders>
          </w:tcPr>
          <w:p w:rsidR="003E14CE" w:rsidRPr="00F4082F" w:rsidRDefault="003E14CE" w:rsidP="005108A0">
            <w:pPr>
              <w:rPr>
                <w:rFonts w:cs="Arial"/>
                <w:b/>
                <w:sz w:val="24"/>
                <w:szCs w:val="24"/>
                <w:lang w:val="es-ES"/>
              </w:rPr>
            </w:pPr>
            <w:r w:rsidRPr="00F4082F">
              <w:rPr>
                <w:rFonts w:asciiTheme="minorHAnsi" w:hAnsiTheme="minorHAnsi" w:cstheme="minorHAnsi"/>
                <w:b/>
                <w:i/>
                <w:sz w:val="24"/>
                <w:szCs w:val="24"/>
                <w:lang w:val="es-ES"/>
              </w:rPr>
              <w:t>Mayor de 16 hasta  24</w:t>
            </w:r>
          </w:p>
        </w:tc>
        <w:tc>
          <w:tcPr>
            <w:tcW w:w="1843" w:type="dxa"/>
            <w:tcBorders>
              <w:top w:val="single" w:sz="6" w:space="0" w:color="auto"/>
              <w:left w:val="single" w:sz="6" w:space="0" w:color="auto"/>
              <w:bottom w:val="single" w:sz="6" w:space="0" w:color="auto"/>
              <w:right w:val="single" w:sz="12" w:space="0" w:color="auto"/>
            </w:tcBorders>
          </w:tcPr>
          <w:p w:rsidR="003E14CE" w:rsidRPr="00F4082F" w:rsidRDefault="003E14CE" w:rsidP="00AE52C0">
            <w:pPr>
              <w:jc w:val="center"/>
              <w:rPr>
                <w:rFonts w:asciiTheme="minorHAnsi" w:hAnsiTheme="minorHAnsi" w:cstheme="minorHAnsi"/>
                <w:b/>
                <w:i/>
                <w:sz w:val="24"/>
                <w:szCs w:val="24"/>
                <w:lang w:val="es-ES"/>
              </w:rPr>
            </w:pPr>
            <w:r w:rsidRPr="00F4082F">
              <w:rPr>
                <w:rFonts w:asciiTheme="minorHAnsi" w:hAnsiTheme="minorHAnsi" w:cstheme="minorHAnsi"/>
                <w:b/>
                <w:i/>
                <w:sz w:val="24"/>
                <w:szCs w:val="24"/>
                <w:lang w:val="es-ES"/>
              </w:rPr>
              <w:t>90</w:t>
            </w:r>
          </w:p>
        </w:tc>
        <w:tc>
          <w:tcPr>
            <w:tcW w:w="2693" w:type="dxa"/>
            <w:tcBorders>
              <w:top w:val="single" w:sz="6" w:space="0" w:color="auto"/>
              <w:left w:val="single" w:sz="12" w:space="0" w:color="auto"/>
              <w:bottom w:val="single" w:sz="6" w:space="0" w:color="auto"/>
              <w:right w:val="single" w:sz="6" w:space="0" w:color="auto"/>
            </w:tcBorders>
          </w:tcPr>
          <w:p w:rsidR="003E14CE" w:rsidRPr="00F4082F" w:rsidRDefault="003E14CE" w:rsidP="003E14CE">
            <w:pPr>
              <w:rPr>
                <w:rFonts w:cs="Arial"/>
                <w:b/>
                <w:sz w:val="24"/>
                <w:szCs w:val="24"/>
                <w:lang w:val="es-ES"/>
              </w:rPr>
            </w:pPr>
            <w:r w:rsidRPr="00F4082F">
              <w:rPr>
                <w:rFonts w:asciiTheme="minorHAnsi" w:hAnsiTheme="minorHAnsi" w:cstheme="minorHAnsi"/>
                <w:b/>
                <w:i/>
                <w:sz w:val="24"/>
                <w:szCs w:val="24"/>
                <w:lang w:val="es-ES"/>
              </w:rPr>
              <w:t>Mayor de 57</w:t>
            </w:r>
          </w:p>
        </w:tc>
        <w:tc>
          <w:tcPr>
            <w:tcW w:w="1843" w:type="dxa"/>
            <w:tcBorders>
              <w:top w:val="single" w:sz="6" w:space="0" w:color="auto"/>
              <w:left w:val="single" w:sz="6" w:space="0" w:color="auto"/>
              <w:bottom w:val="single" w:sz="6" w:space="0" w:color="auto"/>
              <w:right w:val="single" w:sz="12" w:space="0" w:color="auto"/>
            </w:tcBorders>
          </w:tcPr>
          <w:p w:rsidR="003E14CE" w:rsidRPr="00F4082F" w:rsidRDefault="003E14CE" w:rsidP="00AE52C0">
            <w:pPr>
              <w:jc w:val="center"/>
              <w:rPr>
                <w:rFonts w:cs="Arial"/>
                <w:b/>
                <w:sz w:val="24"/>
                <w:szCs w:val="24"/>
                <w:lang w:val="es-ES"/>
              </w:rPr>
            </w:pPr>
            <w:r w:rsidRPr="00F4082F">
              <w:rPr>
                <w:rFonts w:cs="Arial"/>
                <w:b/>
                <w:sz w:val="24"/>
                <w:szCs w:val="24"/>
                <w:lang w:val="es-ES"/>
              </w:rPr>
              <w:t>80</w:t>
            </w:r>
          </w:p>
        </w:tc>
      </w:tr>
      <w:tr w:rsidR="003E14CE" w:rsidTr="00745BBC">
        <w:trPr>
          <w:trHeight w:val="380"/>
        </w:trPr>
        <w:tc>
          <w:tcPr>
            <w:tcW w:w="2551" w:type="dxa"/>
            <w:tcBorders>
              <w:top w:val="single" w:sz="6" w:space="0" w:color="auto"/>
              <w:left w:val="single" w:sz="12" w:space="0" w:color="auto"/>
              <w:bottom w:val="single" w:sz="6" w:space="0" w:color="auto"/>
              <w:right w:val="single" w:sz="6" w:space="0" w:color="auto"/>
            </w:tcBorders>
          </w:tcPr>
          <w:p w:rsidR="003E14CE" w:rsidRPr="00F4082F" w:rsidRDefault="003E14CE" w:rsidP="00745BBC">
            <w:pPr>
              <w:spacing w:after="0"/>
              <w:rPr>
                <w:rFonts w:cs="Arial"/>
                <w:b/>
                <w:sz w:val="24"/>
                <w:szCs w:val="24"/>
                <w:lang w:val="es-ES"/>
              </w:rPr>
            </w:pPr>
            <w:r w:rsidRPr="00F4082F">
              <w:rPr>
                <w:rFonts w:asciiTheme="minorHAnsi" w:hAnsiTheme="minorHAnsi" w:cstheme="minorHAnsi"/>
                <w:b/>
                <w:i/>
                <w:sz w:val="24"/>
                <w:szCs w:val="24"/>
                <w:lang w:val="es-ES"/>
              </w:rPr>
              <w:t xml:space="preserve">Mayor de 25 </w:t>
            </w:r>
          </w:p>
        </w:tc>
        <w:tc>
          <w:tcPr>
            <w:tcW w:w="1843" w:type="dxa"/>
            <w:tcBorders>
              <w:top w:val="single" w:sz="6" w:space="0" w:color="auto"/>
              <w:left w:val="single" w:sz="6" w:space="0" w:color="auto"/>
              <w:bottom w:val="single" w:sz="6" w:space="0" w:color="auto"/>
              <w:right w:val="single" w:sz="12" w:space="0" w:color="auto"/>
            </w:tcBorders>
          </w:tcPr>
          <w:p w:rsidR="003E14CE" w:rsidRPr="00F4082F" w:rsidRDefault="003E14CE" w:rsidP="00745BBC">
            <w:pPr>
              <w:spacing w:after="0"/>
              <w:jc w:val="center"/>
              <w:rPr>
                <w:rFonts w:asciiTheme="minorHAnsi" w:hAnsiTheme="minorHAnsi" w:cstheme="minorHAnsi"/>
                <w:b/>
                <w:i/>
                <w:sz w:val="24"/>
                <w:szCs w:val="24"/>
                <w:lang w:val="es-ES"/>
              </w:rPr>
            </w:pPr>
            <w:r w:rsidRPr="00F4082F">
              <w:rPr>
                <w:rFonts w:asciiTheme="minorHAnsi" w:hAnsiTheme="minorHAnsi" w:cstheme="minorHAnsi"/>
                <w:b/>
                <w:i/>
                <w:sz w:val="24"/>
                <w:szCs w:val="24"/>
                <w:lang w:val="es-ES"/>
              </w:rPr>
              <w:t>93</w:t>
            </w:r>
          </w:p>
        </w:tc>
        <w:tc>
          <w:tcPr>
            <w:tcW w:w="2693"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rsidR="003E14CE" w:rsidRPr="00745BBC" w:rsidRDefault="003E14CE" w:rsidP="000B76CE">
            <w:pPr>
              <w:rPr>
                <w:rFonts w:cs="Arial"/>
                <w:b/>
                <w:sz w:val="16"/>
                <w:szCs w:val="16"/>
                <w:lang w:val="es-ES"/>
              </w:rPr>
            </w:pPr>
          </w:p>
        </w:tc>
        <w:tc>
          <w:tcPr>
            <w:tcW w:w="1843" w:type="dxa"/>
            <w:tcBorders>
              <w:top w:val="single" w:sz="6" w:space="0" w:color="auto"/>
              <w:left w:val="single" w:sz="6" w:space="0" w:color="auto"/>
              <w:bottom w:val="single" w:sz="6" w:space="0" w:color="auto"/>
              <w:right w:val="single" w:sz="12" w:space="0" w:color="auto"/>
            </w:tcBorders>
            <w:shd w:val="clear" w:color="auto" w:fill="BFBFBF" w:themeFill="background1" w:themeFillShade="BF"/>
          </w:tcPr>
          <w:p w:rsidR="003E14CE" w:rsidRPr="00745BBC" w:rsidRDefault="003E14CE" w:rsidP="00AE52C0">
            <w:pPr>
              <w:jc w:val="center"/>
              <w:rPr>
                <w:rFonts w:cs="Arial"/>
                <w:b/>
                <w:sz w:val="16"/>
                <w:szCs w:val="16"/>
                <w:lang w:val="es-ES"/>
              </w:rPr>
            </w:pPr>
          </w:p>
        </w:tc>
      </w:tr>
    </w:tbl>
    <w:p w:rsidR="00132FDF" w:rsidRPr="00461A54" w:rsidRDefault="003E14CE" w:rsidP="00745BBC">
      <w:pPr>
        <w:spacing w:after="120"/>
        <w:ind w:firstLine="284"/>
        <w:rPr>
          <w:rFonts w:cs="Arial"/>
          <w:b/>
          <w:i/>
          <w:sz w:val="18"/>
          <w:szCs w:val="18"/>
          <w:lang w:val="es-ES"/>
        </w:rPr>
      </w:pPr>
      <w:r w:rsidRPr="00461A54">
        <w:rPr>
          <w:rFonts w:cs="Arial"/>
          <w:b/>
          <w:i/>
          <w:sz w:val="18"/>
          <w:szCs w:val="18"/>
          <w:lang w:val="es-ES"/>
        </w:rPr>
        <w:t>Nota: Los valores de eficiencia luminosa se miden al tubo solamente a las 100 horas de vida a 25</w:t>
      </w:r>
      <w:r w:rsidR="009A480D" w:rsidRPr="00461A54">
        <w:rPr>
          <w:rFonts w:cs="Calibri"/>
          <w:b/>
          <w:i/>
          <w:sz w:val="18"/>
          <w:szCs w:val="18"/>
          <w:lang w:val="es-ES"/>
        </w:rPr>
        <w:t>°</w:t>
      </w:r>
      <w:r w:rsidR="009A480D" w:rsidRPr="00461A54">
        <w:rPr>
          <w:rFonts w:cs="Arial"/>
          <w:b/>
          <w:i/>
          <w:sz w:val="18"/>
          <w:szCs w:val="18"/>
          <w:lang w:val="es-ES"/>
        </w:rPr>
        <w:t xml:space="preserve"> C</w:t>
      </w:r>
    </w:p>
    <w:p w:rsidR="00AE52C0" w:rsidRPr="00AE52C0" w:rsidRDefault="00AE52C0" w:rsidP="001A40DC">
      <w:pPr>
        <w:pStyle w:val="Ttulo2"/>
        <w:numPr>
          <w:ilvl w:val="0"/>
          <w:numId w:val="6"/>
        </w:numPr>
        <w:spacing w:before="240" w:after="120" w:line="240" w:lineRule="auto"/>
        <w:ind w:left="851" w:hanging="284"/>
        <w:rPr>
          <w:rFonts w:ascii="Arial" w:hAnsi="Arial" w:cs="Arial"/>
          <w:b/>
          <w:color w:val="auto"/>
          <w:sz w:val="24"/>
          <w:szCs w:val="24"/>
          <w:lang w:val="es-ES"/>
        </w:rPr>
      </w:pPr>
      <w:r w:rsidRPr="00AE52C0">
        <w:rPr>
          <w:rFonts w:ascii="Arial" w:hAnsi="Arial" w:cs="Arial"/>
          <w:b/>
          <w:i/>
          <w:color w:val="auto"/>
          <w:sz w:val="24"/>
          <w:szCs w:val="24"/>
          <w:lang w:val="es-ES"/>
        </w:rPr>
        <w:t>Calidad</w:t>
      </w:r>
      <w:r w:rsidRPr="00AE52C0">
        <w:rPr>
          <w:rFonts w:ascii="Arial" w:hAnsi="Arial" w:cs="Arial"/>
          <w:b/>
          <w:color w:val="auto"/>
          <w:sz w:val="24"/>
          <w:szCs w:val="24"/>
          <w:lang w:val="es-ES"/>
        </w:rPr>
        <w:t>.</w:t>
      </w:r>
    </w:p>
    <w:p w:rsidR="00AE52C0" w:rsidRDefault="00AE52C0" w:rsidP="00AE52C0">
      <w:pPr>
        <w:spacing w:after="0" w:line="240" w:lineRule="auto"/>
        <w:ind w:left="426"/>
        <w:jc w:val="both"/>
        <w:rPr>
          <w:rFonts w:cs="Arial"/>
          <w:b/>
          <w:lang w:val="es-ES"/>
        </w:rPr>
      </w:pPr>
      <w:r w:rsidRPr="00C22DB4">
        <w:rPr>
          <w:rFonts w:cs="Arial"/>
          <w:lang w:val="es-ES"/>
        </w:rPr>
        <w:t xml:space="preserve">Toda aquella lámpara de uso general </w:t>
      </w:r>
      <w:r w:rsidR="0024545E">
        <w:rPr>
          <w:rFonts w:cs="Arial"/>
          <w:lang w:val="es-ES"/>
        </w:rPr>
        <w:t xml:space="preserve">fluorescente tubulares sin balasto integrado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calidad establecidos</w:t>
      </w:r>
      <w:r w:rsidRPr="00C22DB4">
        <w:rPr>
          <w:rFonts w:cs="Arial"/>
          <w:lang w:val="es-ES"/>
        </w:rPr>
        <w:t xml:space="preserve"> en la </w:t>
      </w:r>
      <w:r w:rsidRPr="00C22DB4">
        <w:rPr>
          <w:rFonts w:cs="Arial"/>
          <w:b/>
          <w:lang w:val="es-ES"/>
        </w:rPr>
        <w:t xml:space="preserve">Tabla </w:t>
      </w:r>
      <w:r w:rsidR="0024545E">
        <w:rPr>
          <w:rFonts w:cs="Arial"/>
          <w:b/>
          <w:lang w:val="es-ES"/>
        </w:rPr>
        <w:t>5</w:t>
      </w:r>
      <w:r>
        <w:rPr>
          <w:rFonts w:cs="Arial"/>
          <w:b/>
          <w:lang w:val="es-ES"/>
        </w:rPr>
        <w:t>.</w:t>
      </w:r>
    </w:p>
    <w:p w:rsidR="00AE52C0" w:rsidRPr="00745BBC" w:rsidRDefault="00AE52C0" w:rsidP="00AE52C0">
      <w:pPr>
        <w:spacing w:after="0" w:line="240" w:lineRule="auto"/>
        <w:ind w:left="426"/>
        <w:jc w:val="both"/>
        <w:rPr>
          <w:rFonts w:cs="Arial"/>
          <w:b/>
          <w:sz w:val="10"/>
          <w:szCs w:val="10"/>
          <w:lang w:val="es-ES"/>
        </w:rPr>
      </w:pPr>
    </w:p>
    <w:p w:rsidR="00AE52C0" w:rsidRDefault="00AE52C0" w:rsidP="00745BBC">
      <w:pPr>
        <w:spacing w:after="120"/>
        <w:jc w:val="center"/>
        <w:rPr>
          <w:lang w:val="es-ES"/>
        </w:rPr>
      </w:pPr>
      <w:r w:rsidRPr="00C22DB4">
        <w:rPr>
          <w:rFonts w:cs="Arial"/>
          <w:b/>
          <w:lang w:val="es-ES"/>
        </w:rPr>
        <w:t xml:space="preserve">Tabla </w:t>
      </w:r>
      <w:r w:rsidR="0024545E">
        <w:rPr>
          <w:rFonts w:cs="Arial"/>
          <w:b/>
          <w:lang w:val="es-ES"/>
        </w:rPr>
        <w:t>5</w:t>
      </w:r>
      <w:r w:rsidRPr="00C22DB4">
        <w:rPr>
          <w:rFonts w:cs="Arial"/>
          <w:b/>
          <w:lang w:val="es-ES"/>
        </w:rPr>
        <w:t>. E</w:t>
      </w:r>
      <w:r>
        <w:rPr>
          <w:rFonts w:cs="Arial"/>
          <w:b/>
          <w:lang w:val="es-ES"/>
        </w:rPr>
        <w:t xml:space="preserve">stándares de Calidad </w:t>
      </w:r>
      <w:r w:rsidRPr="00C22DB4">
        <w:rPr>
          <w:rFonts w:cs="Arial"/>
          <w:b/>
          <w:lang w:val="es-ES"/>
        </w:rPr>
        <w:t xml:space="preserve"> para Lámparas de Uso General</w:t>
      </w:r>
      <w:r w:rsidR="00247BB6">
        <w:rPr>
          <w:rFonts w:cs="Arial"/>
          <w:b/>
          <w:lang w:val="es-ES"/>
        </w:rPr>
        <w:t xml:space="preserve"> fluorescentes tubulares</w:t>
      </w:r>
    </w:p>
    <w:tbl>
      <w:tblPr>
        <w:tblStyle w:val="Tablaconcuadrcula"/>
        <w:tblW w:w="4926" w:type="pct"/>
        <w:jc w:val="center"/>
        <w:tblInd w:w="392" w:type="dxa"/>
        <w:tblLook w:val="04A0"/>
      </w:tblPr>
      <w:tblGrid>
        <w:gridCol w:w="330"/>
        <w:gridCol w:w="4864"/>
        <w:gridCol w:w="330"/>
        <w:gridCol w:w="1548"/>
        <w:gridCol w:w="330"/>
        <w:gridCol w:w="1546"/>
        <w:gridCol w:w="321"/>
      </w:tblGrid>
      <w:tr w:rsidR="00AE52C0" w:rsidRPr="00917B43" w:rsidTr="003026C5">
        <w:trPr>
          <w:gridBefore w:val="1"/>
          <w:wBefore w:w="178" w:type="pct"/>
          <w:trHeight w:val="746"/>
          <w:tblHeader/>
          <w:jc w:val="center"/>
        </w:trPr>
        <w:tc>
          <w:tcPr>
            <w:tcW w:w="2802" w:type="pct"/>
            <w:gridSpan w:val="2"/>
            <w:tcBorders>
              <w:top w:val="single" w:sz="12" w:space="0" w:color="auto"/>
              <w:left w:val="single" w:sz="12" w:space="0" w:color="auto"/>
              <w:bottom w:val="single" w:sz="12" w:space="0" w:color="auto"/>
              <w:right w:val="single" w:sz="6" w:space="0" w:color="auto"/>
            </w:tcBorders>
            <w:shd w:val="clear" w:color="auto" w:fill="A8D08D" w:themeFill="accent6" w:themeFillTint="99"/>
          </w:tcPr>
          <w:p w:rsidR="00AE52C0" w:rsidRPr="00F54CCB" w:rsidRDefault="00AE52C0" w:rsidP="00D05E79">
            <w:pPr>
              <w:spacing w:after="0"/>
              <w:jc w:val="center"/>
              <w:rPr>
                <w:rFonts w:asciiTheme="minorHAnsi" w:hAnsiTheme="minorHAnsi" w:cstheme="minorHAnsi"/>
                <w:b/>
                <w:i/>
                <w:sz w:val="28"/>
                <w:szCs w:val="28"/>
                <w:lang w:val="es-ES"/>
              </w:rPr>
            </w:pPr>
          </w:p>
          <w:p w:rsidR="00AE52C0" w:rsidRPr="00EC02FD" w:rsidRDefault="00AE52C0" w:rsidP="00D05E79">
            <w:pPr>
              <w:spacing w:after="0"/>
              <w:jc w:val="center"/>
              <w:rPr>
                <w:rFonts w:asciiTheme="minorHAnsi" w:hAnsiTheme="minorHAnsi" w:cstheme="minorHAnsi"/>
                <w:b/>
                <w:i/>
                <w:sz w:val="28"/>
                <w:szCs w:val="28"/>
              </w:rPr>
            </w:pPr>
            <w:r>
              <w:rPr>
                <w:rFonts w:asciiTheme="minorHAnsi" w:hAnsiTheme="minorHAnsi" w:cstheme="minorHAnsi"/>
                <w:b/>
                <w:i/>
                <w:sz w:val="28"/>
                <w:szCs w:val="28"/>
              </w:rPr>
              <w:t>Parámetro</w:t>
            </w:r>
            <w:r w:rsidR="00DD200A">
              <w:rPr>
                <w:rFonts w:asciiTheme="minorHAnsi" w:hAnsiTheme="minorHAnsi" w:cstheme="minorHAnsi"/>
                <w:b/>
                <w:i/>
                <w:sz w:val="28"/>
                <w:szCs w:val="28"/>
              </w:rPr>
              <w:t>s</w:t>
            </w:r>
            <w:r>
              <w:rPr>
                <w:rFonts w:asciiTheme="minorHAnsi" w:hAnsiTheme="minorHAnsi" w:cstheme="minorHAnsi"/>
                <w:b/>
                <w:i/>
                <w:sz w:val="28"/>
                <w:szCs w:val="28"/>
              </w:rPr>
              <w:t xml:space="preserve"> de Calidad</w:t>
            </w:r>
          </w:p>
        </w:tc>
        <w:tc>
          <w:tcPr>
            <w:tcW w:w="1013" w:type="pct"/>
            <w:gridSpan w:val="2"/>
            <w:tcBorders>
              <w:top w:val="single" w:sz="12" w:space="0" w:color="auto"/>
              <w:left w:val="single" w:sz="6" w:space="0" w:color="auto"/>
              <w:bottom w:val="single" w:sz="12" w:space="0" w:color="auto"/>
              <w:right w:val="single" w:sz="6" w:space="0" w:color="auto"/>
            </w:tcBorders>
            <w:shd w:val="clear" w:color="auto" w:fill="A8D08D" w:themeFill="accent6" w:themeFillTint="99"/>
          </w:tcPr>
          <w:p w:rsidR="00AE52C0" w:rsidRDefault="00AE52C0" w:rsidP="00D05E79">
            <w:pPr>
              <w:spacing w:after="0"/>
              <w:jc w:val="center"/>
              <w:rPr>
                <w:rFonts w:asciiTheme="minorHAnsi" w:hAnsiTheme="minorHAnsi" w:cstheme="minorHAnsi"/>
                <w:b/>
                <w:i/>
                <w:sz w:val="28"/>
                <w:szCs w:val="28"/>
              </w:rPr>
            </w:pPr>
            <w:r>
              <w:rPr>
                <w:rFonts w:asciiTheme="minorHAnsi" w:hAnsiTheme="minorHAnsi" w:cstheme="minorHAnsi"/>
                <w:b/>
                <w:i/>
                <w:sz w:val="28"/>
                <w:szCs w:val="28"/>
              </w:rPr>
              <w:t xml:space="preserve">Unidad </w:t>
            </w:r>
          </w:p>
          <w:p w:rsidR="00AE52C0" w:rsidRPr="00EC02FD" w:rsidRDefault="00AE52C0" w:rsidP="00D05E79">
            <w:pPr>
              <w:spacing w:after="0"/>
              <w:jc w:val="center"/>
              <w:rPr>
                <w:rFonts w:asciiTheme="minorHAnsi" w:hAnsiTheme="minorHAnsi" w:cstheme="minorHAnsi"/>
                <w:b/>
                <w:i/>
                <w:sz w:val="28"/>
                <w:szCs w:val="28"/>
              </w:rPr>
            </w:pPr>
            <w:r>
              <w:rPr>
                <w:rFonts w:asciiTheme="minorHAnsi" w:hAnsiTheme="minorHAnsi" w:cstheme="minorHAnsi"/>
                <w:b/>
                <w:i/>
                <w:sz w:val="28"/>
                <w:szCs w:val="28"/>
              </w:rPr>
              <w:t>Medida</w:t>
            </w:r>
          </w:p>
        </w:tc>
        <w:tc>
          <w:tcPr>
            <w:tcW w:w="1007" w:type="pct"/>
            <w:gridSpan w:val="2"/>
            <w:tcBorders>
              <w:top w:val="single" w:sz="12" w:space="0" w:color="auto"/>
              <w:left w:val="single" w:sz="6" w:space="0" w:color="auto"/>
              <w:bottom w:val="single" w:sz="12" w:space="0" w:color="auto"/>
              <w:right w:val="single" w:sz="12" w:space="0" w:color="auto"/>
            </w:tcBorders>
            <w:shd w:val="clear" w:color="auto" w:fill="A8D08D" w:themeFill="accent6" w:themeFillTint="99"/>
          </w:tcPr>
          <w:p w:rsidR="00AE52C0" w:rsidRPr="00917B43" w:rsidRDefault="00AE52C0" w:rsidP="00D05E79">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 xml:space="preserve">Estándar </w:t>
            </w:r>
          </w:p>
          <w:p w:rsidR="00AE52C0" w:rsidRPr="00917B43" w:rsidRDefault="00AE52C0" w:rsidP="00D05E79">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de Calidad</w:t>
            </w:r>
          </w:p>
        </w:tc>
      </w:tr>
      <w:tr w:rsidR="00AE52C0" w:rsidRPr="002A0AE2" w:rsidTr="00D05E79">
        <w:trPr>
          <w:gridBefore w:val="1"/>
          <w:wBefore w:w="178" w:type="pct"/>
          <w:tblHeader/>
          <w:jc w:val="center"/>
        </w:trPr>
        <w:tc>
          <w:tcPr>
            <w:tcW w:w="2802" w:type="pct"/>
            <w:gridSpan w:val="2"/>
            <w:tcBorders>
              <w:top w:val="single" w:sz="12"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rPr>
            </w:pPr>
            <w:r w:rsidRPr="00745BBC">
              <w:rPr>
                <w:rFonts w:asciiTheme="minorHAnsi" w:hAnsiTheme="minorHAnsi" w:cstheme="minorHAnsi"/>
                <w:b/>
                <w:i/>
                <w:lang w:val="es-ES_tradnl"/>
              </w:rPr>
              <w:t>Vida Útil</w:t>
            </w:r>
          </w:p>
        </w:tc>
        <w:tc>
          <w:tcPr>
            <w:tcW w:w="1013" w:type="pct"/>
            <w:gridSpan w:val="2"/>
            <w:tcBorders>
              <w:top w:val="single" w:sz="12"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b/>
                <w:i/>
              </w:rPr>
              <w:t>horas</w:t>
            </w:r>
          </w:p>
        </w:tc>
        <w:tc>
          <w:tcPr>
            <w:tcW w:w="1007" w:type="pct"/>
            <w:gridSpan w:val="2"/>
            <w:tcBorders>
              <w:top w:val="single" w:sz="12" w:space="0" w:color="auto"/>
              <w:left w:val="single" w:sz="6" w:space="0" w:color="auto"/>
              <w:bottom w:val="single" w:sz="6" w:space="0" w:color="auto"/>
              <w:right w:val="single" w:sz="12" w:space="0" w:color="auto"/>
            </w:tcBorders>
          </w:tcPr>
          <w:p w:rsidR="00AE52C0" w:rsidRPr="00745BBC" w:rsidRDefault="0024545E" w:rsidP="00DD200A">
            <w:pPr>
              <w:spacing w:after="120" w:line="240" w:lineRule="auto"/>
              <w:jc w:val="center"/>
              <w:rPr>
                <w:rFonts w:asciiTheme="minorHAnsi" w:hAnsiTheme="minorHAnsi" w:cstheme="minorHAnsi"/>
                <w:b/>
                <w:i/>
              </w:rPr>
            </w:pPr>
            <w:r w:rsidRPr="00745BBC">
              <w:rPr>
                <w:rFonts w:asciiTheme="minorHAnsi" w:hAnsiTheme="minorHAnsi" w:cstheme="minorHAnsi"/>
                <w:b/>
              </w:rPr>
              <w:t>≥</w:t>
            </w:r>
            <w:r w:rsidRPr="00745BBC">
              <w:rPr>
                <w:rFonts w:asciiTheme="minorHAnsi" w:hAnsiTheme="minorHAnsi" w:cstheme="minorHAnsi"/>
              </w:rPr>
              <w:t xml:space="preserve"> </w:t>
            </w:r>
            <w:r w:rsidR="00DD200A" w:rsidRPr="00745BBC">
              <w:rPr>
                <w:rFonts w:asciiTheme="minorHAnsi" w:hAnsiTheme="minorHAnsi" w:cstheme="minorHAnsi"/>
                <w:b/>
                <w:i/>
              </w:rPr>
              <w:t xml:space="preserve">8 </w:t>
            </w:r>
            <w:r w:rsidR="00AE52C0" w:rsidRPr="00745BBC">
              <w:rPr>
                <w:rFonts w:asciiTheme="minorHAnsi" w:hAnsiTheme="minorHAnsi" w:cstheme="minorHAnsi"/>
                <w:b/>
                <w:i/>
              </w:rPr>
              <w:t>000</w:t>
            </w:r>
          </w:p>
        </w:tc>
      </w:tr>
      <w:tr w:rsidR="00AE52C0" w:rsidRPr="00745BBC" w:rsidTr="00D05E79">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Flujo luminoso a 1000 horas de vida con relación al flujo a 100 horas                                 </w:t>
            </w:r>
          </w:p>
        </w:tc>
        <w:tc>
          <w:tcPr>
            <w:tcW w:w="1013" w:type="pct"/>
            <w:gridSpan w:val="2"/>
            <w:tcBorders>
              <w:top w:val="single" w:sz="6"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b/>
                <w:i/>
              </w:rPr>
              <w:t>88</w:t>
            </w:r>
          </w:p>
        </w:tc>
      </w:tr>
      <w:tr w:rsidR="00AE52C0" w:rsidRPr="00745BBC" w:rsidTr="00D05E79">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Índice de rendimiento  de color (Ra) </w:t>
            </w:r>
          </w:p>
        </w:tc>
        <w:tc>
          <w:tcPr>
            <w:tcW w:w="1013" w:type="pct"/>
            <w:gridSpan w:val="2"/>
            <w:tcBorders>
              <w:top w:val="single" w:sz="6"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rPr>
              <w:t xml:space="preserve">≥ </w:t>
            </w:r>
            <w:r w:rsidRPr="00745BBC">
              <w:rPr>
                <w:rFonts w:asciiTheme="minorHAnsi" w:hAnsiTheme="minorHAnsi" w:cstheme="minorHAnsi"/>
                <w:b/>
                <w:i/>
              </w:rPr>
              <w:t>80</w:t>
            </w:r>
          </w:p>
        </w:tc>
      </w:tr>
      <w:tr w:rsidR="00AE52C0" w:rsidRPr="00745BBC" w:rsidTr="00D05E79">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Factor de Potencia  (P </w:t>
            </w:r>
            <w:r w:rsidRPr="00745BBC">
              <w:rPr>
                <w:rFonts w:asciiTheme="minorHAnsi" w:hAnsiTheme="minorHAnsi" w:cstheme="minorHAnsi"/>
                <w:lang w:val="es-ES"/>
              </w:rPr>
              <w:t xml:space="preserve">≤ </w:t>
            </w:r>
            <w:r w:rsidRPr="00745BBC">
              <w:rPr>
                <w:rFonts w:asciiTheme="minorHAnsi" w:hAnsiTheme="minorHAnsi" w:cstheme="minorHAnsi"/>
                <w:b/>
                <w:lang w:val="es-ES"/>
              </w:rPr>
              <w:t>25 Watt</w:t>
            </w:r>
            <w:r w:rsidRPr="00745BBC">
              <w:rPr>
                <w:rFonts w:asciiTheme="minorHAnsi" w:hAnsiTheme="minorHAnsi" w:cstheme="minorHAnsi"/>
                <w:lang w:val="es-ES"/>
              </w:rPr>
              <w:t>)</w:t>
            </w:r>
            <w:r w:rsidRPr="00745BBC">
              <w:rPr>
                <w:rFonts w:asciiTheme="minorHAnsi" w:hAnsiTheme="minorHAnsi" w:cstheme="minorHAnsi"/>
                <w:b/>
                <w:i/>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rPr>
              <w:t xml:space="preserve">≥ </w:t>
            </w:r>
            <w:r w:rsidRPr="00745BBC">
              <w:rPr>
                <w:rFonts w:asciiTheme="minorHAnsi" w:hAnsiTheme="minorHAnsi" w:cstheme="minorHAnsi"/>
                <w:b/>
                <w:i/>
              </w:rPr>
              <w:t>0,55</w:t>
            </w:r>
          </w:p>
        </w:tc>
      </w:tr>
      <w:tr w:rsidR="00AE52C0" w:rsidRPr="002A0AE2" w:rsidTr="00D05E79">
        <w:trPr>
          <w:gridBefore w:val="1"/>
          <w:wBefore w:w="178" w:type="pct"/>
          <w:jc w:val="center"/>
        </w:trPr>
        <w:tc>
          <w:tcPr>
            <w:tcW w:w="2802" w:type="pct"/>
            <w:gridSpan w:val="2"/>
            <w:tcBorders>
              <w:top w:val="single" w:sz="6"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Factor de Potencia  (P &gt; </w:t>
            </w:r>
            <w:r w:rsidRPr="00745BBC">
              <w:rPr>
                <w:rFonts w:asciiTheme="minorHAnsi" w:hAnsiTheme="minorHAnsi" w:cstheme="minorHAnsi"/>
                <w:b/>
                <w:lang w:val="es-ES"/>
              </w:rPr>
              <w:t>25 Watt</w:t>
            </w:r>
            <w:r w:rsidRPr="00745BBC">
              <w:rPr>
                <w:rFonts w:asciiTheme="minorHAnsi" w:hAnsiTheme="minorHAnsi" w:cstheme="minorHAnsi"/>
                <w:lang w:val="es-ES"/>
              </w:rPr>
              <w:t>)</w:t>
            </w:r>
          </w:p>
        </w:tc>
        <w:tc>
          <w:tcPr>
            <w:tcW w:w="1013" w:type="pct"/>
            <w:gridSpan w:val="2"/>
            <w:tcBorders>
              <w:top w:val="single" w:sz="6"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07" w:type="pct"/>
            <w:gridSpan w:val="2"/>
            <w:tcBorders>
              <w:top w:val="single" w:sz="6" w:space="0" w:color="auto"/>
              <w:left w:val="single" w:sz="6" w:space="0" w:color="auto"/>
              <w:bottom w:val="single" w:sz="6"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rPr>
              <w:t xml:space="preserve">≥ </w:t>
            </w:r>
            <w:r w:rsidRPr="00745BBC">
              <w:rPr>
                <w:rFonts w:asciiTheme="minorHAnsi" w:hAnsiTheme="minorHAnsi" w:cstheme="minorHAnsi"/>
                <w:b/>
                <w:i/>
                <w:lang w:val="es-ES"/>
              </w:rPr>
              <w:t>0,92</w:t>
            </w:r>
          </w:p>
        </w:tc>
      </w:tr>
      <w:tr w:rsidR="00AE52C0" w:rsidRPr="002A0AE2" w:rsidTr="00D05E79">
        <w:trPr>
          <w:gridBefore w:val="1"/>
          <w:wBefore w:w="178" w:type="pct"/>
          <w:jc w:val="center"/>
        </w:trPr>
        <w:tc>
          <w:tcPr>
            <w:tcW w:w="2802" w:type="pct"/>
            <w:gridSpan w:val="2"/>
            <w:tcBorders>
              <w:top w:val="single" w:sz="6" w:space="0" w:color="auto"/>
              <w:left w:val="single" w:sz="12" w:space="0" w:color="auto"/>
              <w:bottom w:val="single" w:sz="6"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Distorsión de Armónicos (THD) (</w:t>
            </w:r>
            <w:r w:rsidRPr="00745BBC">
              <w:rPr>
                <w:rFonts w:asciiTheme="minorHAnsi" w:hAnsiTheme="minorHAnsi" w:cstheme="minorHAnsi"/>
                <w:b/>
                <w:i/>
                <w:shd w:val="clear" w:color="auto" w:fill="FFFFFF" w:themeFill="background1"/>
                <w:lang w:val="es-ES"/>
              </w:rPr>
              <w:t xml:space="preserve">P </w:t>
            </w:r>
            <w:r w:rsidRPr="00745BBC">
              <w:rPr>
                <w:rFonts w:asciiTheme="minorHAnsi" w:hAnsiTheme="minorHAnsi" w:cstheme="minorHAnsi"/>
                <w:shd w:val="clear" w:color="auto" w:fill="FFFFFF" w:themeFill="background1"/>
                <w:lang w:val="es-ES"/>
              </w:rPr>
              <w:t xml:space="preserve">≤ </w:t>
            </w:r>
            <w:r w:rsidRPr="00745BBC">
              <w:rPr>
                <w:rFonts w:asciiTheme="minorHAnsi" w:hAnsiTheme="minorHAnsi" w:cstheme="minorHAnsi"/>
                <w:b/>
                <w:shd w:val="clear" w:color="auto" w:fill="FFFFFF" w:themeFill="background1"/>
                <w:lang w:val="es-ES"/>
              </w:rPr>
              <w:t>25</w:t>
            </w:r>
            <w:r w:rsidRPr="00745BBC">
              <w:rPr>
                <w:rFonts w:asciiTheme="minorHAnsi" w:hAnsiTheme="minorHAnsi" w:cstheme="minorHAnsi"/>
                <w:b/>
                <w:lang w:val="es-ES"/>
              </w:rPr>
              <w:t xml:space="preserve"> Watt</w:t>
            </w:r>
            <w:r w:rsidRPr="00745BBC">
              <w:rPr>
                <w:rFonts w:asciiTheme="minorHAnsi" w:hAnsiTheme="minorHAnsi" w:cstheme="minorHAnsi"/>
                <w:lang w:val="es-ES"/>
              </w:rPr>
              <w:t>)</w:t>
            </w:r>
          </w:p>
        </w:tc>
        <w:tc>
          <w:tcPr>
            <w:tcW w:w="1013" w:type="pct"/>
            <w:gridSpan w:val="2"/>
            <w:tcBorders>
              <w:top w:val="single" w:sz="6" w:space="0" w:color="auto"/>
              <w:left w:val="single" w:sz="6" w:space="0" w:color="auto"/>
              <w:bottom w:val="single" w:sz="6"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07" w:type="pct"/>
            <w:gridSpan w:val="2"/>
            <w:tcBorders>
              <w:top w:val="single" w:sz="6" w:space="0" w:color="auto"/>
              <w:left w:val="single" w:sz="6" w:space="0" w:color="auto"/>
              <w:bottom w:val="single" w:sz="6"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rPr>
            </w:pPr>
            <w:r w:rsidRPr="00745BBC">
              <w:rPr>
                <w:rFonts w:asciiTheme="minorHAnsi" w:hAnsiTheme="minorHAnsi" w:cstheme="minorHAnsi"/>
                <w:shd w:val="clear" w:color="auto" w:fill="FFFFFF" w:themeFill="background1"/>
                <w:lang w:val="es-ES"/>
              </w:rPr>
              <w:t xml:space="preserve">≤ </w:t>
            </w:r>
            <w:r w:rsidRPr="00745BBC">
              <w:rPr>
                <w:rFonts w:asciiTheme="minorHAnsi" w:hAnsiTheme="minorHAnsi" w:cstheme="minorHAnsi"/>
                <w:b/>
                <w:i/>
              </w:rPr>
              <w:t>125</w:t>
            </w:r>
          </w:p>
        </w:tc>
      </w:tr>
      <w:tr w:rsidR="00AE52C0" w:rsidRPr="00176F38" w:rsidTr="00DD200A">
        <w:trPr>
          <w:gridBefore w:val="1"/>
          <w:wBefore w:w="178" w:type="pct"/>
          <w:jc w:val="center"/>
        </w:trPr>
        <w:tc>
          <w:tcPr>
            <w:tcW w:w="2802" w:type="pct"/>
            <w:gridSpan w:val="2"/>
            <w:tcBorders>
              <w:top w:val="single" w:sz="6" w:space="0" w:color="auto"/>
              <w:left w:val="single" w:sz="12" w:space="0" w:color="auto"/>
              <w:bottom w:val="single" w:sz="12" w:space="0" w:color="auto"/>
              <w:right w:val="single" w:sz="6" w:space="0" w:color="auto"/>
            </w:tcBorders>
          </w:tcPr>
          <w:p w:rsidR="00AE52C0" w:rsidRPr="00745BBC" w:rsidRDefault="00AE52C0" w:rsidP="00D05E79">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Distorsión de Armónicos (THD) (P &gt; </w:t>
            </w:r>
            <w:r w:rsidRPr="00745BBC">
              <w:rPr>
                <w:rFonts w:asciiTheme="minorHAnsi" w:hAnsiTheme="minorHAnsi" w:cstheme="minorHAnsi"/>
                <w:b/>
                <w:lang w:val="es-ES"/>
              </w:rPr>
              <w:t>25 Watt</w:t>
            </w:r>
            <w:r w:rsidRPr="00745BBC">
              <w:rPr>
                <w:rFonts w:asciiTheme="minorHAnsi" w:hAnsiTheme="minorHAnsi" w:cstheme="minorHAnsi"/>
                <w:lang w:val="es-ES"/>
              </w:rPr>
              <w:t>)</w:t>
            </w:r>
          </w:p>
        </w:tc>
        <w:tc>
          <w:tcPr>
            <w:tcW w:w="1013" w:type="pct"/>
            <w:gridSpan w:val="2"/>
            <w:tcBorders>
              <w:top w:val="single" w:sz="6" w:space="0" w:color="auto"/>
              <w:left w:val="single" w:sz="6" w:space="0" w:color="auto"/>
              <w:bottom w:val="single" w:sz="12" w:space="0" w:color="auto"/>
              <w:right w:val="single" w:sz="6"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07" w:type="pct"/>
            <w:gridSpan w:val="2"/>
            <w:tcBorders>
              <w:top w:val="single" w:sz="6" w:space="0" w:color="auto"/>
              <w:left w:val="single" w:sz="6" w:space="0" w:color="auto"/>
              <w:bottom w:val="single" w:sz="12" w:space="0" w:color="auto"/>
              <w:right w:val="single" w:sz="12" w:space="0" w:color="auto"/>
            </w:tcBorders>
          </w:tcPr>
          <w:p w:rsidR="00AE52C0" w:rsidRPr="00745BBC" w:rsidRDefault="00AE52C0" w:rsidP="00D05E79">
            <w:pPr>
              <w:spacing w:after="120" w:line="240" w:lineRule="auto"/>
              <w:jc w:val="center"/>
              <w:rPr>
                <w:rFonts w:asciiTheme="minorHAnsi" w:hAnsiTheme="minorHAnsi" w:cstheme="minorHAnsi"/>
                <w:b/>
                <w:i/>
                <w:lang w:val="es-ES"/>
              </w:rPr>
            </w:pPr>
            <w:r w:rsidRPr="00745BBC">
              <w:rPr>
                <w:rFonts w:asciiTheme="minorHAnsi" w:hAnsiTheme="minorHAnsi" w:cstheme="minorHAnsi"/>
                <w:shd w:val="clear" w:color="auto" w:fill="FFFFFF" w:themeFill="background1"/>
                <w:lang w:val="es-ES"/>
              </w:rPr>
              <w:t xml:space="preserve">≤ </w:t>
            </w:r>
            <w:r w:rsidRPr="00745BBC">
              <w:rPr>
                <w:rFonts w:asciiTheme="minorHAnsi" w:hAnsiTheme="minorHAnsi" w:cstheme="minorHAnsi"/>
                <w:b/>
                <w:i/>
                <w:lang w:val="es-ES"/>
              </w:rPr>
              <w:t>33</w:t>
            </w:r>
          </w:p>
        </w:tc>
      </w:tr>
    </w:tbl>
    <w:p w:rsidR="00745BBC" w:rsidRPr="00745BBC" w:rsidRDefault="00745BBC" w:rsidP="00745BBC">
      <w:pPr>
        <w:spacing w:before="240" w:line="240" w:lineRule="auto"/>
        <w:ind w:left="851"/>
        <w:contextualSpacing/>
        <w:jc w:val="both"/>
        <w:rPr>
          <w:rFonts w:ascii="Arial" w:eastAsia="Times New Roman" w:hAnsi="Arial" w:cs="Arial"/>
          <w:b/>
          <w:i/>
          <w:color w:val="000000"/>
          <w:sz w:val="16"/>
          <w:szCs w:val="16"/>
          <w:lang w:val="es-ES_tradnl" w:eastAsia="es-MX"/>
        </w:rPr>
      </w:pPr>
    </w:p>
    <w:p w:rsidR="00AE52C0" w:rsidRPr="00AE52C0" w:rsidRDefault="00AE52C0" w:rsidP="001A40DC">
      <w:pPr>
        <w:numPr>
          <w:ilvl w:val="0"/>
          <w:numId w:val="18"/>
        </w:numPr>
        <w:spacing w:before="240" w:line="240" w:lineRule="auto"/>
        <w:ind w:left="851"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Seguridad</w:t>
      </w:r>
    </w:p>
    <w:p w:rsidR="00AE52C0" w:rsidRPr="00F4082F" w:rsidRDefault="00AE52C0" w:rsidP="00AE52C0">
      <w:pPr>
        <w:spacing w:before="240" w:line="240" w:lineRule="auto"/>
        <w:ind w:left="851"/>
        <w:contextualSpacing/>
        <w:jc w:val="both"/>
        <w:rPr>
          <w:rFonts w:ascii="Arial" w:eastAsia="Times New Roman" w:hAnsi="Arial" w:cs="Arial"/>
          <w:b/>
          <w:color w:val="000000"/>
          <w:sz w:val="12"/>
          <w:szCs w:val="12"/>
          <w:lang w:val="es-ES_tradnl" w:eastAsia="es-MX"/>
        </w:rPr>
      </w:pPr>
    </w:p>
    <w:p w:rsidR="00AE52C0" w:rsidRDefault="00AE52C0" w:rsidP="00AE52C0">
      <w:pPr>
        <w:spacing w:before="240" w:line="240" w:lineRule="auto"/>
        <w:ind w:left="426"/>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seguridad siguientes:</w:t>
      </w:r>
    </w:p>
    <w:p w:rsidR="00AE52C0" w:rsidRPr="00745BBC" w:rsidRDefault="00AE52C0" w:rsidP="00AE52C0">
      <w:pPr>
        <w:spacing w:before="240" w:line="240" w:lineRule="auto"/>
        <w:ind w:left="426"/>
        <w:contextualSpacing/>
        <w:jc w:val="both"/>
        <w:rPr>
          <w:rFonts w:ascii="Arial" w:eastAsia="Times New Roman" w:hAnsi="Arial" w:cs="Arial"/>
          <w:b/>
          <w:color w:val="000000"/>
          <w:sz w:val="12"/>
          <w:szCs w:val="12"/>
          <w:lang w:val="es-ES_tradnl" w:eastAsia="es-MX"/>
        </w:rPr>
      </w:pPr>
    </w:p>
    <w:p w:rsidR="00AE52C0" w:rsidRDefault="00AE52C0" w:rsidP="001A40DC">
      <w:pPr>
        <w:numPr>
          <w:ilvl w:val="0"/>
          <w:numId w:val="11"/>
        </w:numPr>
        <w:spacing w:after="240" w:line="240" w:lineRule="auto"/>
        <w:ind w:left="993" w:hanging="426"/>
        <w:contextualSpacing/>
        <w:jc w:val="both"/>
        <w:rPr>
          <w:rFonts w:asciiTheme="minorHAnsi" w:hAnsiTheme="minorHAnsi" w:cstheme="minorHAnsi"/>
          <w:lang w:val="es-ES_tradnl"/>
        </w:rPr>
      </w:pPr>
      <w:r w:rsidRPr="00CF1A65">
        <w:rPr>
          <w:rFonts w:asciiTheme="minorHAnsi" w:hAnsiTheme="minorHAnsi" w:cstheme="minorHAnsi"/>
          <w:lang w:val="es-ES_tradnl"/>
        </w:rPr>
        <w:t>El material plástico de la base debe ser no combustible</w:t>
      </w:r>
      <w:r>
        <w:rPr>
          <w:rFonts w:asciiTheme="minorHAnsi" w:hAnsiTheme="minorHAnsi" w:cstheme="minorHAnsi"/>
          <w:lang w:val="es-ES_tradnl"/>
        </w:rPr>
        <w:t>.</w:t>
      </w:r>
    </w:p>
    <w:p w:rsidR="00AE52C0" w:rsidRPr="00CF1A65" w:rsidRDefault="00AE52C0" w:rsidP="001A40DC">
      <w:pPr>
        <w:numPr>
          <w:ilvl w:val="0"/>
          <w:numId w:val="11"/>
        </w:numPr>
        <w:spacing w:after="240" w:line="240" w:lineRule="auto"/>
        <w:ind w:left="993" w:hanging="426"/>
        <w:contextualSpacing/>
        <w:jc w:val="both"/>
        <w:rPr>
          <w:rFonts w:asciiTheme="minorHAnsi" w:hAnsiTheme="minorHAnsi" w:cstheme="minorHAnsi"/>
          <w:lang w:val="es-ES_tradnl"/>
        </w:rPr>
      </w:pPr>
      <w:r>
        <w:rPr>
          <w:rFonts w:asciiTheme="minorHAnsi" w:hAnsiTheme="minorHAnsi" w:cstheme="minorHAnsi"/>
          <w:lang w:val="es-ES_tradnl"/>
        </w:rPr>
        <w:t>E</w:t>
      </w:r>
      <w:r w:rsidRPr="00CF1A65">
        <w:rPr>
          <w:rFonts w:asciiTheme="minorHAnsi" w:hAnsiTheme="minorHAnsi" w:cstheme="minorHAnsi"/>
          <w:lang w:val="es-ES_tradnl"/>
        </w:rPr>
        <w:t>l metal del socket debe ser inoxidable preferiblemente Ni-Cu.</w:t>
      </w:r>
    </w:p>
    <w:p w:rsidR="00AE52C0" w:rsidRPr="00CF1A65" w:rsidRDefault="00AE52C0" w:rsidP="001A40DC">
      <w:pPr>
        <w:numPr>
          <w:ilvl w:val="0"/>
          <w:numId w:val="11"/>
        </w:numPr>
        <w:spacing w:after="240" w:line="240" w:lineRule="auto"/>
        <w:ind w:left="993" w:hanging="426"/>
        <w:contextualSpacing/>
        <w:jc w:val="both"/>
        <w:rPr>
          <w:rFonts w:asciiTheme="minorHAnsi" w:hAnsiTheme="minorHAnsi" w:cstheme="minorHAnsi"/>
          <w:lang w:val="es-ES_tradnl"/>
        </w:rPr>
      </w:pPr>
      <w:r w:rsidRPr="00CF1A65">
        <w:rPr>
          <w:rFonts w:asciiTheme="minorHAnsi" w:hAnsiTheme="minorHAnsi" w:cstheme="minorHAnsi"/>
          <w:lang w:val="es-ES_tradnl"/>
        </w:rPr>
        <w:t>Disponer de Protección térmica según se establezca en el R</w:t>
      </w:r>
      <w:r>
        <w:rPr>
          <w:rFonts w:asciiTheme="minorHAnsi" w:hAnsiTheme="minorHAnsi" w:cstheme="minorHAnsi"/>
          <w:lang w:val="es-ES_tradnl"/>
        </w:rPr>
        <w:t>eglamento Técnico</w:t>
      </w:r>
      <w:r w:rsidRPr="00CF1A65">
        <w:rPr>
          <w:rFonts w:asciiTheme="minorHAnsi" w:hAnsiTheme="minorHAnsi" w:cstheme="minorHAnsi"/>
          <w:lang w:val="es-ES_tradnl"/>
        </w:rPr>
        <w:t>.</w:t>
      </w:r>
    </w:p>
    <w:p w:rsidR="00AE52C0" w:rsidRPr="00CF1A65" w:rsidRDefault="00AE52C0" w:rsidP="001A40DC">
      <w:pPr>
        <w:numPr>
          <w:ilvl w:val="0"/>
          <w:numId w:val="11"/>
        </w:numPr>
        <w:spacing w:after="240" w:line="240" w:lineRule="auto"/>
        <w:ind w:left="993" w:hanging="426"/>
        <w:contextualSpacing/>
        <w:jc w:val="both"/>
        <w:rPr>
          <w:rFonts w:asciiTheme="minorHAnsi" w:hAnsiTheme="minorHAnsi" w:cstheme="minorHAnsi"/>
          <w:lang w:val="es-ES_tradnl"/>
        </w:rPr>
      </w:pPr>
      <w:r w:rsidRPr="00CF1A65">
        <w:rPr>
          <w:rFonts w:asciiTheme="minorHAnsi" w:hAnsiTheme="minorHAnsi" w:cstheme="minorHAnsi"/>
          <w:lang w:val="es-ES_tradnl"/>
        </w:rPr>
        <w:t>Resistencia a la torsión del socket superior a 2,6 Newton.</w:t>
      </w:r>
    </w:p>
    <w:p w:rsidR="00AE52C0" w:rsidRDefault="00AE52C0" w:rsidP="001A40DC">
      <w:pPr>
        <w:numPr>
          <w:ilvl w:val="0"/>
          <w:numId w:val="11"/>
        </w:numPr>
        <w:spacing w:after="120" w:line="240" w:lineRule="auto"/>
        <w:ind w:left="993" w:hanging="426"/>
        <w:contextualSpacing/>
        <w:jc w:val="both"/>
        <w:rPr>
          <w:rFonts w:asciiTheme="minorHAnsi" w:hAnsiTheme="minorHAnsi" w:cstheme="minorHAnsi"/>
          <w:lang w:val="es-ES_tradnl"/>
        </w:rPr>
      </w:pPr>
      <w:r w:rsidRPr="00CF1A65">
        <w:rPr>
          <w:rFonts w:asciiTheme="minorHAnsi" w:hAnsiTheme="minorHAnsi" w:cstheme="minorHAnsi"/>
          <w:lang w:val="es-ES_tradnl"/>
        </w:rPr>
        <w:t xml:space="preserve">Otros aspectos de seguridad establecidos en la norma </w:t>
      </w:r>
      <w:r w:rsidRPr="00CF1A65">
        <w:rPr>
          <w:rFonts w:asciiTheme="minorHAnsi" w:hAnsiTheme="minorHAnsi" w:cstheme="minorHAnsi"/>
          <w:lang w:val="es-ES"/>
        </w:rPr>
        <w:t>IEC 62560:2011</w:t>
      </w:r>
      <w:r w:rsidR="00C4138D">
        <w:rPr>
          <w:rFonts w:asciiTheme="minorHAnsi" w:hAnsiTheme="minorHAnsi" w:cstheme="minorHAnsi"/>
          <w:lang w:val="es-ES"/>
        </w:rPr>
        <w:t xml:space="preserve"> que </w:t>
      </w:r>
      <w:r w:rsidR="00C4138D" w:rsidRPr="00CF1A65">
        <w:rPr>
          <w:rFonts w:asciiTheme="minorHAnsi" w:hAnsiTheme="minorHAnsi" w:cstheme="minorHAnsi"/>
          <w:lang w:val="es-ES_tradnl"/>
        </w:rPr>
        <w:t>establezca en el R</w:t>
      </w:r>
      <w:r w:rsidR="00C4138D">
        <w:rPr>
          <w:rFonts w:asciiTheme="minorHAnsi" w:hAnsiTheme="minorHAnsi" w:cstheme="minorHAnsi"/>
          <w:lang w:val="es-ES_tradnl"/>
        </w:rPr>
        <w:t>eglamento Técnico</w:t>
      </w:r>
      <w:r w:rsidR="00C4138D" w:rsidRPr="00CF1A65">
        <w:rPr>
          <w:rFonts w:asciiTheme="minorHAnsi" w:hAnsiTheme="minorHAnsi" w:cstheme="minorHAnsi"/>
          <w:lang w:val="es-ES_tradnl"/>
        </w:rPr>
        <w:t>.</w:t>
      </w:r>
    </w:p>
    <w:p w:rsidR="00745BBC" w:rsidRPr="00745BBC" w:rsidRDefault="00745BBC" w:rsidP="00745BBC">
      <w:pPr>
        <w:spacing w:after="120" w:line="240" w:lineRule="auto"/>
        <w:ind w:left="993"/>
        <w:contextualSpacing/>
        <w:jc w:val="both"/>
        <w:rPr>
          <w:rFonts w:asciiTheme="minorHAnsi" w:hAnsiTheme="minorHAnsi" w:cstheme="minorHAnsi"/>
          <w:sz w:val="12"/>
          <w:szCs w:val="12"/>
          <w:lang w:val="es-ES_tradnl"/>
        </w:rPr>
      </w:pPr>
    </w:p>
    <w:p w:rsidR="00AE52C0" w:rsidRPr="00AE52C0" w:rsidRDefault="00AE52C0" w:rsidP="001A40DC">
      <w:pPr>
        <w:numPr>
          <w:ilvl w:val="0"/>
          <w:numId w:val="18"/>
        </w:numPr>
        <w:spacing w:line="240" w:lineRule="auto"/>
        <w:ind w:left="851"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Sostenibilidad ambiental</w:t>
      </w:r>
    </w:p>
    <w:p w:rsidR="00AE52C0" w:rsidRPr="00F4082F" w:rsidRDefault="00AE52C0" w:rsidP="00AE52C0">
      <w:pPr>
        <w:spacing w:line="240" w:lineRule="auto"/>
        <w:ind w:left="851"/>
        <w:contextualSpacing/>
        <w:jc w:val="both"/>
        <w:rPr>
          <w:rFonts w:ascii="Arial" w:eastAsia="Times New Roman" w:hAnsi="Arial" w:cs="Arial"/>
          <w:b/>
          <w:color w:val="000000"/>
          <w:sz w:val="16"/>
          <w:szCs w:val="16"/>
          <w:lang w:val="es-ES_tradnl" w:eastAsia="es-MX"/>
        </w:rPr>
      </w:pPr>
    </w:p>
    <w:p w:rsidR="00AE52C0" w:rsidRDefault="00AE52C0" w:rsidP="00AE52C0">
      <w:pPr>
        <w:spacing w:before="240" w:line="240" w:lineRule="auto"/>
        <w:ind w:left="426"/>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sostenibilidad ambiental siguientes:</w:t>
      </w:r>
    </w:p>
    <w:p w:rsidR="00AE52C0" w:rsidRPr="0050652F" w:rsidRDefault="00AE52C0" w:rsidP="00AE52C0">
      <w:pPr>
        <w:spacing w:before="240" w:line="240" w:lineRule="auto"/>
        <w:ind w:left="426"/>
        <w:contextualSpacing/>
        <w:jc w:val="both"/>
        <w:rPr>
          <w:rFonts w:ascii="Arial" w:eastAsia="Times New Roman" w:hAnsi="Arial" w:cs="Arial"/>
          <w:b/>
          <w:color w:val="000000"/>
          <w:sz w:val="24"/>
          <w:szCs w:val="24"/>
          <w:lang w:val="es-ES_tradnl" w:eastAsia="es-MX"/>
        </w:rPr>
      </w:pPr>
    </w:p>
    <w:p w:rsidR="00AE52C0" w:rsidRPr="00BF7825" w:rsidRDefault="00AE52C0" w:rsidP="001A40DC">
      <w:pPr>
        <w:numPr>
          <w:ilvl w:val="0"/>
          <w:numId w:val="12"/>
        </w:numPr>
        <w:spacing w:after="240" w:line="240" w:lineRule="auto"/>
        <w:ind w:left="993" w:hanging="426"/>
        <w:contextualSpacing/>
        <w:jc w:val="both"/>
        <w:rPr>
          <w:rFonts w:eastAsia="Times New Roman" w:cs="Calibri"/>
          <w:color w:val="000000"/>
          <w:lang w:val="es-ES_tradnl" w:eastAsia="es-MX"/>
        </w:rPr>
      </w:pPr>
      <w:r w:rsidRPr="00BF7825">
        <w:rPr>
          <w:rFonts w:asciiTheme="minorHAnsi" w:hAnsiTheme="minorHAnsi" w:cstheme="minorHAnsi"/>
          <w:lang w:val="es-ES_tradnl"/>
        </w:rPr>
        <w:lastRenderedPageBreak/>
        <w:t xml:space="preserve">El </w:t>
      </w:r>
      <w:r>
        <w:rPr>
          <w:rFonts w:asciiTheme="minorHAnsi" w:hAnsiTheme="minorHAnsi" w:cstheme="minorHAnsi"/>
          <w:lang w:val="es-ES_tradnl"/>
        </w:rPr>
        <w:t>c</w:t>
      </w:r>
      <w:r w:rsidRPr="00BF7825">
        <w:rPr>
          <w:rFonts w:cs="Helvetica"/>
          <w:lang w:val="es-ES_tradnl"/>
        </w:rPr>
        <w:t xml:space="preserve">ontenido de mercurio de la lámpara </w:t>
      </w:r>
      <w:r>
        <w:rPr>
          <w:rFonts w:cs="Helvetica"/>
          <w:lang w:val="es-ES_tradnl"/>
        </w:rPr>
        <w:t xml:space="preserve">será </w:t>
      </w:r>
      <w:r w:rsidRPr="00BF7825">
        <w:rPr>
          <w:rFonts w:cs="Arial"/>
          <w:lang w:val="es-ES"/>
        </w:rPr>
        <w:t>≥ 2,5</w:t>
      </w:r>
      <w:r w:rsidRPr="00BF7825">
        <w:rPr>
          <w:rFonts w:cs="Helvetica"/>
          <w:lang w:val="es-ES_tradnl"/>
        </w:rPr>
        <w:t xml:space="preserve"> mg.</w:t>
      </w:r>
    </w:p>
    <w:p w:rsidR="00AE52C0" w:rsidRPr="00191E65" w:rsidRDefault="00AE52C0" w:rsidP="001A40DC">
      <w:pPr>
        <w:numPr>
          <w:ilvl w:val="0"/>
          <w:numId w:val="12"/>
        </w:numPr>
        <w:spacing w:after="240" w:line="240" w:lineRule="auto"/>
        <w:ind w:left="993" w:hanging="426"/>
        <w:contextualSpacing/>
        <w:jc w:val="both"/>
        <w:rPr>
          <w:rFonts w:eastAsia="Times New Roman" w:cs="Calibri"/>
          <w:color w:val="000000"/>
          <w:lang w:val="es-ES_tradnl" w:eastAsia="es-MX"/>
        </w:rPr>
      </w:pPr>
      <w:r w:rsidRPr="00191E65">
        <w:rPr>
          <w:rFonts w:cs="Helvetica"/>
          <w:lang w:val="es-ES_tradnl"/>
        </w:rPr>
        <w:t xml:space="preserve">Lo </w:t>
      </w:r>
      <w:r w:rsidRPr="0050652F">
        <w:rPr>
          <w:rFonts w:cs="Arial"/>
          <w:lang w:val="es-ES"/>
        </w:rPr>
        <w:t xml:space="preserve"> establecido en la directiva RoHS de la UE</w:t>
      </w:r>
    </w:p>
    <w:p w:rsidR="00C22DB4" w:rsidRPr="00AE52C0" w:rsidRDefault="00C22DB4" w:rsidP="008F4D42">
      <w:pPr>
        <w:pStyle w:val="Ttulo2"/>
        <w:numPr>
          <w:ilvl w:val="1"/>
          <w:numId w:val="4"/>
        </w:numPr>
        <w:spacing w:before="240" w:after="120"/>
        <w:ind w:left="851" w:hanging="425"/>
        <w:rPr>
          <w:rFonts w:ascii="Arial" w:hAnsi="Arial" w:cs="Arial"/>
          <w:b/>
          <w:color w:val="auto"/>
          <w:sz w:val="24"/>
          <w:szCs w:val="24"/>
          <w:lang w:val="es-ES"/>
        </w:rPr>
      </w:pPr>
      <w:r w:rsidRPr="00AE52C0">
        <w:rPr>
          <w:rFonts w:ascii="Arial" w:hAnsi="Arial" w:cs="Arial"/>
          <w:b/>
          <w:color w:val="auto"/>
          <w:sz w:val="24"/>
          <w:szCs w:val="24"/>
          <w:lang w:val="es-ES"/>
        </w:rPr>
        <w:t>Lámpara</w:t>
      </w:r>
      <w:r w:rsidR="0010309D" w:rsidRPr="00AE52C0">
        <w:rPr>
          <w:rFonts w:ascii="Arial" w:hAnsi="Arial" w:cs="Arial"/>
          <w:b/>
          <w:color w:val="auto"/>
          <w:sz w:val="24"/>
          <w:szCs w:val="24"/>
          <w:lang w:val="es-ES"/>
        </w:rPr>
        <w:t xml:space="preserve">s de uso general </w:t>
      </w:r>
      <w:r w:rsidRPr="00AE52C0">
        <w:rPr>
          <w:rFonts w:ascii="Arial" w:hAnsi="Arial" w:cs="Arial"/>
          <w:b/>
          <w:color w:val="auto"/>
          <w:sz w:val="24"/>
          <w:szCs w:val="24"/>
          <w:lang w:val="es-ES"/>
        </w:rPr>
        <w:t xml:space="preserve"> de </w:t>
      </w:r>
      <w:r w:rsidR="0010309D" w:rsidRPr="00AE52C0">
        <w:rPr>
          <w:rFonts w:ascii="Arial" w:hAnsi="Arial" w:cs="Arial"/>
          <w:b/>
          <w:color w:val="auto"/>
          <w:sz w:val="24"/>
          <w:szCs w:val="24"/>
          <w:lang w:val="es-ES"/>
        </w:rPr>
        <w:t>tecnología LED.</w:t>
      </w:r>
    </w:p>
    <w:p w:rsidR="00F03FB0" w:rsidRDefault="00F03FB0" w:rsidP="001A40DC">
      <w:pPr>
        <w:pStyle w:val="Ttulo2"/>
        <w:numPr>
          <w:ilvl w:val="1"/>
          <w:numId w:val="16"/>
        </w:numPr>
        <w:spacing w:before="240" w:after="120" w:line="240" w:lineRule="auto"/>
        <w:ind w:left="851" w:hanging="284"/>
        <w:rPr>
          <w:rFonts w:ascii="Arial" w:hAnsi="Arial" w:cs="Arial"/>
          <w:b/>
          <w:color w:val="auto"/>
          <w:sz w:val="24"/>
          <w:szCs w:val="24"/>
          <w:lang w:val="es-ES"/>
        </w:rPr>
      </w:pPr>
      <w:r w:rsidRPr="00AE52C0">
        <w:rPr>
          <w:rFonts w:ascii="Arial" w:hAnsi="Arial" w:cs="Arial"/>
          <w:b/>
          <w:i/>
          <w:color w:val="auto"/>
          <w:sz w:val="24"/>
          <w:szCs w:val="24"/>
          <w:lang w:val="es-ES"/>
        </w:rPr>
        <w:t>Eficiencia energética</w:t>
      </w:r>
      <w:r w:rsidRPr="00AE52C0">
        <w:rPr>
          <w:rFonts w:ascii="Arial" w:hAnsi="Arial" w:cs="Arial"/>
          <w:b/>
          <w:color w:val="auto"/>
          <w:sz w:val="24"/>
          <w:szCs w:val="24"/>
          <w:lang w:val="es-ES"/>
        </w:rPr>
        <w:t>.</w:t>
      </w:r>
    </w:p>
    <w:p w:rsidR="000B76CE" w:rsidRPr="000B76CE" w:rsidRDefault="000B76CE" w:rsidP="000B76CE">
      <w:pPr>
        <w:ind w:left="426"/>
        <w:rPr>
          <w:lang w:val="es-ES"/>
        </w:rPr>
      </w:pPr>
      <w:r>
        <w:rPr>
          <w:rFonts w:cs="Arial"/>
          <w:lang w:val="es-ES"/>
        </w:rPr>
        <w:t>Las lámparas de uso general de tecnología LED, que pueden alcanzar mayores niveles eficiencia y calidad es necesario establecer para esta tecnología niveles más altos de eficiencia y calidad como estándar mínimo para maximizar el ahorro  y para evitar que puedan entrar al mercado lámparas de esta tecnología de baja calidad y eficiencia que provoquen un mal precedente de esta tecnología que tenemos previsto su uso sea generalizado</w:t>
      </w:r>
    </w:p>
    <w:p w:rsidR="00F03FB0" w:rsidRDefault="00F03FB0" w:rsidP="00F03FB0">
      <w:pPr>
        <w:spacing w:after="0" w:line="240" w:lineRule="auto"/>
        <w:ind w:left="426"/>
        <w:jc w:val="both"/>
        <w:rPr>
          <w:rFonts w:cs="Arial"/>
          <w:lang w:val="es-ES"/>
        </w:rPr>
      </w:pPr>
      <w:r w:rsidRPr="00C22DB4">
        <w:rPr>
          <w:rFonts w:cs="Arial"/>
          <w:lang w:val="es-ES"/>
        </w:rPr>
        <w:t xml:space="preserve">Toda aquella lámpara de uso general </w:t>
      </w:r>
      <w:r w:rsidR="007E06A2">
        <w:rPr>
          <w:rFonts w:cs="Arial"/>
          <w:lang w:val="es-ES"/>
        </w:rPr>
        <w:t>de tecnología LED</w:t>
      </w:r>
      <w:r>
        <w:rPr>
          <w:rFonts w:cs="Arial"/>
          <w:lang w:val="es-ES"/>
        </w:rPr>
        <w:t xml:space="preserve"> </w:t>
      </w:r>
      <w:r w:rsidR="000B76CE">
        <w:rPr>
          <w:rFonts w:cs="Arial"/>
          <w:lang w:val="es-ES"/>
        </w:rPr>
        <w:t>(bombillos y tubos)</w:t>
      </w:r>
      <w:r>
        <w:rPr>
          <w:rFonts w:cs="Arial"/>
          <w:lang w:val="es-ES"/>
        </w:rPr>
        <w:t xml:space="preserve"> para ser importada y/o comercializada  en República Dominicana, </w:t>
      </w:r>
      <w:r w:rsidRPr="00C22DB4">
        <w:rPr>
          <w:rFonts w:cs="Arial"/>
          <w:lang w:val="es-ES"/>
        </w:rPr>
        <w:t xml:space="preserve">debe cumplir con la eficiencia mínima establecida en la </w:t>
      </w:r>
      <w:r w:rsidRPr="00C22DB4">
        <w:rPr>
          <w:rFonts w:cs="Arial"/>
          <w:b/>
          <w:lang w:val="es-ES"/>
        </w:rPr>
        <w:t xml:space="preserve">Tabla </w:t>
      </w:r>
      <w:r w:rsidR="007E06A2">
        <w:rPr>
          <w:rFonts w:cs="Arial"/>
          <w:lang w:val="es-ES"/>
        </w:rPr>
        <w:t xml:space="preserve"> </w:t>
      </w:r>
      <w:r w:rsidR="006A1102">
        <w:rPr>
          <w:rFonts w:cs="Arial"/>
          <w:lang w:val="es-ES"/>
        </w:rPr>
        <w:t xml:space="preserve">6 </w:t>
      </w:r>
      <w:r w:rsidR="007E06A2">
        <w:rPr>
          <w:rFonts w:cs="Arial"/>
          <w:lang w:val="es-ES"/>
        </w:rPr>
        <w:t>de acuerdo a su potencia</w:t>
      </w:r>
      <w:r w:rsidRPr="00C22DB4">
        <w:rPr>
          <w:rFonts w:cs="Arial"/>
          <w:lang w:val="es-ES"/>
        </w:rPr>
        <w:t>.</w:t>
      </w:r>
    </w:p>
    <w:p w:rsidR="00745BBC" w:rsidRPr="00745BBC" w:rsidRDefault="00745BBC" w:rsidP="00F03FB0">
      <w:pPr>
        <w:spacing w:after="0" w:line="240" w:lineRule="auto"/>
        <w:ind w:left="426"/>
        <w:jc w:val="both"/>
        <w:rPr>
          <w:rFonts w:cs="Arial"/>
          <w:sz w:val="16"/>
          <w:szCs w:val="16"/>
          <w:lang w:val="es-ES"/>
        </w:rPr>
      </w:pPr>
    </w:p>
    <w:p w:rsidR="00F03FB0" w:rsidRDefault="00F03FB0" w:rsidP="008F4D42">
      <w:pPr>
        <w:spacing w:after="120"/>
        <w:jc w:val="center"/>
        <w:rPr>
          <w:rFonts w:cs="Arial"/>
          <w:b/>
          <w:lang w:val="es-ES"/>
        </w:rPr>
      </w:pPr>
      <w:r w:rsidRPr="00C22DB4">
        <w:rPr>
          <w:rFonts w:cs="Arial"/>
          <w:b/>
          <w:lang w:val="es-ES"/>
        </w:rPr>
        <w:t xml:space="preserve">Tabla </w:t>
      </w:r>
      <w:r w:rsidR="006A1102">
        <w:rPr>
          <w:rFonts w:cs="Arial"/>
          <w:b/>
          <w:lang w:val="es-ES"/>
        </w:rPr>
        <w:t>6</w:t>
      </w:r>
      <w:r w:rsidRPr="00C22DB4">
        <w:rPr>
          <w:rFonts w:cs="Arial"/>
          <w:b/>
          <w:lang w:val="es-ES"/>
        </w:rPr>
        <w:t>. Eficiencia luminosa mínima para Lámparas de Uso General</w:t>
      </w:r>
      <w:r w:rsidR="007E06A2">
        <w:rPr>
          <w:rFonts w:cs="Arial"/>
          <w:b/>
          <w:lang w:val="es-ES"/>
        </w:rPr>
        <w:t xml:space="preserve"> de tecnología LED</w:t>
      </w:r>
    </w:p>
    <w:tbl>
      <w:tblPr>
        <w:tblStyle w:val="Tablaconcuadrcula"/>
        <w:tblW w:w="4769" w:type="pct"/>
        <w:jc w:val="center"/>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3"/>
        <w:gridCol w:w="5877"/>
        <w:gridCol w:w="181"/>
        <w:gridCol w:w="2563"/>
        <w:gridCol w:w="169"/>
      </w:tblGrid>
      <w:tr w:rsidR="00F03FB0" w:rsidRPr="00B74485" w:rsidTr="00F4082F">
        <w:trPr>
          <w:gridBefore w:val="1"/>
          <w:wBefore w:w="102" w:type="pct"/>
          <w:trHeight w:val="427"/>
          <w:tblHeader/>
          <w:jc w:val="center"/>
        </w:trPr>
        <w:tc>
          <w:tcPr>
            <w:tcW w:w="4898" w:type="pct"/>
            <w:gridSpan w:val="4"/>
            <w:shd w:val="clear" w:color="auto" w:fill="A8D08D" w:themeFill="accent6" w:themeFillTint="99"/>
          </w:tcPr>
          <w:p w:rsidR="00F03FB0" w:rsidRPr="00F4082F" w:rsidRDefault="00F03FB0" w:rsidP="000B76CE">
            <w:pPr>
              <w:spacing w:after="0"/>
              <w:jc w:val="center"/>
              <w:rPr>
                <w:rFonts w:cs="Arial"/>
                <w:b/>
                <w:sz w:val="28"/>
                <w:szCs w:val="28"/>
                <w:lang w:val="es-ES"/>
              </w:rPr>
            </w:pPr>
            <w:r w:rsidRPr="00F4082F">
              <w:rPr>
                <w:rFonts w:cs="Arial"/>
                <w:b/>
                <w:sz w:val="28"/>
                <w:szCs w:val="28"/>
                <w:lang w:val="es-ES"/>
              </w:rPr>
              <w:t xml:space="preserve">LAMPARAS DE USO GENERAL     </w:t>
            </w:r>
            <w:r w:rsidR="000B76CE" w:rsidRPr="00F4082F">
              <w:rPr>
                <w:rFonts w:cs="Arial"/>
                <w:b/>
                <w:sz w:val="28"/>
                <w:szCs w:val="28"/>
                <w:lang w:val="es-ES"/>
              </w:rPr>
              <w:t>LED</w:t>
            </w:r>
            <w:r w:rsidRPr="00F4082F">
              <w:rPr>
                <w:rFonts w:cs="Arial"/>
                <w:b/>
                <w:sz w:val="28"/>
                <w:szCs w:val="28"/>
                <w:lang w:val="es-ES"/>
              </w:rPr>
              <w:t xml:space="preserve"> </w:t>
            </w:r>
          </w:p>
        </w:tc>
      </w:tr>
      <w:tr w:rsidR="00F03FB0" w:rsidRPr="00661E5B" w:rsidTr="00D05E79">
        <w:trPr>
          <w:gridBefore w:val="1"/>
          <w:wBefore w:w="102" w:type="pct"/>
          <w:trHeight w:val="746"/>
          <w:tblHeader/>
          <w:jc w:val="center"/>
        </w:trPr>
        <w:tc>
          <w:tcPr>
            <w:tcW w:w="3376" w:type="pct"/>
            <w:gridSpan w:val="2"/>
          </w:tcPr>
          <w:p w:rsidR="00F03FB0" w:rsidRPr="00F4082F" w:rsidRDefault="00F03FB0" w:rsidP="00D05E79">
            <w:pPr>
              <w:spacing w:after="0"/>
              <w:jc w:val="center"/>
              <w:rPr>
                <w:rFonts w:asciiTheme="minorHAnsi" w:hAnsiTheme="minorHAnsi" w:cstheme="minorHAnsi"/>
                <w:b/>
                <w:i/>
                <w:sz w:val="26"/>
                <w:szCs w:val="26"/>
                <w:lang w:val="es-ES"/>
              </w:rPr>
            </w:pPr>
          </w:p>
          <w:p w:rsidR="00F03FB0" w:rsidRPr="00F4082F" w:rsidRDefault="00F03FB0" w:rsidP="00D05E79">
            <w:pPr>
              <w:spacing w:after="0"/>
              <w:jc w:val="center"/>
              <w:rPr>
                <w:rFonts w:asciiTheme="minorHAnsi" w:hAnsiTheme="minorHAnsi" w:cstheme="minorHAnsi"/>
                <w:b/>
                <w:i/>
                <w:sz w:val="26"/>
                <w:szCs w:val="26"/>
              </w:rPr>
            </w:pPr>
            <w:r w:rsidRPr="00F4082F">
              <w:rPr>
                <w:rFonts w:asciiTheme="minorHAnsi" w:hAnsiTheme="minorHAnsi" w:cstheme="minorHAnsi"/>
                <w:b/>
                <w:i/>
                <w:sz w:val="26"/>
                <w:szCs w:val="26"/>
              </w:rPr>
              <w:t>Rango de Potencia  (Watts)</w:t>
            </w:r>
          </w:p>
        </w:tc>
        <w:tc>
          <w:tcPr>
            <w:tcW w:w="1522" w:type="pct"/>
            <w:gridSpan w:val="2"/>
          </w:tcPr>
          <w:p w:rsidR="00F03FB0" w:rsidRPr="00F4082F" w:rsidRDefault="00F03FB0" w:rsidP="00D05E79">
            <w:pPr>
              <w:spacing w:after="0"/>
              <w:jc w:val="center"/>
              <w:rPr>
                <w:rFonts w:asciiTheme="minorHAnsi" w:hAnsiTheme="minorHAnsi" w:cstheme="minorHAnsi"/>
                <w:b/>
                <w:i/>
                <w:sz w:val="26"/>
                <w:szCs w:val="26"/>
              </w:rPr>
            </w:pPr>
            <w:r w:rsidRPr="00F4082F">
              <w:rPr>
                <w:rFonts w:asciiTheme="minorHAnsi" w:hAnsiTheme="minorHAnsi" w:cstheme="minorHAnsi"/>
                <w:b/>
                <w:i/>
                <w:sz w:val="26"/>
                <w:szCs w:val="26"/>
              </w:rPr>
              <w:t>Eficiencia luminosa (lumen/watt)</w:t>
            </w:r>
          </w:p>
        </w:tc>
      </w:tr>
      <w:tr w:rsidR="000B76CE" w:rsidTr="00D05E79">
        <w:trPr>
          <w:gridBefore w:val="1"/>
          <w:wBefore w:w="102" w:type="pct"/>
          <w:tblHeader/>
          <w:jc w:val="center"/>
        </w:trPr>
        <w:tc>
          <w:tcPr>
            <w:tcW w:w="3376" w:type="pct"/>
            <w:gridSpan w:val="2"/>
          </w:tcPr>
          <w:p w:rsidR="000B76CE" w:rsidRPr="00745BBC" w:rsidRDefault="00745BBC" w:rsidP="000B76CE">
            <w:pPr>
              <w:spacing w:after="120" w:line="240" w:lineRule="auto"/>
              <w:rPr>
                <w:rFonts w:asciiTheme="minorHAnsi" w:hAnsiTheme="minorHAnsi" w:cstheme="minorHAnsi"/>
                <w:b/>
                <w:i/>
              </w:rPr>
            </w:pPr>
            <w:r w:rsidRPr="00745BBC">
              <w:rPr>
                <w:rFonts w:asciiTheme="minorHAnsi" w:hAnsiTheme="minorHAnsi" w:cstheme="minorHAnsi"/>
                <w:b/>
                <w:i/>
                <w:lang w:val="es-ES_tradnl"/>
              </w:rPr>
              <w:t xml:space="preserve">     </w:t>
            </w:r>
            <w:r w:rsidR="000B76CE" w:rsidRPr="00745BBC">
              <w:rPr>
                <w:rFonts w:asciiTheme="minorHAnsi" w:hAnsiTheme="minorHAnsi" w:cstheme="minorHAnsi"/>
                <w:b/>
                <w:i/>
                <w:lang w:val="es-ES_tradnl"/>
              </w:rPr>
              <w:t>Menor</w:t>
            </w:r>
            <w:r w:rsidR="000B76CE" w:rsidRPr="00745BBC">
              <w:rPr>
                <w:rFonts w:asciiTheme="minorHAnsi" w:hAnsiTheme="minorHAnsi" w:cstheme="minorHAnsi"/>
                <w:b/>
                <w:i/>
              </w:rPr>
              <w:t xml:space="preserve"> e</w:t>
            </w:r>
            <w:r w:rsidR="000B76CE" w:rsidRPr="00745BBC">
              <w:rPr>
                <w:rFonts w:asciiTheme="minorHAnsi" w:hAnsiTheme="minorHAnsi" w:cstheme="minorHAnsi"/>
                <w:b/>
                <w:i/>
                <w:lang w:val="es-ES_tradnl"/>
              </w:rPr>
              <w:t xml:space="preserve"> igual</w:t>
            </w:r>
            <w:r w:rsidR="000B76CE" w:rsidRPr="00745BBC">
              <w:rPr>
                <w:rFonts w:asciiTheme="minorHAnsi" w:hAnsiTheme="minorHAnsi" w:cstheme="minorHAnsi"/>
                <w:b/>
                <w:i/>
              </w:rPr>
              <w:t xml:space="preserve"> a 5</w:t>
            </w:r>
          </w:p>
        </w:tc>
        <w:tc>
          <w:tcPr>
            <w:tcW w:w="1522" w:type="pct"/>
            <w:gridSpan w:val="2"/>
          </w:tcPr>
          <w:p w:rsidR="000B76CE" w:rsidRPr="00745BBC" w:rsidRDefault="000B76CE">
            <w:pPr>
              <w:pStyle w:val="NormalWeb"/>
              <w:spacing w:before="0" w:beforeAutospacing="0" w:after="0" w:afterAutospacing="0"/>
              <w:jc w:val="center"/>
              <w:rPr>
                <w:rFonts w:asciiTheme="minorHAnsi" w:hAnsiTheme="minorHAnsi" w:cstheme="minorHAnsi"/>
                <w:b/>
                <w:sz w:val="22"/>
                <w:szCs w:val="22"/>
              </w:rPr>
            </w:pPr>
            <w:r w:rsidRPr="00745BBC">
              <w:rPr>
                <w:rFonts w:asciiTheme="minorHAnsi" w:eastAsia="Calibri" w:hAnsiTheme="minorHAnsi" w:cstheme="minorHAnsi"/>
                <w:b/>
                <w:bCs/>
                <w:color w:val="000000"/>
                <w:kern w:val="24"/>
                <w:sz w:val="22"/>
                <w:szCs w:val="22"/>
                <w:lang w:val="es-ES_tradnl"/>
              </w:rPr>
              <w:t xml:space="preserve">≥ </w:t>
            </w:r>
            <w:r w:rsidRPr="00745BBC">
              <w:rPr>
                <w:rFonts w:asciiTheme="minorHAnsi" w:hAnsiTheme="minorHAnsi" w:cstheme="minorHAnsi"/>
                <w:b/>
                <w:color w:val="000000"/>
                <w:kern w:val="24"/>
                <w:sz w:val="22"/>
                <w:szCs w:val="22"/>
                <w:lang w:val="es-ES_tradnl"/>
              </w:rPr>
              <w:t>75</w:t>
            </w:r>
            <w:r w:rsidRPr="00745BBC">
              <w:rPr>
                <w:rFonts w:asciiTheme="minorHAnsi" w:hAnsiTheme="minorHAnsi" w:cstheme="minorHAnsi"/>
                <w:b/>
                <w:color w:val="000000"/>
                <w:kern w:val="24"/>
                <w:sz w:val="22"/>
                <w:szCs w:val="22"/>
              </w:rPr>
              <w:t xml:space="preserve"> </w:t>
            </w:r>
          </w:p>
        </w:tc>
      </w:tr>
      <w:tr w:rsidR="000B76CE" w:rsidRPr="002A0AE2" w:rsidTr="00D05E79">
        <w:tblPrEx>
          <w:jc w:val="left"/>
        </w:tblPrEx>
        <w:trPr>
          <w:gridAfter w:val="1"/>
          <w:wAfter w:w="94" w:type="pct"/>
        </w:trPr>
        <w:tc>
          <w:tcPr>
            <w:tcW w:w="3377" w:type="pct"/>
            <w:gridSpan w:val="2"/>
          </w:tcPr>
          <w:p w:rsidR="000B76CE" w:rsidRPr="00745BBC" w:rsidRDefault="00745BBC" w:rsidP="000B76CE">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     </w:t>
            </w:r>
            <w:r w:rsidR="000B76CE" w:rsidRPr="00745BBC">
              <w:rPr>
                <w:rFonts w:asciiTheme="minorHAnsi" w:hAnsiTheme="minorHAnsi" w:cstheme="minorHAnsi"/>
                <w:b/>
                <w:i/>
                <w:lang w:val="es-ES"/>
              </w:rPr>
              <w:t>Mayor de 5</w:t>
            </w:r>
            <w:r w:rsidRPr="00745BBC">
              <w:rPr>
                <w:rFonts w:asciiTheme="minorHAnsi" w:hAnsiTheme="minorHAnsi" w:cstheme="minorHAnsi"/>
                <w:b/>
                <w:i/>
                <w:lang w:val="es-ES"/>
              </w:rPr>
              <w:t xml:space="preserve"> </w:t>
            </w:r>
            <w:r w:rsidR="000B76CE" w:rsidRPr="00745BBC">
              <w:rPr>
                <w:rFonts w:asciiTheme="minorHAnsi" w:hAnsiTheme="minorHAnsi" w:cstheme="minorHAnsi"/>
                <w:b/>
                <w:i/>
                <w:lang w:val="es-ES"/>
              </w:rPr>
              <w:t xml:space="preserve">y menor 9 </w:t>
            </w:r>
          </w:p>
        </w:tc>
        <w:tc>
          <w:tcPr>
            <w:tcW w:w="1529" w:type="pct"/>
            <w:gridSpan w:val="2"/>
          </w:tcPr>
          <w:p w:rsidR="000B76CE" w:rsidRPr="00745BBC" w:rsidRDefault="000B76CE">
            <w:pPr>
              <w:pStyle w:val="NormalWeb"/>
              <w:spacing w:before="0" w:beforeAutospacing="0" w:after="0" w:afterAutospacing="0"/>
              <w:jc w:val="center"/>
              <w:rPr>
                <w:rFonts w:asciiTheme="minorHAnsi" w:hAnsiTheme="minorHAnsi" w:cstheme="minorHAnsi"/>
                <w:b/>
                <w:sz w:val="22"/>
                <w:szCs w:val="22"/>
              </w:rPr>
            </w:pPr>
            <w:r w:rsidRPr="00745BBC">
              <w:rPr>
                <w:rFonts w:asciiTheme="minorHAnsi" w:eastAsia="Calibri" w:hAnsiTheme="minorHAnsi" w:cstheme="minorHAnsi"/>
                <w:b/>
                <w:bCs/>
                <w:color w:val="000000"/>
                <w:kern w:val="24"/>
                <w:sz w:val="22"/>
                <w:szCs w:val="22"/>
                <w:lang w:val="es-ES_tradnl"/>
              </w:rPr>
              <w:t xml:space="preserve">≥ </w:t>
            </w:r>
            <w:r w:rsidRPr="00745BBC">
              <w:rPr>
                <w:rFonts w:asciiTheme="minorHAnsi" w:hAnsiTheme="minorHAnsi" w:cstheme="minorHAnsi"/>
                <w:b/>
                <w:color w:val="000000"/>
                <w:kern w:val="24"/>
                <w:sz w:val="22"/>
                <w:szCs w:val="22"/>
                <w:lang w:val="es-ES_tradnl"/>
              </w:rPr>
              <w:t>80</w:t>
            </w:r>
            <w:r w:rsidRPr="00745BBC">
              <w:rPr>
                <w:rFonts w:asciiTheme="minorHAnsi" w:hAnsiTheme="minorHAnsi" w:cstheme="minorHAnsi"/>
                <w:b/>
                <w:color w:val="000000"/>
                <w:kern w:val="24"/>
                <w:sz w:val="22"/>
                <w:szCs w:val="22"/>
              </w:rPr>
              <w:t xml:space="preserve"> </w:t>
            </w:r>
          </w:p>
        </w:tc>
      </w:tr>
      <w:tr w:rsidR="000B76CE" w:rsidRPr="002A0AE2" w:rsidTr="00D05E79">
        <w:tblPrEx>
          <w:jc w:val="left"/>
        </w:tblPrEx>
        <w:trPr>
          <w:gridAfter w:val="1"/>
          <w:wAfter w:w="94" w:type="pct"/>
        </w:trPr>
        <w:tc>
          <w:tcPr>
            <w:tcW w:w="3377" w:type="pct"/>
            <w:gridSpan w:val="2"/>
          </w:tcPr>
          <w:p w:rsidR="000B76CE" w:rsidRPr="00745BBC" w:rsidRDefault="00745BBC" w:rsidP="000B76CE">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     </w:t>
            </w:r>
            <w:r w:rsidR="000B76CE" w:rsidRPr="00745BBC">
              <w:rPr>
                <w:rFonts w:asciiTheme="minorHAnsi" w:hAnsiTheme="minorHAnsi" w:cstheme="minorHAnsi"/>
                <w:b/>
                <w:i/>
                <w:lang w:val="es-ES"/>
              </w:rPr>
              <w:t xml:space="preserve">Igual o Mayor de 9 </w:t>
            </w:r>
          </w:p>
        </w:tc>
        <w:tc>
          <w:tcPr>
            <w:tcW w:w="1529" w:type="pct"/>
            <w:gridSpan w:val="2"/>
          </w:tcPr>
          <w:p w:rsidR="000B76CE" w:rsidRPr="00745BBC" w:rsidRDefault="000B76CE">
            <w:pPr>
              <w:pStyle w:val="NormalWeb"/>
              <w:spacing w:before="0" w:beforeAutospacing="0" w:after="0" w:afterAutospacing="0"/>
              <w:jc w:val="center"/>
              <w:rPr>
                <w:rFonts w:asciiTheme="minorHAnsi" w:hAnsiTheme="minorHAnsi" w:cstheme="minorHAnsi"/>
                <w:b/>
                <w:sz w:val="22"/>
                <w:szCs w:val="22"/>
              </w:rPr>
            </w:pPr>
            <w:r w:rsidRPr="00745BBC">
              <w:rPr>
                <w:rFonts w:asciiTheme="minorHAnsi" w:eastAsia="Calibri" w:hAnsiTheme="minorHAnsi" w:cstheme="minorHAnsi"/>
                <w:b/>
                <w:bCs/>
                <w:color w:val="000000"/>
                <w:kern w:val="24"/>
                <w:sz w:val="22"/>
                <w:szCs w:val="22"/>
                <w:lang w:val="es-ES_tradnl"/>
              </w:rPr>
              <w:t xml:space="preserve">≥ </w:t>
            </w:r>
            <w:r w:rsidRPr="00745BBC">
              <w:rPr>
                <w:rFonts w:asciiTheme="minorHAnsi" w:hAnsiTheme="minorHAnsi" w:cstheme="minorHAnsi"/>
                <w:b/>
                <w:color w:val="000000"/>
                <w:kern w:val="24"/>
                <w:sz w:val="22"/>
                <w:szCs w:val="22"/>
                <w:lang w:val="es-ES_tradnl"/>
              </w:rPr>
              <w:t>90</w:t>
            </w:r>
            <w:r w:rsidRPr="00745BBC">
              <w:rPr>
                <w:rFonts w:asciiTheme="minorHAnsi" w:hAnsiTheme="minorHAnsi" w:cstheme="minorHAnsi"/>
                <w:b/>
                <w:color w:val="000000"/>
                <w:kern w:val="24"/>
                <w:sz w:val="22"/>
                <w:szCs w:val="22"/>
              </w:rPr>
              <w:t xml:space="preserve"> </w:t>
            </w:r>
          </w:p>
        </w:tc>
      </w:tr>
    </w:tbl>
    <w:p w:rsidR="00F03FB0" w:rsidRPr="00AE52C0" w:rsidRDefault="00F03FB0" w:rsidP="008F4D42">
      <w:pPr>
        <w:pStyle w:val="Ttulo2"/>
        <w:numPr>
          <w:ilvl w:val="0"/>
          <w:numId w:val="6"/>
        </w:numPr>
        <w:spacing w:before="240" w:after="120" w:line="240" w:lineRule="auto"/>
        <w:ind w:left="851" w:hanging="284"/>
        <w:rPr>
          <w:rFonts w:ascii="Arial" w:hAnsi="Arial" w:cs="Arial"/>
          <w:b/>
          <w:color w:val="auto"/>
          <w:sz w:val="24"/>
          <w:szCs w:val="24"/>
          <w:lang w:val="es-ES"/>
        </w:rPr>
      </w:pPr>
      <w:r w:rsidRPr="00AE52C0">
        <w:rPr>
          <w:rFonts w:ascii="Arial" w:hAnsi="Arial" w:cs="Arial"/>
          <w:b/>
          <w:i/>
          <w:color w:val="auto"/>
          <w:sz w:val="24"/>
          <w:szCs w:val="24"/>
          <w:lang w:val="es-ES"/>
        </w:rPr>
        <w:t>Calidad</w:t>
      </w:r>
      <w:r w:rsidRPr="00AE52C0">
        <w:rPr>
          <w:rFonts w:ascii="Arial" w:hAnsi="Arial" w:cs="Arial"/>
          <w:b/>
          <w:color w:val="auto"/>
          <w:sz w:val="24"/>
          <w:szCs w:val="24"/>
          <w:lang w:val="es-ES"/>
        </w:rPr>
        <w:t>.</w:t>
      </w:r>
    </w:p>
    <w:p w:rsidR="00866DA2" w:rsidRPr="00745BBC" w:rsidRDefault="00866DA2" w:rsidP="00564E7F">
      <w:pPr>
        <w:spacing w:after="120" w:line="240" w:lineRule="auto"/>
        <w:ind w:left="567"/>
        <w:rPr>
          <w:b/>
          <w:color w:val="2F5496" w:themeColor="accent5" w:themeShade="BF"/>
          <w:lang w:val="es-ES"/>
        </w:rPr>
      </w:pPr>
      <w:r w:rsidRPr="00745BBC">
        <w:rPr>
          <w:rFonts w:ascii="Arial" w:hAnsi="Arial" w:cs="Arial"/>
          <w:b/>
          <w:color w:val="2F5496" w:themeColor="accent5" w:themeShade="BF"/>
          <w:lang w:val="es-ES"/>
        </w:rPr>
        <w:t>Bombillos LED</w:t>
      </w:r>
    </w:p>
    <w:p w:rsidR="00F03FB0" w:rsidRDefault="003026C5" w:rsidP="00F03FB0">
      <w:pPr>
        <w:spacing w:after="0" w:line="240" w:lineRule="auto"/>
        <w:ind w:left="426"/>
        <w:jc w:val="both"/>
        <w:rPr>
          <w:rFonts w:cs="Arial"/>
          <w:b/>
          <w:lang w:val="es-ES"/>
        </w:rPr>
      </w:pPr>
      <w:r w:rsidRPr="00C22DB4">
        <w:rPr>
          <w:rFonts w:cs="Arial"/>
          <w:lang w:val="es-ES"/>
        </w:rPr>
        <w:t>Todo aquel bombillo de tecnología LED de uso general para ser importada y/o comercializada en</w:t>
      </w:r>
      <w:r w:rsidR="00F03FB0">
        <w:rPr>
          <w:rFonts w:cs="Arial"/>
          <w:lang w:val="es-ES"/>
        </w:rPr>
        <w:t xml:space="preserve"> República Dominicana, </w:t>
      </w:r>
      <w:r w:rsidR="00F03FB0" w:rsidRPr="00C22DB4">
        <w:rPr>
          <w:rFonts w:cs="Arial"/>
          <w:lang w:val="es-ES"/>
        </w:rPr>
        <w:t xml:space="preserve">debe cumplir con </w:t>
      </w:r>
      <w:r w:rsidR="00F03FB0">
        <w:rPr>
          <w:rFonts w:cs="Arial"/>
          <w:lang w:val="es-ES"/>
        </w:rPr>
        <w:t>los parámetros de calidad establecidos</w:t>
      </w:r>
      <w:r w:rsidR="00F03FB0" w:rsidRPr="00C22DB4">
        <w:rPr>
          <w:rFonts w:cs="Arial"/>
          <w:lang w:val="es-ES"/>
        </w:rPr>
        <w:t xml:space="preserve"> en la </w:t>
      </w:r>
      <w:r w:rsidR="00F03FB0" w:rsidRPr="00C22DB4">
        <w:rPr>
          <w:rFonts w:cs="Arial"/>
          <w:b/>
          <w:lang w:val="es-ES"/>
        </w:rPr>
        <w:t xml:space="preserve">Tabla </w:t>
      </w:r>
      <w:r w:rsidR="006A1102">
        <w:rPr>
          <w:rFonts w:cs="Arial"/>
          <w:b/>
          <w:lang w:val="es-ES"/>
        </w:rPr>
        <w:t>7</w:t>
      </w:r>
      <w:r w:rsidR="00F03FB0">
        <w:rPr>
          <w:rFonts w:cs="Arial"/>
          <w:b/>
          <w:lang w:val="es-ES"/>
        </w:rPr>
        <w:t>.</w:t>
      </w:r>
    </w:p>
    <w:p w:rsidR="00F03FB0" w:rsidRPr="008F4D42" w:rsidRDefault="00F03FB0" w:rsidP="00F03FB0">
      <w:pPr>
        <w:spacing w:after="0" w:line="240" w:lineRule="auto"/>
        <w:ind w:left="426"/>
        <w:jc w:val="both"/>
        <w:rPr>
          <w:rFonts w:cs="Arial"/>
          <w:b/>
          <w:sz w:val="12"/>
          <w:szCs w:val="12"/>
          <w:lang w:val="es-ES"/>
        </w:rPr>
      </w:pPr>
    </w:p>
    <w:p w:rsidR="00F03FB0" w:rsidRDefault="00F03FB0" w:rsidP="008F4D42">
      <w:pPr>
        <w:spacing w:after="120"/>
        <w:jc w:val="center"/>
        <w:rPr>
          <w:lang w:val="es-ES"/>
        </w:rPr>
      </w:pPr>
      <w:r w:rsidRPr="00C22DB4">
        <w:rPr>
          <w:rFonts w:cs="Arial"/>
          <w:b/>
          <w:lang w:val="es-ES"/>
        </w:rPr>
        <w:t xml:space="preserve">Tabla </w:t>
      </w:r>
      <w:r w:rsidR="006A1102">
        <w:rPr>
          <w:rFonts w:cs="Arial"/>
          <w:b/>
          <w:lang w:val="es-ES"/>
        </w:rPr>
        <w:t>7</w:t>
      </w:r>
      <w:r w:rsidRPr="00C22DB4">
        <w:rPr>
          <w:rFonts w:cs="Arial"/>
          <w:b/>
          <w:lang w:val="es-ES"/>
        </w:rPr>
        <w:t>. E</w:t>
      </w:r>
      <w:r>
        <w:rPr>
          <w:rFonts w:cs="Arial"/>
          <w:b/>
          <w:lang w:val="es-ES"/>
        </w:rPr>
        <w:t xml:space="preserve">stándares de Calidad </w:t>
      </w:r>
      <w:r w:rsidRPr="00C22DB4">
        <w:rPr>
          <w:rFonts w:cs="Arial"/>
          <w:b/>
          <w:lang w:val="es-ES"/>
        </w:rPr>
        <w:t xml:space="preserve"> para las Lámparas de Uso General</w:t>
      </w:r>
      <w:r w:rsidR="006A1102">
        <w:rPr>
          <w:rFonts w:cs="Arial"/>
          <w:b/>
          <w:lang w:val="es-ES"/>
        </w:rPr>
        <w:t xml:space="preserve"> LED Bombillos</w:t>
      </w:r>
    </w:p>
    <w:tbl>
      <w:tblPr>
        <w:tblStyle w:val="Tablaconcuadrcula"/>
        <w:tblW w:w="4926" w:type="pct"/>
        <w:jc w:val="center"/>
        <w:tblInd w:w="39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330"/>
        <w:gridCol w:w="4864"/>
        <w:gridCol w:w="330"/>
        <w:gridCol w:w="1548"/>
        <w:gridCol w:w="330"/>
        <w:gridCol w:w="1546"/>
        <w:gridCol w:w="321"/>
      </w:tblGrid>
      <w:tr w:rsidR="003026C5" w:rsidRPr="00917B43" w:rsidTr="00564E7F">
        <w:trPr>
          <w:gridBefore w:val="1"/>
          <w:wBefore w:w="178" w:type="pct"/>
          <w:trHeight w:val="746"/>
          <w:tblHeader/>
          <w:jc w:val="center"/>
        </w:trPr>
        <w:tc>
          <w:tcPr>
            <w:tcW w:w="2802" w:type="pct"/>
            <w:gridSpan w:val="2"/>
            <w:tcBorders>
              <w:top w:val="single" w:sz="12" w:space="0" w:color="auto"/>
              <w:bottom w:val="single" w:sz="12" w:space="0" w:color="auto"/>
              <w:right w:val="single" w:sz="12" w:space="0" w:color="auto"/>
            </w:tcBorders>
            <w:shd w:val="clear" w:color="auto" w:fill="A8D08D" w:themeFill="accent6" w:themeFillTint="99"/>
          </w:tcPr>
          <w:p w:rsidR="003026C5" w:rsidRPr="00F54CCB" w:rsidRDefault="003026C5" w:rsidP="00C9780A">
            <w:pPr>
              <w:spacing w:after="0"/>
              <w:jc w:val="center"/>
              <w:rPr>
                <w:rFonts w:asciiTheme="minorHAnsi" w:hAnsiTheme="minorHAnsi" w:cstheme="minorHAnsi"/>
                <w:b/>
                <w:i/>
                <w:sz w:val="28"/>
                <w:szCs w:val="28"/>
                <w:lang w:val="es-ES"/>
              </w:rPr>
            </w:pPr>
          </w:p>
          <w:p w:rsidR="003026C5" w:rsidRPr="00EC02FD" w:rsidRDefault="003026C5"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Parámetros de Calidad</w:t>
            </w:r>
          </w:p>
        </w:tc>
        <w:tc>
          <w:tcPr>
            <w:tcW w:w="1013" w:type="pct"/>
            <w:gridSpan w:val="2"/>
            <w:tcBorders>
              <w:top w:val="single" w:sz="12" w:space="0" w:color="auto"/>
              <w:left w:val="single" w:sz="12" w:space="0" w:color="auto"/>
              <w:bottom w:val="single" w:sz="12" w:space="0" w:color="auto"/>
              <w:right w:val="single" w:sz="12" w:space="0" w:color="auto"/>
            </w:tcBorders>
            <w:shd w:val="clear" w:color="auto" w:fill="A8D08D" w:themeFill="accent6" w:themeFillTint="99"/>
          </w:tcPr>
          <w:p w:rsidR="003026C5" w:rsidRDefault="003026C5"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 xml:space="preserve">Unidad </w:t>
            </w:r>
          </w:p>
          <w:p w:rsidR="003026C5" w:rsidRPr="00EC02FD" w:rsidRDefault="003026C5"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Medida</w:t>
            </w:r>
          </w:p>
        </w:tc>
        <w:tc>
          <w:tcPr>
            <w:tcW w:w="1007" w:type="pct"/>
            <w:gridSpan w:val="2"/>
            <w:tcBorders>
              <w:top w:val="single" w:sz="12" w:space="0" w:color="auto"/>
              <w:left w:val="single" w:sz="12" w:space="0" w:color="auto"/>
              <w:bottom w:val="single" w:sz="12" w:space="0" w:color="auto"/>
            </w:tcBorders>
            <w:shd w:val="clear" w:color="auto" w:fill="A8D08D" w:themeFill="accent6" w:themeFillTint="99"/>
          </w:tcPr>
          <w:p w:rsidR="003026C5" w:rsidRPr="00917B43" w:rsidRDefault="003026C5" w:rsidP="00C9780A">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 xml:space="preserve">Estándar </w:t>
            </w:r>
          </w:p>
          <w:p w:rsidR="003026C5" w:rsidRPr="00917B43" w:rsidRDefault="003026C5" w:rsidP="00C9780A">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de Calidad</w:t>
            </w:r>
          </w:p>
        </w:tc>
      </w:tr>
      <w:tr w:rsidR="003026C5" w:rsidRPr="002A0AE2" w:rsidTr="00564E7F">
        <w:trPr>
          <w:gridBefore w:val="1"/>
          <w:wBefore w:w="178" w:type="pct"/>
          <w:tblHeader/>
          <w:jc w:val="center"/>
        </w:trPr>
        <w:tc>
          <w:tcPr>
            <w:tcW w:w="2802" w:type="pct"/>
            <w:gridSpan w:val="2"/>
            <w:tcBorders>
              <w:top w:val="single" w:sz="12" w:space="0" w:color="auto"/>
              <w:bottom w:val="single" w:sz="6" w:space="0" w:color="auto"/>
              <w:right w:val="single" w:sz="6" w:space="0" w:color="auto"/>
            </w:tcBorders>
          </w:tcPr>
          <w:p w:rsidR="003026C5" w:rsidRPr="00745BBC" w:rsidRDefault="003026C5" w:rsidP="00C9780A">
            <w:pPr>
              <w:spacing w:after="120" w:line="240" w:lineRule="auto"/>
              <w:rPr>
                <w:rFonts w:asciiTheme="minorHAnsi" w:hAnsiTheme="minorHAnsi" w:cstheme="minorHAnsi"/>
                <w:b/>
                <w:i/>
              </w:rPr>
            </w:pPr>
            <w:r w:rsidRPr="00745BBC">
              <w:rPr>
                <w:rFonts w:asciiTheme="minorHAnsi" w:hAnsiTheme="minorHAnsi" w:cstheme="minorHAnsi"/>
                <w:b/>
                <w:i/>
                <w:lang w:val="es-ES_tradnl"/>
              </w:rPr>
              <w:t>Vida Útil</w:t>
            </w:r>
          </w:p>
        </w:tc>
        <w:tc>
          <w:tcPr>
            <w:tcW w:w="1013" w:type="pct"/>
            <w:gridSpan w:val="2"/>
            <w:tcBorders>
              <w:top w:val="single" w:sz="12" w:space="0" w:color="auto"/>
              <w:left w:val="single" w:sz="6" w:space="0" w:color="auto"/>
              <w:bottom w:val="single" w:sz="6" w:space="0" w:color="auto"/>
              <w:right w:val="single" w:sz="6" w:space="0" w:color="auto"/>
            </w:tcBorders>
          </w:tcPr>
          <w:p w:rsidR="003026C5" w:rsidRPr="00745BBC" w:rsidRDefault="003026C5" w:rsidP="00C9780A">
            <w:pPr>
              <w:spacing w:after="120" w:line="240" w:lineRule="auto"/>
              <w:jc w:val="center"/>
              <w:rPr>
                <w:rFonts w:asciiTheme="minorHAnsi" w:hAnsiTheme="minorHAnsi" w:cstheme="minorHAnsi"/>
                <w:b/>
                <w:i/>
              </w:rPr>
            </w:pPr>
            <w:r w:rsidRPr="00745BBC">
              <w:rPr>
                <w:rFonts w:asciiTheme="minorHAnsi" w:hAnsiTheme="minorHAnsi" w:cstheme="minorHAnsi"/>
                <w:b/>
                <w:i/>
              </w:rPr>
              <w:t>horas</w:t>
            </w:r>
          </w:p>
        </w:tc>
        <w:tc>
          <w:tcPr>
            <w:tcW w:w="1007" w:type="pct"/>
            <w:gridSpan w:val="2"/>
            <w:tcBorders>
              <w:top w:val="single" w:sz="12" w:space="0" w:color="auto"/>
              <w:left w:val="single" w:sz="6" w:space="0" w:color="auto"/>
              <w:bottom w:val="single" w:sz="6" w:space="0" w:color="auto"/>
            </w:tcBorders>
          </w:tcPr>
          <w:p w:rsidR="003026C5" w:rsidRPr="00745BBC" w:rsidRDefault="003026C5" w:rsidP="00C9780A">
            <w:pPr>
              <w:spacing w:after="120" w:line="240" w:lineRule="auto"/>
              <w:jc w:val="center"/>
              <w:rPr>
                <w:rFonts w:asciiTheme="minorHAnsi" w:hAnsiTheme="minorHAnsi" w:cstheme="minorHAnsi"/>
                <w:b/>
                <w:i/>
              </w:rPr>
            </w:pPr>
            <w:r w:rsidRPr="00745BBC">
              <w:rPr>
                <w:rFonts w:cs="Arial"/>
                <w:b/>
              </w:rPr>
              <w:t>≥</w:t>
            </w:r>
            <w:r w:rsidRPr="00745BBC">
              <w:rPr>
                <w:rFonts w:cs="Arial"/>
              </w:rPr>
              <w:t xml:space="preserve"> </w:t>
            </w:r>
            <w:r w:rsidRPr="00745BBC">
              <w:rPr>
                <w:rFonts w:asciiTheme="minorHAnsi" w:hAnsiTheme="minorHAnsi" w:cstheme="minorHAnsi"/>
                <w:b/>
                <w:i/>
              </w:rPr>
              <w:t>15 000</w:t>
            </w:r>
          </w:p>
        </w:tc>
      </w:tr>
      <w:tr w:rsidR="003026C5" w:rsidRPr="00A0281D" w:rsidTr="00564E7F">
        <w:tblPrEx>
          <w:jc w:val="left"/>
        </w:tblPrEx>
        <w:trPr>
          <w:gridAfter w:val="1"/>
          <w:wAfter w:w="173" w:type="pct"/>
        </w:trPr>
        <w:tc>
          <w:tcPr>
            <w:tcW w:w="2802" w:type="pct"/>
            <w:gridSpan w:val="2"/>
            <w:tcBorders>
              <w:top w:val="single" w:sz="6" w:space="0" w:color="auto"/>
              <w:bottom w:val="single" w:sz="6" w:space="0" w:color="auto"/>
              <w:right w:val="single" w:sz="6" w:space="0" w:color="auto"/>
            </w:tcBorders>
          </w:tcPr>
          <w:p w:rsidR="003026C5" w:rsidRPr="00745BBC" w:rsidRDefault="003026C5" w:rsidP="00C9780A">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Flujo luminoso a 3000 horas de vida con relación al flujo a 1000 horas                                 </w:t>
            </w:r>
          </w:p>
        </w:tc>
        <w:tc>
          <w:tcPr>
            <w:tcW w:w="1013" w:type="pct"/>
            <w:gridSpan w:val="2"/>
            <w:tcBorders>
              <w:top w:val="single" w:sz="6" w:space="0" w:color="auto"/>
              <w:left w:val="single" w:sz="6" w:space="0" w:color="auto"/>
              <w:bottom w:val="single" w:sz="6" w:space="0" w:color="auto"/>
              <w:right w:val="single" w:sz="6" w:space="0" w:color="auto"/>
            </w:tcBorders>
          </w:tcPr>
          <w:p w:rsidR="003026C5" w:rsidRPr="00745BBC" w:rsidRDefault="003026C5" w:rsidP="00C9780A">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tcBorders>
          </w:tcPr>
          <w:p w:rsidR="003026C5" w:rsidRPr="00745BBC" w:rsidRDefault="003026C5" w:rsidP="003026C5">
            <w:pPr>
              <w:spacing w:after="120" w:line="240" w:lineRule="auto"/>
              <w:jc w:val="center"/>
              <w:rPr>
                <w:rFonts w:asciiTheme="minorHAnsi" w:hAnsiTheme="minorHAnsi" w:cstheme="minorHAnsi"/>
                <w:b/>
                <w:i/>
              </w:rPr>
            </w:pPr>
            <w:r w:rsidRPr="00745BBC">
              <w:rPr>
                <w:rFonts w:asciiTheme="minorHAnsi" w:hAnsiTheme="minorHAnsi" w:cstheme="minorHAnsi"/>
                <w:b/>
                <w:i/>
              </w:rPr>
              <w:t>96</w:t>
            </w:r>
          </w:p>
        </w:tc>
      </w:tr>
      <w:tr w:rsidR="003026C5" w:rsidRPr="00A0281D" w:rsidTr="00564E7F">
        <w:tblPrEx>
          <w:jc w:val="left"/>
        </w:tblPrEx>
        <w:trPr>
          <w:gridAfter w:val="1"/>
          <w:wAfter w:w="173" w:type="pct"/>
        </w:trPr>
        <w:tc>
          <w:tcPr>
            <w:tcW w:w="2802" w:type="pct"/>
            <w:gridSpan w:val="2"/>
            <w:tcBorders>
              <w:top w:val="single" w:sz="6" w:space="0" w:color="auto"/>
              <w:bottom w:val="single" w:sz="6" w:space="0" w:color="auto"/>
              <w:right w:val="single" w:sz="6" w:space="0" w:color="auto"/>
            </w:tcBorders>
          </w:tcPr>
          <w:p w:rsidR="003026C5" w:rsidRPr="00745BBC" w:rsidRDefault="003026C5" w:rsidP="00C9780A">
            <w:pPr>
              <w:spacing w:after="120" w:line="240" w:lineRule="auto"/>
              <w:rPr>
                <w:rFonts w:asciiTheme="minorHAnsi" w:hAnsiTheme="minorHAnsi" w:cstheme="minorHAnsi"/>
                <w:b/>
                <w:i/>
                <w:lang w:val="es-ES"/>
              </w:rPr>
            </w:pPr>
            <w:r w:rsidRPr="00745BBC">
              <w:rPr>
                <w:rFonts w:asciiTheme="minorHAnsi" w:hAnsiTheme="minorHAnsi" w:cstheme="minorHAnsi"/>
                <w:b/>
                <w:i/>
                <w:lang w:val="es-ES"/>
              </w:rPr>
              <w:t xml:space="preserve">Índice de rendimiento  de color (Ra) </w:t>
            </w:r>
          </w:p>
        </w:tc>
        <w:tc>
          <w:tcPr>
            <w:tcW w:w="1013" w:type="pct"/>
            <w:gridSpan w:val="2"/>
            <w:tcBorders>
              <w:top w:val="single" w:sz="6" w:space="0" w:color="auto"/>
              <w:left w:val="single" w:sz="6" w:space="0" w:color="auto"/>
              <w:bottom w:val="single" w:sz="6" w:space="0" w:color="auto"/>
              <w:right w:val="single" w:sz="6" w:space="0" w:color="auto"/>
            </w:tcBorders>
          </w:tcPr>
          <w:p w:rsidR="003026C5" w:rsidRPr="00745BBC" w:rsidRDefault="003026C5" w:rsidP="00C9780A">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w:t>
            </w:r>
          </w:p>
        </w:tc>
        <w:tc>
          <w:tcPr>
            <w:tcW w:w="1012" w:type="pct"/>
            <w:gridSpan w:val="2"/>
            <w:tcBorders>
              <w:top w:val="single" w:sz="6" w:space="0" w:color="auto"/>
              <w:left w:val="single" w:sz="6" w:space="0" w:color="auto"/>
              <w:bottom w:val="single" w:sz="6" w:space="0" w:color="auto"/>
            </w:tcBorders>
          </w:tcPr>
          <w:p w:rsidR="003026C5" w:rsidRPr="00745BBC" w:rsidRDefault="003026C5" w:rsidP="00C9780A">
            <w:pPr>
              <w:spacing w:after="120" w:line="240" w:lineRule="auto"/>
              <w:jc w:val="center"/>
              <w:rPr>
                <w:rFonts w:asciiTheme="minorHAnsi" w:hAnsiTheme="minorHAnsi" w:cstheme="minorHAnsi"/>
                <w:b/>
                <w:i/>
              </w:rPr>
            </w:pPr>
            <w:r w:rsidRPr="00745BBC">
              <w:rPr>
                <w:rFonts w:cs="Arial"/>
              </w:rPr>
              <w:t xml:space="preserve">≥ </w:t>
            </w:r>
            <w:r w:rsidRPr="00745BBC">
              <w:rPr>
                <w:rFonts w:asciiTheme="minorHAnsi" w:hAnsiTheme="minorHAnsi" w:cstheme="minorHAnsi"/>
                <w:b/>
                <w:i/>
              </w:rPr>
              <w:t>80</w:t>
            </w:r>
          </w:p>
        </w:tc>
      </w:tr>
      <w:tr w:rsidR="003026C5" w:rsidRPr="003026C5" w:rsidTr="00564E7F">
        <w:tblPrEx>
          <w:jc w:val="left"/>
        </w:tblPrEx>
        <w:trPr>
          <w:gridAfter w:val="1"/>
          <w:wAfter w:w="173" w:type="pct"/>
          <w:trHeight w:val="403"/>
        </w:trPr>
        <w:tc>
          <w:tcPr>
            <w:tcW w:w="2802" w:type="pct"/>
            <w:gridSpan w:val="2"/>
            <w:tcBorders>
              <w:top w:val="single" w:sz="6" w:space="0" w:color="auto"/>
              <w:bottom w:val="single" w:sz="12" w:space="0" w:color="auto"/>
              <w:right w:val="single" w:sz="6" w:space="0" w:color="auto"/>
            </w:tcBorders>
          </w:tcPr>
          <w:p w:rsidR="003026C5" w:rsidRPr="00745BBC" w:rsidRDefault="006A1102" w:rsidP="00564E7F">
            <w:pPr>
              <w:spacing w:after="120" w:line="240" w:lineRule="auto"/>
              <w:rPr>
                <w:rFonts w:asciiTheme="minorHAnsi" w:hAnsiTheme="minorHAnsi" w:cstheme="minorHAnsi"/>
                <w:b/>
                <w:i/>
                <w:lang w:val="es-ES"/>
              </w:rPr>
            </w:pPr>
            <w:r w:rsidRPr="00745BBC">
              <w:rPr>
                <w:rFonts w:asciiTheme="minorHAnsi" w:hAnsiTheme="minorHAnsi" w:cstheme="minorHAnsi"/>
                <w:b/>
                <w:i/>
                <w:lang w:val="es-ES"/>
              </w:rPr>
              <w:t>A</w:t>
            </w:r>
            <w:r w:rsidR="003026C5" w:rsidRPr="00745BBC">
              <w:rPr>
                <w:rFonts w:asciiTheme="minorHAnsi" w:hAnsiTheme="minorHAnsi" w:cstheme="minorHAnsi"/>
                <w:b/>
                <w:i/>
                <w:lang w:val="es-ES"/>
              </w:rPr>
              <w:t>ng</w:t>
            </w:r>
            <w:r w:rsidR="00745BBC" w:rsidRPr="00745BBC">
              <w:rPr>
                <w:rFonts w:asciiTheme="minorHAnsi" w:hAnsiTheme="minorHAnsi" w:cstheme="minorHAnsi"/>
                <w:b/>
                <w:i/>
                <w:lang w:val="es-ES"/>
              </w:rPr>
              <w:t>ulo de salida de la luz (beam an</w:t>
            </w:r>
            <w:r w:rsidR="003026C5" w:rsidRPr="00745BBC">
              <w:rPr>
                <w:rFonts w:asciiTheme="minorHAnsi" w:hAnsiTheme="minorHAnsi" w:cstheme="minorHAnsi"/>
                <w:b/>
                <w:i/>
                <w:lang w:val="es-ES"/>
              </w:rPr>
              <w:t>gle)</w:t>
            </w:r>
          </w:p>
        </w:tc>
        <w:tc>
          <w:tcPr>
            <w:tcW w:w="1013" w:type="pct"/>
            <w:gridSpan w:val="2"/>
            <w:tcBorders>
              <w:top w:val="single" w:sz="6" w:space="0" w:color="auto"/>
              <w:left w:val="single" w:sz="6" w:space="0" w:color="auto"/>
              <w:bottom w:val="single" w:sz="12" w:space="0" w:color="auto"/>
              <w:right w:val="single" w:sz="6" w:space="0" w:color="auto"/>
            </w:tcBorders>
          </w:tcPr>
          <w:p w:rsidR="003026C5" w:rsidRPr="00745BBC" w:rsidRDefault="003026C5" w:rsidP="00564E7F">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
              </w:rPr>
              <w:t>grados</w:t>
            </w:r>
          </w:p>
        </w:tc>
        <w:tc>
          <w:tcPr>
            <w:tcW w:w="1012" w:type="pct"/>
            <w:gridSpan w:val="2"/>
            <w:tcBorders>
              <w:top w:val="single" w:sz="6" w:space="0" w:color="auto"/>
              <w:left w:val="single" w:sz="6" w:space="0" w:color="auto"/>
              <w:bottom w:val="single" w:sz="12" w:space="0" w:color="auto"/>
            </w:tcBorders>
          </w:tcPr>
          <w:p w:rsidR="003026C5" w:rsidRPr="00745BBC" w:rsidRDefault="003026C5" w:rsidP="00564E7F">
            <w:pPr>
              <w:spacing w:after="120" w:line="240" w:lineRule="auto"/>
              <w:jc w:val="center"/>
              <w:rPr>
                <w:rFonts w:asciiTheme="minorHAnsi" w:hAnsiTheme="minorHAnsi" w:cstheme="minorHAnsi"/>
                <w:b/>
                <w:i/>
                <w:lang w:val="es-ES"/>
              </w:rPr>
            </w:pPr>
            <w:r w:rsidRPr="00745BBC">
              <w:rPr>
                <w:rFonts w:asciiTheme="minorHAnsi" w:hAnsiTheme="minorHAnsi" w:cstheme="minorHAnsi"/>
                <w:b/>
                <w:i/>
                <w:lang w:val="es-ES_tradnl"/>
              </w:rPr>
              <w:t>≥ 180</w:t>
            </w:r>
          </w:p>
        </w:tc>
      </w:tr>
    </w:tbl>
    <w:p w:rsidR="008F4D42" w:rsidRPr="008F4D42" w:rsidRDefault="008F4D42" w:rsidP="008F4D42">
      <w:pPr>
        <w:spacing w:after="0" w:line="240" w:lineRule="auto"/>
        <w:jc w:val="both"/>
        <w:rPr>
          <w:rFonts w:cs="Helvetica"/>
          <w:sz w:val="10"/>
          <w:szCs w:val="10"/>
          <w:lang w:val="es-ES_tradnl"/>
        </w:rPr>
      </w:pPr>
    </w:p>
    <w:p w:rsidR="00564E7F" w:rsidRPr="00564E7F" w:rsidRDefault="00564E7F" w:rsidP="00564E7F">
      <w:pPr>
        <w:spacing w:after="120" w:line="240" w:lineRule="auto"/>
        <w:ind w:left="426"/>
        <w:jc w:val="both"/>
        <w:rPr>
          <w:rFonts w:cs="Helvetica"/>
          <w:lang w:val="es-ES_tradnl"/>
        </w:rPr>
      </w:pPr>
      <w:r>
        <w:rPr>
          <w:rFonts w:cs="Helvetica"/>
          <w:lang w:val="es-ES_tradnl"/>
        </w:rPr>
        <w:t>Adicionalmente como indicador de calidad las los bombillos LED de uso general deberán cumplimentar:</w:t>
      </w:r>
    </w:p>
    <w:p w:rsidR="006A1102" w:rsidRPr="006A1102" w:rsidRDefault="006A1102" w:rsidP="001A40DC">
      <w:pPr>
        <w:pStyle w:val="Prrafodelista"/>
        <w:numPr>
          <w:ilvl w:val="0"/>
          <w:numId w:val="19"/>
        </w:numPr>
        <w:spacing w:after="240" w:line="240" w:lineRule="auto"/>
        <w:ind w:left="851" w:hanging="284"/>
        <w:jc w:val="both"/>
        <w:rPr>
          <w:rFonts w:cs="Helvetica"/>
          <w:lang w:val="es-ES_tradnl"/>
        </w:rPr>
      </w:pPr>
      <w:r>
        <w:rPr>
          <w:rFonts w:cs="Arial"/>
          <w:lang w:val="es-ES"/>
        </w:rPr>
        <w:t>L</w:t>
      </w:r>
      <w:r w:rsidRPr="006A1102">
        <w:rPr>
          <w:rFonts w:cs="Arial"/>
          <w:lang w:val="es-ES"/>
        </w:rPr>
        <w:t>o establecido en la norma</w:t>
      </w:r>
      <w:r w:rsidRPr="006A1102">
        <w:rPr>
          <w:rFonts w:cs="Arial"/>
          <w:lang w:val="es-ES_tradnl"/>
        </w:rPr>
        <w:t xml:space="preserve"> </w:t>
      </w:r>
      <w:r w:rsidRPr="006A1102">
        <w:rPr>
          <w:rFonts w:cs="Arial"/>
          <w:lang w:val="es-CO"/>
        </w:rPr>
        <w:t>IEC 61000-3-2:2014</w:t>
      </w:r>
      <w:r>
        <w:rPr>
          <w:rFonts w:cs="Arial"/>
          <w:lang w:val="es-CO"/>
        </w:rPr>
        <w:t xml:space="preserve"> en cuanto a factor de Potencia y </w:t>
      </w:r>
      <w:r w:rsidR="00745BBC">
        <w:rPr>
          <w:rFonts w:cs="Arial"/>
          <w:lang w:val="es-CO"/>
        </w:rPr>
        <w:t>Distorsión</w:t>
      </w:r>
      <w:r>
        <w:rPr>
          <w:rFonts w:cs="Arial"/>
          <w:lang w:val="es-CO"/>
        </w:rPr>
        <w:t xml:space="preserve"> de Armónicas </w:t>
      </w:r>
    </w:p>
    <w:p w:rsidR="00F03FB0" w:rsidRPr="006A1102" w:rsidRDefault="006A1102" w:rsidP="001A40DC">
      <w:pPr>
        <w:pStyle w:val="Prrafodelista"/>
        <w:numPr>
          <w:ilvl w:val="0"/>
          <w:numId w:val="19"/>
        </w:numPr>
        <w:spacing w:after="0" w:line="240" w:lineRule="auto"/>
        <w:ind w:left="851" w:hanging="284"/>
        <w:jc w:val="both"/>
        <w:rPr>
          <w:rFonts w:cs="Helvetica"/>
          <w:lang w:val="es-ES_tradnl"/>
        </w:rPr>
      </w:pPr>
      <w:r>
        <w:rPr>
          <w:rFonts w:cs="Arial"/>
          <w:lang w:val="es-ES"/>
        </w:rPr>
        <w:t>L</w:t>
      </w:r>
      <w:r w:rsidR="00F03FB0" w:rsidRPr="006A1102">
        <w:rPr>
          <w:rFonts w:cs="Arial"/>
          <w:lang w:val="es-ES"/>
        </w:rPr>
        <w:t>o establecido en relación a la Compatibilidad Electromagnética en  la norma CISPR 15.</w:t>
      </w:r>
    </w:p>
    <w:p w:rsidR="006A1102" w:rsidRPr="00564E7F" w:rsidRDefault="006A1102" w:rsidP="006A1102">
      <w:pPr>
        <w:spacing w:after="240" w:line="240" w:lineRule="auto"/>
        <w:jc w:val="both"/>
        <w:rPr>
          <w:rFonts w:cs="Helvetica"/>
          <w:sz w:val="6"/>
          <w:szCs w:val="6"/>
          <w:lang w:val="es-ES_tradnl"/>
        </w:rPr>
      </w:pPr>
    </w:p>
    <w:p w:rsidR="006A1102" w:rsidRPr="00564E7F" w:rsidRDefault="006A1102" w:rsidP="00564E7F">
      <w:pPr>
        <w:spacing w:line="240" w:lineRule="auto"/>
        <w:ind w:left="567"/>
        <w:rPr>
          <w:b/>
          <w:color w:val="2E74B5" w:themeColor="accent1" w:themeShade="BF"/>
          <w:lang w:val="es-ES"/>
        </w:rPr>
      </w:pPr>
      <w:r w:rsidRPr="00564E7F">
        <w:rPr>
          <w:rFonts w:ascii="Arial" w:hAnsi="Arial" w:cs="Arial"/>
          <w:b/>
          <w:color w:val="2E74B5" w:themeColor="accent1" w:themeShade="BF"/>
          <w:lang w:val="es-ES"/>
        </w:rPr>
        <w:lastRenderedPageBreak/>
        <w:t>Tubos LED</w:t>
      </w:r>
    </w:p>
    <w:p w:rsidR="006A1102" w:rsidRDefault="006A1102" w:rsidP="006A1102">
      <w:pPr>
        <w:spacing w:after="0" w:line="240" w:lineRule="auto"/>
        <w:ind w:left="426"/>
        <w:jc w:val="both"/>
        <w:rPr>
          <w:rFonts w:cs="Arial"/>
          <w:b/>
          <w:lang w:val="es-ES"/>
        </w:rPr>
      </w:pPr>
      <w:r w:rsidRPr="00C22DB4">
        <w:rPr>
          <w:rFonts w:cs="Arial"/>
          <w:lang w:val="es-ES"/>
        </w:rPr>
        <w:t>Todo</w:t>
      </w:r>
      <w:r w:rsidR="00564E7F">
        <w:rPr>
          <w:rFonts w:cs="Arial"/>
          <w:lang w:val="es-ES"/>
        </w:rPr>
        <w:t>s</w:t>
      </w:r>
      <w:r w:rsidRPr="00C22DB4">
        <w:rPr>
          <w:rFonts w:cs="Arial"/>
          <w:lang w:val="es-ES"/>
        </w:rPr>
        <w:t xml:space="preserve"> </w:t>
      </w:r>
      <w:r>
        <w:rPr>
          <w:rFonts w:cs="Arial"/>
          <w:lang w:val="es-ES"/>
        </w:rPr>
        <w:t>los tubos</w:t>
      </w:r>
      <w:r w:rsidRPr="00C22DB4">
        <w:rPr>
          <w:rFonts w:cs="Arial"/>
          <w:lang w:val="es-ES"/>
        </w:rPr>
        <w:t xml:space="preserve"> de tecnología LED de uso general para ser importad</w:t>
      </w:r>
      <w:r w:rsidR="00564E7F">
        <w:rPr>
          <w:rFonts w:cs="Arial"/>
          <w:lang w:val="es-ES"/>
        </w:rPr>
        <w:t>os</w:t>
      </w:r>
      <w:r w:rsidRPr="00C22DB4">
        <w:rPr>
          <w:rFonts w:cs="Arial"/>
          <w:lang w:val="es-ES"/>
        </w:rPr>
        <w:t xml:space="preserve"> y/o comercializad</w:t>
      </w:r>
      <w:r w:rsidR="00564E7F">
        <w:rPr>
          <w:rFonts w:cs="Arial"/>
          <w:lang w:val="es-ES"/>
        </w:rPr>
        <w:t>os</w:t>
      </w:r>
      <w:r w:rsidRPr="00C22DB4">
        <w:rPr>
          <w:rFonts w:cs="Arial"/>
          <w:lang w:val="es-ES"/>
        </w:rPr>
        <w:t xml:space="preserve"> en</w:t>
      </w:r>
      <w:r>
        <w:rPr>
          <w:rFonts w:cs="Arial"/>
          <w:lang w:val="es-ES"/>
        </w:rPr>
        <w:t xml:space="preserve"> República Dominicana, </w:t>
      </w:r>
      <w:r w:rsidRPr="00C22DB4">
        <w:rPr>
          <w:rFonts w:cs="Arial"/>
          <w:lang w:val="es-ES"/>
        </w:rPr>
        <w:t>debe</w:t>
      </w:r>
      <w:r w:rsidR="00564E7F">
        <w:rPr>
          <w:rFonts w:cs="Arial"/>
          <w:lang w:val="es-ES"/>
        </w:rPr>
        <w:t>ran</w:t>
      </w:r>
      <w:r w:rsidRPr="00C22DB4">
        <w:rPr>
          <w:rFonts w:cs="Arial"/>
          <w:lang w:val="es-ES"/>
        </w:rPr>
        <w:t xml:space="preserve"> cumplir con </w:t>
      </w:r>
      <w:r>
        <w:rPr>
          <w:rFonts w:cs="Arial"/>
          <w:lang w:val="es-ES"/>
        </w:rPr>
        <w:t>los parámetros de calidad establecidos</w:t>
      </w:r>
      <w:r w:rsidRPr="00C22DB4">
        <w:rPr>
          <w:rFonts w:cs="Arial"/>
          <w:lang w:val="es-ES"/>
        </w:rPr>
        <w:t xml:space="preserve"> en la </w:t>
      </w:r>
      <w:r w:rsidRPr="00C22DB4">
        <w:rPr>
          <w:rFonts w:cs="Arial"/>
          <w:b/>
          <w:lang w:val="es-ES"/>
        </w:rPr>
        <w:t xml:space="preserve">Tabla </w:t>
      </w:r>
      <w:r>
        <w:rPr>
          <w:rFonts w:cs="Arial"/>
          <w:b/>
          <w:lang w:val="es-ES"/>
        </w:rPr>
        <w:t>8.</w:t>
      </w:r>
    </w:p>
    <w:p w:rsidR="006A1102" w:rsidRDefault="006A1102" w:rsidP="006A1102">
      <w:pPr>
        <w:spacing w:after="0" w:line="240" w:lineRule="auto"/>
        <w:ind w:left="426"/>
        <w:jc w:val="both"/>
        <w:rPr>
          <w:rFonts w:cs="Arial"/>
          <w:b/>
          <w:lang w:val="es-ES"/>
        </w:rPr>
      </w:pPr>
    </w:p>
    <w:p w:rsidR="006A1102" w:rsidRDefault="006A1102" w:rsidP="006A1102">
      <w:pPr>
        <w:jc w:val="center"/>
        <w:rPr>
          <w:lang w:val="es-ES"/>
        </w:rPr>
      </w:pPr>
      <w:r w:rsidRPr="00C22DB4">
        <w:rPr>
          <w:rFonts w:cs="Arial"/>
          <w:b/>
          <w:lang w:val="es-ES"/>
        </w:rPr>
        <w:t xml:space="preserve">Tabla </w:t>
      </w:r>
      <w:r>
        <w:rPr>
          <w:rFonts w:cs="Arial"/>
          <w:b/>
          <w:lang w:val="es-ES"/>
        </w:rPr>
        <w:t>8</w:t>
      </w:r>
      <w:r w:rsidRPr="00C22DB4">
        <w:rPr>
          <w:rFonts w:cs="Arial"/>
          <w:b/>
          <w:lang w:val="es-ES"/>
        </w:rPr>
        <w:t>. E</w:t>
      </w:r>
      <w:r>
        <w:rPr>
          <w:rFonts w:cs="Arial"/>
          <w:b/>
          <w:lang w:val="es-ES"/>
        </w:rPr>
        <w:t xml:space="preserve">stándares de Calidad </w:t>
      </w:r>
      <w:r w:rsidRPr="00C22DB4">
        <w:rPr>
          <w:rFonts w:cs="Arial"/>
          <w:b/>
          <w:lang w:val="es-ES"/>
        </w:rPr>
        <w:t xml:space="preserve"> para las Lámparas de Uso General</w:t>
      </w:r>
      <w:r>
        <w:rPr>
          <w:rFonts w:cs="Arial"/>
          <w:b/>
          <w:lang w:val="es-ES"/>
        </w:rPr>
        <w:t xml:space="preserve"> LED tubos</w:t>
      </w:r>
    </w:p>
    <w:tbl>
      <w:tblPr>
        <w:tblStyle w:val="Tablaconcuadrcula"/>
        <w:tblW w:w="4926" w:type="pct"/>
        <w:jc w:val="center"/>
        <w:tblInd w:w="392" w:type="dxa"/>
        <w:tblLook w:val="04A0"/>
      </w:tblPr>
      <w:tblGrid>
        <w:gridCol w:w="330"/>
        <w:gridCol w:w="4864"/>
        <w:gridCol w:w="330"/>
        <w:gridCol w:w="1548"/>
        <w:gridCol w:w="330"/>
        <w:gridCol w:w="1546"/>
        <w:gridCol w:w="321"/>
      </w:tblGrid>
      <w:tr w:rsidR="006A1102" w:rsidRPr="00917B43" w:rsidTr="00C9780A">
        <w:trPr>
          <w:gridBefore w:val="1"/>
          <w:wBefore w:w="178" w:type="pct"/>
          <w:trHeight w:val="746"/>
          <w:tblHeader/>
          <w:jc w:val="center"/>
        </w:trPr>
        <w:tc>
          <w:tcPr>
            <w:tcW w:w="2802" w:type="pct"/>
            <w:gridSpan w:val="2"/>
            <w:tcBorders>
              <w:top w:val="single" w:sz="12" w:space="0" w:color="auto"/>
              <w:left w:val="single" w:sz="12" w:space="0" w:color="auto"/>
              <w:bottom w:val="single" w:sz="12" w:space="0" w:color="auto"/>
              <w:right w:val="single" w:sz="6" w:space="0" w:color="auto"/>
            </w:tcBorders>
            <w:shd w:val="clear" w:color="auto" w:fill="A8D08D" w:themeFill="accent6" w:themeFillTint="99"/>
          </w:tcPr>
          <w:p w:rsidR="006A1102" w:rsidRPr="00F54CCB" w:rsidRDefault="006A1102" w:rsidP="00C9780A">
            <w:pPr>
              <w:spacing w:after="0"/>
              <w:jc w:val="center"/>
              <w:rPr>
                <w:rFonts w:asciiTheme="minorHAnsi" w:hAnsiTheme="minorHAnsi" w:cstheme="minorHAnsi"/>
                <w:b/>
                <w:i/>
                <w:sz w:val="28"/>
                <w:szCs w:val="28"/>
                <w:lang w:val="es-ES"/>
              </w:rPr>
            </w:pPr>
          </w:p>
          <w:p w:rsidR="006A1102" w:rsidRPr="00EC02FD" w:rsidRDefault="006A1102"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Parámetros de Calidad</w:t>
            </w:r>
          </w:p>
        </w:tc>
        <w:tc>
          <w:tcPr>
            <w:tcW w:w="1013" w:type="pct"/>
            <w:gridSpan w:val="2"/>
            <w:tcBorders>
              <w:top w:val="single" w:sz="12" w:space="0" w:color="auto"/>
              <w:left w:val="single" w:sz="6" w:space="0" w:color="auto"/>
              <w:bottom w:val="single" w:sz="12" w:space="0" w:color="auto"/>
              <w:right w:val="single" w:sz="6" w:space="0" w:color="auto"/>
            </w:tcBorders>
            <w:shd w:val="clear" w:color="auto" w:fill="A8D08D" w:themeFill="accent6" w:themeFillTint="99"/>
          </w:tcPr>
          <w:p w:rsidR="006A1102" w:rsidRDefault="006A1102"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 xml:space="preserve">Unidad </w:t>
            </w:r>
          </w:p>
          <w:p w:rsidR="006A1102" w:rsidRPr="00EC02FD" w:rsidRDefault="006A1102" w:rsidP="00C9780A">
            <w:pPr>
              <w:spacing w:after="0"/>
              <w:jc w:val="center"/>
              <w:rPr>
                <w:rFonts w:asciiTheme="minorHAnsi" w:hAnsiTheme="minorHAnsi" w:cstheme="minorHAnsi"/>
                <w:b/>
                <w:i/>
                <w:sz w:val="28"/>
                <w:szCs w:val="28"/>
              </w:rPr>
            </w:pPr>
            <w:r>
              <w:rPr>
                <w:rFonts w:asciiTheme="minorHAnsi" w:hAnsiTheme="minorHAnsi" w:cstheme="minorHAnsi"/>
                <w:b/>
                <w:i/>
                <w:sz w:val="28"/>
                <w:szCs w:val="28"/>
              </w:rPr>
              <w:t>Medida</w:t>
            </w:r>
          </w:p>
        </w:tc>
        <w:tc>
          <w:tcPr>
            <w:tcW w:w="1007" w:type="pct"/>
            <w:gridSpan w:val="2"/>
            <w:tcBorders>
              <w:top w:val="single" w:sz="12" w:space="0" w:color="auto"/>
              <w:left w:val="single" w:sz="6" w:space="0" w:color="auto"/>
              <w:bottom w:val="single" w:sz="12" w:space="0" w:color="auto"/>
              <w:right w:val="single" w:sz="12" w:space="0" w:color="auto"/>
            </w:tcBorders>
            <w:shd w:val="clear" w:color="auto" w:fill="A8D08D" w:themeFill="accent6" w:themeFillTint="99"/>
          </w:tcPr>
          <w:p w:rsidR="006A1102" w:rsidRPr="00917B43" w:rsidRDefault="006A1102" w:rsidP="00C9780A">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 xml:space="preserve">Estándar </w:t>
            </w:r>
          </w:p>
          <w:p w:rsidR="006A1102" w:rsidRPr="00917B43" w:rsidRDefault="006A1102" w:rsidP="00C9780A">
            <w:pPr>
              <w:spacing w:after="0"/>
              <w:jc w:val="center"/>
              <w:rPr>
                <w:rFonts w:asciiTheme="minorHAnsi" w:hAnsiTheme="minorHAnsi" w:cstheme="minorHAnsi"/>
                <w:b/>
                <w:i/>
                <w:sz w:val="28"/>
                <w:szCs w:val="28"/>
                <w:lang w:val="es-ES"/>
              </w:rPr>
            </w:pPr>
            <w:r w:rsidRPr="00917B43">
              <w:rPr>
                <w:rFonts w:asciiTheme="minorHAnsi" w:hAnsiTheme="minorHAnsi" w:cstheme="minorHAnsi"/>
                <w:b/>
                <w:i/>
                <w:sz w:val="28"/>
                <w:szCs w:val="28"/>
                <w:lang w:val="es-ES"/>
              </w:rPr>
              <w:t>de Calidad</w:t>
            </w:r>
          </w:p>
        </w:tc>
      </w:tr>
      <w:tr w:rsidR="006A1102" w:rsidRPr="002A0AE2" w:rsidTr="00C9780A">
        <w:trPr>
          <w:gridBefore w:val="1"/>
          <w:wBefore w:w="178" w:type="pct"/>
          <w:tblHeader/>
          <w:jc w:val="center"/>
        </w:trPr>
        <w:tc>
          <w:tcPr>
            <w:tcW w:w="2802" w:type="pct"/>
            <w:gridSpan w:val="2"/>
            <w:tcBorders>
              <w:top w:val="single" w:sz="12" w:space="0" w:color="auto"/>
              <w:left w:val="single" w:sz="12" w:space="0" w:color="auto"/>
              <w:bottom w:val="single" w:sz="6" w:space="0" w:color="auto"/>
              <w:right w:val="single" w:sz="6" w:space="0" w:color="auto"/>
            </w:tcBorders>
          </w:tcPr>
          <w:p w:rsidR="006A1102" w:rsidRPr="00A0281D" w:rsidRDefault="006A1102" w:rsidP="00C9780A">
            <w:pPr>
              <w:spacing w:after="120" w:line="240" w:lineRule="auto"/>
              <w:rPr>
                <w:rFonts w:asciiTheme="minorHAnsi" w:hAnsiTheme="minorHAnsi" w:cstheme="minorHAnsi"/>
                <w:b/>
                <w:i/>
                <w:sz w:val="26"/>
                <w:szCs w:val="26"/>
              </w:rPr>
            </w:pPr>
            <w:r>
              <w:rPr>
                <w:rFonts w:asciiTheme="minorHAnsi" w:hAnsiTheme="minorHAnsi" w:cstheme="minorHAnsi"/>
                <w:b/>
                <w:i/>
                <w:sz w:val="26"/>
                <w:szCs w:val="26"/>
                <w:lang w:val="es-ES_tradnl"/>
              </w:rPr>
              <w:t>Vida Útil</w:t>
            </w:r>
          </w:p>
        </w:tc>
        <w:tc>
          <w:tcPr>
            <w:tcW w:w="1013" w:type="pct"/>
            <w:gridSpan w:val="2"/>
            <w:tcBorders>
              <w:top w:val="single" w:sz="12" w:space="0" w:color="auto"/>
              <w:left w:val="single" w:sz="6" w:space="0" w:color="auto"/>
              <w:bottom w:val="single" w:sz="6" w:space="0" w:color="auto"/>
              <w:right w:val="single" w:sz="6" w:space="0" w:color="auto"/>
            </w:tcBorders>
          </w:tcPr>
          <w:p w:rsidR="006A1102" w:rsidRPr="002A0AE2" w:rsidRDefault="006A1102" w:rsidP="00C9780A">
            <w:pPr>
              <w:spacing w:after="120" w:line="240" w:lineRule="auto"/>
              <w:jc w:val="center"/>
              <w:rPr>
                <w:rFonts w:asciiTheme="minorHAnsi" w:hAnsiTheme="minorHAnsi" w:cstheme="minorHAnsi"/>
                <w:b/>
                <w:i/>
                <w:sz w:val="26"/>
                <w:szCs w:val="26"/>
              </w:rPr>
            </w:pPr>
            <w:r>
              <w:rPr>
                <w:rFonts w:asciiTheme="minorHAnsi" w:hAnsiTheme="minorHAnsi" w:cstheme="minorHAnsi"/>
                <w:b/>
                <w:i/>
                <w:sz w:val="26"/>
                <w:szCs w:val="26"/>
              </w:rPr>
              <w:t>horas</w:t>
            </w:r>
          </w:p>
        </w:tc>
        <w:tc>
          <w:tcPr>
            <w:tcW w:w="1007" w:type="pct"/>
            <w:gridSpan w:val="2"/>
            <w:tcBorders>
              <w:top w:val="single" w:sz="12" w:space="0" w:color="auto"/>
              <w:left w:val="single" w:sz="6" w:space="0" w:color="auto"/>
              <w:bottom w:val="single" w:sz="6" w:space="0" w:color="auto"/>
              <w:right w:val="single" w:sz="12" w:space="0" w:color="auto"/>
            </w:tcBorders>
          </w:tcPr>
          <w:p w:rsidR="006A1102" w:rsidRPr="002A0AE2" w:rsidRDefault="006A1102" w:rsidP="00C9780A">
            <w:pPr>
              <w:spacing w:after="120" w:line="240" w:lineRule="auto"/>
              <w:jc w:val="center"/>
              <w:rPr>
                <w:rFonts w:asciiTheme="minorHAnsi" w:hAnsiTheme="minorHAnsi" w:cstheme="minorHAnsi"/>
                <w:b/>
                <w:i/>
                <w:sz w:val="26"/>
                <w:szCs w:val="26"/>
              </w:rPr>
            </w:pPr>
            <w:r w:rsidRPr="00DD200A">
              <w:rPr>
                <w:rFonts w:cs="Arial"/>
                <w:b/>
                <w:sz w:val="28"/>
                <w:szCs w:val="28"/>
              </w:rPr>
              <w:t>≥</w:t>
            </w:r>
            <w:r>
              <w:rPr>
                <w:rFonts w:cs="Arial"/>
                <w:sz w:val="28"/>
                <w:szCs w:val="28"/>
              </w:rPr>
              <w:t xml:space="preserve"> </w:t>
            </w:r>
            <w:r>
              <w:rPr>
                <w:rFonts w:asciiTheme="minorHAnsi" w:hAnsiTheme="minorHAnsi" w:cstheme="minorHAnsi"/>
                <w:b/>
                <w:i/>
                <w:sz w:val="26"/>
                <w:szCs w:val="26"/>
              </w:rPr>
              <w:t>25 000</w:t>
            </w:r>
          </w:p>
        </w:tc>
      </w:tr>
      <w:tr w:rsidR="006A1102" w:rsidRPr="00A0281D" w:rsidTr="00C9780A">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6A1102" w:rsidRPr="00A0281D" w:rsidRDefault="006A1102" w:rsidP="00C9780A">
            <w:pPr>
              <w:spacing w:after="120" w:line="240" w:lineRule="auto"/>
              <w:rPr>
                <w:rFonts w:asciiTheme="minorHAnsi" w:hAnsiTheme="minorHAnsi" w:cstheme="minorHAnsi"/>
                <w:b/>
                <w:i/>
                <w:sz w:val="26"/>
                <w:szCs w:val="26"/>
                <w:lang w:val="es-ES"/>
              </w:rPr>
            </w:pPr>
            <w:r w:rsidRPr="00980EEA">
              <w:rPr>
                <w:rFonts w:asciiTheme="minorHAnsi" w:hAnsiTheme="minorHAnsi" w:cstheme="minorHAnsi"/>
                <w:b/>
                <w:i/>
                <w:sz w:val="26"/>
                <w:szCs w:val="26"/>
                <w:lang w:val="es-ES"/>
              </w:rPr>
              <w:t>Flu</w:t>
            </w:r>
            <w:r>
              <w:rPr>
                <w:rFonts w:asciiTheme="minorHAnsi" w:hAnsiTheme="minorHAnsi" w:cstheme="minorHAnsi"/>
                <w:b/>
                <w:i/>
                <w:sz w:val="26"/>
                <w:szCs w:val="26"/>
                <w:lang w:val="es-ES"/>
              </w:rPr>
              <w:t xml:space="preserve">jo luminoso a 3000 horas de vida con relación al flujo a 1000 horas </w:t>
            </w:r>
            <w:r w:rsidRPr="00A0281D">
              <w:rPr>
                <w:rFonts w:asciiTheme="minorHAnsi" w:hAnsiTheme="minorHAnsi" w:cstheme="minorHAnsi"/>
                <w:b/>
                <w:i/>
                <w:sz w:val="26"/>
                <w:szCs w:val="26"/>
                <w:lang w:val="es-ES"/>
              </w:rPr>
              <w:t xml:space="preserve"> </w:t>
            </w:r>
            <w:r>
              <w:rPr>
                <w:rFonts w:asciiTheme="minorHAnsi" w:hAnsiTheme="minorHAnsi" w:cstheme="minorHAnsi"/>
                <w:b/>
                <w:i/>
                <w:sz w:val="26"/>
                <w:szCs w:val="26"/>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6A1102" w:rsidRPr="00980EEA" w:rsidRDefault="006A1102" w:rsidP="00C9780A">
            <w:pPr>
              <w:spacing w:after="120" w:line="240" w:lineRule="auto"/>
              <w:jc w:val="center"/>
              <w:rPr>
                <w:rFonts w:asciiTheme="minorHAnsi" w:hAnsiTheme="minorHAnsi" w:cstheme="minorHAnsi"/>
                <w:b/>
                <w:i/>
                <w:sz w:val="26"/>
                <w:szCs w:val="26"/>
                <w:lang w:val="es-ES"/>
              </w:rPr>
            </w:pPr>
            <w:r>
              <w:rPr>
                <w:rFonts w:asciiTheme="minorHAnsi" w:hAnsiTheme="minorHAnsi" w:cstheme="minorHAnsi"/>
                <w:b/>
                <w:i/>
                <w:sz w:val="26"/>
                <w:szCs w:val="26"/>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6A1102" w:rsidRPr="00A0281D" w:rsidRDefault="006A1102" w:rsidP="00C9780A">
            <w:pPr>
              <w:spacing w:after="120" w:line="240" w:lineRule="auto"/>
              <w:jc w:val="center"/>
              <w:rPr>
                <w:rFonts w:asciiTheme="minorHAnsi" w:hAnsiTheme="minorHAnsi" w:cstheme="minorHAnsi"/>
                <w:b/>
                <w:i/>
                <w:sz w:val="26"/>
                <w:szCs w:val="26"/>
              </w:rPr>
            </w:pPr>
            <w:r>
              <w:rPr>
                <w:rFonts w:asciiTheme="minorHAnsi" w:hAnsiTheme="minorHAnsi" w:cstheme="minorHAnsi"/>
                <w:b/>
                <w:i/>
                <w:sz w:val="26"/>
                <w:szCs w:val="26"/>
              </w:rPr>
              <w:t>96</w:t>
            </w:r>
          </w:p>
        </w:tc>
      </w:tr>
      <w:tr w:rsidR="006A1102" w:rsidRPr="00A0281D" w:rsidTr="00C9780A">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6A1102" w:rsidRPr="00A0281D" w:rsidRDefault="006A1102" w:rsidP="00C9780A">
            <w:pPr>
              <w:spacing w:after="120" w:line="240" w:lineRule="auto"/>
              <w:rPr>
                <w:rFonts w:asciiTheme="minorHAnsi" w:hAnsiTheme="minorHAnsi" w:cstheme="minorHAnsi"/>
                <w:b/>
                <w:i/>
                <w:sz w:val="26"/>
                <w:szCs w:val="26"/>
                <w:lang w:val="es-ES"/>
              </w:rPr>
            </w:pPr>
            <w:r>
              <w:rPr>
                <w:rFonts w:asciiTheme="minorHAnsi" w:hAnsiTheme="minorHAnsi" w:cstheme="minorHAnsi"/>
                <w:b/>
                <w:i/>
                <w:sz w:val="26"/>
                <w:szCs w:val="26"/>
                <w:lang w:val="es-ES"/>
              </w:rPr>
              <w:t>Índice de rendimiento  de color (Ra)</w:t>
            </w:r>
            <w:r w:rsidRPr="00A0281D">
              <w:rPr>
                <w:rFonts w:asciiTheme="minorHAnsi" w:hAnsiTheme="minorHAnsi" w:cstheme="minorHAnsi"/>
                <w:b/>
                <w:i/>
                <w:sz w:val="26"/>
                <w:szCs w:val="26"/>
                <w:lang w:val="es-ES"/>
              </w:rPr>
              <w:t xml:space="preserve"> </w:t>
            </w:r>
          </w:p>
        </w:tc>
        <w:tc>
          <w:tcPr>
            <w:tcW w:w="1013" w:type="pct"/>
            <w:gridSpan w:val="2"/>
            <w:tcBorders>
              <w:top w:val="single" w:sz="6" w:space="0" w:color="auto"/>
              <w:left w:val="single" w:sz="6" w:space="0" w:color="auto"/>
              <w:bottom w:val="single" w:sz="6" w:space="0" w:color="auto"/>
              <w:right w:val="single" w:sz="6" w:space="0" w:color="auto"/>
            </w:tcBorders>
          </w:tcPr>
          <w:p w:rsidR="006A1102" w:rsidRPr="00D30495" w:rsidRDefault="006A1102" w:rsidP="00C9780A">
            <w:pPr>
              <w:spacing w:after="120" w:line="240" w:lineRule="auto"/>
              <w:jc w:val="center"/>
              <w:rPr>
                <w:rFonts w:asciiTheme="minorHAnsi" w:hAnsiTheme="minorHAnsi" w:cstheme="minorHAnsi"/>
                <w:b/>
                <w:i/>
                <w:sz w:val="26"/>
                <w:szCs w:val="26"/>
                <w:lang w:val="es-ES"/>
              </w:rPr>
            </w:pPr>
            <w:r>
              <w:rPr>
                <w:rFonts w:asciiTheme="minorHAnsi" w:hAnsiTheme="minorHAnsi" w:cstheme="minorHAnsi"/>
                <w:b/>
                <w:i/>
                <w:sz w:val="26"/>
                <w:szCs w:val="26"/>
                <w:lang w:val="es-ES"/>
              </w:rPr>
              <w:t>-</w:t>
            </w:r>
          </w:p>
        </w:tc>
        <w:tc>
          <w:tcPr>
            <w:tcW w:w="1012" w:type="pct"/>
            <w:gridSpan w:val="2"/>
            <w:tcBorders>
              <w:top w:val="single" w:sz="6" w:space="0" w:color="auto"/>
              <w:left w:val="single" w:sz="6" w:space="0" w:color="auto"/>
              <w:bottom w:val="single" w:sz="6" w:space="0" w:color="auto"/>
              <w:right w:val="single" w:sz="12" w:space="0" w:color="auto"/>
            </w:tcBorders>
          </w:tcPr>
          <w:p w:rsidR="006A1102" w:rsidRPr="00A0281D" w:rsidRDefault="006A1102" w:rsidP="00C9780A">
            <w:pPr>
              <w:spacing w:after="120" w:line="240" w:lineRule="auto"/>
              <w:jc w:val="center"/>
              <w:rPr>
                <w:rFonts w:asciiTheme="minorHAnsi" w:hAnsiTheme="minorHAnsi" w:cstheme="minorHAnsi"/>
                <w:b/>
                <w:i/>
                <w:sz w:val="26"/>
                <w:szCs w:val="26"/>
              </w:rPr>
            </w:pPr>
            <w:r w:rsidRPr="00C44F29">
              <w:rPr>
                <w:rFonts w:cs="Arial"/>
                <w:sz w:val="28"/>
                <w:szCs w:val="28"/>
              </w:rPr>
              <w:t>≥</w:t>
            </w:r>
            <w:r>
              <w:rPr>
                <w:rFonts w:cs="Arial"/>
                <w:sz w:val="28"/>
                <w:szCs w:val="28"/>
              </w:rPr>
              <w:t xml:space="preserve"> </w:t>
            </w:r>
            <w:r>
              <w:rPr>
                <w:rFonts w:asciiTheme="minorHAnsi" w:hAnsiTheme="minorHAnsi" w:cstheme="minorHAnsi"/>
                <w:b/>
                <w:i/>
                <w:sz w:val="26"/>
                <w:szCs w:val="26"/>
              </w:rPr>
              <w:t>80</w:t>
            </w:r>
          </w:p>
        </w:tc>
      </w:tr>
      <w:tr w:rsidR="006A1102" w:rsidRPr="003026C5" w:rsidTr="00C9780A">
        <w:tblPrEx>
          <w:jc w:val="left"/>
        </w:tblPrEx>
        <w:trPr>
          <w:gridAfter w:val="1"/>
          <w:wAfter w:w="173" w:type="pct"/>
        </w:trPr>
        <w:tc>
          <w:tcPr>
            <w:tcW w:w="2802" w:type="pct"/>
            <w:gridSpan w:val="2"/>
            <w:tcBorders>
              <w:top w:val="single" w:sz="6" w:space="0" w:color="auto"/>
              <w:left w:val="single" w:sz="12" w:space="0" w:color="auto"/>
              <w:bottom w:val="single" w:sz="6" w:space="0" w:color="auto"/>
              <w:right w:val="single" w:sz="6" w:space="0" w:color="auto"/>
            </w:tcBorders>
          </w:tcPr>
          <w:p w:rsidR="006A1102" w:rsidRPr="00A0281D" w:rsidRDefault="006A1102" w:rsidP="00C9780A">
            <w:pPr>
              <w:spacing w:after="120" w:line="240" w:lineRule="auto"/>
              <w:rPr>
                <w:rFonts w:asciiTheme="minorHAnsi" w:hAnsiTheme="minorHAnsi" w:cstheme="minorHAnsi"/>
                <w:b/>
                <w:i/>
                <w:sz w:val="26"/>
                <w:szCs w:val="26"/>
                <w:lang w:val="es-ES"/>
              </w:rPr>
            </w:pPr>
            <w:r>
              <w:rPr>
                <w:rFonts w:asciiTheme="minorHAnsi" w:hAnsiTheme="minorHAnsi" w:cstheme="minorHAnsi"/>
                <w:b/>
                <w:i/>
                <w:sz w:val="26"/>
                <w:szCs w:val="26"/>
                <w:lang w:val="es-ES"/>
              </w:rPr>
              <w:t>Ang</w:t>
            </w:r>
            <w:r w:rsidR="00745BBC">
              <w:rPr>
                <w:rFonts w:asciiTheme="minorHAnsi" w:hAnsiTheme="minorHAnsi" w:cstheme="minorHAnsi"/>
                <w:b/>
                <w:i/>
                <w:sz w:val="26"/>
                <w:szCs w:val="26"/>
                <w:lang w:val="es-ES"/>
              </w:rPr>
              <w:t>ulo de salida de la luz (beam an</w:t>
            </w:r>
            <w:r>
              <w:rPr>
                <w:rFonts w:asciiTheme="minorHAnsi" w:hAnsiTheme="minorHAnsi" w:cstheme="minorHAnsi"/>
                <w:b/>
                <w:i/>
                <w:sz w:val="26"/>
                <w:szCs w:val="26"/>
                <w:lang w:val="es-ES"/>
              </w:rPr>
              <w:t>gle)</w:t>
            </w:r>
          </w:p>
        </w:tc>
        <w:tc>
          <w:tcPr>
            <w:tcW w:w="1013" w:type="pct"/>
            <w:gridSpan w:val="2"/>
            <w:tcBorders>
              <w:top w:val="single" w:sz="6" w:space="0" w:color="auto"/>
              <w:left w:val="single" w:sz="6" w:space="0" w:color="auto"/>
              <w:bottom w:val="single" w:sz="6" w:space="0" w:color="auto"/>
              <w:right w:val="single" w:sz="6" w:space="0" w:color="auto"/>
            </w:tcBorders>
          </w:tcPr>
          <w:p w:rsidR="006A1102" w:rsidRPr="00D30495" w:rsidRDefault="006A1102" w:rsidP="00C9780A">
            <w:pPr>
              <w:spacing w:after="120" w:line="240" w:lineRule="auto"/>
              <w:jc w:val="center"/>
              <w:rPr>
                <w:rFonts w:asciiTheme="minorHAnsi" w:hAnsiTheme="minorHAnsi" w:cstheme="minorHAnsi"/>
                <w:b/>
                <w:i/>
                <w:sz w:val="26"/>
                <w:szCs w:val="26"/>
                <w:lang w:val="es-ES"/>
              </w:rPr>
            </w:pPr>
            <w:r>
              <w:rPr>
                <w:rFonts w:asciiTheme="minorHAnsi" w:hAnsiTheme="minorHAnsi" w:cstheme="minorHAnsi"/>
                <w:b/>
                <w:i/>
                <w:sz w:val="26"/>
                <w:szCs w:val="26"/>
                <w:lang w:val="es-ES"/>
              </w:rPr>
              <w:t>grados</w:t>
            </w:r>
          </w:p>
        </w:tc>
        <w:tc>
          <w:tcPr>
            <w:tcW w:w="1012" w:type="pct"/>
            <w:gridSpan w:val="2"/>
            <w:tcBorders>
              <w:top w:val="single" w:sz="6" w:space="0" w:color="auto"/>
              <w:left w:val="single" w:sz="6" w:space="0" w:color="auto"/>
              <w:bottom w:val="single" w:sz="6" w:space="0" w:color="auto"/>
              <w:right w:val="single" w:sz="12" w:space="0" w:color="auto"/>
            </w:tcBorders>
          </w:tcPr>
          <w:p w:rsidR="006A1102" w:rsidRPr="003026C5" w:rsidRDefault="006A1102" w:rsidP="00C9780A">
            <w:pPr>
              <w:spacing w:after="120" w:line="240" w:lineRule="auto"/>
              <w:jc w:val="center"/>
              <w:rPr>
                <w:rFonts w:asciiTheme="minorHAnsi" w:hAnsiTheme="minorHAnsi" w:cstheme="minorHAnsi"/>
                <w:b/>
                <w:i/>
                <w:sz w:val="26"/>
                <w:szCs w:val="26"/>
                <w:lang w:val="es-ES"/>
              </w:rPr>
            </w:pPr>
            <w:r w:rsidRPr="003026C5">
              <w:rPr>
                <w:rFonts w:asciiTheme="minorHAnsi" w:hAnsiTheme="minorHAnsi" w:cstheme="minorHAnsi"/>
                <w:b/>
                <w:i/>
                <w:sz w:val="26"/>
                <w:szCs w:val="26"/>
                <w:lang w:val="es-ES_tradnl"/>
              </w:rPr>
              <w:t>≥ 180</w:t>
            </w:r>
          </w:p>
        </w:tc>
      </w:tr>
    </w:tbl>
    <w:p w:rsidR="00564E7F" w:rsidRPr="000D4864" w:rsidRDefault="00564E7F" w:rsidP="00564E7F">
      <w:pPr>
        <w:pStyle w:val="Prrafodelista"/>
        <w:spacing w:after="240" w:line="240" w:lineRule="auto"/>
        <w:ind w:left="1170"/>
        <w:jc w:val="both"/>
        <w:rPr>
          <w:rFonts w:cs="Helvetica"/>
          <w:sz w:val="8"/>
          <w:szCs w:val="8"/>
          <w:lang w:val="es-ES_tradnl"/>
        </w:rPr>
      </w:pPr>
    </w:p>
    <w:p w:rsidR="000D4864" w:rsidRPr="00564E7F" w:rsidRDefault="000D4864" w:rsidP="000D4864">
      <w:pPr>
        <w:spacing w:after="120" w:line="240" w:lineRule="auto"/>
        <w:ind w:left="426"/>
        <w:jc w:val="both"/>
        <w:rPr>
          <w:rFonts w:cs="Helvetica"/>
          <w:lang w:val="es-ES_tradnl"/>
        </w:rPr>
      </w:pPr>
      <w:r>
        <w:rPr>
          <w:rFonts w:cs="Helvetica"/>
          <w:lang w:val="es-ES_tradnl"/>
        </w:rPr>
        <w:t>Adicionalmente como indicador de calidad las los bombillos LED de uso general deberán cumplimentar:</w:t>
      </w:r>
    </w:p>
    <w:p w:rsidR="000D4864" w:rsidRPr="006A1102" w:rsidRDefault="000D4864" w:rsidP="001A40DC">
      <w:pPr>
        <w:pStyle w:val="Prrafodelista"/>
        <w:numPr>
          <w:ilvl w:val="0"/>
          <w:numId w:val="20"/>
        </w:numPr>
        <w:spacing w:after="240" w:line="240" w:lineRule="auto"/>
        <w:ind w:left="851" w:hanging="284"/>
        <w:jc w:val="both"/>
        <w:rPr>
          <w:rFonts w:cs="Helvetica"/>
          <w:lang w:val="es-ES_tradnl"/>
        </w:rPr>
      </w:pPr>
      <w:r>
        <w:rPr>
          <w:rFonts w:cs="Arial"/>
          <w:lang w:val="es-ES"/>
        </w:rPr>
        <w:t>L</w:t>
      </w:r>
      <w:r w:rsidRPr="006A1102">
        <w:rPr>
          <w:rFonts w:cs="Arial"/>
          <w:lang w:val="es-ES"/>
        </w:rPr>
        <w:t>o establecido en la norma</w:t>
      </w:r>
      <w:r w:rsidRPr="006A1102">
        <w:rPr>
          <w:rFonts w:cs="Arial"/>
          <w:lang w:val="es-ES_tradnl"/>
        </w:rPr>
        <w:t xml:space="preserve"> </w:t>
      </w:r>
      <w:r w:rsidRPr="006A1102">
        <w:rPr>
          <w:rFonts w:cs="Arial"/>
          <w:lang w:val="es-CO"/>
        </w:rPr>
        <w:t>IEC 61000-3-2:2014</w:t>
      </w:r>
      <w:r>
        <w:rPr>
          <w:rFonts w:cs="Arial"/>
          <w:lang w:val="es-CO"/>
        </w:rPr>
        <w:t xml:space="preserve"> en cuanto a factor de Potencia y Distorsión de Armónicas </w:t>
      </w:r>
    </w:p>
    <w:p w:rsidR="000D4864" w:rsidRPr="006A1102" w:rsidRDefault="000D4864" w:rsidP="001A40DC">
      <w:pPr>
        <w:pStyle w:val="Prrafodelista"/>
        <w:numPr>
          <w:ilvl w:val="0"/>
          <w:numId w:val="20"/>
        </w:numPr>
        <w:spacing w:after="360" w:line="240" w:lineRule="auto"/>
        <w:ind w:left="851" w:hanging="284"/>
        <w:jc w:val="both"/>
        <w:rPr>
          <w:rFonts w:cs="Helvetica"/>
          <w:lang w:val="es-ES_tradnl"/>
        </w:rPr>
      </w:pPr>
      <w:r>
        <w:rPr>
          <w:rFonts w:cs="Arial"/>
          <w:lang w:val="es-ES"/>
        </w:rPr>
        <w:t>L</w:t>
      </w:r>
      <w:r w:rsidRPr="006A1102">
        <w:rPr>
          <w:rFonts w:cs="Arial"/>
          <w:lang w:val="es-ES"/>
        </w:rPr>
        <w:t>o establecido en relación a la Compatibilidad Electromagnética en  la norma CISPR 15.</w:t>
      </w:r>
    </w:p>
    <w:p w:rsidR="00F03FB0" w:rsidRPr="00AE52C0" w:rsidRDefault="00F03FB0" w:rsidP="001A40DC">
      <w:pPr>
        <w:numPr>
          <w:ilvl w:val="0"/>
          <w:numId w:val="18"/>
        </w:numPr>
        <w:spacing w:before="240" w:line="240" w:lineRule="auto"/>
        <w:ind w:left="851"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Seguridad</w:t>
      </w:r>
    </w:p>
    <w:p w:rsidR="00F03FB0" w:rsidRDefault="00F03FB0" w:rsidP="000D4864">
      <w:pPr>
        <w:spacing w:before="240" w:after="240" w:line="240" w:lineRule="auto"/>
        <w:ind w:left="851"/>
        <w:contextualSpacing/>
        <w:jc w:val="both"/>
        <w:rPr>
          <w:rFonts w:ascii="Arial" w:eastAsia="Times New Roman" w:hAnsi="Arial" w:cs="Arial"/>
          <w:b/>
          <w:color w:val="000000"/>
          <w:sz w:val="24"/>
          <w:szCs w:val="24"/>
          <w:lang w:val="es-ES_tradnl" w:eastAsia="es-MX"/>
        </w:rPr>
      </w:pPr>
    </w:p>
    <w:p w:rsidR="00F03FB0" w:rsidRDefault="00F03FB0" w:rsidP="00F03FB0">
      <w:pPr>
        <w:spacing w:before="240" w:line="240" w:lineRule="auto"/>
        <w:ind w:left="426"/>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seguridad siguientes:</w:t>
      </w:r>
    </w:p>
    <w:p w:rsidR="00F03FB0" w:rsidRPr="0050652F" w:rsidRDefault="00F03FB0" w:rsidP="00F03FB0">
      <w:pPr>
        <w:spacing w:before="240" w:line="240" w:lineRule="auto"/>
        <w:ind w:left="426"/>
        <w:contextualSpacing/>
        <w:jc w:val="both"/>
        <w:rPr>
          <w:rFonts w:ascii="Arial" w:eastAsia="Times New Roman" w:hAnsi="Arial" w:cs="Arial"/>
          <w:b/>
          <w:color w:val="000000"/>
          <w:sz w:val="24"/>
          <w:szCs w:val="24"/>
          <w:lang w:val="es-ES_tradnl" w:eastAsia="es-MX"/>
        </w:rPr>
      </w:pPr>
    </w:p>
    <w:p w:rsidR="00F03FB0" w:rsidRDefault="00F03FB0" w:rsidP="001A40DC">
      <w:pPr>
        <w:numPr>
          <w:ilvl w:val="0"/>
          <w:numId w:val="13"/>
        </w:numPr>
        <w:spacing w:after="240" w:line="240" w:lineRule="auto"/>
        <w:ind w:left="851" w:hanging="284"/>
        <w:contextualSpacing/>
        <w:jc w:val="both"/>
        <w:rPr>
          <w:rFonts w:asciiTheme="minorHAnsi" w:hAnsiTheme="minorHAnsi" w:cstheme="minorHAnsi"/>
          <w:lang w:val="es-ES_tradnl"/>
        </w:rPr>
      </w:pPr>
      <w:r w:rsidRPr="00CF1A65">
        <w:rPr>
          <w:rFonts w:asciiTheme="minorHAnsi" w:hAnsiTheme="minorHAnsi" w:cstheme="minorHAnsi"/>
          <w:lang w:val="es-ES_tradnl"/>
        </w:rPr>
        <w:t>El material plástico de la base debe ser no combustible</w:t>
      </w:r>
      <w:r>
        <w:rPr>
          <w:rFonts w:asciiTheme="minorHAnsi" w:hAnsiTheme="minorHAnsi" w:cstheme="minorHAnsi"/>
          <w:lang w:val="es-ES_tradnl"/>
        </w:rPr>
        <w:t>.</w:t>
      </w:r>
    </w:p>
    <w:p w:rsidR="00F03FB0" w:rsidRPr="00CF1A65" w:rsidRDefault="00F03FB0" w:rsidP="001A40DC">
      <w:pPr>
        <w:numPr>
          <w:ilvl w:val="0"/>
          <w:numId w:val="13"/>
        </w:numPr>
        <w:spacing w:after="240" w:line="240" w:lineRule="auto"/>
        <w:ind w:left="851" w:hanging="284"/>
        <w:contextualSpacing/>
        <w:jc w:val="both"/>
        <w:rPr>
          <w:rFonts w:asciiTheme="minorHAnsi" w:hAnsiTheme="minorHAnsi" w:cstheme="minorHAnsi"/>
          <w:lang w:val="es-ES_tradnl"/>
        </w:rPr>
      </w:pPr>
      <w:r>
        <w:rPr>
          <w:rFonts w:asciiTheme="minorHAnsi" w:hAnsiTheme="minorHAnsi" w:cstheme="minorHAnsi"/>
          <w:lang w:val="es-ES_tradnl"/>
        </w:rPr>
        <w:t>E</w:t>
      </w:r>
      <w:r w:rsidRPr="00CF1A65">
        <w:rPr>
          <w:rFonts w:asciiTheme="minorHAnsi" w:hAnsiTheme="minorHAnsi" w:cstheme="minorHAnsi"/>
          <w:lang w:val="es-ES_tradnl"/>
        </w:rPr>
        <w:t>l metal del socket debe ser inoxidable preferiblemente Ni-Cu.</w:t>
      </w:r>
    </w:p>
    <w:p w:rsidR="00F03FB0" w:rsidRPr="00CF1A65" w:rsidRDefault="00F03FB0" w:rsidP="001A40DC">
      <w:pPr>
        <w:numPr>
          <w:ilvl w:val="0"/>
          <w:numId w:val="13"/>
        </w:numPr>
        <w:spacing w:after="240" w:line="240" w:lineRule="auto"/>
        <w:ind w:left="851" w:hanging="284"/>
        <w:contextualSpacing/>
        <w:jc w:val="both"/>
        <w:rPr>
          <w:rFonts w:asciiTheme="minorHAnsi" w:hAnsiTheme="minorHAnsi" w:cstheme="minorHAnsi"/>
          <w:lang w:val="es-ES_tradnl"/>
        </w:rPr>
      </w:pPr>
      <w:r w:rsidRPr="00CF1A65">
        <w:rPr>
          <w:rFonts w:asciiTheme="minorHAnsi" w:hAnsiTheme="minorHAnsi" w:cstheme="minorHAnsi"/>
          <w:lang w:val="es-ES_tradnl"/>
        </w:rPr>
        <w:t>Disponer de Protección térmica según se establezca en el R</w:t>
      </w:r>
      <w:r>
        <w:rPr>
          <w:rFonts w:asciiTheme="minorHAnsi" w:hAnsiTheme="minorHAnsi" w:cstheme="minorHAnsi"/>
          <w:lang w:val="es-ES_tradnl"/>
        </w:rPr>
        <w:t>eglamento Técnico</w:t>
      </w:r>
      <w:r w:rsidRPr="00CF1A65">
        <w:rPr>
          <w:rFonts w:asciiTheme="minorHAnsi" w:hAnsiTheme="minorHAnsi" w:cstheme="minorHAnsi"/>
          <w:lang w:val="es-ES_tradnl"/>
        </w:rPr>
        <w:t>.</w:t>
      </w:r>
    </w:p>
    <w:p w:rsidR="000D4864" w:rsidRPr="000D4864" w:rsidRDefault="00F03FB0" w:rsidP="001A40DC">
      <w:pPr>
        <w:numPr>
          <w:ilvl w:val="0"/>
          <w:numId w:val="13"/>
        </w:numPr>
        <w:spacing w:after="0" w:line="240" w:lineRule="auto"/>
        <w:ind w:left="851" w:hanging="284"/>
        <w:contextualSpacing/>
        <w:jc w:val="both"/>
        <w:rPr>
          <w:rFonts w:cs="Arial"/>
          <w:lang w:val="es-ES"/>
        </w:rPr>
      </w:pPr>
      <w:r w:rsidRPr="00B04261">
        <w:rPr>
          <w:rFonts w:asciiTheme="minorHAnsi" w:hAnsiTheme="minorHAnsi" w:cstheme="minorHAnsi"/>
          <w:lang w:val="es-ES_tradnl"/>
        </w:rPr>
        <w:t>Resistencia a la torsión del socket superior a 2,6 Newton.</w:t>
      </w:r>
    </w:p>
    <w:p w:rsidR="00B04261" w:rsidRPr="000D4864" w:rsidRDefault="000D4864" w:rsidP="001A40DC">
      <w:pPr>
        <w:numPr>
          <w:ilvl w:val="0"/>
          <w:numId w:val="13"/>
        </w:numPr>
        <w:spacing w:after="0" w:line="240" w:lineRule="auto"/>
        <w:ind w:left="851" w:hanging="284"/>
        <w:contextualSpacing/>
        <w:jc w:val="both"/>
        <w:rPr>
          <w:rFonts w:cs="Arial"/>
          <w:lang w:val="es-ES"/>
        </w:rPr>
      </w:pPr>
      <w:r w:rsidRPr="000D4864">
        <w:rPr>
          <w:rFonts w:asciiTheme="minorHAnsi" w:hAnsiTheme="minorHAnsi" w:cstheme="minorHAnsi"/>
          <w:lang w:val="es-ES_tradnl"/>
        </w:rPr>
        <w:t xml:space="preserve">Otros aspectos de seguridad establecidos </w:t>
      </w:r>
      <w:r>
        <w:rPr>
          <w:rFonts w:asciiTheme="minorHAnsi" w:hAnsiTheme="minorHAnsi" w:cstheme="minorHAnsi"/>
          <w:lang w:val="es-ES_tradnl"/>
        </w:rPr>
        <w:t>en</w:t>
      </w:r>
      <w:r w:rsidR="00B04261" w:rsidRPr="000D4864">
        <w:rPr>
          <w:rFonts w:cs="Arial"/>
          <w:lang w:val="es-ES"/>
        </w:rPr>
        <w:t xml:space="preserve"> la normativa internacional NSI/UL 8750-2009 Light Emitting Diode (LED) Equipment for Use in Lighting Products.</w:t>
      </w:r>
    </w:p>
    <w:p w:rsidR="00F03FB0" w:rsidRPr="000D4864" w:rsidRDefault="00F03FB0" w:rsidP="00F03FB0">
      <w:pPr>
        <w:spacing w:after="240" w:line="240" w:lineRule="auto"/>
        <w:ind w:left="1068"/>
        <w:contextualSpacing/>
        <w:jc w:val="both"/>
        <w:rPr>
          <w:rFonts w:cs="Arial"/>
          <w:lang w:val="es-ES"/>
        </w:rPr>
      </w:pPr>
    </w:p>
    <w:p w:rsidR="00F03FB0" w:rsidRPr="00AE52C0" w:rsidRDefault="00F03FB0" w:rsidP="001A40DC">
      <w:pPr>
        <w:numPr>
          <w:ilvl w:val="0"/>
          <w:numId w:val="18"/>
        </w:numPr>
        <w:spacing w:line="240" w:lineRule="auto"/>
        <w:ind w:left="851" w:hanging="284"/>
        <w:contextualSpacing/>
        <w:jc w:val="both"/>
        <w:rPr>
          <w:rFonts w:ascii="Arial" w:eastAsia="Times New Roman" w:hAnsi="Arial" w:cs="Arial"/>
          <w:b/>
          <w:i/>
          <w:color w:val="000000"/>
          <w:sz w:val="24"/>
          <w:szCs w:val="24"/>
          <w:lang w:val="es-ES_tradnl" w:eastAsia="es-MX"/>
        </w:rPr>
      </w:pPr>
      <w:r w:rsidRPr="00AE52C0">
        <w:rPr>
          <w:rFonts w:ascii="Arial" w:eastAsia="Times New Roman" w:hAnsi="Arial" w:cs="Arial"/>
          <w:b/>
          <w:i/>
          <w:color w:val="000000"/>
          <w:sz w:val="24"/>
          <w:szCs w:val="24"/>
          <w:lang w:val="es-ES_tradnl" w:eastAsia="es-MX"/>
        </w:rPr>
        <w:t>Sostenibilidad ambiental</w:t>
      </w:r>
    </w:p>
    <w:p w:rsidR="00F03FB0" w:rsidRDefault="00F03FB0" w:rsidP="00F03FB0">
      <w:pPr>
        <w:spacing w:line="240" w:lineRule="auto"/>
        <w:ind w:left="851"/>
        <w:contextualSpacing/>
        <w:jc w:val="both"/>
        <w:rPr>
          <w:rFonts w:ascii="Arial" w:eastAsia="Times New Roman" w:hAnsi="Arial" w:cs="Arial"/>
          <w:b/>
          <w:color w:val="000000"/>
          <w:sz w:val="24"/>
          <w:szCs w:val="24"/>
          <w:lang w:val="es-ES_tradnl" w:eastAsia="es-MX"/>
        </w:rPr>
      </w:pPr>
    </w:p>
    <w:p w:rsidR="00F03FB0" w:rsidRDefault="00F03FB0" w:rsidP="00F03FB0">
      <w:pPr>
        <w:spacing w:before="240" w:line="240" w:lineRule="auto"/>
        <w:ind w:left="426"/>
        <w:contextualSpacing/>
        <w:jc w:val="both"/>
        <w:rPr>
          <w:rFonts w:cs="Arial"/>
          <w:lang w:val="es-ES"/>
        </w:rPr>
      </w:pPr>
      <w:r w:rsidRPr="00C22DB4">
        <w:rPr>
          <w:rFonts w:cs="Arial"/>
          <w:lang w:val="es-ES"/>
        </w:rPr>
        <w:t xml:space="preserve">Toda aquella lámpara de uso general </w:t>
      </w:r>
      <w:r>
        <w:rPr>
          <w:rFonts w:cs="Arial"/>
          <w:lang w:val="es-ES"/>
        </w:rPr>
        <w:t xml:space="preserve">para ser importada y/o comercializada  en República Dominicana, </w:t>
      </w:r>
      <w:r w:rsidRPr="00C22DB4">
        <w:rPr>
          <w:rFonts w:cs="Arial"/>
          <w:lang w:val="es-ES"/>
        </w:rPr>
        <w:t xml:space="preserve">debe cumplir con </w:t>
      </w:r>
      <w:r>
        <w:rPr>
          <w:rFonts w:cs="Arial"/>
          <w:lang w:val="es-ES"/>
        </w:rPr>
        <w:t>los parámetros de sostenibilidad ambiental siguientes:</w:t>
      </w:r>
    </w:p>
    <w:p w:rsidR="00F03FB0" w:rsidRPr="0050652F" w:rsidRDefault="00F03FB0" w:rsidP="00F03FB0">
      <w:pPr>
        <w:spacing w:before="240" w:line="240" w:lineRule="auto"/>
        <w:ind w:left="426"/>
        <w:contextualSpacing/>
        <w:jc w:val="both"/>
        <w:rPr>
          <w:rFonts w:ascii="Arial" w:eastAsia="Times New Roman" w:hAnsi="Arial" w:cs="Arial"/>
          <w:b/>
          <w:color w:val="000000"/>
          <w:sz w:val="24"/>
          <w:szCs w:val="24"/>
          <w:lang w:val="es-ES_tradnl" w:eastAsia="es-MX"/>
        </w:rPr>
      </w:pPr>
    </w:p>
    <w:p w:rsidR="00F03FB0" w:rsidRPr="00191E65" w:rsidRDefault="00F03FB0" w:rsidP="001A40DC">
      <w:pPr>
        <w:numPr>
          <w:ilvl w:val="0"/>
          <w:numId w:val="14"/>
        </w:numPr>
        <w:spacing w:after="240" w:line="240" w:lineRule="auto"/>
        <w:ind w:left="993" w:hanging="426"/>
        <w:contextualSpacing/>
        <w:jc w:val="both"/>
        <w:rPr>
          <w:rFonts w:eastAsia="Times New Roman" w:cs="Calibri"/>
          <w:color w:val="000000"/>
          <w:lang w:val="es-ES_tradnl" w:eastAsia="es-MX"/>
        </w:rPr>
      </w:pPr>
      <w:r w:rsidRPr="00191E65">
        <w:rPr>
          <w:rFonts w:cs="Helvetica"/>
          <w:lang w:val="es-ES_tradnl"/>
        </w:rPr>
        <w:t xml:space="preserve">Lo </w:t>
      </w:r>
      <w:r w:rsidRPr="0050652F">
        <w:rPr>
          <w:rFonts w:cs="Arial"/>
          <w:lang w:val="es-ES"/>
        </w:rPr>
        <w:t xml:space="preserve"> establecido en la directiva RoHS de la UE</w:t>
      </w:r>
    </w:p>
    <w:p w:rsidR="00C22DB4" w:rsidRPr="00C22DB4" w:rsidRDefault="00C22DB4" w:rsidP="00EB22F9">
      <w:pPr>
        <w:spacing w:after="0" w:line="240" w:lineRule="auto"/>
        <w:jc w:val="both"/>
        <w:rPr>
          <w:lang w:val="es-ES"/>
        </w:rPr>
      </w:pPr>
    </w:p>
    <w:p w:rsidR="008F4D42" w:rsidRDefault="008F4D42" w:rsidP="00F001B0">
      <w:pPr>
        <w:spacing w:after="0" w:line="240" w:lineRule="auto"/>
        <w:jc w:val="both"/>
        <w:rPr>
          <w:b/>
          <w:sz w:val="32"/>
          <w:szCs w:val="32"/>
          <w:lang w:val="es-ES"/>
        </w:rPr>
      </w:pPr>
      <w:bookmarkStart w:id="3" w:name="_GoBack"/>
      <w:bookmarkEnd w:id="0"/>
      <w:bookmarkEnd w:id="3"/>
    </w:p>
    <w:p w:rsidR="008F4D42" w:rsidRDefault="008F4D42" w:rsidP="00F001B0">
      <w:pPr>
        <w:spacing w:after="0" w:line="240" w:lineRule="auto"/>
        <w:jc w:val="both"/>
        <w:rPr>
          <w:b/>
          <w:sz w:val="32"/>
          <w:szCs w:val="32"/>
          <w:lang w:val="es-ES"/>
        </w:rPr>
      </w:pPr>
    </w:p>
    <w:p w:rsidR="00F001B0" w:rsidRPr="00F001B0" w:rsidRDefault="00F001B0" w:rsidP="00F001B0">
      <w:pPr>
        <w:spacing w:after="0" w:line="240" w:lineRule="auto"/>
        <w:jc w:val="both"/>
        <w:rPr>
          <w:b/>
          <w:sz w:val="32"/>
          <w:szCs w:val="32"/>
          <w:lang w:val="es-ES"/>
        </w:rPr>
      </w:pPr>
      <w:r w:rsidRPr="00F001B0">
        <w:rPr>
          <w:b/>
          <w:sz w:val="32"/>
          <w:szCs w:val="32"/>
          <w:lang w:val="es-ES"/>
        </w:rPr>
        <w:t>R.G.Vale</w:t>
      </w:r>
    </w:p>
    <w:p w:rsidR="00F001B0" w:rsidRPr="00F001B0" w:rsidRDefault="00FE51E4" w:rsidP="00F001B0">
      <w:pPr>
        <w:spacing w:after="0" w:line="240" w:lineRule="auto"/>
        <w:jc w:val="both"/>
        <w:rPr>
          <w:b/>
          <w:sz w:val="32"/>
          <w:szCs w:val="32"/>
          <w:lang w:val="es-ES"/>
        </w:rPr>
      </w:pPr>
      <w:r>
        <w:rPr>
          <w:b/>
          <w:sz w:val="32"/>
          <w:szCs w:val="32"/>
          <w:lang w:val="es-ES"/>
        </w:rPr>
        <w:t xml:space="preserve">20 </w:t>
      </w:r>
      <w:r w:rsidR="00F001B0" w:rsidRPr="00F001B0">
        <w:rPr>
          <w:b/>
          <w:sz w:val="32"/>
          <w:szCs w:val="32"/>
          <w:lang w:val="es-ES"/>
        </w:rPr>
        <w:t xml:space="preserve"> de </w:t>
      </w:r>
      <w:r>
        <w:rPr>
          <w:b/>
          <w:sz w:val="32"/>
          <w:szCs w:val="32"/>
          <w:lang w:val="es-ES"/>
        </w:rPr>
        <w:t xml:space="preserve">Noviembre de </w:t>
      </w:r>
      <w:r w:rsidR="00F001B0" w:rsidRPr="00F001B0">
        <w:rPr>
          <w:b/>
          <w:sz w:val="32"/>
          <w:szCs w:val="32"/>
          <w:lang w:val="es-ES"/>
        </w:rPr>
        <w:t>2016</w:t>
      </w:r>
    </w:p>
    <w:sectPr w:rsidR="00F001B0" w:rsidRPr="00F001B0" w:rsidSect="00274AB7">
      <w:footerReference w:type="default" r:id="rId9"/>
      <w:pgSz w:w="11906" w:h="16838"/>
      <w:pgMar w:top="1276"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D60" w:rsidRDefault="00103D60" w:rsidP="00217538">
      <w:pPr>
        <w:spacing w:after="0" w:line="240" w:lineRule="auto"/>
      </w:pPr>
      <w:r>
        <w:separator/>
      </w:r>
    </w:p>
  </w:endnote>
  <w:endnote w:type="continuationSeparator" w:id="1">
    <w:p w:rsidR="00103D60" w:rsidRDefault="00103D60" w:rsidP="00217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22" w:rsidRDefault="00AC528D">
    <w:pPr>
      <w:pStyle w:val="Piedepgina"/>
      <w:jc w:val="center"/>
    </w:pPr>
    <w:fldSimple w:instr=" PAGE   \* MERGEFORMAT ">
      <w:r w:rsidR="005A758F">
        <w:rPr>
          <w:noProof/>
        </w:rPr>
        <w:t>11</w:t>
      </w:r>
    </w:fldSimple>
  </w:p>
  <w:p w:rsidR="00B70E22" w:rsidRDefault="00B70E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D60" w:rsidRDefault="00103D60" w:rsidP="00217538">
      <w:pPr>
        <w:spacing w:after="0" w:line="240" w:lineRule="auto"/>
      </w:pPr>
      <w:r>
        <w:separator/>
      </w:r>
    </w:p>
  </w:footnote>
  <w:footnote w:type="continuationSeparator" w:id="1">
    <w:p w:rsidR="00103D60" w:rsidRDefault="00103D60" w:rsidP="002175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F00"/>
    <w:multiLevelType w:val="hybridMultilevel"/>
    <w:tmpl w:val="843EAF48"/>
    <w:lvl w:ilvl="0" w:tplc="F01848F6">
      <w:start w:val="1"/>
      <w:numFmt w:val="decimal"/>
      <w:pStyle w:val="TDC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0F44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F05224"/>
    <w:multiLevelType w:val="multilevel"/>
    <w:tmpl w:val="D18EAFBE"/>
    <w:lvl w:ilvl="0">
      <w:start w:val="5"/>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10D14F61"/>
    <w:multiLevelType w:val="hybridMultilevel"/>
    <w:tmpl w:val="1D2A1A90"/>
    <w:lvl w:ilvl="0" w:tplc="21E4A90E">
      <w:start w:val="1"/>
      <w:numFmt w:val="lowerLetter"/>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043C33"/>
    <w:multiLevelType w:val="hybridMultilevel"/>
    <w:tmpl w:val="7F78C23A"/>
    <w:lvl w:ilvl="0" w:tplc="BD9696EA">
      <w:start w:val="1"/>
      <w:numFmt w:val="lowerLetter"/>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BC577D"/>
    <w:multiLevelType w:val="hybridMultilevel"/>
    <w:tmpl w:val="28E648EE"/>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A13CBE"/>
    <w:multiLevelType w:val="hybridMultilevel"/>
    <w:tmpl w:val="2A22B8E6"/>
    <w:lvl w:ilvl="0" w:tplc="0C0A0017">
      <w:start w:val="1"/>
      <w:numFmt w:val="lowerLetter"/>
      <w:lvlText w:val="%1)"/>
      <w:lvlJc w:val="left"/>
      <w:pPr>
        <w:ind w:left="1170" w:hanging="360"/>
      </w:pPr>
      <w:rPr>
        <w:rFont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7">
    <w:nsid w:val="3D2B674D"/>
    <w:multiLevelType w:val="hybridMultilevel"/>
    <w:tmpl w:val="7744021A"/>
    <w:lvl w:ilvl="0" w:tplc="FC5841FA">
      <w:start w:val="1"/>
      <w:numFmt w:val="lowerLetter"/>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B524DB3"/>
    <w:multiLevelType w:val="hybridMultilevel"/>
    <w:tmpl w:val="34CA7F30"/>
    <w:lvl w:ilvl="0" w:tplc="0C0A0017">
      <w:start w:val="1"/>
      <w:numFmt w:val="lowerLetter"/>
      <w:lvlText w:val="%1)"/>
      <w:lvlJc w:val="left"/>
      <w:pPr>
        <w:ind w:left="1069"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50896CCE"/>
    <w:multiLevelType w:val="hybridMultilevel"/>
    <w:tmpl w:val="BD40D86A"/>
    <w:lvl w:ilvl="0" w:tplc="0C0A0017">
      <w:start w:val="1"/>
      <w:numFmt w:val="lowerLetter"/>
      <w:lvlText w:val="%1)"/>
      <w:lvlJc w:val="left"/>
      <w:pPr>
        <w:ind w:left="1069"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53CD1529"/>
    <w:multiLevelType w:val="multilevel"/>
    <w:tmpl w:val="A4922376"/>
    <w:lvl w:ilvl="0">
      <w:start w:val="4"/>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59E4AA8"/>
    <w:multiLevelType w:val="hybridMultilevel"/>
    <w:tmpl w:val="2A22B8E6"/>
    <w:lvl w:ilvl="0" w:tplc="0C0A0017">
      <w:start w:val="1"/>
      <w:numFmt w:val="lowerLetter"/>
      <w:lvlText w:val="%1)"/>
      <w:lvlJc w:val="left"/>
      <w:pPr>
        <w:ind w:left="1170" w:hanging="360"/>
      </w:pPr>
      <w:rPr>
        <w:rFont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2">
    <w:nsid w:val="573147DE"/>
    <w:multiLevelType w:val="hybridMultilevel"/>
    <w:tmpl w:val="7F681B30"/>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nsid w:val="605C0413"/>
    <w:multiLevelType w:val="hybridMultilevel"/>
    <w:tmpl w:val="B8E0DF10"/>
    <w:lvl w:ilvl="0" w:tplc="140A0017">
      <w:start w:val="1"/>
      <w:numFmt w:val="lowerLetter"/>
      <w:lvlText w:val="%1)"/>
      <w:lvlJc w:val="left"/>
      <w:pPr>
        <w:ind w:left="1455" w:hanging="360"/>
      </w:pPr>
    </w:lvl>
    <w:lvl w:ilvl="1" w:tplc="0C0A0019" w:tentative="1">
      <w:start w:val="1"/>
      <w:numFmt w:val="lowerLetter"/>
      <w:lvlText w:val="%2."/>
      <w:lvlJc w:val="left"/>
      <w:pPr>
        <w:ind w:left="2175" w:hanging="360"/>
      </w:pPr>
    </w:lvl>
    <w:lvl w:ilvl="2" w:tplc="0C0A001B" w:tentative="1">
      <w:start w:val="1"/>
      <w:numFmt w:val="lowerRoman"/>
      <w:lvlText w:val="%3."/>
      <w:lvlJc w:val="right"/>
      <w:pPr>
        <w:ind w:left="2895" w:hanging="180"/>
      </w:pPr>
    </w:lvl>
    <w:lvl w:ilvl="3" w:tplc="0C0A000F" w:tentative="1">
      <w:start w:val="1"/>
      <w:numFmt w:val="decimal"/>
      <w:lvlText w:val="%4."/>
      <w:lvlJc w:val="left"/>
      <w:pPr>
        <w:ind w:left="3615" w:hanging="360"/>
      </w:pPr>
    </w:lvl>
    <w:lvl w:ilvl="4" w:tplc="0C0A0019" w:tentative="1">
      <w:start w:val="1"/>
      <w:numFmt w:val="lowerLetter"/>
      <w:lvlText w:val="%5."/>
      <w:lvlJc w:val="left"/>
      <w:pPr>
        <w:ind w:left="4335" w:hanging="360"/>
      </w:pPr>
    </w:lvl>
    <w:lvl w:ilvl="5" w:tplc="0C0A001B" w:tentative="1">
      <w:start w:val="1"/>
      <w:numFmt w:val="lowerRoman"/>
      <w:lvlText w:val="%6."/>
      <w:lvlJc w:val="right"/>
      <w:pPr>
        <w:ind w:left="5055" w:hanging="180"/>
      </w:pPr>
    </w:lvl>
    <w:lvl w:ilvl="6" w:tplc="0C0A000F" w:tentative="1">
      <w:start w:val="1"/>
      <w:numFmt w:val="decimal"/>
      <w:lvlText w:val="%7."/>
      <w:lvlJc w:val="left"/>
      <w:pPr>
        <w:ind w:left="5775" w:hanging="360"/>
      </w:pPr>
    </w:lvl>
    <w:lvl w:ilvl="7" w:tplc="0C0A0019" w:tentative="1">
      <w:start w:val="1"/>
      <w:numFmt w:val="lowerLetter"/>
      <w:lvlText w:val="%8."/>
      <w:lvlJc w:val="left"/>
      <w:pPr>
        <w:ind w:left="6495" w:hanging="360"/>
      </w:pPr>
    </w:lvl>
    <w:lvl w:ilvl="8" w:tplc="0C0A001B" w:tentative="1">
      <w:start w:val="1"/>
      <w:numFmt w:val="lowerRoman"/>
      <w:lvlText w:val="%9."/>
      <w:lvlJc w:val="right"/>
      <w:pPr>
        <w:ind w:left="7215" w:hanging="180"/>
      </w:pPr>
    </w:lvl>
  </w:abstractNum>
  <w:abstractNum w:abstractNumId="14">
    <w:nsid w:val="60EC1351"/>
    <w:multiLevelType w:val="hybridMultilevel"/>
    <w:tmpl w:val="933618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29527D"/>
    <w:multiLevelType w:val="multilevel"/>
    <w:tmpl w:val="C4F4409A"/>
    <w:lvl w:ilvl="0">
      <w:start w:val="1"/>
      <w:numFmt w:val="bullet"/>
      <w:lvlText w:val=""/>
      <w:lvlJc w:val="left"/>
      <w:pPr>
        <w:ind w:left="1068" w:hanging="360"/>
      </w:pPr>
      <w:rPr>
        <w:rFonts w:ascii="Wingdings" w:hAnsi="Wingding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nsid w:val="757B3952"/>
    <w:multiLevelType w:val="multilevel"/>
    <w:tmpl w:val="34E46976"/>
    <w:lvl w:ilvl="0">
      <w:start w:val="3"/>
      <w:numFmt w:val="decimal"/>
      <w:lvlText w:val="%1."/>
      <w:lvlJc w:val="left"/>
      <w:pPr>
        <w:ind w:left="3763" w:hanging="360"/>
      </w:pPr>
      <w:rPr>
        <w:rFonts w:hint="default"/>
      </w:rPr>
    </w:lvl>
    <w:lvl w:ilvl="1">
      <w:start w:val="2"/>
      <w:numFmt w:val="decimal"/>
      <w:isLgl/>
      <w:lvlText w:val="4.%2"/>
      <w:lvlJc w:val="left"/>
      <w:pPr>
        <w:ind w:left="1572" w:hanging="72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BA37A0C"/>
    <w:multiLevelType w:val="multilevel"/>
    <w:tmpl w:val="95F441B8"/>
    <w:lvl w:ilvl="0">
      <w:start w:val="1"/>
      <w:numFmt w:val="decimal"/>
      <w:lvlText w:val="%1."/>
      <w:lvlJc w:val="left"/>
      <w:pPr>
        <w:ind w:left="3763" w:hanging="360"/>
      </w:pPr>
      <w:rPr>
        <w:rFonts w:hint="default"/>
      </w:rPr>
    </w:lvl>
    <w:lvl w:ilvl="1">
      <w:start w:val="2"/>
      <w:numFmt w:val="decimal"/>
      <w:isLgl/>
      <w:lvlText w:val="4.%2"/>
      <w:lvlJc w:val="left"/>
      <w:pPr>
        <w:ind w:left="1572" w:hanging="72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CBA419D"/>
    <w:multiLevelType w:val="hybridMultilevel"/>
    <w:tmpl w:val="FBCED4AC"/>
    <w:lvl w:ilvl="0" w:tplc="24182A38">
      <w:start w:val="1"/>
      <w:numFmt w:val="upperRoman"/>
      <w:lvlText w:val="%1."/>
      <w:lvlJc w:val="right"/>
      <w:pPr>
        <w:ind w:left="1185" w:hanging="360"/>
      </w:pPr>
      <w:rPr>
        <w:b/>
        <w:sz w:val="24"/>
        <w:szCs w:val="24"/>
      </w:rPr>
    </w:lvl>
    <w:lvl w:ilvl="1" w:tplc="0C0A0019" w:tentative="1">
      <w:start w:val="1"/>
      <w:numFmt w:val="lowerLetter"/>
      <w:lvlText w:val="%2."/>
      <w:lvlJc w:val="left"/>
      <w:pPr>
        <w:ind w:left="1905" w:hanging="360"/>
      </w:pPr>
    </w:lvl>
    <w:lvl w:ilvl="2" w:tplc="0C0A001B" w:tentative="1">
      <w:start w:val="1"/>
      <w:numFmt w:val="lowerRoman"/>
      <w:lvlText w:val="%3."/>
      <w:lvlJc w:val="right"/>
      <w:pPr>
        <w:ind w:left="2625" w:hanging="180"/>
      </w:pPr>
    </w:lvl>
    <w:lvl w:ilvl="3" w:tplc="0C0A000F" w:tentative="1">
      <w:start w:val="1"/>
      <w:numFmt w:val="decimal"/>
      <w:lvlText w:val="%4."/>
      <w:lvlJc w:val="left"/>
      <w:pPr>
        <w:ind w:left="3345" w:hanging="360"/>
      </w:pPr>
    </w:lvl>
    <w:lvl w:ilvl="4" w:tplc="0C0A0019" w:tentative="1">
      <w:start w:val="1"/>
      <w:numFmt w:val="lowerLetter"/>
      <w:lvlText w:val="%5."/>
      <w:lvlJc w:val="left"/>
      <w:pPr>
        <w:ind w:left="4065" w:hanging="360"/>
      </w:pPr>
    </w:lvl>
    <w:lvl w:ilvl="5" w:tplc="0C0A001B" w:tentative="1">
      <w:start w:val="1"/>
      <w:numFmt w:val="lowerRoman"/>
      <w:lvlText w:val="%6."/>
      <w:lvlJc w:val="right"/>
      <w:pPr>
        <w:ind w:left="4785" w:hanging="180"/>
      </w:pPr>
    </w:lvl>
    <w:lvl w:ilvl="6" w:tplc="0C0A000F" w:tentative="1">
      <w:start w:val="1"/>
      <w:numFmt w:val="decimal"/>
      <w:lvlText w:val="%7."/>
      <w:lvlJc w:val="left"/>
      <w:pPr>
        <w:ind w:left="5505" w:hanging="360"/>
      </w:pPr>
    </w:lvl>
    <w:lvl w:ilvl="7" w:tplc="0C0A0019" w:tentative="1">
      <w:start w:val="1"/>
      <w:numFmt w:val="lowerLetter"/>
      <w:lvlText w:val="%8."/>
      <w:lvlJc w:val="left"/>
      <w:pPr>
        <w:ind w:left="6225" w:hanging="360"/>
      </w:pPr>
    </w:lvl>
    <w:lvl w:ilvl="8" w:tplc="0C0A001B" w:tentative="1">
      <w:start w:val="1"/>
      <w:numFmt w:val="lowerRoman"/>
      <w:lvlText w:val="%9."/>
      <w:lvlJc w:val="right"/>
      <w:pPr>
        <w:ind w:left="6945" w:hanging="180"/>
      </w:pPr>
    </w:lvl>
  </w:abstractNum>
  <w:abstractNum w:abstractNumId="19">
    <w:nsid w:val="7D197BD8"/>
    <w:multiLevelType w:val="hybridMultilevel"/>
    <w:tmpl w:val="A05EBEFC"/>
    <w:lvl w:ilvl="0" w:tplc="0AB645CC">
      <w:start w:val="1"/>
      <w:numFmt w:val="lowerLetter"/>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F566928"/>
    <w:multiLevelType w:val="multilevel"/>
    <w:tmpl w:val="3F0ADD42"/>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8"/>
  </w:num>
  <w:num w:numId="4">
    <w:abstractNumId w:val="17"/>
  </w:num>
  <w:num w:numId="5">
    <w:abstractNumId w:val="12"/>
  </w:num>
  <w:num w:numId="6">
    <w:abstractNumId w:val="5"/>
  </w:num>
  <w:num w:numId="7">
    <w:abstractNumId w:val="9"/>
  </w:num>
  <w:num w:numId="8">
    <w:abstractNumId w:val="15"/>
  </w:num>
  <w:num w:numId="9">
    <w:abstractNumId w:val="8"/>
  </w:num>
  <w:num w:numId="10">
    <w:abstractNumId w:val="16"/>
  </w:num>
  <w:num w:numId="11">
    <w:abstractNumId w:val="19"/>
  </w:num>
  <w:num w:numId="12">
    <w:abstractNumId w:val="3"/>
  </w:num>
  <w:num w:numId="13">
    <w:abstractNumId w:val="4"/>
  </w:num>
  <w:num w:numId="14">
    <w:abstractNumId w:val="7"/>
  </w:num>
  <w:num w:numId="15">
    <w:abstractNumId w:val="13"/>
  </w:num>
  <w:num w:numId="16">
    <w:abstractNumId w:val="10"/>
  </w:num>
  <w:num w:numId="17">
    <w:abstractNumId w:val="2"/>
  </w:num>
  <w:num w:numId="18">
    <w:abstractNumId w:val="20"/>
  </w:num>
  <w:num w:numId="19">
    <w:abstractNumId w:val="6"/>
  </w:num>
  <w:num w:numId="20">
    <w:abstractNumId w:val="11"/>
  </w:num>
  <w:num w:numId="21">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US" w:vendorID="64" w:dllVersion="131078" w:nlCheck="1" w:checkStyle="1"/>
  <w:activeWritingStyle w:appName="MSWord" w:lang="es-CR" w:vendorID="64" w:dllVersion="131078" w:nlCheck="1" w:checkStyle="1"/>
  <w:defaultTabStop w:val="720"/>
  <w:hyphenationZone w:val="425"/>
  <w:characterSpacingControl w:val="doNotCompress"/>
  <w:hdrShapeDefaults>
    <o:shapedefaults v:ext="edit" spidmax="45058"/>
  </w:hdrShapeDefaults>
  <w:footnotePr>
    <w:footnote w:id="0"/>
    <w:footnote w:id="1"/>
  </w:footnotePr>
  <w:endnotePr>
    <w:endnote w:id="0"/>
    <w:endnote w:id="1"/>
  </w:endnotePr>
  <w:compat>
    <w:useFELayout/>
  </w:compat>
  <w:rsids>
    <w:rsidRoot w:val="00D9778B"/>
    <w:rsid w:val="0000114C"/>
    <w:rsid w:val="00002BAC"/>
    <w:rsid w:val="00003742"/>
    <w:rsid w:val="000073D4"/>
    <w:rsid w:val="000075A5"/>
    <w:rsid w:val="00011E86"/>
    <w:rsid w:val="000125D3"/>
    <w:rsid w:val="00012A5E"/>
    <w:rsid w:val="00012E9A"/>
    <w:rsid w:val="00013665"/>
    <w:rsid w:val="0001386F"/>
    <w:rsid w:val="00013B55"/>
    <w:rsid w:val="0001561A"/>
    <w:rsid w:val="00015AF6"/>
    <w:rsid w:val="00016095"/>
    <w:rsid w:val="00016334"/>
    <w:rsid w:val="00017729"/>
    <w:rsid w:val="00017C2F"/>
    <w:rsid w:val="00021CEC"/>
    <w:rsid w:val="000229F7"/>
    <w:rsid w:val="00022BF2"/>
    <w:rsid w:val="000230AD"/>
    <w:rsid w:val="0002370E"/>
    <w:rsid w:val="00023845"/>
    <w:rsid w:val="00023AC6"/>
    <w:rsid w:val="0002488D"/>
    <w:rsid w:val="0002759D"/>
    <w:rsid w:val="000277AC"/>
    <w:rsid w:val="000310C5"/>
    <w:rsid w:val="0003297A"/>
    <w:rsid w:val="00035148"/>
    <w:rsid w:val="00042331"/>
    <w:rsid w:val="00043A10"/>
    <w:rsid w:val="000454A9"/>
    <w:rsid w:val="00046E87"/>
    <w:rsid w:val="00052C86"/>
    <w:rsid w:val="00055E10"/>
    <w:rsid w:val="0005697D"/>
    <w:rsid w:val="0005734D"/>
    <w:rsid w:val="000574D3"/>
    <w:rsid w:val="00057652"/>
    <w:rsid w:val="00057E3B"/>
    <w:rsid w:val="00060891"/>
    <w:rsid w:val="00067B73"/>
    <w:rsid w:val="00070CC1"/>
    <w:rsid w:val="00071AC8"/>
    <w:rsid w:val="00071DEB"/>
    <w:rsid w:val="0007510B"/>
    <w:rsid w:val="00076BF2"/>
    <w:rsid w:val="000822D2"/>
    <w:rsid w:val="00085586"/>
    <w:rsid w:val="000904F7"/>
    <w:rsid w:val="000909D9"/>
    <w:rsid w:val="00092689"/>
    <w:rsid w:val="00092C9D"/>
    <w:rsid w:val="000963F0"/>
    <w:rsid w:val="00096437"/>
    <w:rsid w:val="000A19A2"/>
    <w:rsid w:val="000A1E77"/>
    <w:rsid w:val="000A21DE"/>
    <w:rsid w:val="000A4F83"/>
    <w:rsid w:val="000A709B"/>
    <w:rsid w:val="000B0B5A"/>
    <w:rsid w:val="000B15A4"/>
    <w:rsid w:val="000B15E7"/>
    <w:rsid w:val="000B1617"/>
    <w:rsid w:val="000B1DE4"/>
    <w:rsid w:val="000B283B"/>
    <w:rsid w:val="000B28E1"/>
    <w:rsid w:val="000B2C12"/>
    <w:rsid w:val="000B4A46"/>
    <w:rsid w:val="000B6486"/>
    <w:rsid w:val="000B6FCB"/>
    <w:rsid w:val="000B750D"/>
    <w:rsid w:val="000B76CE"/>
    <w:rsid w:val="000C0038"/>
    <w:rsid w:val="000C0F51"/>
    <w:rsid w:val="000C35D6"/>
    <w:rsid w:val="000C43FF"/>
    <w:rsid w:val="000C4C7D"/>
    <w:rsid w:val="000C63CC"/>
    <w:rsid w:val="000C66A8"/>
    <w:rsid w:val="000D096B"/>
    <w:rsid w:val="000D1F2F"/>
    <w:rsid w:val="000D4864"/>
    <w:rsid w:val="000E3807"/>
    <w:rsid w:val="000E3FD2"/>
    <w:rsid w:val="000E4150"/>
    <w:rsid w:val="000E517E"/>
    <w:rsid w:val="000E61F5"/>
    <w:rsid w:val="000E6C65"/>
    <w:rsid w:val="000E753D"/>
    <w:rsid w:val="000E7C44"/>
    <w:rsid w:val="000F0DC9"/>
    <w:rsid w:val="000F3757"/>
    <w:rsid w:val="000F4980"/>
    <w:rsid w:val="00100F33"/>
    <w:rsid w:val="00101C2F"/>
    <w:rsid w:val="00101E3F"/>
    <w:rsid w:val="0010309D"/>
    <w:rsid w:val="00103D60"/>
    <w:rsid w:val="00110801"/>
    <w:rsid w:val="00110E99"/>
    <w:rsid w:val="0011148E"/>
    <w:rsid w:val="001115DF"/>
    <w:rsid w:val="0011178C"/>
    <w:rsid w:val="00112BF8"/>
    <w:rsid w:val="0011363F"/>
    <w:rsid w:val="00114BF9"/>
    <w:rsid w:val="001156F0"/>
    <w:rsid w:val="001165B5"/>
    <w:rsid w:val="00120589"/>
    <w:rsid w:val="0012087B"/>
    <w:rsid w:val="00121C22"/>
    <w:rsid w:val="001239D4"/>
    <w:rsid w:val="00124C8C"/>
    <w:rsid w:val="00125440"/>
    <w:rsid w:val="00125A4F"/>
    <w:rsid w:val="0012608F"/>
    <w:rsid w:val="00127D79"/>
    <w:rsid w:val="00127F40"/>
    <w:rsid w:val="0013056C"/>
    <w:rsid w:val="0013057B"/>
    <w:rsid w:val="00132D19"/>
    <w:rsid w:val="00132FDF"/>
    <w:rsid w:val="00136C23"/>
    <w:rsid w:val="001372CF"/>
    <w:rsid w:val="00140DE8"/>
    <w:rsid w:val="00141FE4"/>
    <w:rsid w:val="00142884"/>
    <w:rsid w:val="00142C77"/>
    <w:rsid w:val="00142E9B"/>
    <w:rsid w:val="0014331B"/>
    <w:rsid w:val="001438AD"/>
    <w:rsid w:val="00145DCC"/>
    <w:rsid w:val="00146582"/>
    <w:rsid w:val="001477C5"/>
    <w:rsid w:val="00147B49"/>
    <w:rsid w:val="001527C6"/>
    <w:rsid w:val="00152F07"/>
    <w:rsid w:val="00153735"/>
    <w:rsid w:val="00156110"/>
    <w:rsid w:val="00156999"/>
    <w:rsid w:val="00161A9F"/>
    <w:rsid w:val="00162995"/>
    <w:rsid w:val="00163138"/>
    <w:rsid w:val="001672FB"/>
    <w:rsid w:val="001705F9"/>
    <w:rsid w:val="00170AD2"/>
    <w:rsid w:val="0017145A"/>
    <w:rsid w:val="00171BCF"/>
    <w:rsid w:val="00172283"/>
    <w:rsid w:val="0017323C"/>
    <w:rsid w:val="00174823"/>
    <w:rsid w:val="001748B8"/>
    <w:rsid w:val="00176F38"/>
    <w:rsid w:val="001779F6"/>
    <w:rsid w:val="001809C5"/>
    <w:rsid w:val="001845BD"/>
    <w:rsid w:val="00184EC2"/>
    <w:rsid w:val="00185302"/>
    <w:rsid w:val="0018561B"/>
    <w:rsid w:val="00187B3A"/>
    <w:rsid w:val="00191465"/>
    <w:rsid w:val="00191B1C"/>
    <w:rsid w:val="00191CD0"/>
    <w:rsid w:val="00191D1E"/>
    <w:rsid w:val="00193A1D"/>
    <w:rsid w:val="00193B31"/>
    <w:rsid w:val="00193EFC"/>
    <w:rsid w:val="00194ED0"/>
    <w:rsid w:val="00194FEE"/>
    <w:rsid w:val="00195E56"/>
    <w:rsid w:val="001961B7"/>
    <w:rsid w:val="00197271"/>
    <w:rsid w:val="00197823"/>
    <w:rsid w:val="001A40DC"/>
    <w:rsid w:val="001B439A"/>
    <w:rsid w:val="001B451C"/>
    <w:rsid w:val="001B705B"/>
    <w:rsid w:val="001C05D1"/>
    <w:rsid w:val="001C0D47"/>
    <w:rsid w:val="001C1F10"/>
    <w:rsid w:val="001C3D7B"/>
    <w:rsid w:val="001C56A8"/>
    <w:rsid w:val="001C6126"/>
    <w:rsid w:val="001C65EA"/>
    <w:rsid w:val="001C69BC"/>
    <w:rsid w:val="001C7E93"/>
    <w:rsid w:val="001D0F8A"/>
    <w:rsid w:val="001D2833"/>
    <w:rsid w:val="001D2C66"/>
    <w:rsid w:val="001D3401"/>
    <w:rsid w:val="001D46A8"/>
    <w:rsid w:val="001E13C4"/>
    <w:rsid w:val="001E2AF0"/>
    <w:rsid w:val="001E5D71"/>
    <w:rsid w:val="001E7986"/>
    <w:rsid w:val="001F167B"/>
    <w:rsid w:val="001F314F"/>
    <w:rsid w:val="001F4B21"/>
    <w:rsid w:val="001F5B84"/>
    <w:rsid w:val="001F6AA1"/>
    <w:rsid w:val="001F7F23"/>
    <w:rsid w:val="00201587"/>
    <w:rsid w:val="00203C96"/>
    <w:rsid w:val="002046D5"/>
    <w:rsid w:val="00205431"/>
    <w:rsid w:val="0020658E"/>
    <w:rsid w:val="002073D9"/>
    <w:rsid w:val="00216A79"/>
    <w:rsid w:val="00217386"/>
    <w:rsid w:val="00217538"/>
    <w:rsid w:val="0021771C"/>
    <w:rsid w:val="00220E3E"/>
    <w:rsid w:val="00221B13"/>
    <w:rsid w:val="00221F48"/>
    <w:rsid w:val="0022215A"/>
    <w:rsid w:val="002221FA"/>
    <w:rsid w:val="00227ABE"/>
    <w:rsid w:val="00230E15"/>
    <w:rsid w:val="0023226D"/>
    <w:rsid w:val="00233675"/>
    <w:rsid w:val="00234807"/>
    <w:rsid w:val="0024006A"/>
    <w:rsid w:val="002435A6"/>
    <w:rsid w:val="0024545E"/>
    <w:rsid w:val="002456B8"/>
    <w:rsid w:val="00245C18"/>
    <w:rsid w:val="002465DC"/>
    <w:rsid w:val="00246F14"/>
    <w:rsid w:val="00247BB6"/>
    <w:rsid w:val="0025015B"/>
    <w:rsid w:val="002522C1"/>
    <w:rsid w:val="0025619E"/>
    <w:rsid w:val="0025697A"/>
    <w:rsid w:val="00262893"/>
    <w:rsid w:val="00262A8A"/>
    <w:rsid w:val="00263FB0"/>
    <w:rsid w:val="00263FD4"/>
    <w:rsid w:val="00265CB2"/>
    <w:rsid w:val="00266284"/>
    <w:rsid w:val="00266A8C"/>
    <w:rsid w:val="002676FC"/>
    <w:rsid w:val="00270FA8"/>
    <w:rsid w:val="00271392"/>
    <w:rsid w:val="00272080"/>
    <w:rsid w:val="00272C58"/>
    <w:rsid w:val="00274AB7"/>
    <w:rsid w:val="00277EF7"/>
    <w:rsid w:val="00280252"/>
    <w:rsid w:val="0028066E"/>
    <w:rsid w:val="002811F4"/>
    <w:rsid w:val="0028227A"/>
    <w:rsid w:val="0028352C"/>
    <w:rsid w:val="002877C5"/>
    <w:rsid w:val="00290009"/>
    <w:rsid w:val="002911A9"/>
    <w:rsid w:val="00293CF0"/>
    <w:rsid w:val="002956A0"/>
    <w:rsid w:val="002979E7"/>
    <w:rsid w:val="002A0AE2"/>
    <w:rsid w:val="002A22D6"/>
    <w:rsid w:val="002A2517"/>
    <w:rsid w:val="002A2CC4"/>
    <w:rsid w:val="002A4577"/>
    <w:rsid w:val="002B0244"/>
    <w:rsid w:val="002B04DA"/>
    <w:rsid w:val="002B072F"/>
    <w:rsid w:val="002B0DFF"/>
    <w:rsid w:val="002B29B3"/>
    <w:rsid w:val="002B2EDA"/>
    <w:rsid w:val="002B4925"/>
    <w:rsid w:val="002B4B78"/>
    <w:rsid w:val="002B4CCC"/>
    <w:rsid w:val="002B55EC"/>
    <w:rsid w:val="002B57C0"/>
    <w:rsid w:val="002B7D91"/>
    <w:rsid w:val="002C3DDE"/>
    <w:rsid w:val="002C5622"/>
    <w:rsid w:val="002C5E73"/>
    <w:rsid w:val="002C6792"/>
    <w:rsid w:val="002C7B9D"/>
    <w:rsid w:val="002D08C4"/>
    <w:rsid w:val="002D5234"/>
    <w:rsid w:val="002D5311"/>
    <w:rsid w:val="002D6961"/>
    <w:rsid w:val="002D73A2"/>
    <w:rsid w:val="002E0222"/>
    <w:rsid w:val="002E480A"/>
    <w:rsid w:val="002E5385"/>
    <w:rsid w:val="002F2D08"/>
    <w:rsid w:val="002F2D75"/>
    <w:rsid w:val="002F53AF"/>
    <w:rsid w:val="0030188F"/>
    <w:rsid w:val="003019B9"/>
    <w:rsid w:val="003026C5"/>
    <w:rsid w:val="00305C39"/>
    <w:rsid w:val="003105EE"/>
    <w:rsid w:val="0031090B"/>
    <w:rsid w:val="00311D3F"/>
    <w:rsid w:val="00312AAA"/>
    <w:rsid w:val="00312BE4"/>
    <w:rsid w:val="00320064"/>
    <w:rsid w:val="00321A36"/>
    <w:rsid w:val="003228B9"/>
    <w:rsid w:val="00325108"/>
    <w:rsid w:val="0032621F"/>
    <w:rsid w:val="00327F03"/>
    <w:rsid w:val="0033123A"/>
    <w:rsid w:val="00332B4C"/>
    <w:rsid w:val="00332E66"/>
    <w:rsid w:val="003340FE"/>
    <w:rsid w:val="00336815"/>
    <w:rsid w:val="00336DDE"/>
    <w:rsid w:val="00342433"/>
    <w:rsid w:val="00344848"/>
    <w:rsid w:val="00346CD3"/>
    <w:rsid w:val="00351A5D"/>
    <w:rsid w:val="00353673"/>
    <w:rsid w:val="003538FD"/>
    <w:rsid w:val="003545EA"/>
    <w:rsid w:val="00356DBF"/>
    <w:rsid w:val="00361A0D"/>
    <w:rsid w:val="00361DA5"/>
    <w:rsid w:val="00363F81"/>
    <w:rsid w:val="00366ED8"/>
    <w:rsid w:val="00367390"/>
    <w:rsid w:val="003703BE"/>
    <w:rsid w:val="003725F3"/>
    <w:rsid w:val="00372C21"/>
    <w:rsid w:val="00376A41"/>
    <w:rsid w:val="00380D10"/>
    <w:rsid w:val="00381A97"/>
    <w:rsid w:val="00383478"/>
    <w:rsid w:val="00384647"/>
    <w:rsid w:val="00386CD4"/>
    <w:rsid w:val="00390E39"/>
    <w:rsid w:val="00392EC4"/>
    <w:rsid w:val="00395A2E"/>
    <w:rsid w:val="00395B88"/>
    <w:rsid w:val="003A1CB8"/>
    <w:rsid w:val="003A2CAC"/>
    <w:rsid w:val="003A2F39"/>
    <w:rsid w:val="003B11A2"/>
    <w:rsid w:val="003B1675"/>
    <w:rsid w:val="003B1EF0"/>
    <w:rsid w:val="003B2C86"/>
    <w:rsid w:val="003B39F1"/>
    <w:rsid w:val="003B3F99"/>
    <w:rsid w:val="003C0001"/>
    <w:rsid w:val="003C0C3B"/>
    <w:rsid w:val="003C1C96"/>
    <w:rsid w:val="003C2889"/>
    <w:rsid w:val="003C2C64"/>
    <w:rsid w:val="003C3FE2"/>
    <w:rsid w:val="003C772E"/>
    <w:rsid w:val="003D2E25"/>
    <w:rsid w:val="003D3A73"/>
    <w:rsid w:val="003D4F49"/>
    <w:rsid w:val="003D6947"/>
    <w:rsid w:val="003E14CE"/>
    <w:rsid w:val="003E2194"/>
    <w:rsid w:val="003E2ECE"/>
    <w:rsid w:val="003E3F14"/>
    <w:rsid w:val="003E5AA5"/>
    <w:rsid w:val="003F1779"/>
    <w:rsid w:val="003F2B23"/>
    <w:rsid w:val="003F6908"/>
    <w:rsid w:val="003F7424"/>
    <w:rsid w:val="00400F0D"/>
    <w:rsid w:val="00401247"/>
    <w:rsid w:val="00401375"/>
    <w:rsid w:val="00404162"/>
    <w:rsid w:val="0041007D"/>
    <w:rsid w:val="00412A38"/>
    <w:rsid w:val="00416044"/>
    <w:rsid w:val="00417931"/>
    <w:rsid w:val="00420D33"/>
    <w:rsid w:val="00421983"/>
    <w:rsid w:val="00421D37"/>
    <w:rsid w:val="004227A0"/>
    <w:rsid w:val="0042321C"/>
    <w:rsid w:val="00423C32"/>
    <w:rsid w:val="00424CB0"/>
    <w:rsid w:val="0042791C"/>
    <w:rsid w:val="00432562"/>
    <w:rsid w:val="0043278E"/>
    <w:rsid w:val="00432F51"/>
    <w:rsid w:val="0043633E"/>
    <w:rsid w:val="00437638"/>
    <w:rsid w:val="00442A24"/>
    <w:rsid w:val="00443F0C"/>
    <w:rsid w:val="00444A3F"/>
    <w:rsid w:val="00445176"/>
    <w:rsid w:val="004452AA"/>
    <w:rsid w:val="00446449"/>
    <w:rsid w:val="00446C9A"/>
    <w:rsid w:val="00447DAD"/>
    <w:rsid w:val="00447F62"/>
    <w:rsid w:val="004528BE"/>
    <w:rsid w:val="00452E01"/>
    <w:rsid w:val="0045394B"/>
    <w:rsid w:val="0045650F"/>
    <w:rsid w:val="00456BD4"/>
    <w:rsid w:val="00460041"/>
    <w:rsid w:val="00461A54"/>
    <w:rsid w:val="00463264"/>
    <w:rsid w:val="004645A5"/>
    <w:rsid w:val="00465C9C"/>
    <w:rsid w:val="004661B2"/>
    <w:rsid w:val="004734F0"/>
    <w:rsid w:val="0047566F"/>
    <w:rsid w:val="00476B2B"/>
    <w:rsid w:val="0047778D"/>
    <w:rsid w:val="00477D17"/>
    <w:rsid w:val="00481548"/>
    <w:rsid w:val="00481EF5"/>
    <w:rsid w:val="004820F4"/>
    <w:rsid w:val="00482146"/>
    <w:rsid w:val="00482162"/>
    <w:rsid w:val="00483D50"/>
    <w:rsid w:val="00484401"/>
    <w:rsid w:val="004871C1"/>
    <w:rsid w:val="00491A45"/>
    <w:rsid w:val="00491E43"/>
    <w:rsid w:val="00494A2E"/>
    <w:rsid w:val="004A1040"/>
    <w:rsid w:val="004A14CA"/>
    <w:rsid w:val="004A351A"/>
    <w:rsid w:val="004A46B0"/>
    <w:rsid w:val="004B0826"/>
    <w:rsid w:val="004B2BD5"/>
    <w:rsid w:val="004B493A"/>
    <w:rsid w:val="004B50B5"/>
    <w:rsid w:val="004B56BA"/>
    <w:rsid w:val="004C4980"/>
    <w:rsid w:val="004C4FD4"/>
    <w:rsid w:val="004C5124"/>
    <w:rsid w:val="004C6680"/>
    <w:rsid w:val="004C6F1A"/>
    <w:rsid w:val="004D006D"/>
    <w:rsid w:val="004D1B35"/>
    <w:rsid w:val="004D3AE7"/>
    <w:rsid w:val="004E0F1E"/>
    <w:rsid w:val="004E1619"/>
    <w:rsid w:val="004E2261"/>
    <w:rsid w:val="004E32C1"/>
    <w:rsid w:val="004E447E"/>
    <w:rsid w:val="004E7ABD"/>
    <w:rsid w:val="004F0202"/>
    <w:rsid w:val="004F127C"/>
    <w:rsid w:val="004F5FE4"/>
    <w:rsid w:val="004F6E35"/>
    <w:rsid w:val="005000F0"/>
    <w:rsid w:val="0050066C"/>
    <w:rsid w:val="00503116"/>
    <w:rsid w:val="00505A97"/>
    <w:rsid w:val="0050652F"/>
    <w:rsid w:val="00507B2D"/>
    <w:rsid w:val="00510664"/>
    <w:rsid w:val="005108A0"/>
    <w:rsid w:val="00511336"/>
    <w:rsid w:val="00512E33"/>
    <w:rsid w:val="00514940"/>
    <w:rsid w:val="00515BC0"/>
    <w:rsid w:val="0051706D"/>
    <w:rsid w:val="00520B91"/>
    <w:rsid w:val="005230E5"/>
    <w:rsid w:val="00526A4E"/>
    <w:rsid w:val="00526C8F"/>
    <w:rsid w:val="0053132B"/>
    <w:rsid w:val="005313D2"/>
    <w:rsid w:val="0053443B"/>
    <w:rsid w:val="00540AF4"/>
    <w:rsid w:val="0054190C"/>
    <w:rsid w:val="00541E8C"/>
    <w:rsid w:val="0054287E"/>
    <w:rsid w:val="00543709"/>
    <w:rsid w:val="00544196"/>
    <w:rsid w:val="00545557"/>
    <w:rsid w:val="0054621B"/>
    <w:rsid w:val="0055184C"/>
    <w:rsid w:val="00552114"/>
    <w:rsid w:val="00552913"/>
    <w:rsid w:val="00552FEC"/>
    <w:rsid w:val="00554E88"/>
    <w:rsid w:val="00554FD4"/>
    <w:rsid w:val="00556433"/>
    <w:rsid w:val="0055692F"/>
    <w:rsid w:val="005569CD"/>
    <w:rsid w:val="00557F24"/>
    <w:rsid w:val="005609DF"/>
    <w:rsid w:val="0056294A"/>
    <w:rsid w:val="00562B42"/>
    <w:rsid w:val="00563860"/>
    <w:rsid w:val="00564E7F"/>
    <w:rsid w:val="00570419"/>
    <w:rsid w:val="005705CF"/>
    <w:rsid w:val="00570717"/>
    <w:rsid w:val="005713B7"/>
    <w:rsid w:val="00572E26"/>
    <w:rsid w:val="005803DA"/>
    <w:rsid w:val="00581EBD"/>
    <w:rsid w:val="0058200D"/>
    <w:rsid w:val="0058264F"/>
    <w:rsid w:val="0058319D"/>
    <w:rsid w:val="00583AC2"/>
    <w:rsid w:val="00586D39"/>
    <w:rsid w:val="00587DAE"/>
    <w:rsid w:val="00591916"/>
    <w:rsid w:val="005924D4"/>
    <w:rsid w:val="00592910"/>
    <w:rsid w:val="00593460"/>
    <w:rsid w:val="00594FE7"/>
    <w:rsid w:val="005973CA"/>
    <w:rsid w:val="005A05D6"/>
    <w:rsid w:val="005A0DC3"/>
    <w:rsid w:val="005A1CBE"/>
    <w:rsid w:val="005A33E9"/>
    <w:rsid w:val="005A3786"/>
    <w:rsid w:val="005A49E7"/>
    <w:rsid w:val="005A6E54"/>
    <w:rsid w:val="005A6FDB"/>
    <w:rsid w:val="005A758F"/>
    <w:rsid w:val="005B30C6"/>
    <w:rsid w:val="005B3204"/>
    <w:rsid w:val="005B4AD3"/>
    <w:rsid w:val="005B4ADF"/>
    <w:rsid w:val="005B597F"/>
    <w:rsid w:val="005B6FA7"/>
    <w:rsid w:val="005C171E"/>
    <w:rsid w:val="005C39EA"/>
    <w:rsid w:val="005C3B60"/>
    <w:rsid w:val="005C591B"/>
    <w:rsid w:val="005D43A5"/>
    <w:rsid w:val="005D4692"/>
    <w:rsid w:val="005D537D"/>
    <w:rsid w:val="005D62A0"/>
    <w:rsid w:val="005E2773"/>
    <w:rsid w:val="005E38ED"/>
    <w:rsid w:val="005E427F"/>
    <w:rsid w:val="005E5563"/>
    <w:rsid w:val="005E5AB3"/>
    <w:rsid w:val="005E608D"/>
    <w:rsid w:val="005F3C74"/>
    <w:rsid w:val="006020F2"/>
    <w:rsid w:val="006066E5"/>
    <w:rsid w:val="00606A4D"/>
    <w:rsid w:val="00610357"/>
    <w:rsid w:val="00611F73"/>
    <w:rsid w:val="00613177"/>
    <w:rsid w:val="006151EA"/>
    <w:rsid w:val="006209C4"/>
    <w:rsid w:val="006236F0"/>
    <w:rsid w:val="0062392D"/>
    <w:rsid w:val="00623DF3"/>
    <w:rsid w:val="00624456"/>
    <w:rsid w:val="006246C4"/>
    <w:rsid w:val="0062577B"/>
    <w:rsid w:val="006259DF"/>
    <w:rsid w:val="00630E6C"/>
    <w:rsid w:val="006312C9"/>
    <w:rsid w:val="0063649B"/>
    <w:rsid w:val="0063672A"/>
    <w:rsid w:val="00637BB3"/>
    <w:rsid w:val="00641528"/>
    <w:rsid w:val="0064493E"/>
    <w:rsid w:val="00644ACA"/>
    <w:rsid w:val="006466D6"/>
    <w:rsid w:val="00651D12"/>
    <w:rsid w:val="0065260B"/>
    <w:rsid w:val="00655085"/>
    <w:rsid w:val="00655522"/>
    <w:rsid w:val="0065760B"/>
    <w:rsid w:val="006579C9"/>
    <w:rsid w:val="00661E5B"/>
    <w:rsid w:val="006657D4"/>
    <w:rsid w:val="006703CF"/>
    <w:rsid w:val="00671082"/>
    <w:rsid w:val="00671D4C"/>
    <w:rsid w:val="00674A51"/>
    <w:rsid w:val="00683EA8"/>
    <w:rsid w:val="006842DD"/>
    <w:rsid w:val="00684C23"/>
    <w:rsid w:val="00685F43"/>
    <w:rsid w:val="00685FD3"/>
    <w:rsid w:val="00686C33"/>
    <w:rsid w:val="00694439"/>
    <w:rsid w:val="00694837"/>
    <w:rsid w:val="00694F75"/>
    <w:rsid w:val="00696661"/>
    <w:rsid w:val="006A1102"/>
    <w:rsid w:val="006A167C"/>
    <w:rsid w:val="006A2327"/>
    <w:rsid w:val="006A623A"/>
    <w:rsid w:val="006A717F"/>
    <w:rsid w:val="006A765C"/>
    <w:rsid w:val="006B172C"/>
    <w:rsid w:val="006B172E"/>
    <w:rsid w:val="006B25D6"/>
    <w:rsid w:val="006B75D7"/>
    <w:rsid w:val="006C109D"/>
    <w:rsid w:val="006C225A"/>
    <w:rsid w:val="006C2E2A"/>
    <w:rsid w:val="006C3E77"/>
    <w:rsid w:val="006C4800"/>
    <w:rsid w:val="006C54A8"/>
    <w:rsid w:val="006C63BA"/>
    <w:rsid w:val="006C6849"/>
    <w:rsid w:val="006C7E33"/>
    <w:rsid w:val="006D01C9"/>
    <w:rsid w:val="006D0753"/>
    <w:rsid w:val="006D18B3"/>
    <w:rsid w:val="006D1F67"/>
    <w:rsid w:val="006D2481"/>
    <w:rsid w:val="006D297B"/>
    <w:rsid w:val="006D2A4D"/>
    <w:rsid w:val="006D3828"/>
    <w:rsid w:val="006D50CA"/>
    <w:rsid w:val="006D53B8"/>
    <w:rsid w:val="006E0565"/>
    <w:rsid w:val="006E2926"/>
    <w:rsid w:val="006E2FAC"/>
    <w:rsid w:val="006E31AA"/>
    <w:rsid w:val="006E3694"/>
    <w:rsid w:val="006E40D4"/>
    <w:rsid w:val="006E72B4"/>
    <w:rsid w:val="006F1A61"/>
    <w:rsid w:val="006F2A9A"/>
    <w:rsid w:val="006F375D"/>
    <w:rsid w:val="006F5DE0"/>
    <w:rsid w:val="006F6BA2"/>
    <w:rsid w:val="006F7D8B"/>
    <w:rsid w:val="00705652"/>
    <w:rsid w:val="00706B0D"/>
    <w:rsid w:val="00707E88"/>
    <w:rsid w:val="00710780"/>
    <w:rsid w:val="00710D05"/>
    <w:rsid w:val="00713839"/>
    <w:rsid w:val="00713DFE"/>
    <w:rsid w:val="00714F42"/>
    <w:rsid w:val="00715369"/>
    <w:rsid w:val="007153C9"/>
    <w:rsid w:val="00717630"/>
    <w:rsid w:val="007216DF"/>
    <w:rsid w:val="0072235A"/>
    <w:rsid w:val="007272C9"/>
    <w:rsid w:val="0072739C"/>
    <w:rsid w:val="00727EA4"/>
    <w:rsid w:val="007303BA"/>
    <w:rsid w:val="00730D85"/>
    <w:rsid w:val="00734970"/>
    <w:rsid w:val="00735C31"/>
    <w:rsid w:val="00736CCD"/>
    <w:rsid w:val="00737215"/>
    <w:rsid w:val="00740C37"/>
    <w:rsid w:val="007423EE"/>
    <w:rsid w:val="00742F98"/>
    <w:rsid w:val="007439FE"/>
    <w:rsid w:val="00744942"/>
    <w:rsid w:val="00745BBC"/>
    <w:rsid w:val="007466AC"/>
    <w:rsid w:val="0074705E"/>
    <w:rsid w:val="00751601"/>
    <w:rsid w:val="00751FA9"/>
    <w:rsid w:val="00753B9F"/>
    <w:rsid w:val="00753CEA"/>
    <w:rsid w:val="00754DB5"/>
    <w:rsid w:val="00761209"/>
    <w:rsid w:val="00761F92"/>
    <w:rsid w:val="00764871"/>
    <w:rsid w:val="007655ED"/>
    <w:rsid w:val="007670CA"/>
    <w:rsid w:val="007741BF"/>
    <w:rsid w:val="007760B8"/>
    <w:rsid w:val="007809A0"/>
    <w:rsid w:val="0078160D"/>
    <w:rsid w:val="00782C5D"/>
    <w:rsid w:val="00784721"/>
    <w:rsid w:val="007857F6"/>
    <w:rsid w:val="00787E11"/>
    <w:rsid w:val="007927AC"/>
    <w:rsid w:val="0079329D"/>
    <w:rsid w:val="0079431D"/>
    <w:rsid w:val="00797485"/>
    <w:rsid w:val="007A4758"/>
    <w:rsid w:val="007A4886"/>
    <w:rsid w:val="007A509F"/>
    <w:rsid w:val="007A68A6"/>
    <w:rsid w:val="007A6D14"/>
    <w:rsid w:val="007A6EBE"/>
    <w:rsid w:val="007A763E"/>
    <w:rsid w:val="007B2030"/>
    <w:rsid w:val="007B2B3B"/>
    <w:rsid w:val="007C09ED"/>
    <w:rsid w:val="007C2DDD"/>
    <w:rsid w:val="007C3DF8"/>
    <w:rsid w:val="007C3E52"/>
    <w:rsid w:val="007C507D"/>
    <w:rsid w:val="007C7B3E"/>
    <w:rsid w:val="007D17C6"/>
    <w:rsid w:val="007D40AC"/>
    <w:rsid w:val="007D5B7B"/>
    <w:rsid w:val="007D61A4"/>
    <w:rsid w:val="007D6CB0"/>
    <w:rsid w:val="007D6EB5"/>
    <w:rsid w:val="007D794D"/>
    <w:rsid w:val="007E06A2"/>
    <w:rsid w:val="007E160A"/>
    <w:rsid w:val="007E3AA6"/>
    <w:rsid w:val="007E4534"/>
    <w:rsid w:val="007E4E9C"/>
    <w:rsid w:val="007E6612"/>
    <w:rsid w:val="007F2790"/>
    <w:rsid w:val="007F5C0D"/>
    <w:rsid w:val="007F6167"/>
    <w:rsid w:val="007F66EF"/>
    <w:rsid w:val="007F7ED6"/>
    <w:rsid w:val="00805188"/>
    <w:rsid w:val="00806526"/>
    <w:rsid w:val="008102F2"/>
    <w:rsid w:val="0081115D"/>
    <w:rsid w:val="008116A3"/>
    <w:rsid w:val="008123BD"/>
    <w:rsid w:val="00815627"/>
    <w:rsid w:val="00815B6E"/>
    <w:rsid w:val="00816443"/>
    <w:rsid w:val="008249E1"/>
    <w:rsid w:val="008249F4"/>
    <w:rsid w:val="008250EE"/>
    <w:rsid w:val="00826600"/>
    <w:rsid w:val="00826C7F"/>
    <w:rsid w:val="008271E1"/>
    <w:rsid w:val="00833AE1"/>
    <w:rsid w:val="0083467D"/>
    <w:rsid w:val="00835481"/>
    <w:rsid w:val="00840828"/>
    <w:rsid w:val="00841568"/>
    <w:rsid w:val="008415B6"/>
    <w:rsid w:val="00841F4A"/>
    <w:rsid w:val="0084216E"/>
    <w:rsid w:val="008425F2"/>
    <w:rsid w:val="00852536"/>
    <w:rsid w:val="008528CE"/>
    <w:rsid w:val="00853F5F"/>
    <w:rsid w:val="0086144A"/>
    <w:rsid w:val="00861CC3"/>
    <w:rsid w:val="00862D9F"/>
    <w:rsid w:val="00862E02"/>
    <w:rsid w:val="00866DA2"/>
    <w:rsid w:val="00870CB4"/>
    <w:rsid w:val="008718DD"/>
    <w:rsid w:val="00872981"/>
    <w:rsid w:val="00872A73"/>
    <w:rsid w:val="0087334A"/>
    <w:rsid w:val="00877EFB"/>
    <w:rsid w:val="008810C3"/>
    <w:rsid w:val="00882885"/>
    <w:rsid w:val="008829FE"/>
    <w:rsid w:val="00883E0C"/>
    <w:rsid w:val="008871A4"/>
    <w:rsid w:val="0088739F"/>
    <w:rsid w:val="0088758E"/>
    <w:rsid w:val="00891241"/>
    <w:rsid w:val="00892085"/>
    <w:rsid w:val="00892217"/>
    <w:rsid w:val="00892F02"/>
    <w:rsid w:val="00893752"/>
    <w:rsid w:val="00896324"/>
    <w:rsid w:val="008A0D94"/>
    <w:rsid w:val="008A37CE"/>
    <w:rsid w:val="008A435D"/>
    <w:rsid w:val="008A537D"/>
    <w:rsid w:val="008A53D5"/>
    <w:rsid w:val="008A6D55"/>
    <w:rsid w:val="008A7D31"/>
    <w:rsid w:val="008B0997"/>
    <w:rsid w:val="008B478F"/>
    <w:rsid w:val="008B4E76"/>
    <w:rsid w:val="008B648F"/>
    <w:rsid w:val="008C2107"/>
    <w:rsid w:val="008C2121"/>
    <w:rsid w:val="008C4ACF"/>
    <w:rsid w:val="008C6DBE"/>
    <w:rsid w:val="008D0641"/>
    <w:rsid w:val="008D1313"/>
    <w:rsid w:val="008D179D"/>
    <w:rsid w:val="008D27EC"/>
    <w:rsid w:val="008D6ABD"/>
    <w:rsid w:val="008D6EC4"/>
    <w:rsid w:val="008D79C0"/>
    <w:rsid w:val="008E186A"/>
    <w:rsid w:val="008E1DDF"/>
    <w:rsid w:val="008E2DC0"/>
    <w:rsid w:val="008E439E"/>
    <w:rsid w:val="008E46CD"/>
    <w:rsid w:val="008E55D2"/>
    <w:rsid w:val="008E6E63"/>
    <w:rsid w:val="008E7C41"/>
    <w:rsid w:val="008F2402"/>
    <w:rsid w:val="008F4D42"/>
    <w:rsid w:val="008F51C7"/>
    <w:rsid w:val="008F5792"/>
    <w:rsid w:val="008F6077"/>
    <w:rsid w:val="008F69A3"/>
    <w:rsid w:val="008F7BF0"/>
    <w:rsid w:val="008F7FAF"/>
    <w:rsid w:val="00900A05"/>
    <w:rsid w:val="00901670"/>
    <w:rsid w:val="009019FA"/>
    <w:rsid w:val="00902779"/>
    <w:rsid w:val="00903ED0"/>
    <w:rsid w:val="00905A76"/>
    <w:rsid w:val="00906A3F"/>
    <w:rsid w:val="00906D97"/>
    <w:rsid w:val="009077E9"/>
    <w:rsid w:val="00907800"/>
    <w:rsid w:val="00907AE1"/>
    <w:rsid w:val="00912556"/>
    <w:rsid w:val="00913590"/>
    <w:rsid w:val="00914924"/>
    <w:rsid w:val="00916598"/>
    <w:rsid w:val="009177ED"/>
    <w:rsid w:val="00917B43"/>
    <w:rsid w:val="0092088C"/>
    <w:rsid w:val="00920894"/>
    <w:rsid w:val="00923B5D"/>
    <w:rsid w:val="00923DAF"/>
    <w:rsid w:val="00924B19"/>
    <w:rsid w:val="009324D7"/>
    <w:rsid w:val="00932C5C"/>
    <w:rsid w:val="009330CF"/>
    <w:rsid w:val="00935BC3"/>
    <w:rsid w:val="00936E58"/>
    <w:rsid w:val="00937383"/>
    <w:rsid w:val="00940699"/>
    <w:rsid w:val="00941ECC"/>
    <w:rsid w:val="00942B14"/>
    <w:rsid w:val="0094348E"/>
    <w:rsid w:val="009442B8"/>
    <w:rsid w:val="00944F62"/>
    <w:rsid w:val="00946744"/>
    <w:rsid w:val="00947EDA"/>
    <w:rsid w:val="00950451"/>
    <w:rsid w:val="00951EB8"/>
    <w:rsid w:val="00952571"/>
    <w:rsid w:val="00954AEF"/>
    <w:rsid w:val="00956621"/>
    <w:rsid w:val="00956CFE"/>
    <w:rsid w:val="00960EC1"/>
    <w:rsid w:val="00964213"/>
    <w:rsid w:val="009667E6"/>
    <w:rsid w:val="009709A0"/>
    <w:rsid w:val="00973D68"/>
    <w:rsid w:val="00980EEA"/>
    <w:rsid w:val="009820C5"/>
    <w:rsid w:val="00983628"/>
    <w:rsid w:val="00984337"/>
    <w:rsid w:val="00984A01"/>
    <w:rsid w:val="009868FA"/>
    <w:rsid w:val="0098795A"/>
    <w:rsid w:val="0099061D"/>
    <w:rsid w:val="00990B8C"/>
    <w:rsid w:val="00992A5C"/>
    <w:rsid w:val="00992B39"/>
    <w:rsid w:val="00993AB1"/>
    <w:rsid w:val="00994320"/>
    <w:rsid w:val="00994A12"/>
    <w:rsid w:val="009952E7"/>
    <w:rsid w:val="00996DCA"/>
    <w:rsid w:val="00996F7A"/>
    <w:rsid w:val="009A3E81"/>
    <w:rsid w:val="009A480D"/>
    <w:rsid w:val="009A66FE"/>
    <w:rsid w:val="009A6F46"/>
    <w:rsid w:val="009B0597"/>
    <w:rsid w:val="009B2D2B"/>
    <w:rsid w:val="009B4437"/>
    <w:rsid w:val="009C4B8F"/>
    <w:rsid w:val="009C5364"/>
    <w:rsid w:val="009C6F62"/>
    <w:rsid w:val="009D0EAD"/>
    <w:rsid w:val="009D0FD3"/>
    <w:rsid w:val="009D1AB8"/>
    <w:rsid w:val="009D3126"/>
    <w:rsid w:val="009D314F"/>
    <w:rsid w:val="009D68A9"/>
    <w:rsid w:val="009D72FD"/>
    <w:rsid w:val="009E09CD"/>
    <w:rsid w:val="009E1BC8"/>
    <w:rsid w:val="009E2C47"/>
    <w:rsid w:val="009E3D7D"/>
    <w:rsid w:val="009E57B3"/>
    <w:rsid w:val="009E73E6"/>
    <w:rsid w:val="009F3833"/>
    <w:rsid w:val="00A008E8"/>
    <w:rsid w:val="00A024B7"/>
    <w:rsid w:val="00A0281D"/>
    <w:rsid w:val="00A03114"/>
    <w:rsid w:val="00A04A47"/>
    <w:rsid w:val="00A05A4B"/>
    <w:rsid w:val="00A06B72"/>
    <w:rsid w:val="00A06F05"/>
    <w:rsid w:val="00A07768"/>
    <w:rsid w:val="00A11C25"/>
    <w:rsid w:val="00A120E6"/>
    <w:rsid w:val="00A13564"/>
    <w:rsid w:val="00A1394E"/>
    <w:rsid w:val="00A14170"/>
    <w:rsid w:val="00A151FF"/>
    <w:rsid w:val="00A15DF5"/>
    <w:rsid w:val="00A17093"/>
    <w:rsid w:val="00A20662"/>
    <w:rsid w:val="00A2442E"/>
    <w:rsid w:val="00A25D70"/>
    <w:rsid w:val="00A25D9D"/>
    <w:rsid w:val="00A26E9A"/>
    <w:rsid w:val="00A31C01"/>
    <w:rsid w:val="00A33131"/>
    <w:rsid w:val="00A33FDC"/>
    <w:rsid w:val="00A343C7"/>
    <w:rsid w:val="00A350E0"/>
    <w:rsid w:val="00A356B4"/>
    <w:rsid w:val="00A36473"/>
    <w:rsid w:val="00A36BEB"/>
    <w:rsid w:val="00A4132C"/>
    <w:rsid w:val="00A422CE"/>
    <w:rsid w:val="00A44E5D"/>
    <w:rsid w:val="00A45331"/>
    <w:rsid w:val="00A46BC6"/>
    <w:rsid w:val="00A46E4E"/>
    <w:rsid w:val="00A5018E"/>
    <w:rsid w:val="00A51FE5"/>
    <w:rsid w:val="00A548CD"/>
    <w:rsid w:val="00A548D2"/>
    <w:rsid w:val="00A5550F"/>
    <w:rsid w:val="00A55885"/>
    <w:rsid w:val="00A610BC"/>
    <w:rsid w:val="00A62EE0"/>
    <w:rsid w:val="00A635CD"/>
    <w:rsid w:val="00A71473"/>
    <w:rsid w:val="00A7312D"/>
    <w:rsid w:val="00A746DD"/>
    <w:rsid w:val="00A74AFF"/>
    <w:rsid w:val="00A7574E"/>
    <w:rsid w:val="00A75795"/>
    <w:rsid w:val="00A76EBC"/>
    <w:rsid w:val="00A778EB"/>
    <w:rsid w:val="00A82BB7"/>
    <w:rsid w:val="00A84216"/>
    <w:rsid w:val="00A87000"/>
    <w:rsid w:val="00A90913"/>
    <w:rsid w:val="00A92319"/>
    <w:rsid w:val="00A96CC6"/>
    <w:rsid w:val="00AA0AA2"/>
    <w:rsid w:val="00AA0DA4"/>
    <w:rsid w:val="00AA4B2C"/>
    <w:rsid w:val="00AA4F7A"/>
    <w:rsid w:val="00AA58F7"/>
    <w:rsid w:val="00AA5A13"/>
    <w:rsid w:val="00AA72F7"/>
    <w:rsid w:val="00AB1036"/>
    <w:rsid w:val="00AB3B0C"/>
    <w:rsid w:val="00AB4575"/>
    <w:rsid w:val="00AB45F7"/>
    <w:rsid w:val="00AB4C0D"/>
    <w:rsid w:val="00AB7F7D"/>
    <w:rsid w:val="00AC1FF3"/>
    <w:rsid w:val="00AC528D"/>
    <w:rsid w:val="00AC53B1"/>
    <w:rsid w:val="00AC5E93"/>
    <w:rsid w:val="00AC6257"/>
    <w:rsid w:val="00AE0073"/>
    <w:rsid w:val="00AE0385"/>
    <w:rsid w:val="00AE52C0"/>
    <w:rsid w:val="00AE5E78"/>
    <w:rsid w:val="00AF24EB"/>
    <w:rsid w:val="00AF3947"/>
    <w:rsid w:val="00AF57E1"/>
    <w:rsid w:val="00AF6030"/>
    <w:rsid w:val="00B0135E"/>
    <w:rsid w:val="00B02161"/>
    <w:rsid w:val="00B032F5"/>
    <w:rsid w:val="00B03609"/>
    <w:rsid w:val="00B04261"/>
    <w:rsid w:val="00B047E1"/>
    <w:rsid w:val="00B051F4"/>
    <w:rsid w:val="00B1162B"/>
    <w:rsid w:val="00B119A1"/>
    <w:rsid w:val="00B11AF2"/>
    <w:rsid w:val="00B15F6A"/>
    <w:rsid w:val="00B17FBB"/>
    <w:rsid w:val="00B208AA"/>
    <w:rsid w:val="00B21101"/>
    <w:rsid w:val="00B22145"/>
    <w:rsid w:val="00B226DE"/>
    <w:rsid w:val="00B228A3"/>
    <w:rsid w:val="00B23E23"/>
    <w:rsid w:val="00B30DF8"/>
    <w:rsid w:val="00B33379"/>
    <w:rsid w:val="00B33DF3"/>
    <w:rsid w:val="00B3559C"/>
    <w:rsid w:val="00B3610E"/>
    <w:rsid w:val="00B36146"/>
    <w:rsid w:val="00B402D8"/>
    <w:rsid w:val="00B435B5"/>
    <w:rsid w:val="00B44413"/>
    <w:rsid w:val="00B460C1"/>
    <w:rsid w:val="00B52A90"/>
    <w:rsid w:val="00B534FA"/>
    <w:rsid w:val="00B5409B"/>
    <w:rsid w:val="00B57598"/>
    <w:rsid w:val="00B60721"/>
    <w:rsid w:val="00B6194B"/>
    <w:rsid w:val="00B6459F"/>
    <w:rsid w:val="00B65F9B"/>
    <w:rsid w:val="00B67A83"/>
    <w:rsid w:val="00B700F1"/>
    <w:rsid w:val="00B70E22"/>
    <w:rsid w:val="00B74020"/>
    <w:rsid w:val="00B74485"/>
    <w:rsid w:val="00B75F86"/>
    <w:rsid w:val="00B76130"/>
    <w:rsid w:val="00B761C4"/>
    <w:rsid w:val="00B76B02"/>
    <w:rsid w:val="00B77F25"/>
    <w:rsid w:val="00B81847"/>
    <w:rsid w:val="00B82A75"/>
    <w:rsid w:val="00B87194"/>
    <w:rsid w:val="00B877D2"/>
    <w:rsid w:val="00B906AD"/>
    <w:rsid w:val="00B90777"/>
    <w:rsid w:val="00B926B7"/>
    <w:rsid w:val="00B9699A"/>
    <w:rsid w:val="00B97A3E"/>
    <w:rsid w:val="00BA2263"/>
    <w:rsid w:val="00BA3ADC"/>
    <w:rsid w:val="00BA3C64"/>
    <w:rsid w:val="00BA3DB2"/>
    <w:rsid w:val="00BA4755"/>
    <w:rsid w:val="00BA4B64"/>
    <w:rsid w:val="00BA604F"/>
    <w:rsid w:val="00BA72AB"/>
    <w:rsid w:val="00BA7DEB"/>
    <w:rsid w:val="00BB17C0"/>
    <w:rsid w:val="00BB1B3A"/>
    <w:rsid w:val="00BB3242"/>
    <w:rsid w:val="00BB3A7A"/>
    <w:rsid w:val="00BB464D"/>
    <w:rsid w:val="00BB55D6"/>
    <w:rsid w:val="00BB58EA"/>
    <w:rsid w:val="00BB6421"/>
    <w:rsid w:val="00BB64B7"/>
    <w:rsid w:val="00BB6D1E"/>
    <w:rsid w:val="00BC1E3C"/>
    <w:rsid w:val="00BC2067"/>
    <w:rsid w:val="00BC2286"/>
    <w:rsid w:val="00BC7C23"/>
    <w:rsid w:val="00BD1B1D"/>
    <w:rsid w:val="00BD5DBF"/>
    <w:rsid w:val="00BE0491"/>
    <w:rsid w:val="00BF1A7F"/>
    <w:rsid w:val="00BF4193"/>
    <w:rsid w:val="00BF5422"/>
    <w:rsid w:val="00BF7825"/>
    <w:rsid w:val="00C001CE"/>
    <w:rsid w:val="00C02BF3"/>
    <w:rsid w:val="00C04021"/>
    <w:rsid w:val="00C04CEF"/>
    <w:rsid w:val="00C10840"/>
    <w:rsid w:val="00C11C90"/>
    <w:rsid w:val="00C1331B"/>
    <w:rsid w:val="00C13B20"/>
    <w:rsid w:val="00C14EF9"/>
    <w:rsid w:val="00C150DE"/>
    <w:rsid w:val="00C1516D"/>
    <w:rsid w:val="00C219EC"/>
    <w:rsid w:val="00C21A58"/>
    <w:rsid w:val="00C227CA"/>
    <w:rsid w:val="00C22DB4"/>
    <w:rsid w:val="00C2377E"/>
    <w:rsid w:val="00C25378"/>
    <w:rsid w:val="00C2544A"/>
    <w:rsid w:val="00C26B83"/>
    <w:rsid w:val="00C4138D"/>
    <w:rsid w:val="00C418F4"/>
    <w:rsid w:val="00C41EA0"/>
    <w:rsid w:val="00C42EAE"/>
    <w:rsid w:val="00C46F0A"/>
    <w:rsid w:val="00C47406"/>
    <w:rsid w:val="00C523F3"/>
    <w:rsid w:val="00C53120"/>
    <w:rsid w:val="00C54774"/>
    <w:rsid w:val="00C5655D"/>
    <w:rsid w:val="00C570CE"/>
    <w:rsid w:val="00C61AED"/>
    <w:rsid w:val="00C61BCC"/>
    <w:rsid w:val="00C626BD"/>
    <w:rsid w:val="00C64C1E"/>
    <w:rsid w:val="00C72198"/>
    <w:rsid w:val="00C7481F"/>
    <w:rsid w:val="00C74F5F"/>
    <w:rsid w:val="00C81095"/>
    <w:rsid w:val="00C81DDB"/>
    <w:rsid w:val="00C8235E"/>
    <w:rsid w:val="00C833AF"/>
    <w:rsid w:val="00C8674B"/>
    <w:rsid w:val="00C86818"/>
    <w:rsid w:val="00C874B3"/>
    <w:rsid w:val="00C91324"/>
    <w:rsid w:val="00C92C96"/>
    <w:rsid w:val="00C9502F"/>
    <w:rsid w:val="00C95C64"/>
    <w:rsid w:val="00C9780A"/>
    <w:rsid w:val="00C97954"/>
    <w:rsid w:val="00CA03A6"/>
    <w:rsid w:val="00CA45AB"/>
    <w:rsid w:val="00CA51F5"/>
    <w:rsid w:val="00CA5536"/>
    <w:rsid w:val="00CB1FA3"/>
    <w:rsid w:val="00CB41A1"/>
    <w:rsid w:val="00CB5CA8"/>
    <w:rsid w:val="00CB684D"/>
    <w:rsid w:val="00CC04FE"/>
    <w:rsid w:val="00CC25C1"/>
    <w:rsid w:val="00CC25F9"/>
    <w:rsid w:val="00CC4896"/>
    <w:rsid w:val="00CC4DFA"/>
    <w:rsid w:val="00CC4F02"/>
    <w:rsid w:val="00CC50FF"/>
    <w:rsid w:val="00CD1FD0"/>
    <w:rsid w:val="00CD2323"/>
    <w:rsid w:val="00CD267E"/>
    <w:rsid w:val="00CD2D0F"/>
    <w:rsid w:val="00CD4458"/>
    <w:rsid w:val="00CE22A0"/>
    <w:rsid w:val="00CE31AD"/>
    <w:rsid w:val="00CE4CD9"/>
    <w:rsid w:val="00CF0132"/>
    <w:rsid w:val="00CF0397"/>
    <w:rsid w:val="00CF08E0"/>
    <w:rsid w:val="00CF18FF"/>
    <w:rsid w:val="00CF1A65"/>
    <w:rsid w:val="00CF25D7"/>
    <w:rsid w:val="00CF3DBE"/>
    <w:rsid w:val="00CF614B"/>
    <w:rsid w:val="00CF7E63"/>
    <w:rsid w:val="00D0061C"/>
    <w:rsid w:val="00D03451"/>
    <w:rsid w:val="00D035E6"/>
    <w:rsid w:val="00D038E3"/>
    <w:rsid w:val="00D050A4"/>
    <w:rsid w:val="00D05E79"/>
    <w:rsid w:val="00D10B83"/>
    <w:rsid w:val="00D11A67"/>
    <w:rsid w:val="00D1233A"/>
    <w:rsid w:val="00D128FB"/>
    <w:rsid w:val="00D1299B"/>
    <w:rsid w:val="00D141FE"/>
    <w:rsid w:val="00D148A0"/>
    <w:rsid w:val="00D15959"/>
    <w:rsid w:val="00D222A6"/>
    <w:rsid w:val="00D22CC7"/>
    <w:rsid w:val="00D30495"/>
    <w:rsid w:val="00D307B6"/>
    <w:rsid w:val="00D353C4"/>
    <w:rsid w:val="00D35E7E"/>
    <w:rsid w:val="00D3660F"/>
    <w:rsid w:val="00D3712B"/>
    <w:rsid w:val="00D42EA9"/>
    <w:rsid w:val="00D43EC7"/>
    <w:rsid w:val="00D465ED"/>
    <w:rsid w:val="00D51A73"/>
    <w:rsid w:val="00D528BB"/>
    <w:rsid w:val="00D53DBC"/>
    <w:rsid w:val="00D54B7A"/>
    <w:rsid w:val="00D56627"/>
    <w:rsid w:val="00D56869"/>
    <w:rsid w:val="00D56A23"/>
    <w:rsid w:val="00D57D4A"/>
    <w:rsid w:val="00D6119F"/>
    <w:rsid w:val="00D633D3"/>
    <w:rsid w:val="00D642A3"/>
    <w:rsid w:val="00D66349"/>
    <w:rsid w:val="00D66380"/>
    <w:rsid w:val="00D66EFD"/>
    <w:rsid w:val="00D71968"/>
    <w:rsid w:val="00D71D49"/>
    <w:rsid w:val="00D729E0"/>
    <w:rsid w:val="00D760B9"/>
    <w:rsid w:val="00D8129F"/>
    <w:rsid w:val="00D815D2"/>
    <w:rsid w:val="00D819E3"/>
    <w:rsid w:val="00D81D1F"/>
    <w:rsid w:val="00D82F3F"/>
    <w:rsid w:val="00D84210"/>
    <w:rsid w:val="00D870D1"/>
    <w:rsid w:val="00D876A1"/>
    <w:rsid w:val="00D87A27"/>
    <w:rsid w:val="00D91AAB"/>
    <w:rsid w:val="00D93A41"/>
    <w:rsid w:val="00D94544"/>
    <w:rsid w:val="00D9778B"/>
    <w:rsid w:val="00D97CDA"/>
    <w:rsid w:val="00DA446E"/>
    <w:rsid w:val="00DB006C"/>
    <w:rsid w:val="00DB080E"/>
    <w:rsid w:val="00DB11E0"/>
    <w:rsid w:val="00DB233A"/>
    <w:rsid w:val="00DB3F2A"/>
    <w:rsid w:val="00DB5081"/>
    <w:rsid w:val="00DB6066"/>
    <w:rsid w:val="00DB7B30"/>
    <w:rsid w:val="00DC0907"/>
    <w:rsid w:val="00DC09D9"/>
    <w:rsid w:val="00DD13FC"/>
    <w:rsid w:val="00DD200A"/>
    <w:rsid w:val="00DD22C8"/>
    <w:rsid w:val="00DD2EAE"/>
    <w:rsid w:val="00DD6D6E"/>
    <w:rsid w:val="00DE1211"/>
    <w:rsid w:val="00DE256B"/>
    <w:rsid w:val="00DE76A0"/>
    <w:rsid w:val="00DF1610"/>
    <w:rsid w:val="00DF190A"/>
    <w:rsid w:val="00DF250E"/>
    <w:rsid w:val="00DF25BF"/>
    <w:rsid w:val="00DF3A51"/>
    <w:rsid w:val="00DF3AC2"/>
    <w:rsid w:val="00DF5A74"/>
    <w:rsid w:val="00E00825"/>
    <w:rsid w:val="00E02478"/>
    <w:rsid w:val="00E02EDA"/>
    <w:rsid w:val="00E030E1"/>
    <w:rsid w:val="00E052BF"/>
    <w:rsid w:val="00E06142"/>
    <w:rsid w:val="00E062FF"/>
    <w:rsid w:val="00E074A8"/>
    <w:rsid w:val="00E1053D"/>
    <w:rsid w:val="00E10EA7"/>
    <w:rsid w:val="00E135CE"/>
    <w:rsid w:val="00E13CA9"/>
    <w:rsid w:val="00E21A21"/>
    <w:rsid w:val="00E21A46"/>
    <w:rsid w:val="00E22FD6"/>
    <w:rsid w:val="00E2406E"/>
    <w:rsid w:val="00E245FB"/>
    <w:rsid w:val="00E24C46"/>
    <w:rsid w:val="00E25AEF"/>
    <w:rsid w:val="00E306C6"/>
    <w:rsid w:val="00E325D7"/>
    <w:rsid w:val="00E33113"/>
    <w:rsid w:val="00E35F47"/>
    <w:rsid w:val="00E378F7"/>
    <w:rsid w:val="00E4015F"/>
    <w:rsid w:val="00E405A7"/>
    <w:rsid w:val="00E42AB5"/>
    <w:rsid w:val="00E4642B"/>
    <w:rsid w:val="00E5427D"/>
    <w:rsid w:val="00E559DD"/>
    <w:rsid w:val="00E5672C"/>
    <w:rsid w:val="00E56CD4"/>
    <w:rsid w:val="00E570D9"/>
    <w:rsid w:val="00E57681"/>
    <w:rsid w:val="00E63C4D"/>
    <w:rsid w:val="00E66B9C"/>
    <w:rsid w:val="00E67697"/>
    <w:rsid w:val="00E702CB"/>
    <w:rsid w:val="00E71FB9"/>
    <w:rsid w:val="00E754AE"/>
    <w:rsid w:val="00E76354"/>
    <w:rsid w:val="00E80525"/>
    <w:rsid w:val="00E816FD"/>
    <w:rsid w:val="00E82563"/>
    <w:rsid w:val="00E82BEF"/>
    <w:rsid w:val="00E91EE9"/>
    <w:rsid w:val="00EA0A58"/>
    <w:rsid w:val="00EA17BB"/>
    <w:rsid w:val="00EA44DA"/>
    <w:rsid w:val="00EA507F"/>
    <w:rsid w:val="00EB22F9"/>
    <w:rsid w:val="00EB4354"/>
    <w:rsid w:val="00EB49FA"/>
    <w:rsid w:val="00EB5CFB"/>
    <w:rsid w:val="00EB68AF"/>
    <w:rsid w:val="00EC02DA"/>
    <w:rsid w:val="00EC02FD"/>
    <w:rsid w:val="00EC2FBF"/>
    <w:rsid w:val="00EC4663"/>
    <w:rsid w:val="00ED1BC5"/>
    <w:rsid w:val="00ED1F42"/>
    <w:rsid w:val="00ED2E66"/>
    <w:rsid w:val="00ED40CE"/>
    <w:rsid w:val="00ED5B49"/>
    <w:rsid w:val="00ED63AE"/>
    <w:rsid w:val="00ED699B"/>
    <w:rsid w:val="00ED76B1"/>
    <w:rsid w:val="00EE0BEC"/>
    <w:rsid w:val="00EE1E15"/>
    <w:rsid w:val="00EE575A"/>
    <w:rsid w:val="00EE60B2"/>
    <w:rsid w:val="00EE75B3"/>
    <w:rsid w:val="00EF379D"/>
    <w:rsid w:val="00EF50AC"/>
    <w:rsid w:val="00EF6383"/>
    <w:rsid w:val="00EF6D88"/>
    <w:rsid w:val="00EF7307"/>
    <w:rsid w:val="00F001B0"/>
    <w:rsid w:val="00F0386A"/>
    <w:rsid w:val="00F03FB0"/>
    <w:rsid w:val="00F10A37"/>
    <w:rsid w:val="00F131AD"/>
    <w:rsid w:val="00F13964"/>
    <w:rsid w:val="00F1557D"/>
    <w:rsid w:val="00F162BE"/>
    <w:rsid w:val="00F177C5"/>
    <w:rsid w:val="00F17AFC"/>
    <w:rsid w:val="00F17DC2"/>
    <w:rsid w:val="00F213CE"/>
    <w:rsid w:val="00F2555A"/>
    <w:rsid w:val="00F300AD"/>
    <w:rsid w:val="00F35F23"/>
    <w:rsid w:val="00F36708"/>
    <w:rsid w:val="00F36CD7"/>
    <w:rsid w:val="00F37EBE"/>
    <w:rsid w:val="00F4082F"/>
    <w:rsid w:val="00F43BE1"/>
    <w:rsid w:val="00F53DF3"/>
    <w:rsid w:val="00F53E7E"/>
    <w:rsid w:val="00F54CCB"/>
    <w:rsid w:val="00F57DD9"/>
    <w:rsid w:val="00F609A5"/>
    <w:rsid w:val="00F60BC6"/>
    <w:rsid w:val="00F61C2E"/>
    <w:rsid w:val="00F63D87"/>
    <w:rsid w:val="00F64DE0"/>
    <w:rsid w:val="00F66250"/>
    <w:rsid w:val="00F663A3"/>
    <w:rsid w:val="00F66425"/>
    <w:rsid w:val="00F66EE4"/>
    <w:rsid w:val="00F72664"/>
    <w:rsid w:val="00F7378E"/>
    <w:rsid w:val="00F73B15"/>
    <w:rsid w:val="00F748C9"/>
    <w:rsid w:val="00F8001D"/>
    <w:rsid w:val="00F803BD"/>
    <w:rsid w:val="00F82F0D"/>
    <w:rsid w:val="00F8759C"/>
    <w:rsid w:val="00F8794E"/>
    <w:rsid w:val="00F9137B"/>
    <w:rsid w:val="00F9280C"/>
    <w:rsid w:val="00F92F21"/>
    <w:rsid w:val="00F95E4B"/>
    <w:rsid w:val="00F95F5A"/>
    <w:rsid w:val="00F9789F"/>
    <w:rsid w:val="00FA028A"/>
    <w:rsid w:val="00FA04C3"/>
    <w:rsid w:val="00FA6562"/>
    <w:rsid w:val="00FA666A"/>
    <w:rsid w:val="00FB08BE"/>
    <w:rsid w:val="00FB26E8"/>
    <w:rsid w:val="00FB3D5E"/>
    <w:rsid w:val="00FB4E22"/>
    <w:rsid w:val="00FC095E"/>
    <w:rsid w:val="00FC176C"/>
    <w:rsid w:val="00FC3712"/>
    <w:rsid w:val="00FC3BDC"/>
    <w:rsid w:val="00FC46BD"/>
    <w:rsid w:val="00FC6369"/>
    <w:rsid w:val="00FC67F1"/>
    <w:rsid w:val="00FC6ADD"/>
    <w:rsid w:val="00FC7F0D"/>
    <w:rsid w:val="00FD0FCC"/>
    <w:rsid w:val="00FD275F"/>
    <w:rsid w:val="00FD31C7"/>
    <w:rsid w:val="00FD5537"/>
    <w:rsid w:val="00FD5692"/>
    <w:rsid w:val="00FD694D"/>
    <w:rsid w:val="00FE03D9"/>
    <w:rsid w:val="00FE0B75"/>
    <w:rsid w:val="00FE2030"/>
    <w:rsid w:val="00FE319E"/>
    <w:rsid w:val="00FE51E4"/>
    <w:rsid w:val="00FE60C6"/>
    <w:rsid w:val="00FE626C"/>
    <w:rsid w:val="00FE685A"/>
    <w:rsid w:val="00FE7E78"/>
    <w:rsid w:val="00FF1FA1"/>
    <w:rsid w:val="00FF26F0"/>
    <w:rsid w:val="00FF3E77"/>
    <w:rsid w:val="00FF4B61"/>
    <w:rsid w:val="00FF4FED"/>
    <w:rsid w:val="00FF643D"/>
    <w:rsid w:val="00FF78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8B"/>
    <w:pPr>
      <w:spacing w:after="200" w:line="276" w:lineRule="auto"/>
    </w:pPr>
    <w:rPr>
      <w:rFonts w:ascii="Calibri" w:eastAsia="Calibri" w:hAnsi="Calibri" w:cs="Times New Roman"/>
      <w:lang w:val="en-US"/>
    </w:rPr>
  </w:style>
  <w:style w:type="paragraph" w:styleId="Ttulo1">
    <w:name w:val="heading 1"/>
    <w:basedOn w:val="Normal"/>
    <w:next w:val="Normal"/>
    <w:link w:val="Ttulo1Car"/>
    <w:uiPriority w:val="9"/>
    <w:qFormat/>
    <w:rsid w:val="00B75F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91A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9778B"/>
    <w:pPr>
      <w:ind w:left="720"/>
      <w:contextualSpacing/>
    </w:pPr>
  </w:style>
  <w:style w:type="paragraph" w:styleId="Textonotapie">
    <w:name w:val="footnote text"/>
    <w:basedOn w:val="Normal"/>
    <w:link w:val="TextonotapieCar"/>
    <w:uiPriority w:val="99"/>
    <w:semiHidden/>
    <w:unhideWhenUsed/>
    <w:rsid w:val="002175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7538"/>
    <w:rPr>
      <w:rFonts w:ascii="Calibri" w:eastAsia="Calibri" w:hAnsi="Calibri" w:cs="Times New Roman"/>
      <w:sz w:val="20"/>
      <w:szCs w:val="20"/>
      <w:lang w:val="en-US"/>
    </w:rPr>
  </w:style>
  <w:style w:type="character" w:styleId="Refdenotaalpie">
    <w:name w:val="footnote reference"/>
    <w:basedOn w:val="Fuentedeprrafopredeter"/>
    <w:uiPriority w:val="99"/>
    <w:semiHidden/>
    <w:unhideWhenUsed/>
    <w:rsid w:val="00217538"/>
    <w:rPr>
      <w:vertAlign w:val="superscript"/>
    </w:rPr>
  </w:style>
  <w:style w:type="character" w:styleId="Refdecomentario">
    <w:name w:val="annotation reference"/>
    <w:basedOn w:val="Fuentedeprrafopredeter"/>
    <w:uiPriority w:val="99"/>
    <w:semiHidden/>
    <w:unhideWhenUsed/>
    <w:rsid w:val="006C63BA"/>
    <w:rPr>
      <w:sz w:val="16"/>
      <w:szCs w:val="16"/>
    </w:rPr>
  </w:style>
  <w:style w:type="paragraph" w:styleId="Textocomentario">
    <w:name w:val="annotation text"/>
    <w:basedOn w:val="Normal"/>
    <w:link w:val="TextocomentarioCar"/>
    <w:uiPriority w:val="99"/>
    <w:unhideWhenUsed/>
    <w:rsid w:val="006C63BA"/>
    <w:pPr>
      <w:spacing w:line="240" w:lineRule="auto"/>
    </w:pPr>
    <w:rPr>
      <w:sz w:val="20"/>
      <w:szCs w:val="20"/>
    </w:rPr>
  </w:style>
  <w:style w:type="character" w:customStyle="1" w:styleId="TextocomentarioCar">
    <w:name w:val="Texto comentario Car"/>
    <w:basedOn w:val="Fuentedeprrafopredeter"/>
    <w:link w:val="Textocomentario"/>
    <w:uiPriority w:val="99"/>
    <w:rsid w:val="006C63BA"/>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C63BA"/>
    <w:rPr>
      <w:b/>
      <w:bCs/>
    </w:rPr>
  </w:style>
  <w:style w:type="character" w:customStyle="1" w:styleId="AsuntodelcomentarioCar">
    <w:name w:val="Asunto del comentario Car"/>
    <w:basedOn w:val="TextocomentarioCar"/>
    <w:link w:val="Asuntodelcomentario"/>
    <w:uiPriority w:val="99"/>
    <w:semiHidden/>
    <w:rsid w:val="006C63BA"/>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C6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3BA"/>
    <w:rPr>
      <w:rFonts w:ascii="Tahoma" w:eastAsia="Calibri" w:hAnsi="Tahoma" w:cs="Tahoma"/>
      <w:sz w:val="16"/>
      <w:szCs w:val="16"/>
      <w:lang w:val="en-US"/>
    </w:rPr>
  </w:style>
  <w:style w:type="table" w:styleId="Tablaconcuadrcula">
    <w:name w:val="Table Grid"/>
    <w:basedOn w:val="Tablanormal"/>
    <w:uiPriority w:val="59"/>
    <w:rsid w:val="00D94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815D2"/>
    <w:rPr>
      <w:color w:val="0563C1" w:themeColor="hyperlink"/>
      <w:u w:val="single"/>
    </w:rPr>
  </w:style>
  <w:style w:type="paragraph" w:styleId="NormalWeb">
    <w:name w:val="Normal (Web)"/>
    <w:basedOn w:val="Normal"/>
    <w:uiPriority w:val="99"/>
    <w:unhideWhenUsed/>
    <w:rsid w:val="00D56A2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2Car">
    <w:name w:val="Título 2 Car"/>
    <w:basedOn w:val="Fuentedeprrafopredeter"/>
    <w:link w:val="Ttulo2"/>
    <w:uiPriority w:val="9"/>
    <w:rsid w:val="00B75F86"/>
    <w:rPr>
      <w:rFonts w:asciiTheme="majorHAnsi" w:eastAsiaTheme="majorEastAsia" w:hAnsiTheme="majorHAnsi" w:cstheme="majorBidi"/>
      <w:color w:val="2E74B5" w:themeColor="accent1" w:themeShade="BF"/>
      <w:sz w:val="26"/>
      <w:szCs w:val="26"/>
      <w:lang w:val="en-US"/>
    </w:rPr>
  </w:style>
  <w:style w:type="character" w:customStyle="1" w:styleId="Ttulo1Car">
    <w:name w:val="Título 1 Car"/>
    <w:basedOn w:val="Fuentedeprrafopredeter"/>
    <w:link w:val="Ttulo1"/>
    <w:uiPriority w:val="9"/>
    <w:rsid w:val="00B75F86"/>
    <w:rPr>
      <w:rFonts w:asciiTheme="majorHAnsi" w:eastAsiaTheme="majorEastAsia" w:hAnsiTheme="majorHAnsi" w:cstheme="majorBidi"/>
      <w:color w:val="2E74B5" w:themeColor="accent1" w:themeShade="BF"/>
      <w:sz w:val="32"/>
      <w:szCs w:val="32"/>
      <w:lang w:val="en-US"/>
    </w:rPr>
  </w:style>
  <w:style w:type="table" w:customStyle="1" w:styleId="PlainTable21">
    <w:name w:val="Plain Table 21"/>
    <w:basedOn w:val="Tablanormal"/>
    <w:uiPriority w:val="42"/>
    <w:rsid w:val="007153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ar">
    <w:name w:val="Título 3 Car"/>
    <w:basedOn w:val="Fuentedeprrafopredeter"/>
    <w:link w:val="Ttulo3"/>
    <w:uiPriority w:val="9"/>
    <w:rsid w:val="00D91AAB"/>
    <w:rPr>
      <w:rFonts w:asciiTheme="majorHAnsi" w:eastAsiaTheme="majorEastAsia" w:hAnsiTheme="majorHAnsi" w:cstheme="majorBidi"/>
      <w:color w:val="1F4D78" w:themeColor="accent1" w:themeShade="7F"/>
      <w:sz w:val="24"/>
      <w:szCs w:val="24"/>
      <w:lang w:val="en-US"/>
    </w:rPr>
  </w:style>
  <w:style w:type="paragraph" w:styleId="Encabezado">
    <w:name w:val="header"/>
    <w:basedOn w:val="Normal"/>
    <w:link w:val="EncabezadoCar"/>
    <w:uiPriority w:val="99"/>
    <w:unhideWhenUsed/>
    <w:rsid w:val="00E91EE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91EE9"/>
    <w:rPr>
      <w:rFonts w:ascii="Calibri" w:eastAsia="Calibri" w:hAnsi="Calibri" w:cs="Times New Roman"/>
      <w:lang w:val="en-US"/>
    </w:rPr>
  </w:style>
  <w:style w:type="paragraph" w:styleId="Piedepgina">
    <w:name w:val="footer"/>
    <w:basedOn w:val="Normal"/>
    <w:link w:val="PiedepginaCar"/>
    <w:uiPriority w:val="99"/>
    <w:unhideWhenUsed/>
    <w:rsid w:val="00E91EE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91EE9"/>
    <w:rPr>
      <w:rFonts w:ascii="Calibri" w:eastAsia="Calibri" w:hAnsi="Calibri" w:cs="Times New Roman"/>
      <w:lang w:val="en-US"/>
    </w:rPr>
  </w:style>
  <w:style w:type="paragraph" w:styleId="Sinespaciado">
    <w:name w:val="No Spacing"/>
    <w:link w:val="SinespaciadoCar"/>
    <w:uiPriority w:val="1"/>
    <w:qFormat/>
    <w:rsid w:val="008D6ABD"/>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8D6ABD"/>
    <w:rPr>
      <w:rFonts w:eastAsiaTheme="minorEastAsia"/>
      <w:lang w:val="en-US"/>
    </w:rPr>
  </w:style>
  <w:style w:type="paragraph" w:styleId="TtulodeTDC">
    <w:name w:val="TOC Heading"/>
    <w:basedOn w:val="Ttulo1"/>
    <w:next w:val="Normal"/>
    <w:uiPriority w:val="39"/>
    <w:unhideWhenUsed/>
    <w:qFormat/>
    <w:rsid w:val="008D6ABD"/>
    <w:pPr>
      <w:spacing w:line="259" w:lineRule="auto"/>
      <w:outlineLvl w:val="9"/>
    </w:pPr>
  </w:style>
  <w:style w:type="paragraph" w:styleId="TDC1">
    <w:name w:val="toc 1"/>
    <w:basedOn w:val="Normal"/>
    <w:next w:val="Normal"/>
    <w:autoRedefine/>
    <w:uiPriority w:val="39"/>
    <w:unhideWhenUsed/>
    <w:rsid w:val="00BB3242"/>
    <w:pPr>
      <w:numPr>
        <w:numId w:val="1"/>
      </w:numPr>
      <w:tabs>
        <w:tab w:val="left" w:pos="440"/>
        <w:tab w:val="right" w:leader="dot" w:pos="9016"/>
      </w:tabs>
      <w:spacing w:after="100"/>
      <w:ind w:hanging="720"/>
    </w:pPr>
  </w:style>
  <w:style w:type="paragraph" w:styleId="TDC2">
    <w:name w:val="toc 2"/>
    <w:basedOn w:val="Normal"/>
    <w:next w:val="Normal"/>
    <w:autoRedefine/>
    <w:uiPriority w:val="39"/>
    <w:unhideWhenUsed/>
    <w:rsid w:val="00AA0DA4"/>
    <w:pPr>
      <w:tabs>
        <w:tab w:val="left" w:pos="709"/>
        <w:tab w:val="right" w:leader="dot" w:pos="9016"/>
      </w:tabs>
      <w:spacing w:after="100"/>
      <w:ind w:left="709" w:hanging="489"/>
    </w:pPr>
  </w:style>
  <w:style w:type="paragraph" w:styleId="TDC3">
    <w:name w:val="toc 3"/>
    <w:basedOn w:val="Normal"/>
    <w:next w:val="Normal"/>
    <w:autoRedefine/>
    <w:uiPriority w:val="39"/>
    <w:unhideWhenUsed/>
    <w:rsid w:val="008D6ABD"/>
    <w:pPr>
      <w:spacing w:after="100"/>
      <w:ind w:left="440"/>
    </w:pPr>
  </w:style>
  <w:style w:type="paragraph" w:styleId="Epgrafe">
    <w:name w:val="caption"/>
    <w:basedOn w:val="Normal"/>
    <w:next w:val="Normal"/>
    <w:uiPriority w:val="35"/>
    <w:unhideWhenUsed/>
    <w:qFormat/>
    <w:rsid w:val="0058200D"/>
    <w:pPr>
      <w:spacing w:line="240" w:lineRule="auto"/>
    </w:pPr>
    <w:rPr>
      <w:i/>
      <w:iCs/>
      <w:color w:val="44546A" w:themeColor="text2"/>
      <w:sz w:val="18"/>
      <w:szCs w:val="18"/>
    </w:rPr>
  </w:style>
  <w:style w:type="paragraph" w:customStyle="1" w:styleId="Default">
    <w:name w:val="Default"/>
    <w:rsid w:val="0058200D"/>
    <w:pPr>
      <w:autoSpaceDE w:val="0"/>
      <w:autoSpaceDN w:val="0"/>
      <w:adjustRightInd w:val="0"/>
      <w:spacing w:after="0" w:line="240" w:lineRule="auto"/>
    </w:pPr>
    <w:rPr>
      <w:rFonts w:ascii="Calibri" w:hAnsi="Calibri" w:cs="Calibri"/>
      <w:color w:val="000000"/>
      <w:sz w:val="24"/>
      <w:szCs w:val="24"/>
      <w:lang w:val="en-US"/>
    </w:rPr>
  </w:style>
  <w:style w:type="character" w:customStyle="1" w:styleId="reference-accessdate">
    <w:name w:val="reference-accessdate"/>
    <w:basedOn w:val="Fuentedeprrafopredeter"/>
    <w:rsid w:val="0058200D"/>
  </w:style>
  <w:style w:type="character" w:customStyle="1" w:styleId="apple-converted-space">
    <w:name w:val="apple-converted-space"/>
    <w:basedOn w:val="Fuentedeprrafopredeter"/>
    <w:rsid w:val="0058200D"/>
  </w:style>
  <w:style w:type="character" w:customStyle="1" w:styleId="nowrap">
    <w:name w:val="nowrap"/>
    <w:basedOn w:val="Fuentedeprrafopredeter"/>
    <w:rsid w:val="0058200D"/>
  </w:style>
  <w:style w:type="paragraph" w:styleId="HTMLconformatoprevio">
    <w:name w:val="HTML Preformatted"/>
    <w:basedOn w:val="Normal"/>
    <w:link w:val="HTMLconformatoprevioCar"/>
    <w:uiPriority w:val="99"/>
    <w:unhideWhenUsed/>
    <w:rsid w:val="00243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2435A6"/>
    <w:rPr>
      <w:rFonts w:ascii="Courier New" w:eastAsia="Times New Roman" w:hAnsi="Courier New" w:cs="Courier New"/>
      <w:sz w:val="20"/>
      <w:szCs w:val="20"/>
      <w:lang w:val="es-PE" w:eastAsia="es-PE"/>
    </w:rPr>
  </w:style>
  <w:style w:type="character" w:customStyle="1" w:styleId="hps">
    <w:name w:val="hps"/>
    <w:basedOn w:val="Fuentedeprrafopredeter"/>
    <w:rsid w:val="007423EE"/>
  </w:style>
  <w:style w:type="character" w:customStyle="1" w:styleId="textfecha">
    <w:name w:val="text_fecha"/>
    <w:basedOn w:val="Fuentedeprrafopredeter"/>
    <w:rsid w:val="00372C21"/>
  </w:style>
  <w:style w:type="character" w:customStyle="1" w:styleId="textocontenido">
    <w:name w:val="texto_contenido"/>
    <w:basedOn w:val="Fuentedeprrafopredeter"/>
    <w:rsid w:val="00372C21"/>
  </w:style>
  <w:style w:type="character" w:styleId="Hipervnculovisitado">
    <w:name w:val="FollowedHyperlink"/>
    <w:basedOn w:val="Fuentedeprrafopredeter"/>
    <w:uiPriority w:val="99"/>
    <w:semiHidden/>
    <w:unhideWhenUsed/>
    <w:rsid w:val="00BC7C23"/>
    <w:rPr>
      <w:color w:val="954F72" w:themeColor="followedHyperlink"/>
      <w:u w:val="single"/>
    </w:rPr>
  </w:style>
  <w:style w:type="character" w:customStyle="1" w:styleId="PrrafodelistaCar">
    <w:name w:val="Párrafo de lista Car"/>
    <w:basedOn w:val="Fuentedeprrafopredeter"/>
    <w:link w:val="Prrafodelista"/>
    <w:uiPriority w:val="34"/>
    <w:locked/>
    <w:rsid w:val="00C22DB4"/>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8B"/>
    <w:pPr>
      <w:spacing w:after="200" w:line="276" w:lineRule="auto"/>
    </w:pPr>
    <w:rPr>
      <w:rFonts w:ascii="Calibri" w:eastAsia="Calibri" w:hAnsi="Calibri" w:cs="Times New Roman"/>
      <w:lang w:val="en-US"/>
    </w:rPr>
  </w:style>
  <w:style w:type="paragraph" w:styleId="Ttulo1">
    <w:name w:val="heading 1"/>
    <w:basedOn w:val="Normal"/>
    <w:next w:val="Normal"/>
    <w:link w:val="Ttulo1Car"/>
    <w:uiPriority w:val="9"/>
    <w:qFormat/>
    <w:rsid w:val="00B75F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91A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78B"/>
    <w:pPr>
      <w:ind w:left="720"/>
      <w:contextualSpacing/>
    </w:pPr>
  </w:style>
  <w:style w:type="paragraph" w:styleId="Textonotapie">
    <w:name w:val="footnote text"/>
    <w:basedOn w:val="Normal"/>
    <w:link w:val="TextonotapieCar"/>
    <w:uiPriority w:val="99"/>
    <w:semiHidden/>
    <w:unhideWhenUsed/>
    <w:rsid w:val="002175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7538"/>
    <w:rPr>
      <w:rFonts w:ascii="Calibri" w:eastAsia="Calibri" w:hAnsi="Calibri" w:cs="Times New Roman"/>
      <w:sz w:val="20"/>
      <w:szCs w:val="20"/>
      <w:lang w:val="en-US"/>
    </w:rPr>
  </w:style>
  <w:style w:type="character" w:styleId="Refdenotaalpie">
    <w:name w:val="footnote reference"/>
    <w:basedOn w:val="Fuentedeprrafopredeter"/>
    <w:uiPriority w:val="99"/>
    <w:semiHidden/>
    <w:unhideWhenUsed/>
    <w:rsid w:val="00217538"/>
    <w:rPr>
      <w:vertAlign w:val="superscript"/>
    </w:rPr>
  </w:style>
  <w:style w:type="character" w:styleId="Refdecomentario">
    <w:name w:val="annotation reference"/>
    <w:basedOn w:val="Fuentedeprrafopredeter"/>
    <w:uiPriority w:val="99"/>
    <w:semiHidden/>
    <w:unhideWhenUsed/>
    <w:rsid w:val="006C63BA"/>
    <w:rPr>
      <w:sz w:val="16"/>
      <w:szCs w:val="16"/>
    </w:rPr>
  </w:style>
  <w:style w:type="paragraph" w:styleId="Textocomentario">
    <w:name w:val="annotation text"/>
    <w:basedOn w:val="Normal"/>
    <w:link w:val="TextocomentarioCar"/>
    <w:uiPriority w:val="99"/>
    <w:unhideWhenUsed/>
    <w:rsid w:val="006C63BA"/>
    <w:pPr>
      <w:spacing w:line="240" w:lineRule="auto"/>
    </w:pPr>
    <w:rPr>
      <w:sz w:val="20"/>
      <w:szCs w:val="20"/>
    </w:rPr>
  </w:style>
  <w:style w:type="character" w:customStyle="1" w:styleId="TextocomentarioCar">
    <w:name w:val="Texto comentario Car"/>
    <w:basedOn w:val="Fuentedeprrafopredeter"/>
    <w:link w:val="Textocomentario"/>
    <w:uiPriority w:val="99"/>
    <w:rsid w:val="006C63BA"/>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C63BA"/>
    <w:rPr>
      <w:b/>
      <w:bCs/>
    </w:rPr>
  </w:style>
  <w:style w:type="character" w:customStyle="1" w:styleId="AsuntodelcomentarioCar">
    <w:name w:val="Asunto del comentario Car"/>
    <w:basedOn w:val="TextocomentarioCar"/>
    <w:link w:val="Asuntodelcomentario"/>
    <w:uiPriority w:val="99"/>
    <w:semiHidden/>
    <w:rsid w:val="006C63BA"/>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C6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3BA"/>
    <w:rPr>
      <w:rFonts w:ascii="Tahoma" w:eastAsia="Calibri" w:hAnsi="Tahoma" w:cs="Tahoma"/>
      <w:sz w:val="16"/>
      <w:szCs w:val="16"/>
      <w:lang w:val="en-US"/>
    </w:rPr>
  </w:style>
  <w:style w:type="table" w:styleId="Tablaconcuadrcula">
    <w:name w:val="Table Grid"/>
    <w:basedOn w:val="Tablanormal"/>
    <w:uiPriority w:val="59"/>
    <w:rsid w:val="00D94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815D2"/>
    <w:rPr>
      <w:color w:val="0563C1" w:themeColor="hyperlink"/>
      <w:u w:val="single"/>
    </w:rPr>
  </w:style>
  <w:style w:type="paragraph" w:styleId="NormalWeb">
    <w:name w:val="Normal (Web)"/>
    <w:basedOn w:val="Normal"/>
    <w:uiPriority w:val="99"/>
    <w:semiHidden/>
    <w:unhideWhenUsed/>
    <w:rsid w:val="00D56A2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2Car">
    <w:name w:val="Título 2 Car"/>
    <w:basedOn w:val="Fuentedeprrafopredeter"/>
    <w:link w:val="Ttulo2"/>
    <w:uiPriority w:val="9"/>
    <w:rsid w:val="00B75F86"/>
    <w:rPr>
      <w:rFonts w:asciiTheme="majorHAnsi" w:eastAsiaTheme="majorEastAsia" w:hAnsiTheme="majorHAnsi" w:cstheme="majorBidi"/>
      <w:color w:val="2E74B5" w:themeColor="accent1" w:themeShade="BF"/>
      <w:sz w:val="26"/>
      <w:szCs w:val="26"/>
      <w:lang w:val="en-US"/>
    </w:rPr>
  </w:style>
  <w:style w:type="character" w:customStyle="1" w:styleId="Ttulo1Car">
    <w:name w:val="Título 1 Car"/>
    <w:basedOn w:val="Fuentedeprrafopredeter"/>
    <w:link w:val="Ttulo1"/>
    <w:uiPriority w:val="9"/>
    <w:rsid w:val="00B75F86"/>
    <w:rPr>
      <w:rFonts w:asciiTheme="majorHAnsi" w:eastAsiaTheme="majorEastAsia" w:hAnsiTheme="majorHAnsi" w:cstheme="majorBidi"/>
      <w:color w:val="2E74B5" w:themeColor="accent1" w:themeShade="BF"/>
      <w:sz w:val="32"/>
      <w:szCs w:val="32"/>
      <w:lang w:val="en-US"/>
    </w:rPr>
  </w:style>
  <w:style w:type="table" w:customStyle="1" w:styleId="PlainTable21">
    <w:name w:val="Plain Table 21"/>
    <w:basedOn w:val="Tablanormal"/>
    <w:uiPriority w:val="42"/>
    <w:rsid w:val="007153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ar">
    <w:name w:val="Título 3 Car"/>
    <w:basedOn w:val="Fuentedeprrafopredeter"/>
    <w:link w:val="Ttulo3"/>
    <w:uiPriority w:val="9"/>
    <w:rsid w:val="00D91AAB"/>
    <w:rPr>
      <w:rFonts w:asciiTheme="majorHAnsi" w:eastAsiaTheme="majorEastAsia" w:hAnsiTheme="majorHAnsi" w:cstheme="majorBidi"/>
      <w:color w:val="1F4D78" w:themeColor="accent1" w:themeShade="7F"/>
      <w:sz w:val="24"/>
      <w:szCs w:val="24"/>
      <w:lang w:val="en-US"/>
    </w:rPr>
  </w:style>
  <w:style w:type="paragraph" w:styleId="Encabezado">
    <w:name w:val="header"/>
    <w:basedOn w:val="Normal"/>
    <w:link w:val="EncabezadoCar"/>
    <w:uiPriority w:val="99"/>
    <w:unhideWhenUsed/>
    <w:rsid w:val="00E91EE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91EE9"/>
    <w:rPr>
      <w:rFonts w:ascii="Calibri" w:eastAsia="Calibri" w:hAnsi="Calibri" w:cs="Times New Roman"/>
      <w:lang w:val="en-US"/>
    </w:rPr>
  </w:style>
  <w:style w:type="paragraph" w:styleId="Piedepgina">
    <w:name w:val="footer"/>
    <w:basedOn w:val="Normal"/>
    <w:link w:val="PiedepginaCar"/>
    <w:uiPriority w:val="99"/>
    <w:unhideWhenUsed/>
    <w:rsid w:val="00E91EE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91EE9"/>
    <w:rPr>
      <w:rFonts w:ascii="Calibri" w:eastAsia="Calibri" w:hAnsi="Calibri" w:cs="Times New Roman"/>
      <w:lang w:val="en-US"/>
    </w:rPr>
  </w:style>
  <w:style w:type="paragraph" w:styleId="Sinespaciado">
    <w:name w:val="No Spacing"/>
    <w:link w:val="SinespaciadoCar"/>
    <w:uiPriority w:val="1"/>
    <w:qFormat/>
    <w:rsid w:val="008D6ABD"/>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8D6ABD"/>
    <w:rPr>
      <w:rFonts w:eastAsiaTheme="minorEastAsia"/>
      <w:lang w:val="en-US"/>
    </w:rPr>
  </w:style>
  <w:style w:type="paragraph" w:styleId="TtulodeTDC">
    <w:name w:val="TOC Heading"/>
    <w:basedOn w:val="Ttulo1"/>
    <w:next w:val="Normal"/>
    <w:uiPriority w:val="39"/>
    <w:unhideWhenUsed/>
    <w:qFormat/>
    <w:rsid w:val="008D6ABD"/>
    <w:pPr>
      <w:spacing w:line="259" w:lineRule="auto"/>
      <w:outlineLvl w:val="9"/>
    </w:pPr>
  </w:style>
  <w:style w:type="paragraph" w:styleId="TDC1">
    <w:name w:val="toc 1"/>
    <w:basedOn w:val="Normal"/>
    <w:next w:val="Normal"/>
    <w:autoRedefine/>
    <w:uiPriority w:val="39"/>
    <w:unhideWhenUsed/>
    <w:rsid w:val="00DC09D9"/>
    <w:pPr>
      <w:tabs>
        <w:tab w:val="left" w:pos="440"/>
        <w:tab w:val="right" w:leader="dot" w:pos="9016"/>
      </w:tabs>
      <w:spacing w:after="100"/>
    </w:pPr>
  </w:style>
  <w:style w:type="paragraph" w:styleId="TDC2">
    <w:name w:val="toc 2"/>
    <w:basedOn w:val="Normal"/>
    <w:next w:val="Normal"/>
    <w:autoRedefine/>
    <w:uiPriority w:val="39"/>
    <w:unhideWhenUsed/>
    <w:rsid w:val="00AA0DA4"/>
    <w:pPr>
      <w:tabs>
        <w:tab w:val="left" w:pos="709"/>
        <w:tab w:val="right" w:leader="dot" w:pos="9016"/>
      </w:tabs>
      <w:spacing w:after="100"/>
      <w:ind w:left="709" w:hanging="489"/>
    </w:pPr>
  </w:style>
  <w:style w:type="paragraph" w:styleId="TDC3">
    <w:name w:val="toc 3"/>
    <w:basedOn w:val="Normal"/>
    <w:next w:val="Normal"/>
    <w:autoRedefine/>
    <w:uiPriority w:val="39"/>
    <w:unhideWhenUsed/>
    <w:rsid w:val="008D6ABD"/>
    <w:pPr>
      <w:spacing w:after="100"/>
      <w:ind w:left="440"/>
    </w:pPr>
  </w:style>
  <w:style w:type="paragraph" w:styleId="Epgrafe">
    <w:name w:val="caption"/>
    <w:basedOn w:val="Normal"/>
    <w:next w:val="Normal"/>
    <w:uiPriority w:val="35"/>
    <w:unhideWhenUsed/>
    <w:qFormat/>
    <w:rsid w:val="0058200D"/>
    <w:pPr>
      <w:spacing w:line="240" w:lineRule="auto"/>
    </w:pPr>
    <w:rPr>
      <w:i/>
      <w:iCs/>
      <w:color w:val="44546A" w:themeColor="text2"/>
      <w:sz w:val="18"/>
      <w:szCs w:val="18"/>
    </w:rPr>
  </w:style>
  <w:style w:type="paragraph" w:customStyle="1" w:styleId="Default">
    <w:name w:val="Default"/>
    <w:rsid w:val="0058200D"/>
    <w:pPr>
      <w:autoSpaceDE w:val="0"/>
      <w:autoSpaceDN w:val="0"/>
      <w:adjustRightInd w:val="0"/>
      <w:spacing w:after="0" w:line="240" w:lineRule="auto"/>
    </w:pPr>
    <w:rPr>
      <w:rFonts w:ascii="Calibri" w:hAnsi="Calibri" w:cs="Calibri"/>
      <w:color w:val="000000"/>
      <w:sz w:val="24"/>
      <w:szCs w:val="24"/>
      <w:lang w:val="en-US"/>
    </w:rPr>
  </w:style>
  <w:style w:type="character" w:customStyle="1" w:styleId="reference-accessdate">
    <w:name w:val="reference-accessdate"/>
    <w:basedOn w:val="Fuentedeprrafopredeter"/>
    <w:rsid w:val="0058200D"/>
  </w:style>
  <w:style w:type="character" w:customStyle="1" w:styleId="apple-converted-space">
    <w:name w:val="apple-converted-space"/>
    <w:basedOn w:val="Fuentedeprrafopredeter"/>
    <w:rsid w:val="0058200D"/>
  </w:style>
  <w:style w:type="character" w:customStyle="1" w:styleId="nowrap">
    <w:name w:val="nowrap"/>
    <w:basedOn w:val="Fuentedeprrafopredeter"/>
    <w:rsid w:val="0058200D"/>
  </w:style>
  <w:style w:type="paragraph" w:styleId="HTMLconformatoprevio">
    <w:name w:val="HTML Preformatted"/>
    <w:basedOn w:val="Normal"/>
    <w:link w:val="HTMLconformatoprevioCar"/>
    <w:uiPriority w:val="99"/>
    <w:unhideWhenUsed/>
    <w:rsid w:val="00243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2435A6"/>
    <w:rPr>
      <w:rFonts w:ascii="Courier New" w:eastAsia="Times New Roman" w:hAnsi="Courier New" w:cs="Courier New"/>
      <w:sz w:val="20"/>
      <w:szCs w:val="20"/>
      <w:lang w:val="es-PE" w:eastAsia="es-PE"/>
    </w:rPr>
  </w:style>
  <w:style w:type="character" w:customStyle="1" w:styleId="hps">
    <w:name w:val="hps"/>
    <w:basedOn w:val="Fuentedeprrafopredeter"/>
    <w:rsid w:val="007423EE"/>
  </w:style>
  <w:style w:type="character" w:customStyle="1" w:styleId="textfecha">
    <w:name w:val="text_fecha"/>
    <w:basedOn w:val="Fuentedeprrafopredeter"/>
    <w:rsid w:val="00372C21"/>
  </w:style>
  <w:style w:type="character" w:customStyle="1" w:styleId="textocontenido">
    <w:name w:val="texto_contenido"/>
    <w:basedOn w:val="Fuentedeprrafopredeter"/>
    <w:rsid w:val="00372C21"/>
  </w:style>
  <w:style w:type="character" w:styleId="Hipervnculovisitado">
    <w:name w:val="FollowedHyperlink"/>
    <w:basedOn w:val="Fuentedeprrafopredeter"/>
    <w:uiPriority w:val="99"/>
    <w:semiHidden/>
    <w:unhideWhenUsed/>
    <w:rsid w:val="00BC7C2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4554187">
      <w:bodyDiv w:val="1"/>
      <w:marLeft w:val="0"/>
      <w:marRight w:val="0"/>
      <w:marTop w:val="0"/>
      <w:marBottom w:val="0"/>
      <w:divBdr>
        <w:top w:val="none" w:sz="0" w:space="0" w:color="auto"/>
        <w:left w:val="none" w:sz="0" w:space="0" w:color="auto"/>
        <w:bottom w:val="none" w:sz="0" w:space="0" w:color="auto"/>
        <w:right w:val="none" w:sz="0" w:space="0" w:color="auto"/>
      </w:divBdr>
    </w:div>
    <w:div w:id="417140525">
      <w:bodyDiv w:val="1"/>
      <w:marLeft w:val="0"/>
      <w:marRight w:val="0"/>
      <w:marTop w:val="0"/>
      <w:marBottom w:val="0"/>
      <w:divBdr>
        <w:top w:val="none" w:sz="0" w:space="0" w:color="auto"/>
        <w:left w:val="none" w:sz="0" w:space="0" w:color="auto"/>
        <w:bottom w:val="none" w:sz="0" w:space="0" w:color="auto"/>
        <w:right w:val="none" w:sz="0" w:space="0" w:color="auto"/>
      </w:divBdr>
      <w:divsChild>
        <w:div w:id="1633439731">
          <w:marLeft w:val="0"/>
          <w:marRight w:val="0"/>
          <w:marTop w:val="0"/>
          <w:marBottom w:val="0"/>
          <w:divBdr>
            <w:top w:val="none" w:sz="0" w:space="0" w:color="auto"/>
            <w:left w:val="none" w:sz="0" w:space="0" w:color="auto"/>
            <w:bottom w:val="none" w:sz="0" w:space="0" w:color="auto"/>
            <w:right w:val="none" w:sz="0" w:space="0" w:color="auto"/>
          </w:divBdr>
        </w:div>
      </w:divsChild>
    </w:div>
    <w:div w:id="490409080">
      <w:bodyDiv w:val="1"/>
      <w:marLeft w:val="0"/>
      <w:marRight w:val="0"/>
      <w:marTop w:val="0"/>
      <w:marBottom w:val="0"/>
      <w:divBdr>
        <w:top w:val="none" w:sz="0" w:space="0" w:color="auto"/>
        <w:left w:val="none" w:sz="0" w:space="0" w:color="auto"/>
        <w:bottom w:val="none" w:sz="0" w:space="0" w:color="auto"/>
        <w:right w:val="none" w:sz="0" w:space="0" w:color="auto"/>
      </w:divBdr>
    </w:div>
    <w:div w:id="544677230">
      <w:bodyDiv w:val="1"/>
      <w:marLeft w:val="0"/>
      <w:marRight w:val="0"/>
      <w:marTop w:val="0"/>
      <w:marBottom w:val="0"/>
      <w:divBdr>
        <w:top w:val="none" w:sz="0" w:space="0" w:color="auto"/>
        <w:left w:val="none" w:sz="0" w:space="0" w:color="auto"/>
        <w:bottom w:val="none" w:sz="0" w:space="0" w:color="auto"/>
        <w:right w:val="none" w:sz="0" w:space="0" w:color="auto"/>
      </w:divBdr>
    </w:div>
    <w:div w:id="556822994">
      <w:bodyDiv w:val="1"/>
      <w:marLeft w:val="0"/>
      <w:marRight w:val="0"/>
      <w:marTop w:val="0"/>
      <w:marBottom w:val="0"/>
      <w:divBdr>
        <w:top w:val="none" w:sz="0" w:space="0" w:color="auto"/>
        <w:left w:val="none" w:sz="0" w:space="0" w:color="auto"/>
        <w:bottom w:val="none" w:sz="0" w:space="0" w:color="auto"/>
        <w:right w:val="none" w:sz="0" w:space="0" w:color="auto"/>
      </w:divBdr>
    </w:div>
    <w:div w:id="745348175">
      <w:bodyDiv w:val="1"/>
      <w:marLeft w:val="0"/>
      <w:marRight w:val="0"/>
      <w:marTop w:val="0"/>
      <w:marBottom w:val="0"/>
      <w:divBdr>
        <w:top w:val="none" w:sz="0" w:space="0" w:color="auto"/>
        <w:left w:val="none" w:sz="0" w:space="0" w:color="auto"/>
        <w:bottom w:val="none" w:sz="0" w:space="0" w:color="auto"/>
        <w:right w:val="none" w:sz="0" w:space="0" w:color="auto"/>
      </w:divBdr>
    </w:div>
    <w:div w:id="962080341">
      <w:bodyDiv w:val="1"/>
      <w:marLeft w:val="0"/>
      <w:marRight w:val="0"/>
      <w:marTop w:val="0"/>
      <w:marBottom w:val="0"/>
      <w:divBdr>
        <w:top w:val="none" w:sz="0" w:space="0" w:color="auto"/>
        <w:left w:val="none" w:sz="0" w:space="0" w:color="auto"/>
        <w:bottom w:val="none" w:sz="0" w:space="0" w:color="auto"/>
        <w:right w:val="none" w:sz="0" w:space="0" w:color="auto"/>
      </w:divBdr>
    </w:div>
    <w:div w:id="1263341635">
      <w:bodyDiv w:val="1"/>
      <w:marLeft w:val="0"/>
      <w:marRight w:val="0"/>
      <w:marTop w:val="0"/>
      <w:marBottom w:val="0"/>
      <w:divBdr>
        <w:top w:val="none" w:sz="0" w:space="0" w:color="auto"/>
        <w:left w:val="none" w:sz="0" w:space="0" w:color="auto"/>
        <w:bottom w:val="none" w:sz="0" w:space="0" w:color="auto"/>
        <w:right w:val="none" w:sz="0" w:space="0" w:color="auto"/>
      </w:divBdr>
      <w:divsChild>
        <w:div w:id="1616983646">
          <w:marLeft w:val="0"/>
          <w:marRight w:val="0"/>
          <w:marTop w:val="0"/>
          <w:marBottom w:val="0"/>
          <w:divBdr>
            <w:top w:val="none" w:sz="0" w:space="0" w:color="auto"/>
            <w:left w:val="none" w:sz="0" w:space="0" w:color="auto"/>
            <w:bottom w:val="none" w:sz="0" w:space="0" w:color="auto"/>
            <w:right w:val="none" w:sz="0" w:space="0" w:color="auto"/>
          </w:divBdr>
        </w:div>
      </w:divsChild>
    </w:div>
    <w:div w:id="1286690267">
      <w:bodyDiv w:val="1"/>
      <w:marLeft w:val="0"/>
      <w:marRight w:val="0"/>
      <w:marTop w:val="0"/>
      <w:marBottom w:val="0"/>
      <w:divBdr>
        <w:top w:val="none" w:sz="0" w:space="0" w:color="auto"/>
        <w:left w:val="none" w:sz="0" w:space="0" w:color="auto"/>
        <w:bottom w:val="none" w:sz="0" w:space="0" w:color="auto"/>
        <w:right w:val="none" w:sz="0" w:space="0" w:color="auto"/>
      </w:divBdr>
    </w:div>
    <w:div w:id="1361082701">
      <w:bodyDiv w:val="1"/>
      <w:marLeft w:val="0"/>
      <w:marRight w:val="0"/>
      <w:marTop w:val="0"/>
      <w:marBottom w:val="0"/>
      <w:divBdr>
        <w:top w:val="none" w:sz="0" w:space="0" w:color="auto"/>
        <w:left w:val="none" w:sz="0" w:space="0" w:color="auto"/>
        <w:bottom w:val="none" w:sz="0" w:space="0" w:color="auto"/>
        <w:right w:val="none" w:sz="0" w:space="0" w:color="auto"/>
      </w:divBdr>
      <w:divsChild>
        <w:div w:id="943145455">
          <w:marLeft w:val="0"/>
          <w:marRight w:val="0"/>
          <w:marTop w:val="0"/>
          <w:marBottom w:val="0"/>
          <w:divBdr>
            <w:top w:val="none" w:sz="0" w:space="0" w:color="auto"/>
            <w:left w:val="none" w:sz="0" w:space="0" w:color="auto"/>
            <w:bottom w:val="none" w:sz="0" w:space="0" w:color="auto"/>
            <w:right w:val="none" w:sz="0" w:space="0" w:color="auto"/>
          </w:divBdr>
        </w:div>
      </w:divsChild>
    </w:div>
    <w:div w:id="1847161499">
      <w:bodyDiv w:val="1"/>
      <w:marLeft w:val="0"/>
      <w:marRight w:val="0"/>
      <w:marTop w:val="0"/>
      <w:marBottom w:val="0"/>
      <w:divBdr>
        <w:top w:val="none" w:sz="0" w:space="0" w:color="auto"/>
        <w:left w:val="none" w:sz="0" w:space="0" w:color="auto"/>
        <w:bottom w:val="none" w:sz="0" w:space="0" w:color="auto"/>
        <w:right w:val="none" w:sz="0" w:space="0" w:color="auto"/>
      </w:divBdr>
      <w:divsChild>
        <w:div w:id="243884824">
          <w:marLeft w:val="418"/>
          <w:marRight w:val="0"/>
          <w:marTop w:val="0"/>
          <w:marBottom w:val="0"/>
          <w:divBdr>
            <w:top w:val="none" w:sz="0" w:space="0" w:color="auto"/>
            <w:left w:val="none" w:sz="0" w:space="0" w:color="auto"/>
            <w:bottom w:val="none" w:sz="0" w:space="0" w:color="auto"/>
            <w:right w:val="none" w:sz="0" w:space="0" w:color="auto"/>
          </w:divBdr>
        </w:div>
        <w:div w:id="318537399">
          <w:marLeft w:val="418"/>
          <w:marRight w:val="0"/>
          <w:marTop w:val="0"/>
          <w:marBottom w:val="0"/>
          <w:divBdr>
            <w:top w:val="none" w:sz="0" w:space="0" w:color="auto"/>
            <w:left w:val="none" w:sz="0" w:space="0" w:color="auto"/>
            <w:bottom w:val="none" w:sz="0" w:space="0" w:color="auto"/>
            <w:right w:val="none" w:sz="0" w:space="0" w:color="auto"/>
          </w:divBdr>
        </w:div>
        <w:div w:id="1443954787">
          <w:marLeft w:val="418"/>
          <w:marRight w:val="0"/>
          <w:marTop w:val="0"/>
          <w:marBottom w:val="0"/>
          <w:divBdr>
            <w:top w:val="none" w:sz="0" w:space="0" w:color="auto"/>
            <w:left w:val="none" w:sz="0" w:space="0" w:color="auto"/>
            <w:bottom w:val="none" w:sz="0" w:space="0" w:color="auto"/>
            <w:right w:val="none" w:sz="0" w:space="0" w:color="auto"/>
          </w:divBdr>
        </w:div>
      </w:divsChild>
    </w:div>
    <w:div w:id="1883249639">
      <w:bodyDiv w:val="1"/>
      <w:marLeft w:val="0"/>
      <w:marRight w:val="0"/>
      <w:marTop w:val="0"/>
      <w:marBottom w:val="0"/>
      <w:divBdr>
        <w:top w:val="none" w:sz="0" w:space="0" w:color="auto"/>
        <w:left w:val="none" w:sz="0" w:space="0" w:color="auto"/>
        <w:bottom w:val="none" w:sz="0" w:space="0" w:color="auto"/>
        <w:right w:val="none" w:sz="0" w:space="0" w:color="auto"/>
      </w:divBdr>
      <w:divsChild>
        <w:div w:id="181096510">
          <w:marLeft w:val="1166"/>
          <w:marRight w:val="0"/>
          <w:marTop w:val="0"/>
          <w:marBottom w:val="0"/>
          <w:divBdr>
            <w:top w:val="none" w:sz="0" w:space="0" w:color="auto"/>
            <w:left w:val="none" w:sz="0" w:space="0" w:color="auto"/>
            <w:bottom w:val="none" w:sz="0" w:space="0" w:color="auto"/>
            <w:right w:val="none" w:sz="0" w:space="0" w:color="auto"/>
          </w:divBdr>
        </w:div>
        <w:div w:id="531920814">
          <w:marLeft w:val="1166"/>
          <w:marRight w:val="0"/>
          <w:marTop w:val="0"/>
          <w:marBottom w:val="0"/>
          <w:divBdr>
            <w:top w:val="none" w:sz="0" w:space="0" w:color="auto"/>
            <w:left w:val="none" w:sz="0" w:space="0" w:color="auto"/>
            <w:bottom w:val="none" w:sz="0" w:space="0" w:color="auto"/>
            <w:right w:val="none" w:sz="0" w:space="0" w:color="auto"/>
          </w:divBdr>
        </w:div>
        <w:div w:id="1245990375">
          <w:marLeft w:val="1166"/>
          <w:marRight w:val="0"/>
          <w:marTop w:val="0"/>
          <w:marBottom w:val="0"/>
          <w:divBdr>
            <w:top w:val="none" w:sz="0" w:space="0" w:color="auto"/>
            <w:left w:val="none" w:sz="0" w:space="0" w:color="auto"/>
            <w:bottom w:val="none" w:sz="0" w:space="0" w:color="auto"/>
            <w:right w:val="none" w:sz="0" w:space="0" w:color="auto"/>
          </w:divBdr>
        </w:div>
        <w:div w:id="1943994909">
          <w:marLeft w:val="446"/>
          <w:marRight w:val="0"/>
          <w:marTop w:val="0"/>
          <w:marBottom w:val="0"/>
          <w:divBdr>
            <w:top w:val="none" w:sz="0" w:space="0" w:color="auto"/>
            <w:left w:val="none" w:sz="0" w:space="0" w:color="auto"/>
            <w:bottom w:val="none" w:sz="0" w:space="0" w:color="auto"/>
            <w:right w:val="none" w:sz="0" w:space="0" w:color="auto"/>
          </w:divBdr>
        </w:div>
        <w:div w:id="2142191634">
          <w:marLeft w:val="1166"/>
          <w:marRight w:val="0"/>
          <w:marTop w:val="0"/>
          <w:marBottom w:val="0"/>
          <w:divBdr>
            <w:top w:val="none" w:sz="0" w:space="0" w:color="auto"/>
            <w:left w:val="none" w:sz="0" w:space="0" w:color="auto"/>
            <w:bottom w:val="none" w:sz="0" w:space="0" w:color="auto"/>
            <w:right w:val="none" w:sz="0" w:space="0" w:color="auto"/>
          </w:divBdr>
        </w:div>
      </w:divsChild>
    </w:div>
    <w:div w:id="1902641164">
      <w:bodyDiv w:val="1"/>
      <w:marLeft w:val="0"/>
      <w:marRight w:val="0"/>
      <w:marTop w:val="0"/>
      <w:marBottom w:val="0"/>
      <w:divBdr>
        <w:top w:val="none" w:sz="0" w:space="0" w:color="auto"/>
        <w:left w:val="none" w:sz="0" w:space="0" w:color="auto"/>
        <w:bottom w:val="none" w:sz="0" w:space="0" w:color="auto"/>
        <w:right w:val="none" w:sz="0" w:space="0" w:color="auto"/>
      </w:divBdr>
      <w:divsChild>
        <w:div w:id="106126692">
          <w:marLeft w:val="0"/>
          <w:marRight w:val="0"/>
          <w:marTop w:val="0"/>
          <w:marBottom w:val="0"/>
          <w:divBdr>
            <w:top w:val="none" w:sz="0" w:space="0" w:color="auto"/>
            <w:left w:val="none" w:sz="0" w:space="0" w:color="auto"/>
            <w:bottom w:val="none" w:sz="0" w:space="0" w:color="auto"/>
            <w:right w:val="none" w:sz="0" w:space="0" w:color="auto"/>
          </w:divBdr>
        </w:div>
      </w:divsChild>
    </w:div>
    <w:div w:id="1923757748">
      <w:bodyDiv w:val="1"/>
      <w:marLeft w:val="0"/>
      <w:marRight w:val="0"/>
      <w:marTop w:val="0"/>
      <w:marBottom w:val="0"/>
      <w:divBdr>
        <w:top w:val="none" w:sz="0" w:space="0" w:color="auto"/>
        <w:left w:val="none" w:sz="0" w:space="0" w:color="auto"/>
        <w:bottom w:val="none" w:sz="0" w:space="0" w:color="auto"/>
        <w:right w:val="none" w:sz="0" w:space="0" w:color="auto"/>
      </w:divBdr>
      <w:divsChild>
        <w:div w:id="1303391831">
          <w:marLeft w:val="446"/>
          <w:marRight w:val="0"/>
          <w:marTop w:val="0"/>
          <w:marBottom w:val="0"/>
          <w:divBdr>
            <w:top w:val="none" w:sz="0" w:space="0" w:color="auto"/>
            <w:left w:val="none" w:sz="0" w:space="0" w:color="auto"/>
            <w:bottom w:val="none" w:sz="0" w:space="0" w:color="auto"/>
            <w:right w:val="none" w:sz="0" w:space="0" w:color="auto"/>
          </w:divBdr>
        </w:div>
        <w:div w:id="2061664248">
          <w:marLeft w:val="446"/>
          <w:marRight w:val="0"/>
          <w:marTop w:val="0"/>
          <w:marBottom w:val="0"/>
          <w:divBdr>
            <w:top w:val="none" w:sz="0" w:space="0" w:color="auto"/>
            <w:left w:val="none" w:sz="0" w:space="0" w:color="auto"/>
            <w:bottom w:val="none" w:sz="0" w:space="0" w:color="auto"/>
            <w:right w:val="none" w:sz="0" w:space="0" w:color="auto"/>
          </w:divBdr>
        </w:div>
      </w:divsChild>
    </w:div>
    <w:div w:id="21178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Enero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2C1C7-32E0-4925-ADBF-793D7924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3758</Words>
  <Characters>20672</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Iluminación  Eficiente   en                      República Dominicana.</vt:lpstr>
      <vt:lpstr>Iluminación eficiente en el Perú</vt:lpstr>
    </vt:vector>
  </TitlesOfParts>
  <Company>Programa de las Naciones unidas para el medio ambiente</Company>
  <LinksUpToDate>false</LinksUpToDate>
  <CharactersWithSpaces>24382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Iluminación  Eficiente   en                      República Dominicana.</dc:title>
  <dc:creator>Sarah Bendahou</dc:creator>
  <cp:lastModifiedBy>Casa</cp:lastModifiedBy>
  <cp:revision>5</cp:revision>
  <cp:lastPrinted>2015-09-21T18:05:00Z</cp:lastPrinted>
  <dcterms:created xsi:type="dcterms:W3CDTF">2018-01-19T17:58:00Z</dcterms:created>
  <dcterms:modified xsi:type="dcterms:W3CDTF">2018-02-06T17:12:00Z</dcterms:modified>
</cp:coreProperties>
</file>