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53BFA0" w14:textId="77777777" w:rsidR="002C3058" w:rsidRDefault="002C3058"/>
    <w:tbl>
      <w:tblPr>
        <w:tblStyle w:val="TableGrid"/>
        <w:tblW w:w="0" w:type="auto"/>
        <w:tblLook w:val="04A0" w:firstRow="1" w:lastRow="0" w:firstColumn="1" w:lastColumn="0" w:noHBand="0" w:noVBand="1"/>
      </w:tblPr>
      <w:tblGrid>
        <w:gridCol w:w="1577"/>
        <w:gridCol w:w="7434"/>
      </w:tblGrid>
      <w:tr w:rsidR="002C3058" w14:paraId="74C93DAC" w14:textId="77777777" w:rsidTr="002C3058">
        <w:tc>
          <w:tcPr>
            <w:tcW w:w="1668" w:type="dxa"/>
            <w:shd w:val="clear" w:color="auto" w:fill="F2F2F2" w:themeFill="background1" w:themeFillShade="F2"/>
          </w:tcPr>
          <w:p w14:paraId="40AFB667" w14:textId="498EB86E" w:rsidR="002C3058" w:rsidRDefault="002C3058" w:rsidP="002C3058">
            <w:pPr>
              <w:spacing w:line="276" w:lineRule="auto"/>
              <w:rPr>
                <w:rFonts w:ascii="Times New Roman" w:hAnsi="Times New Roman" w:cs="Times New Roman"/>
                <w:b/>
                <w:color w:val="000000" w:themeColor="text1"/>
                <w:sz w:val="22"/>
                <w:szCs w:val="22"/>
                <w:lang w:val="en-GB"/>
              </w:rPr>
            </w:pPr>
            <w:r w:rsidRPr="7CB2DC45">
              <w:rPr>
                <w:rFonts w:ascii="Times New Roman" w:eastAsia="Times New Roman" w:hAnsi="Times New Roman" w:cs="Times New Roman"/>
                <w:b/>
                <w:bCs/>
                <w:color w:val="000000" w:themeColor="text1"/>
                <w:sz w:val="22"/>
                <w:szCs w:val="22"/>
                <w:lang w:val="en-GB"/>
              </w:rPr>
              <w:t>Country</w:t>
            </w:r>
          </w:p>
        </w:tc>
        <w:tc>
          <w:tcPr>
            <w:tcW w:w="7493" w:type="dxa"/>
            <w:shd w:val="clear" w:color="auto" w:fill="C6D9F1" w:themeFill="text2" w:themeFillTint="33"/>
          </w:tcPr>
          <w:p w14:paraId="2FF568FB" w14:textId="1B356EDB" w:rsidR="002C3058" w:rsidRPr="00134CC7" w:rsidRDefault="00350892" w:rsidP="0076470C">
            <w:pPr>
              <w:spacing w:line="276" w:lineRule="auto"/>
              <w:rPr>
                <w:rFonts w:ascii="Times New Roman" w:hAnsi="Times New Roman" w:cs="Times New Roman"/>
                <w:b/>
                <w:sz w:val="22"/>
                <w:szCs w:val="22"/>
                <w:lang w:val="en-GB"/>
              </w:rPr>
            </w:pPr>
            <w:r w:rsidRPr="00134CC7">
              <w:rPr>
                <w:rFonts w:ascii="Times New Roman" w:hAnsi="Times New Roman" w:cs="Times New Roman"/>
                <w:b/>
                <w:sz w:val="22"/>
                <w:szCs w:val="22"/>
                <w:lang w:val="en-GB"/>
              </w:rPr>
              <w:t>Belize, Central America</w:t>
            </w:r>
          </w:p>
        </w:tc>
      </w:tr>
      <w:tr w:rsidR="002C3058" w14:paraId="55EC8311" w14:textId="77777777" w:rsidTr="002C3058">
        <w:tc>
          <w:tcPr>
            <w:tcW w:w="1668" w:type="dxa"/>
            <w:shd w:val="clear" w:color="auto" w:fill="F2F2F2" w:themeFill="background1" w:themeFillShade="F2"/>
          </w:tcPr>
          <w:p w14:paraId="674FDD2D" w14:textId="77D63095" w:rsidR="002C3058" w:rsidRPr="002C3058" w:rsidRDefault="002C3058" w:rsidP="002C3058">
            <w:pPr>
              <w:spacing w:line="276" w:lineRule="auto"/>
              <w:rPr>
                <w:rFonts w:ascii="Times New Roman" w:hAnsi="Times New Roman" w:cs="Times New Roman"/>
                <w:b/>
                <w:color w:val="000000" w:themeColor="text1"/>
                <w:sz w:val="22"/>
                <w:szCs w:val="22"/>
              </w:rPr>
            </w:pPr>
            <w:r>
              <w:rPr>
                <w:rFonts w:ascii="Times New Roman" w:eastAsia="Times New Roman" w:hAnsi="Times New Roman" w:cs="Times New Roman"/>
                <w:b/>
                <w:bCs/>
                <w:color w:val="000000" w:themeColor="text1"/>
                <w:sz w:val="22"/>
                <w:szCs w:val="22"/>
                <w:lang w:val="en-GB"/>
              </w:rPr>
              <w:t>Request ID</w:t>
            </w:r>
            <w:r>
              <w:rPr>
                <w:rFonts w:ascii="Times New Roman" w:eastAsia="Times New Roman" w:hAnsi="Times New Roman" w:cs="Times New Roman"/>
                <w:b/>
                <w:bCs/>
                <w:color w:val="000000" w:themeColor="text1"/>
                <w:sz w:val="22"/>
                <w:szCs w:val="22"/>
              </w:rPr>
              <w:t>#</w:t>
            </w:r>
          </w:p>
        </w:tc>
        <w:tc>
          <w:tcPr>
            <w:tcW w:w="7493" w:type="dxa"/>
            <w:shd w:val="clear" w:color="auto" w:fill="C6D9F1" w:themeFill="text2" w:themeFillTint="33"/>
          </w:tcPr>
          <w:p w14:paraId="7DE5048D" w14:textId="37DC2BCD" w:rsidR="002C3058" w:rsidRPr="00134CC7" w:rsidRDefault="00134CC7" w:rsidP="003102EB">
            <w:pPr>
              <w:spacing w:line="276" w:lineRule="auto"/>
              <w:rPr>
                <w:rFonts w:ascii="Times New Roman" w:hAnsi="Times New Roman" w:cs="Times New Roman"/>
                <w:b/>
                <w:sz w:val="22"/>
                <w:szCs w:val="22"/>
                <w:lang w:val="en-GB"/>
              </w:rPr>
            </w:pPr>
            <w:r>
              <w:rPr>
                <w:rFonts w:ascii="Times New Roman" w:hAnsi="Times New Roman" w:cs="Times New Roman"/>
                <w:b/>
                <w:sz w:val="22"/>
                <w:szCs w:val="22"/>
                <w:lang w:val="en-GB"/>
              </w:rPr>
              <w:t>2818000005</w:t>
            </w:r>
          </w:p>
        </w:tc>
      </w:tr>
      <w:tr w:rsidR="002C3058" w14:paraId="51E460FB" w14:textId="77777777" w:rsidTr="002C3058">
        <w:tc>
          <w:tcPr>
            <w:tcW w:w="1668" w:type="dxa"/>
            <w:shd w:val="clear" w:color="auto" w:fill="F2F2F2" w:themeFill="background1" w:themeFillShade="F2"/>
          </w:tcPr>
          <w:p w14:paraId="6D6D081A" w14:textId="3535B5F5" w:rsidR="002C3058" w:rsidRDefault="002C3058" w:rsidP="0076470C">
            <w:pPr>
              <w:spacing w:line="276" w:lineRule="auto"/>
              <w:rPr>
                <w:rFonts w:ascii="Times New Roman" w:hAnsi="Times New Roman" w:cs="Times New Roman"/>
                <w:b/>
                <w:color w:val="000000" w:themeColor="text1"/>
                <w:sz w:val="22"/>
                <w:szCs w:val="22"/>
                <w:lang w:val="en-GB"/>
              </w:rPr>
            </w:pPr>
            <w:r>
              <w:rPr>
                <w:rFonts w:ascii="Times New Roman" w:eastAsia="Times New Roman" w:hAnsi="Times New Roman" w:cs="Times New Roman"/>
                <w:b/>
                <w:bCs/>
                <w:color w:val="000000" w:themeColor="text1"/>
                <w:sz w:val="22"/>
                <w:szCs w:val="22"/>
                <w:lang w:val="en-GB"/>
              </w:rPr>
              <w:t>Title</w:t>
            </w:r>
          </w:p>
        </w:tc>
        <w:tc>
          <w:tcPr>
            <w:tcW w:w="7493" w:type="dxa"/>
            <w:shd w:val="clear" w:color="auto" w:fill="C6D9F1" w:themeFill="text2" w:themeFillTint="33"/>
          </w:tcPr>
          <w:tbl>
            <w:tblPr>
              <w:tblW w:w="6975" w:type="dxa"/>
              <w:tblBorders>
                <w:top w:val="nil"/>
                <w:left w:val="nil"/>
                <w:bottom w:val="nil"/>
                <w:right w:val="nil"/>
              </w:tblBorders>
              <w:tblLook w:val="0000" w:firstRow="0" w:lastRow="0" w:firstColumn="0" w:lastColumn="0" w:noHBand="0" w:noVBand="0"/>
            </w:tblPr>
            <w:tblGrid>
              <w:gridCol w:w="6975"/>
            </w:tblGrid>
            <w:tr w:rsidR="00134CC7" w:rsidRPr="00134CC7" w14:paraId="4B7A5748" w14:textId="77777777" w:rsidTr="00134CC7">
              <w:trPr>
                <w:trHeight w:val="270"/>
              </w:trPr>
              <w:tc>
                <w:tcPr>
                  <w:tcW w:w="0" w:type="auto"/>
                </w:tcPr>
                <w:p w14:paraId="69CBD369" w14:textId="023737B8" w:rsidR="00350892" w:rsidRPr="00134CC7" w:rsidRDefault="00134CC7" w:rsidP="00350892">
                  <w:pPr>
                    <w:autoSpaceDE w:val="0"/>
                    <w:autoSpaceDN w:val="0"/>
                    <w:adjustRightInd w:val="0"/>
                    <w:spacing w:after="0"/>
                    <w:rPr>
                      <w:rFonts w:ascii="Times New Roman" w:hAnsi="Times New Roman" w:cs="Times New Roman"/>
                      <w:sz w:val="22"/>
                      <w:szCs w:val="22"/>
                    </w:rPr>
                  </w:pPr>
                  <w:r>
                    <w:rPr>
                      <w:rFonts w:ascii="Times New Roman" w:hAnsi="Times New Roman" w:cs="Times New Roman"/>
                      <w:b/>
                      <w:bCs/>
                      <w:sz w:val="22"/>
                      <w:szCs w:val="22"/>
                    </w:rPr>
                    <w:t>Development of an integrated and comprehensive agroforestry policy for Belize</w:t>
                  </w:r>
                </w:p>
              </w:tc>
            </w:tr>
          </w:tbl>
          <w:p w14:paraId="0ADCC0FD" w14:textId="7C425C96" w:rsidR="002C3058" w:rsidRPr="00134CC7" w:rsidRDefault="002C3058" w:rsidP="0076470C">
            <w:pPr>
              <w:spacing w:line="276" w:lineRule="auto"/>
              <w:rPr>
                <w:rFonts w:ascii="Times New Roman" w:hAnsi="Times New Roman" w:cs="Times New Roman"/>
                <w:i/>
                <w:sz w:val="22"/>
                <w:szCs w:val="22"/>
                <w:lang w:val="en-GB"/>
              </w:rPr>
            </w:pPr>
          </w:p>
        </w:tc>
      </w:tr>
      <w:tr w:rsidR="002C3058" w14:paraId="13807045" w14:textId="77777777" w:rsidTr="002C3058">
        <w:tc>
          <w:tcPr>
            <w:tcW w:w="1668" w:type="dxa"/>
            <w:shd w:val="clear" w:color="auto" w:fill="F2F2F2" w:themeFill="background1" w:themeFillShade="F2"/>
          </w:tcPr>
          <w:p w14:paraId="41696A6E" w14:textId="4FEB3956" w:rsidR="002C3058" w:rsidRDefault="002C3058" w:rsidP="0076470C">
            <w:pPr>
              <w:spacing w:line="276" w:lineRule="auto"/>
              <w:rPr>
                <w:rFonts w:ascii="Times New Roman" w:hAnsi="Times New Roman" w:cs="Times New Roman"/>
                <w:b/>
                <w:color w:val="000000" w:themeColor="text1"/>
                <w:sz w:val="22"/>
                <w:szCs w:val="22"/>
                <w:lang w:val="en-GB"/>
              </w:rPr>
            </w:pPr>
            <w:r>
              <w:rPr>
                <w:rFonts w:ascii="Times New Roman" w:hAnsi="Times New Roman" w:cs="Times New Roman"/>
                <w:b/>
                <w:color w:val="000000" w:themeColor="text1"/>
                <w:sz w:val="22"/>
                <w:szCs w:val="22"/>
                <w:lang w:val="en-GB"/>
              </w:rPr>
              <w:t>NDE</w:t>
            </w:r>
          </w:p>
        </w:tc>
        <w:tc>
          <w:tcPr>
            <w:tcW w:w="7493" w:type="dxa"/>
            <w:shd w:val="clear" w:color="auto" w:fill="C6D9F1" w:themeFill="text2" w:themeFillTint="33"/>
          </w:tcPr>
          <w:tbl>
            <w:tblPr>
              <w:tblW w:w="0" w:type="auto"/>
              <w:tblBorders>
                <w:top w:val="nil"/>
                <w:left w:val="nil"/>
                <w:bottom w:val="nil"/>
                <w:right w:val="nil"/>
              </w:tblBorders>
              <w:tblLook w:val="0000" w:firstRow="0" w:lastRow="0" w:firstColumn="0" w:lastColumn="0" w:noHBand="0" w:noVBand="0"/>
            </w:tblPr>
            <w:tblGrid>
              <w:gridCol w:w="7218"/>
            </w:tblGrid>
            <w:tr w:rsidR="00134CC7" w:rsidRPr="00134CC7" w14:paraId="537BB5E5" w14:textId="77777777">
              <w:trPr>
                <w:trHeight w:val="818"/>
              </w:trPr>
              <w:tc>
                <w:tcPr>
                  <w:tcW w:w="0" w:type="auto"/>
                </w:tcPr>
                <w:tbl>
                  <w:tblPr>
                    <w:tblW w:w="0" w:type="auto"/>
                    <w:tblBorders>
                      <w:top w:val="nil"/>
                      <w:left w:val="nil"/>
                      <w:bottom w:val="nil"/>
                      <w:right w:val="nil"/>
                    </w:tblBorders>
                    <w:tblLook w:val="0000" w:firstRow="0" w:lastRow="0" w:firstColumn="0" w:lastColumn="0" w:noHBand="0" w:noVBand="0"/>
                  </w:tblPr>
                  <w:tblGrid>
                    <w:gridCol w:w="7002"/>
                  </w:tblGrid>
                  <w:tr w:rsidR="00134CC7" w:rsidRPr="00134CC7" w14:paraId="1CFC7939" w14:textId="77777777">
                    <w:trPr>
                      <w:trHeight w:val="494"/>
                    </w:trPr>
                    <w:tc>
                      <w:tcPr>
                        <w:tcW w:w="0" w:type="auto"/>
                      </w:tcPr>
                      <w:p w14:paraId="280B5C10" w14:textId="4CBB9DB4" w:rsidR="00350892" w:rsidRPr="00134CC7" w:rsidRDefault="00350892" w:rsidP="00350892">
                        <w:pPr>
                          <w:autoSpaceDE w:val="0"/>
                          <w:autoSpaceDN w:val="0"/>
                          <w:adjustRightInd w:val="0"/>
                          <w:spacing w:after="0"/>
                          <w:rPr>
                            <w:rFonts w:ascii="Times New Roman" w:hAnsi="Times New Roman" w:cs="Times New Roman"/>
                            <w:sz w:val="22"/>
                            <w:szCs w:val="22"/>
                          </w:rPr>
                        </w:pPr>
                        <w:r w:rsidRPr="00134CC7">
                          <w:rPr>
                            <w:rFonts w:ascii="Times New Roman" w:hAnsi="Times New Roman" w:cs="Times New Roman"/>
                            <w:b/>
                            <w:bCs/>
                            <w:sz w:val="22"/>
                            <w:szCs w:val="22"/>
                          </w:rPr>
                          <w:t>Lennox Gladden (PhD)</w:t>
                        </w:r>
                        <w:r w:rsidRPr="00134CC7">
                          <w:rPr>
                            <w:rFonts w:ascii="Times New Roman" w:hAnsi="Times New Roman" w:cs="Times New Roman"/>
                            <w:sz w:val="22"/>
                            <w:szCs w:val="22"/>
                          </w:rPr>
                          <w:t>, Chief Climate Change Officer.</w:t>
                        </w:r>
                      </w:p>
                      <w:p w14:paraId="2700FBE4" w14:textId="399BC618" w:rsidR="00350892" w:rsidRPr="00134CC7" w:rsidRDefault="00350892" w:rsidP="00350892">
                        <w:pPr>
                          <w:autoSpaceDE w:val="0"/>
                          <w:autoSpaceDN w:val="0"/>
                          <w:adjustRightInd w:val="0"/>
                          <w:spacing w:after="0"/>
                          <w:rPr>
                            <w:rFonts w:ascii="Times New Roman" w:hAnsi="Times New Roman" w:cs="Times New Roman"/>
                            <w:sz w:val="22"/>
                            <w:szCs w:val="22"/>
                          </w:rPr>
                        </w:pPr>
                        <w:r w:rsidRPr="00134CC7">
                          <w:rPr>
                            <w:rFonts w:ascii="Times New Roman" w:hAnsi="Times New Roman" w:cs="Times New Roman"/>
                            <w:b/>
                            <w:bCs/>
                            <w:sz w:val="22"/>
                            <w:szCs w:val="22"/>
                          </w:rPr>
                          <w:t>National Climate Change Office</w:t>
                        </w:r>
                        <w:r w:rsidRPr="00134CC7">
                          <w:rPr>
                            <w:rFonts w:ascii="Times New Roman" w:hAnsi="Times New Roman" w:cs="Times New Roman"/>
                            <w:sz w:val="22"/>
                            <w:szCs w:val="22"/>
                          </w:rPr>
                          <w:t xml:space="preserve">, </w:t>
                        </w:r>
                        <w:r w:rsidRPr="00134CC7">
                          <w:rPr>
                            <w:rFonts w:ascii="Times New Roman" w:hAnsi="Times New Roman" w:cs="Times New Roman"/>
                            <w:b/>
                            <w:bCs/>
                            <w:sz w:val="22"/>
                            <w:szCs w:val="22"/>
                          </w:rPr>
                          <w:t xml:space="preserve">Ministry of </w:t>
                        </w:r>
                        <w:r w:rsidRPr="00134CC7">
                          <w:rPr>
                            <w:rFonts w:ascii="Times New Roman" w:hAnsi="Times New Roman" w:cs="Times New Roman"/>
                            <w:sz w:val="22"/>
                            <w:szCs w:val="22"/>
                          </w:rPr>
                          <w:t xml:space="preserve">Agriculture, </w:t>
                        </w:r>
                        <w:r w:rsidRPr="00134CC7">
                          <w:rPr>
                            <w:rFonts w:ascii="Times New Roman" w:hAnsi="Times New Roman" w:cs="Times New Roman"/>
                            <w:b/>
                            <w:bCs/>
                            <w:sz w:val="22"/>
                            <w:szCs w:val="22"/>
                          </w:rPr>
                          <w:t>Fisheries, Forestry, the Environment, Sustainable Development</w:t>
                        </w:r>
                        <w:r w:rsidRPr="00134CC7">
                          <w:rPr>
                            <w:rFonts w:ascii="Times New Roman" w:hAnsi="Times New Roman" w:cs="Times New Roman"/>
                            <w:sz w:val="22"/>
                            <w:szCs w:val="22"/>
                          </w:rPr>
                          <w:t xml:space="preserve">, and Immigration. Market Square, Belmopan, Belize </w:t>
                        </w:r>
                      </w:p>
                      <w:p w14:paraId="6BCC30F8" w14:textId="549DDB7B" w:rsidR="00350892" w:rsidRPr="00134CC7" w:rsidRDefault="00350892" w:rsidP="00350892">
                        <w:pPr>
                          <w:autoSpaceDE w:val="0"/>
                          <w:autoSpaceDN w:val="0"/>
                          <w:adjustRightInd w:val="0"/>
                          <w:spacing w:after="0"/>
                          <w:rPr>
                            <w:rFonts w:ascii="Times New Roman" w:hAnsi="Times New Roman" w:cs="Times New Roman"/>
                            <w:sz w:val="22"/>
                            <w:szCs w:val="22"/>
                          </w:rPr>
                        </w:pPr>
                        <w:r w:rsidRPr="00134CC7">
                          <w:rPr>
                            <w:rFonts w:ascii="Times New Roman" w:hAnsi="Times New Roman" w:cs="Times New Roman"/>
                            <w:sz w:val="22"/>
                            <w:szCs w:val="22"/>
                          </w:rPr>
                          <w:t>Email address: coord.cc@Environment.gov.bz</w:t>
                        </w:r>
                      </w:p>
                      <w:p w14:paraId="137F7D74" w14:textId="79A2E34A" w:rsidR="00350892" w:rsidRPr="00134CC7" w:rsidRDefault="00350892" w:rsidP="00350892">
                        <w:pPr>
                          <w:autoSpaceDE w:val="0"/>
                          <w:autoSpaceDN w:val="0"/>
                          <w:adjustRightInd w:val="0"/>
                          <w:spacing w:after="0"/>
                          <w:rPr>
                            <w:rFonts w:ascii="Times New Roman" w:hAnsi="Times New Roman" w:cs="Times New Roman"/>
                            <w:sz w:val="22"/>
                            <w:szCs w:val="22"/>
                          </w:rPr>
                        </w:pPr>
                        <w:r w:rsidRPr="00134CC7">
                          <w:rPr>
                            <w:rFonts w:ascii="Times New Roman" w:hAnsi="Times New Roman" w:cs="Times New Roman"/>
                            <w:sz w:val="22"/>
                            <w:szCs w:val="22"/>
                          </w:rPr>
                          <w:t>Phone Number: (501) 828-5962</w:t>
                        </w:r>
                      </w:p>
                    </w:tc>
                  </w:tr>
                </w:tbl>
                <w:p w14:paraId="727D7EF0" w14:textId="4D6BACDE" w:rsidR="00350892" w:rsidRPr="00134CC7" w:rsidRDefault="00350892" w:rsidP="00350892">
                  <w:pPr>
                    <w:autoSpaceDE w:val="0"/>
                    <w:autoSpaceDN w:val="0"/>
                    <w:adjustRightInd w:val="0"/>
                    <w:spacing w:after="0"/>
                    <w:rPr>
                      <w:rFonts w:ascii="Times New Roman" w:hAnsi="Times New Roman" w:cs="Times New Roman"/>
                      <w:sz w:val="22"/>
                      <w:szCs w:val="22"/>
                    </w:rPr>
                  </w:pPr>
                </w:p>
              </w:tc>
            </w:tr>
          </w:tbl>
          <w:p w14:paraId="0424D15C" w14:textId="29E7D959" w:rsidR="002C3058" w:rsidRPr="00134CC7" w:rsidRDefault="002C3058" w:rsidP="0076470C">
            <w:pPr>
              <w:spacing w:line="276" w:lineRule="auto"/>
              <w:rPr>
                <w:rFonts w:ascii="Times New Roman" w:hAnsi="Times New Roman" w:cs="Times New Roman"/>
                <w:i/>
                <w:sz w:val="22"/>
                <w:szCs w:val="22"/>
                <w:lang w:val="en-GB"/>
              </w:rPr>
            </w:pPr>
          </w:p>
        </w:tc>
      </w:tr>
      <w:tr w:rsidR="002C3058" w14:paraId="33539E54" w14:textId="77777777" w:rsidTr="002C3058">
        <w:tc>
          <w:tcPr>
            <w:tcW w:w="1668" w:type="dxa"/>
            <w:shd w:val="clear" w:color="auto" w:fill="F2F2F2" w:themeFill="background1" w:themeFillShade="F2"/>
          </w:tcPr>
          <w:p w14:paraId="415FC33C" w14:textId="36C9479E" w:rsidR="002C3058" w:rsidRDefault="001F03AA" w:rsidP="0076470C">
            <w:pPr>
              <w:spacing w:line="276" w:lineRule="auto"/>
              <w:rPr>
                <w:rFonts w:ascii="Times New Roman" w:hAnsi="Times New Roman" w:cs="Times New Roman"/>
                <w:b/>
                <w:color w:val="000000" w:themeColor="text1"/>
                <w:sz w:val="22"/>
                <w:szCs w:val="22"/>
                <w:lang w:val="en-GB"/>
              </w:rPr>
            </w:pPr>
            <w:r>
              <w:rPr>
                <w:rFonts w:ascii="Times New Roman" w:hAnsi="Times New Roman" w:cs="Times New Roman"/>
                <w:b/>
                <w:color w:val="000000" w:themeColor="text1"/>
                <w:sz w:val="22"/>
                <w:szCs w:val="22"/>
                <w:lang w:val="en-GB"/>
              </w:rPr>
              <w:t xml:space="preserve">Proponent </w:t>
            </w:r>
          </w:p>
        </w:tc>
        <w:tc>
          <w:tcPr>
            <w:tcW w:w="7493" w:type="dxa"/>
            <w:shd w:val="clear" w:color="auto" w:fill="C6D9F1" w:themeFill="text2" w:themeFillTint="33"/>
          </w:tcPr>
          <w:tbl>
            <w:tblPr>
              <w:tblW w:w="0" w:type="auto"/>
              <w:tblBorders>
                <w:top w:val="nil"/>
                <w:left w:val="nil"/>
                <w:bottom w:val="nil"/>
                <w:right w:val="nil"/>
              </w:tblBorders>
              <w:tblLook w:val="0000" w:firstRow="0" w:lastRow="0" w:firstColumn="0" w:lastColumn="0" w:noHBand="0" w:noVBand="0"/>
            </w:tblPr>
            <w:tblGrid>
              <w:gridCol w:w="7218"/>
            </w:tblGrid>
            <w:tr w:rsidR="00134CC7" w:rsidRPr="00134CC7" w14:paraId="1369438E" w14:textId="77777777">
              <w:trPr>
                <w:trHeight w:val="1335"/>
              </w:trPr>
              <w:tc>
                <w:tcPr>
                  <w:tcW w:w="0" w:type="auto"/>
                </w:tcPr>
                <w:p w14:paraId="617689B9" w14:textId="1929F79B" w:rsidR="00D25850" w:rsidRPr="00134CC7" w:rsidRDefault="00D25850" w:rsidP="00D25850">
                  <w:pPr>
                    <w:autoSpaceDE w:val="0"/>
                    <w:autoSpaceDN w:val="0"/>
                    <w:adjustRightInd w:val="0"/>
                    <w:spacing w:after="0"/>
                    <w:rPr>
                      <w:rFonts w:ascii="Times New Roman" w:hAnsi="Times New Roman" w:cs="Times New Roman"/>
                      <w:sz w:val="22"/>
                      <w:szCs w:val="22"/>
                    </w:rPr>
                  </w:pPr>
                  <w:r w:rsidRPr="00134CC7">
                    <w:rPr>
                      <w:rFonts w:ascii="Times New Roman" w:hAnsi="Times New Roman" w:cs="Times New Roman"/>
                      <w:b/>
                      <w:bCs/>
                      <w:sz w:val="22"/>
                      <w:szCs w:val="22"/>
                    </w:rPr>
                    <w:t>Percival Cho (PhD)</w:t>
                  </w:r>
                  <w:r w:rsidRPr="00134CC7">
                    <w:rPr>
                      <w:rFonts w:ascii="Times New Roman" w:hAnsi="Times New Roman" w:cs="Times New Roman"/>
                      <w:sz w:val="22"/>
                      <w:szCs w:val="22"/>
                    </w:rPr>
                    <w:t xml:space="preserve">, </w:t>
                  </w:r>
                </w:p>
                <w:p w14:paraId="1B8E689C" w14:textId="77777777" w:rsidR="00D25850" w:rsidRPr="00134CC7" w:rsidRDefault="00D25850" w:rsidP="00D25850">
                  <w:pPr>
                    <w:autoSpaceDE w:val="0"/>
                    <w:autoSpaceDN w:val="0"/>
                    <w:adjustRightInd w:val="0"/>
                    <w:spacing w:after="0"/>
                    <w:rPr>
                      <w:rFonts w:ascii="Times New Roman" w:hAnsi="Times New Roman" w:cs="Times New Roman"/>
                      <w:sz w:val="22"/>
                      <w:szCs w:val="22"/>
                    </w:rPr>
                  </w:pPr>
                  <w:r w:rsidRPr="00134CC7">
                    <w:rPr>
                      <w:rFonts w:ascii="Times New Roman" w:hAnsi="Times New Roman" w:cs="Times New Roman"/>
                      <w:sz w:val="22"/>
                      <w:szCs w:val="22"/>
                    </w:rPr>
                    <w:t xml:space="preserve">Chief Executive Officer, </w:t>
                  </w:r>
                </w:p>
                <w:p w14:paraId="414FD973" w14:textId="77777777" w:rsidR="00D25850" w:rsidRPr="00134CC7" w:rsidRDefault="00D25850" w:rsidP="00D25850">
                  <w:pPr>
                    <w:autoSpaceDE w:val="0"/>
                    <w:autoSpaceDN w:val="0"/>
                    <w:adjustRightInd w:val="0"/>
                    <w:spacing w:after="0"/>
                    <w:rPr>
                      <w:rFonts w:ascii="Times New Roman" w:hAnsi="Times New Roman" w:cs="Times New Roman"/>
                      <w:sz w:val="22"/>
                      <w:szCs w:val="22"/>
                    </w:rPr>
                  </w:pPr>
                  <w:r w:rsidRPr="00134CC7">
                    <w:rPr>
                      <w:rFonts w:ascii="Times New Roman" w:hAnsi="Times New Roman" w:cs="Times New Roman"/>
                      <w:b/>
                      <w:bCs/>
                      <w:sz w:val="22"/>
                      <w:szCs w:val="22"/>
                    </w:rPr>
                    <w:t xml:space="preserve">Ministry of </w:t>
                  </w:r>
                  <w:r w:rsidRPr="00134CC7">
                    <w:rPr>
                      <w:rFonts w:ascii="Times New Roman" w:hAnsi="Times New Roman" w:cs="Times New Roman"/>
                      <w:sz w:val="22"/>
                      <w:szCs w:val="22"/>
                    </w:rPr>
                    <w:t xml:space="preserve">Agriculture, </w:t>
                  </w:r>
                  <w:r w:rsidRPr="00134CC7">
                    <w:rPr>
                      <w:rFonts w:ascii="Times New Roman" w:hAnsi="Times New Roman" w:cs="Times New Roman"/>
                      <w:b/>
                      <w:bCs/>
                      <w:sz w:val="22"/>
                      <w:szCs w:val="22"/>
                    </w:rPr>
                    <w:t>Fisheries, Forestry, the Environment, Sustainable Development</w:t>
                  </w:r>
                  <w:r w:rsidRPr="00134CC7">
                    <w:rPr>
                      <w:rFonts w:ascii="Times New Roman" w:hAnsi="Times New Roman" w:cs="Times New Roman"/>
                      <w:sz w:val="22"/>
                      <w:szCs w:val="22"/>
                    </w:rPr>
                    <w:t xml:space="preserve">, and Immigration </w:t>
                  </w:r>
                </w:p>
                <w:p w14:paraId="0F8390A6" w14:textId="7A0CA230" w:rsidR="00D25850" w:rsidRPr="00134CC7" w:rsidRDefault="00D25850" w:rsidP="00D25850">
                  <w:pPr>
                    <w:autoSpaceDE w:val="0"/>
                    <w:autoSpaceDN w:val="0"/>
                    <w:adjustRightInd w:val="0"/>
                    <w:spacing w:after="0"/>
                    <w:rPr>
                      <w:rFonts w:ascii="Times New Roman" w:hAnsi="Times New Roman" w:cs="Times New Roman"/>
                      <w:sz w:val="22"/>
                      <w:szCs w:val="22"/>
                    </w:rPr>
                  </w:pPr>
                  <w:r w:rsidRPr="00134CC7">
                    <w:rPr>
                      <w:rFonts w:ascii="Times New Roman" w:hAnsi="Times New Roman" w:cs="Times New Roman"/>
                      <w:sz w:val="22"/>
                      <w:szCs w:val="22"/>
                    </w:rPr>
                    <w:t xml:space="preserve">Market Square, Belmopan, Belize </w:t>
                  </w:r>
                </w:p>
                <w:p w14:paraId="4550F10B" w14:textId="77777777" w:rsidR="00D25850" w:rsidRPr="00134CC7" w:rsidRDefault="00D25850" w:rsidP="00D25850">
                  <w:pPr>
                    <w:autoSpaceDE w:val="0"/>
                    <w:autoSpaceDN w:val="0"/>
                    <w:adjustRightInd w:val="0"/>
                    <w:spacing w:after="0"/>
                    <w:rPr>
                      <w:rFonts w:ascii="Times New Roman" w:hAnsi="Times New Roman" w:cs="Times New Roman"/>
                      <w:sz w:val="22"/>
                      <w:szCs w:val="22"/>
                    </w:rPr>
                  </w:pPr>
                  <w:r w:rsidRPr="00134CC7">
                    <w:rPr>
                      <w:rFonts w:ascii="Times New Roman" w:hAnsi="Times New Roman" w:cs="Times New Roman"/>
                      <w:sz w:val="22"/>
                      <w:szCs w:val="22"/>
                    </w:rPr>
                    <w:t xml:space="preserve">Email address: ceo@environment.gov.bz </w:t>
                  </w:r>
                </w:p>
                <w:p w14:paraId="4D3C0A70" w14:textId="77777777" w:rsidR="00D25850" w:rsidRPr="00134CC7" w:rsidRDefault="00D25850" w:rsidP="00D25850">
                  <w:pPr>
                    <w:autoSpaceDE w:val="0"/>
                    <w:autoSpaceDN w:val="0"/>
                    <w:adjustRightInd w:val="0"/>
                    <w:spacing w:after="0"/>
                    <w:rPr>
                      <w:rFonts w:ascii="Times New Roman" w:hAnsi="Times New Roman" w:cs="Times New Roman"/>
                      <w:sz w:val="22"/>
                      <w:szCs w:val="22"/>
                    </w:rPr>
                  </w:pPr>
                  <w:r w:rsidRPr="00134CC7">
                    <w:rPr>
                      <w:rFonts w:ascii="Times New Roman" w:hAnsi="Times New Roman" w:cs="Times New Roman"/>
                      <w:sz w:val="22"/>
                      <w:szCs w:val="22"/>
                    </w:rPr>
                    <w:t xml:space="preserve">Phone Number: (501)828-5977 </w:t>
                  </w:r>
                </w:p>
              </w:tc>
            </w:tr>
          </w:tbl>
          <w:p w14:paraId="11D1A92B" w14:textId="03EA543B" w:rsidR="002C3058" w:rsidRPr="00134CC7" w:rsidRDefault="002C3058" w:rsidP="0076470C">
            <w:pPr>
              <w:spacing w:line="276" w:lineRule="auto"/>
              <w:rPr>
                <w:rFonts w:ascii="Times New Roman" w:hAnsi="Times New Roman" w:cs="Times New Roman"/>
                <w:b/>
                <w:sz w:val="22"/>
                <w:szCs w:val="22"/>
                <w:lang w:val="en-GB"/>
              </w:rPr>
            </w:pPr>
          </w:p>
        </w:tc>
      </w:tr>
    </w:tbl>
    <w:p w14:paraId="7EDDE986" w14:textId="104B74E2" w:rsidR="002C3058" w:rsidRDefault="002C3058" w:rsidP="0076470C">
      <w:pPr>
        <w:spacing w:after="0" w:line="276" w:lineRule="auto"/>
        <w:rPr>
          <w:rFonts w:ascii="Times New Roman" w:hAnsi="Times New Roman" w:cs="Times New Roman"/>
          <w:b/>
          <w:color w:val="000000" w:themeColor="text1"/>
          <w:sz w:val="22"/>
          <w:szCs w:val="22"/>
          <w:lang w:val="en-GB"/>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011"/>
      </w:tblGrid>
      <w:tr w:rsidR="00314274" w:rsidRPr="00750449" w14:paraId="7A68652A" w14:textId="77777777" w:rsidTr="003C6630">
        <w:trPr>
          <w:trHeight w:val="402"/>
        </w:trPr>
        <w:tc>
          <w:tcPr>
            <w:tcW w:w="918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2F2F2" w:themeFill="background1" w:themeFillShade="F2"/>
            <w:vAlign w:val="center"/>
          </w:tcPr>
          <w:p w14:paraId="06049F85" w14:textId="04863106" w:rsidR="000B5366" w:rsidRPr="00750449" w:rsidRDefault="7CB2DC45" w:rsidP="00D12772">
            <w:pPr>
              <w:rPr>
                <w:rFonts w:ascii="Times New Roman" w:hAnsi="Times New Roman" w:cs="Times New Roman"/>
                <w:b/>
                <w:color w:val="000000" w:themeColor="text1"/>
                <w:sz w:val="22"/>
                <w:szCs w:val="22"/>
                <w:lang w:val="en-GB"/>
              </w:rPr>
            </w:pPr>
            <w:r w:rsidRPr="7CB2DC45">
              <w:rPr>
                <w:rFonts w:ascii="Times New Roman" w:eastAsia="Times New Roman" w:hAnsi="Times New Roman" w:cs="Times New Roman"/>
                <w:b/>
                <w:bCs/>
                <w:color w:val="000000" w:themeColor="text1"/>
                <w:sz w:val="22"/>
                <w:szCs w:val="22"/>
                <w:lang w:val="en-GB"/>
              </w:rPr>
              <w:t xml:space="preserve">Summary of the CTCN </w:t>
            </w:r>
            <w:r w:rsidR="00D12772">
              <w:rPr>
                <w:rFonts w:ascii="Times New Roman" w:eastAsia="Times New Roman" w:hAnsi="Times New Roman" w:cs="Times New Roman"/>
                <w:b/>
                <w:bCs/>
                <w:color w:val="000000" w:themeColor="text1"/>
                <w:sz w:val="22"/>
                <w:szCs w:val="22"/>
                <w:lang w:val="en-GB"/>
              </w:rPr>
              <w:t>t</w:t>
            </w:r>
            <w:r w:rsidRPr="7CB2DC45">
              <w:rPr>
                <w:rFonts w:ascii="Times New Roman" w:eastAsia="Times New Roman" w:hAnsi="Times New Roman" w:cs="Times New Roman"/>
                <w:b/>
                <w:bCs/>
                <w:color w:val="000000" w:themeColor="text1"/>
                <w:sz w:val="22"/>
                <w:szCs w:val="22"/>
                <w:lang w:val="en-GB"/>
              </w:rPr>
              <w:t xml:space="preserve">echnical </w:t>
            </w:r>
            <w:r w:rsidR="00D12772">
              <w:rPr>
                <w:rFonts w:ascii="Times New Roman" w:eastAsia="Times New Roman" w:hAnsi="Times New Roman" w:cs="Times New Roman"/>
                <w:b/>
                <w:bCs/>
                <w:color w:val="000000" w:themeColor="text1"/>
                <w:sz w:val="22"/>
                <w:szCs w:val="22"/>
                <w:lang w:val="en-GB"/>
              </w:rPr>
              <w:t>a</w:t>
            </w:r>
            <w:r w:rsidRPr="7CB2DC45">
              <w:rPr>
                <w:rFonts w:ascii="Times New Roman" w:eastAsia="Times New Roman" w:hAnsi="Times New Roman" w:cs="Times New Roman"/>
                <w:b/>
                <w:bCs/>
                <w:color w:val="000000" w:themeColor="text1"/>
                <w:sz w:val="22"/>
                <w:szCs w:val="22"/>
                <w:lang w:val="en-GB"/>
              </w:rPr>
              <w:t>ssistance</w:t>
            </w:r>
          </w:p>
        </w:tc>
      </w:tr>
      <w:tr w:rsidR="00314274" w:rsidRPr="00750449" w14:paraId="560AA0CA" w14:textId="77777777" w:rsidTr="00DC0836">
        <w:trPr>
          <w:trHeight w:val="558"/>
        </w:trPr>
        <w:tc>
          <w:tcPr>
            <w:tcW w:w="918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vAlign w:val="center"/>
          </w:tcPr>
          <w:p w14:paraId="11FDF0C6" w14:textId="4FCD285E" w:rsidR="000B5366" w:rsidRPr="00265EC3" w:rsidRDefault="003C20E1" w:rsidP="00BA330F">
            <w:pPr>
              <w:autoSpaceDE w:val="0"/>
              <w:autoSpaceDN w:val="0"/>
              <w:adjustRightInd w:val="0"/>
              <w:jc w:val="both"/>
              <w:rPr>
                <w:rFonts w:ascii="Times New Roman" w:eastAsia="Times New Roman" w:hAnsi="Times New Roman" w:cs="Times New Roman"/>
                <w:i/>
                <w:iCs/>
                <w:color w:val="000000" w:themeColor="text1"/>
                <w:sz w:val="22"/>
                <w:szCs w:val="22"/>
                <w:lang w:val="en-GB"/>
              </w:rPr>
            </w:pPr>
            <w:r w:rsidRPr="00265EC3">
              <w:rPr>
                <w:rFonts w:ascii="Times New Roman" w:hAnsi="Times New Roman" w:cs="Times New Roman"/>
                <w:sz w:val="22"/>
                <w:szCs w:val="22"/>
              </w:rPr>
              <w:t xml:space="preserve">Belize’s </w:t>
            </w:r>
            <w:r w:rsidR="00A167CF" w:rsidRPr="00265EC3">
              <w:rPr>
                <w:rFonts w:ascii="Times New Roman" w:hAnsi="Times New Roman" w:cs="Times New Roman"/>
                <w:sz w:val="22"/>
                <w:szCs w:val="22"/>
              </w:rPr>
              <w:t>agriculture</w:t>
            </w:r>
            <w:r w:rsidR="00973CB8">
              <w:rPr>
                <w:rFonts w:ascii="Times New Roman" w:hAnsi="Times New Roman" w:cs="Times New Roman"/>
                <w:sz w:val="22"/>
                <w:szCs w:val="22"/>
              </w:rPr>
              <w:t xml:space="preserve"> is</w:t>
            </w:r>
            <w:r w:rsidR="00A167CF" w:rsidRPr="00265EC3">
              <w:rPr>
                <w:rFonts w:ascii="Times New Roman" w:hAnsi="Times New Roman" w:cs="Times New Roman"/>
                <w:sz w:val="22"/>
                <w:szCs w:val="22"/>
              </w:rPr>
              <w:t xml:space="preserve"> </w:t>
            </w:r>
            <w:r w:rsidRPr="00265EC3">
              <w:rPr>
                <w:rFonts w:ascii="Times New Roman" w:hAnsi="Times New Roman" w:cs="Times New Roman"/>
                <w:sz w:val="22"/>
                <w:szCs w:val="22"/>
              </w:rPr>
              <w:t xml:space="preserve">sensitive to climatic variations and could be one of the most affected </w:t>
            </w:r>
            <w:r w:rsidR="002C2E0D" w:rsidRPr="00265EC3">
              <w:rPr>
                <w:rFonts w:ascii="Times New Roman" w:hAnsi="Times New Roman" w:cs="Times New Roman"/>
                <w:sz w:val="22"/>
                <w:szCs w:val="22"/>
              </w:rPr>
              <w:t>sectors</w:t>
            </w:r>
            <w:r w:rsidRPr="00265EC3">
              <w:rPr>
                <w:rFonts w:ascii="Times New Roman" w:hAnsi="Times New Roman" w:cs="Times New Roman"/>
                <w:sz w:val="22"/>
                <w:szCs w:val="22"/>
              </w:rPr>
              <w:t xml:space="preserve"> </w:t>
            </w:r>
            <w:proofErr w:type="gramStart"/>
            <w:r w:rsidRPr="00265EC3">
              <w:rPr>
                <w:rFonts w:ascii="Times New Roman" w:hAnsi="Times New Roman" w:cs="Times New Roman"/>
                <w:sz w:val="22"/>
                <w:szCs w:val="22"/>
              </w:rPr>
              <w:t>as a result of</w:t>
            </w:r>
            <w:proofErr w:type="gramEnd"/>
            <w:r w:rsidRPr="00265EC3">
              <w:rPr>
                <w:rFonts w:ascii="Times New Roman" w:hAnsi="Times New Roman" w:cs="Times New Roman"/>
                <w:sz w:val="22"/>
                <w:szCs w:val="22"/>
              </w:rPr>
              <w:t xml:space="preserve"> </w:t>
            </w:r>
            <w:r w:rsidR="000540D1">
              <w:rPr>
                <w:rFonts w:ascii="Times New Roman" w:hAnsi="Times New Roman" w:cs="Times New Roman"/>
                <w:sz w:val="22"/>
                <w:szCs w:val="22"/>
              </w:rPr>
              <w:t>climate change</w:t>
            </w:r>
            <w:r w:rsidRPr="00265EC3">
              <w:rPr>
                <w:rFonts w:ascii="Times New Roman" w:hAnsi="Times New Roman" w:cs="Times New Roman"/>
                <w:sz w:val="22"/>
                <w:szCs w:val="22"/>
              </w:rPr>
              <w:t xml:space="preserve">. </w:t>
            </w:r>
            <w:r w:rsidR="00A167CF" w:rsidRPr="00265EC3">
              <w:rPr>
                <w:rFonts w:ascii="Times New Roman" w:hAnsi="Times New Roman" w:cs="Times New Roman"/>
                <w:sz w:val="22"/>
                <w:szCs w:val="22"/>
              </w:rPr>
              <w:t xml:space="preserve">The agriculture and food sector in one of the main pillars of the Belizean economy, contributing approximately $590 million annually to the economic output, representing 80% of domestic exports and directly employs 17.9% of the Belizean population. Moreover, it is a major foreign exchange earner, maintains a vibrant rural population and ensures food and nutrition security for the country. </w:t>
            </w:r>
            <w:r w:rsidRPr="00265EC3">
              <w:rPr>
                <w:rFonts w:ascii="Times New Roman" w:hAnsi="Times New Roman" w:cs="Times New Roman"/>
                <w:sz w:val="22"/>
                <w:szCs w:val="22"/>
              </w:rPr>
              <w:t xml:space="preserve">A vulnerability assessment for agriculture and food security in Belize projected yield effects for three staple crops—rice, maize, and beans. The models projected shorter growing seasons for all three crops as well as decreases in yields of 10% to 20% across the various scenarios. These three staple crops are important to Belize’s food security as well as for export income, and reductions in yield for these crops alone would represent BZ$13-18 million in lost revenue. </w:t>
            </w:r>
            <w:r w:rsidR="00C06020" w:rsidRPr="00265EC3">
              <w:rPr>
                <w:rFonts w:ascii="Times New Roman" w:hAnsi="Times New Roman" w:cs="Times New Roman"/>
                <w:sz w:val="22"/>
                <w:szCs w:val="22"/>
              </w:rPr>
              <w:t>In Belize, t</w:t>
            </w:r>
            <w:r w:rsidR="00CC7A2E" w:rsidRPr="00265EC3">
              <w:rPr>
                <w:rFonts w:ascii="Times New Roman" w:hAnsi="Times New Roman" w:cs="Times New Roman"/>
                <w:sz w:val="22"/>
                <w:szCs w:val="22"/>
              </w:rPr>
              <w:t>he importance of agroforestry</w:t>
            </w:r>
            <w:r w:rsidR="00962E20" w:rsidRPr="00265EC3">
              <w:rPr>
                <w:rFonts w:ascii="Times New Roman" w:hAnsi="Times New Roman" w:cs="Times New Roman"/>
                <w:sz w:val="22"/>
                <w:szCs w:val="22"/>
              </w:rPr>
              <w:t xml:space="preserve"> (AF)</w:t>
            </w:r>
            <w:r w:rsidR="00CC7A2E" w:rsidRPr="00265EC3">
              <w:rPr>
                <w:rFonts w:ascii="Times New Roman" w:hAnsi="Times New Roman" w:cs="Times New Roman"/>
                <w:sz w:val="22"/>
                <w:szCs w:val="22"/>
              </w:rPr>
              <w:t xml:space="preserve"> is well known amongst stakeholders, but implementation is fragmented.</w:t>
            </w:r>
            <w:r w:rsidR="00BD608D" w:rsidRPr="00265EC3">
              <w:rPr>
                <w:rFonts w:ascii="Times New Roman" w:hAnsi="Times New Roman" w:cs="Times New Roman"/>
                <w:sz w:val="22"/>
                <w:szCs w:val="22"/>
              </w:rPr>
              <w:t xml:space="preserve"> A major drawback for widespread </w:t>
            </w:r>
            <w:r w:rsidR="00DD7225" w:rsidRPr="00265EC3">
              <w:rPr>
                <w:rFonts w:ascii="Times New Roman" w:hAnsi="Times New Roman" w:cs="Times New Roman"/>
                <w:sz w:val="22"/>
                <w:szCs w:val="22"/>
              </w:rPr>
              <w:t>diffusion</w:t>
            </w:r>
            <w:r w:rsidR="00BD608D" w:rsidRPr="00265EC3">
              <w:rPr>
                <w:rFonts w:ascii="Times New Roman" w:hAnsi="Times New Roman" w:cs="Times New Roman"/>
                <w:sz w:val="22"/>
                <w:szCs w:val="22"/>
              </w:rPr>
              <w:t xml:space="preserve"> is the lack of a policy specifically for AF</w:t>
            </w:r>
            <w:r w:rsidR="003E3FC4">
              <w:rPr>
                <w:rStyle w:val="FootnoteReference"/>
                <w:rFonts w:ascii="Times New Roman" w:hAnsi="Times New Roman" w:cs="Times New Roman"/>
                <w:sz w:val="22"/>
                <w:szCs w:val="22"/>
              </w:rPr>
              <w:footnoteReference w:id="2"/>
            </w:r>
            <w:r w:rsidR="00BD608D" w:rsidRPr="00265EC3">
              <w:rPr>
                <w:rFonts w:ascii="Times New Roman" w:hAnsi="Times New Roman" w:cs="Times New Roman"/>
                <w:sz w:val="22"/>
                <w:szCs w:val="22"/>
              </w:rPr>
              <w:t>.</w:t>
            </w:r>
            <w:r w:rsidR="00DD7225" w:rsidRPr="00265EC3">
              <w:rPr>
                <w:rFonts w:ascii="Times New Roman" w:hAnsi="Times New Roman" w:cs="Times New Roman"/>
                <w:sz w:val="22"/>
                <w:szCs w:val="22"/>
              </w:rPr>
              <w:t xml:space="preserve"> </w:t>
            </w:r>
            <w:r w:rsidR="00C6456B" w:rsidRPr="00265EC3">
              <w:rPr>
                <w:rFonts w:ascii="Times New Roman" w:hAnsi="Times New Roman" w:cs="Times New Roman"/>
                <w:sz w:val="22"/>
                <w:szCs w:val="22"/>
              </w:rPr>
              <w:t xml:space="preserve">A policy will set </w:t>
            </w:r>
            <w:r w:rsidR="002848DD" w:rsidRPr="00265EC3">
              <w:rPr>
                <w:rFonts w:ascii="Times New Roman" w:hAnsi="Times New Roman" w:cs="Times New Roman"/>
                <w:sz w:val="22"/>
                <w:szCs w:val="22"/>
              </w:rPr>
              <w:t>out</w:t>
            </w:r>
            <w:r w:rsidR="00C6456B" w:rsidRPr="00265EC3">
              <w:rPr>
                <w:rFonts w:ascii="Times New Roman" w:hAnsi="Times New Roman" w:cs="Times New Roman"/>
                <w:sz w:val="22"/>
                <w:szCs w:val="22"/>
              </w:rPr>
              <w:t xml:space="preserve"> a clear roadmap for </w:t>
            </w:r>
            <w:r w:rsidR="00C50C89" w:rsidRPr="00265EC3">
              <w:rPr>
                <w:rFonts w:ascii="Times New Roman" w:hAnsi="Times New Roman" w:cs="Times New Roman"/>
                <w:sz w:val="22"/>
                <w:szCs w:val="22"/>
              </w:rPr>
              <w:t>mainstreaming</w:t>
            </w:r>
            <w:r w:rsidR="00C6456B" w:rsidRPr="00265EC3">
              <w:rPr>
                <w:rFonts w:ascii="Times New Roman" w:hAnsi="Times New Roman" w:cs="Times New Roman"/>
                <w:sz w:val="22"/>
                <w:szCs w:val="22"/>
              </w:rPr>
              <w:t xml:space="preserve"> </w:t>
            </w:r>
            <w:r w:rsidR="00962E20" w:rsidRPr="00265EC3">
              <w:rPr>
                <w:rFonts w:ascii="Times New Roman" w:hAnsi="Times New Roman" w:cs="Times New Roman"/>
                <w:sz w:val="22"/>
                <w:szCs w:val="22"/>
              </w:rPr>
              <w:t>AF</w:t>
            </w:r>
            <w:r w:rsidR="00C6456B" w:rsidRPr="00265EC3">
              <w:rPr>
                <w:rFonts w:ascii="Times New Roman" w:hAnsi="Times New Roman" w:cs="Times New Roman"/>
                <w:sz w:val="22"/>
                <w:szCs w:val="22"/>
              </w:rPr>
              <w:t xml:space="preserve"> in small and large-scale farms</w:t>
            </w:r>
            <w:r w:rsidR="00C50C89" w:rsidRPr="00265EC3">
              <w:rPr>
                <w:rFonts w:ascii="Times New Roman" w:hAnsi="Times New Roman" w:cs="Times New Roman"/>
                <w:sz w:val="22"/>
                <w:szCs w:val="22"/>
              </w:rPr>
              <w:t xml:space="preserve">, </w:t>
            </w:r>
            <w:r w:rsidR="00C06020" w:rsidRPr="00265EC3">
              <w:rPr>
                <w:rFonts w:ascii="Times New Roman" w:hAnsi="Times New Roman" w:cs="Times New Roman"/>
                <w:sz w:val="22"/>
                <w:szCs w:val="22"/>
              </w:rPr>
              <w:t>build</w:t>
            </w:r>
            <w:r w:rsidR="00CC7A2E" w:rsidRPr="00265EC3">
              <w:rPr>
                <w:rFonts w:ascii="Times New Roman" w:hAnsi="Times New Roman" w:cs="Times New Roman"/>
                <w:sz w:val="22"/>
                <w:szCs w:val="22"/>
              </w:rPr>
              <w:t xml:space="preserve"> research capacity </w:t>
            </w:r>
            <w:r w:rsidR="00C50C89" w:rsidRPr="00265EC3">
              <w:rPr>
                <w:rFonts w:ascii="Times New Roman" w:hAnsi="Times New Roman" w:cs="Times New Roman"/>
                <w:sz w:val="22"/>
                <w:szCs w:val="22"/>
              </w:rPr>
              <w:t xml:space="preserve">and </w:t>
            </w:r>
            <w:r w:rsidR="005B2D50" w:rsidRPr="00265EC3">
              <w:rPr>
                <w:rFonts w:ascii="Times New Roman" w:hAnsi="Times New Roman" w:cs="Times New Roman"/>
                <w:sz w:val="22"/>
                <w:szCs w:val="22"/>
              </w:rPr>
              <w:t xml:space="preserve">the </w:t>
            </w:r>
            <w:r w:rsidR="00C50C89" w:rsidRPr="00265EC3">
              <w:rPr>
                <w:rFonts w:ascii="Times New Roman" w:hAnsi="Times New Roman" w:cs="Times New Roman"/>
                <w:sz w:val="22"/>
                <w:szCs w:val="22"/>
              </w:rPr>
              <w:t xml:space="preserve">establishment of new </w:t>
            </w:r>
            <w:r w:rsidR="00962E20" w:rsidRPr="00265EC3">
              <w:rPr>
                <w:rFonts w:ascii="Times New Roman" w:hAnsi="Times New Roman" w:cs="Times New Roman"/>
                <w:sz w:val="22"/>
                <w:szCs w:val="22"/>
              </w:rPr>
              <w:t xml:space="preserve">AF </w:t>
            </w:r>
            <w:r w:rsidR="00C50C89" w:rsidRPr="00265EC3">
              <w:rPr>
                <w:rFonts w:ascii="Times New Roman" w:hAnsi="Times New Roman" w:cs="Times New Roman"/>
                <w:sz w:val="22"/>
                <w:szCs w:val="22"/>
              </w:rPr>
              <w:t xml:space="preserve">projects </w:t>
            </w:r>
            <w:r w:rsidR="00026250" w:rsidRPr="00265EC3">
              <w:rPr>
                <w:rFonts w:ascii="Times New Roman" w:hAnsi="Times New Roman" w:cs="Times New Roman"/>
                <w:sz w:val="22"/>
                <w:szCs w:val="22"/>
              </w:rPr>
              <w:t>countrywide</w:t>
            </w:r>
            <w:r w:rsidR="005B2D50" w:rsidRPr="00265EC3">
              <w:rPr>
                <w:rFonts w:ascii="Times New Roman" w:hAnsi="Times New Roman" w:cs="Times New Roman"/>
                <w:sz w:val="22"/>
                <w:szCs w:val="22"/>
              </w:rPr>
              <w:t xml:space="preserve">. </w:t>
            </w:r>
            <w:r w:rsidR="002C2E0D" w:rsidRPr="00265EC3">
              <w:rPr>
                <w:rFonts w:ascii="Times New Roman" w:hAnsi="Times New Roman" w:cs="Times New Roman"/>
                <w:sz w:val="22"/>
                <w:szCs w:val="22"/>
              </w:rPr>
              <w:t xml:space="preserve">The mitigation section in the National Determined Contribution places great emphasis on sustainable forest management and one way to achieve this is through AF. </w:t>
            </w:r>
            <w:r w:rsidR="0096644B" w:rsidRPr="00265EC3">
              <w:rPr>
                <w:rFonts w:ascii="Times New Roman" w:hAnsi="Times New Roman" w:cs="Times New Roman"/>
                <w:sz w:val="22"/>
                <w:szCs w:val="22"/>
              </w:rPr>
              <w:t>This technical assistance will inform t</w:t>
            </w:r>
            <w:r w:rsidR="00823D77" w:rsidRPr="00265EC3">
              <w:rPr>
                <w:rFonts w:ascii="Times New Roman" w:hAnsi="Times New Roman" w:cs="Times New Roman"/>
                <w:sz w:val="22"/>
                <w:szCs w:val="22"/>
              </w:rPr>
              <w:t>h</w:t>
            </w:r>
            <w:r w:rsidR="005B2D50" w:rsidRPr="00265EC3">
              <w:rPr>
                <w:rFonts w:ascii="Times New Roman" w:hAnsi="Times New Roman" w:cs="Times New Roman"/>
                <w:sz w:val="22"/>
                <w:szCs w:val="22"/>
              </w:rPr>
              <w:t xml:space="preserve">e development of </w:t>
            </w:r>
            <w:r w:rsidR="002C2E0D" w:rsidRPr="00265EC3">
              <w:rPr>
                <w:rFonts w:ascii="Times New Roman" w:hAnsi="Times New Roman" w:cs="Times New Roman"/>
                <w:sz w:val="22"/>
                <w:szCs w:val="22"/>
              </w:rPr>
              <w:t>a national agroforestry policy (NAP)</w:t>
            </w:r>
            <w:r w:rsidR="00823D77" w:rsidRPr="00265EC3">
              <w:rPr>
                <w:rFonts w:ascii="Times New Roman" w:hAnsi="Times New Roman" w:cs="Times New Roman"/>
                <w:sz w:val="22"/>
                <w:szCs w:val="22"/>
              </w:rPr>
              <w:t xml:space="preserve"> </w:t>
            </w:r>
            <w:r w:rsidR="0096644B" w:rsidRPr="00265EC3">
              <w:rPr>
                <w:rFonts w:ascii="Times New Roman" w:hAnsi="Times New Roman" w:cs="Times New Roman"/>
                <w:sz w:val="22"/>
                <w:szCs w:val="22"/>
              </w:rPr>
              <w:t>expected to</w:t>
            </w:r>
            <w:r w:rsidR="00823D77" w:rsidRPr="00265EC3">
              <w:rPr>
                <w:rFonts w:ascii="Times New Roman" w:hAnsi="Times New Roman" w:cs="Times New Roman"/>
                <w:sz w:val="22"/>
                <w:szCs w:val="22"/>
              </w:rPr>
              <w:t xml:space="preserve"> </w:t>
            </w:r>
            <w:r w:rsidR="003628D3" w:rsidRPr="00265EC3">
              <w:rPr>
                <w:rFonts w:ascii="Times New Roman" w:hAnsi="Times New Roman" w:cs="Times New Roman"/>
                <w:sz w:val="22"/>
                <w:szCs w:val="22"/>
              </w:rPr>
              <w:t xml:space="preserve">take place </w:t>
            </w:r>
            <w:r w:rsidR="00823D77" w:rsidRPr="00265EC3">
              <w:rPr>
                <w:rFonts w:ascii="Times New Roman" w:hAnsi="Times New Roman" w:cs="Times New Roman"/>
                <w:sz w:val="22"/>
                <w:szCs w:val="22"/>
              </w:rPr>
              <w:t>in</w:t>
            </w:r>
            <w:r w:rsidR="0096644B" w:rsidRPr="00265EC3">
              <w:rPr>
                <w:rFonts w:ascii="Times New Roman" w:hAnsi="Times New Roman" w:cs="Times New Roman"/>
                <w:sz w:val="22"/>
                <w:szCs w:val="22"/>
              </w:rPr>
              <w:t xml:space="preserve"> the next</w:t>
            </w:r>
            <w:r w:rsidR="00823D77" w:rsidRPr="00265EC3">
              <w:rPr>
                <w:rFonts w:ascii="Times New Roman" w:hAnsi="Times New Roman" w:cs="Times New Roman"/>
                <w:sz w:val="22"/>
                <w:szCs w:val="22"/>
              </w:rPr>
              <w:t xml:space="preserve"> </w:t>
            </w:r>
            <w:r w:rsidR="00C06020" w:rsidRPr="00265EC3">
              <w:rPr>
                <w:rFonts w:ascii="Times New Roman" w:hAnsi="Times New Roman" w:cs="Times New Roman"/>
                <w:sz w:val="22"/>
                <w:szCs w:val="22"/>
              </w:rPr>
              <w:t xml:space="preserve">1.5 </w:t>
            </w:r>
            <w:r w:rsidR="005B2D50" w:rsidRPr="00265EC3">
              <w:rPr>
                <w:rFonts w:ascii="Times New Roman" w:hAnsi="Times New Roman" w:cs="Times New Roman"/>
                <w:sz w:val="22"/>
                <w:szCs w:val="22"/>
              </w:rPr>
              <w:t>years</w:t>
            </w:r>
            <w:r w:rsidR="0096644B" w:rsidRPr="00265EC3">
              <w:rPr>
                <w:rFonts w:ascii="Times New Roman" w:hAnsi="Times New Roman" w:cs="Times New Roman"/>
                <w:sz w:val="22"/>
                <w:szCs w:val="22"/>
              </w:rPr>
              <w:t xml:space="preserve"> </w:t>
            </w:r>
            <w:r w:rsidR="003628D3" w:rsidRPr="00265EC3">
              <w:rPr>
                <w:rFonts w:ascii="Times New Roman" w:hAnsi="Times New Roman" w:cs="Times New Roman"/>
                <w:sz w:val="22"/>
                <w:szCs w:val="22"/>
              </w:rPr>
              <w:t>and will directly involve th</w:t>
            </w:r>
            <w:r w:rsidR="00DD7225" w:rsidRPr="00265EC3">
              <w:rPr>
                <w:rFonts w:ascii="Times New Roman" w:hAnsi="Times New Roman" w:cs="Times New Roman"/>
                <w:sz w:val="22"/>
                <w:szCs w:val="22"/>
              </w:rPr>
              <w:t xml:space="preserve">e National Climate </w:t>
            </w:r>
            <w:r w:rsidR="00BF3C91">
              <w:rPr>
                <w:rFonts w:ascii="Times New Roman" w:hAnsi="Times New Roman" w:cs="Times New Roman"/>
                <w:sz w:val="22"/>
                <w:szCs w:val="22"/>
              </w:rPr>
              <w:t xml:space="preserve">Change </w:t>
            </w:r>
            <w:r w:rsidR="00DD7225" w:rsidRPr="00265EC3">
              <w:rPr>
                <w:rFonts w:ascii="Times New Roman" w:hAnsi="Times New Roman" w:cs="Times New Roman"/>
                <w:sz w:val="22"/>
                <w:szCs w:val="22"/>
              </w:rPr>
              <w:t xml:space="preserve">Office, along with the Ministry of Fisheries, Forestry, Environment, and Sustainable Development and many NGOs and farming groups. </w:t>
            </w:r>
            <w:r w:rsidR="00AB06B1" w:rsidRPr="00265EC3">
              <w:rPr>
                <w:rFonts w:ascii="Times New Roman" w:hAnsi="Times New Roman" w:cs="Times New Roman"/>
                <w:sz w:val="22"/>
                <w:szCs w:val="22"/>
              </w:rPr>
              <w:t xml:space="preserve">So far, most efforts carried out to strengthen technical capacity of the </w:t>
            </w:r>
            <w:r w:rsidR="00D20C49" w:rsidRPr="00265EC3">
              <w:rPr>
                <w:rFonts w:ascii="Times New Roman" w:hAnsi="Times New Roman" w:cs="Times New Roman"/>
                <w:sz w:val="22"/>
                <w:szCs w:val="22"/>
              </w:rPr>
              <w:t>Government of Belize</w:t>
            </w:r>
            <w:r w:rsidR="00BA330F">
              <w:rPr>
                <w:rFonts w:ascii="Times New Roman" w:hAnsi="Times New Roman" w:cs="Times New Roman"/>
                <w:sz w:val="22"/>
                <w:szCs w:val="22"/>
              </w:rPr>
              <w:t xml:space="preserve"> (GOB)</w:t>
            </w:r>
            <w:r w:rsidR="00D20C49" w:rsidRPr="00265EC3">
              <w:rPr>
                <w:rFonts w:ascii="Times New Roman" w:hAnsi="Times New Roman" w:cs="Times New Roman"/>
                <w:sz w:val="22"/>
                <w:szCs w:val="22"/>
              </w:rPr>
              <w:t xml:space="preserve"> </w:t>
            </w:r>
            <w:r w:rsidR="00AB06B1" w:rsidRPr="00265EC3">
              <w:rPr>
                <w:rFonts w:ascii="Times New Roman" w:hAnsi="Times New Roman" w:cs="Times New Roman"/>
                <w:sz w:val="22"/>
                <w:szCs w:val="22"/>
              </w:rPr>
              <w:t xml:space="preserve">to develop the NAP have been scattered and lacked institutional coordination. </w:t>
            </w:r>
            <w:r w:rsidR="00BA330F">
              <w:rPr>
                <w:rFonts w:ascii="Times New Roman" w:hAnsi="Times New Roman" w:cs="Times New Roman"/>
                <w:sz w:val="22"/>
                <w:szCs w:val="22"/>
              </w:rPr>
              <w:t>This technical assistance by CTCN will provide practical knowledge and skills to the national team to understand and use a tested and successful process to develop a NAP of Belize</w:t>
            </w:r>
            <w:r w:rsidR="00BA330F" w:rsidRPr="00D95FE6">
              <w:rPr>
                <w:rFonts w:ascii="Times New Roman" w:hAnsi="Times New Roman" w:cs="Times New Roman"/>
                <w:sz w:val="22"/>
                <w:szCs w:val="22"/>
              </w:rPr>
              <w:t xml:space="preserve">. It is also expected that CTCN in collaboration with key national actors will help the GOB by 1) </w:t>
            </w:r>
            <w:r w:rsidR="003B4BE8" w:rsidRPr="00D95FE6">
              <w:rPr>
                <w:rFonts w:ascii="Times New Roman" w:hAnsi="Times New Roman" w:cs="Times New Roman"/>
                <w:sz w:val="22"/>
                <w:szCs w:val="22"/>
              </w:rPr>
              <w:t xml:space="preserve">assessing the current state of agroforestry countrywide including up to date statistics, </w:t>
            </w:r>
            <w:r w:rsidR="001F3F51" w:rsidRPr="00D95FE6">
              <w:rPr>
                <w:rFonts w:ascii="Times New Roman" w:hAnsi="Times New Roman" w:cs="Times New Roman"/>
                <w:sz w:val="22"/>
                <w:szCs w:val="22"/>
              </w:rPr>
              <w:t>and</w:t>
            </w:r>
            <w:r w:rsidR="003B4BE8" w:rsidRPr="00D95FE6">
              <w:rPr>
                <w:rFonts w:ascii="Times New Roman" w:hAnsi="Times New Roman" w:cs="Times New Roman"/>
                <w:sz w:val="22"/>
                <w:szCs w:val="22"/>
              </w:rPr>
              <w:t xml:space="preserve">, </w:t>
            </w:r>
            <w:r w:rsidR="00A7415F">
              <w:rPr>
                <w:rFonts w:ascii="Times New Roman" w:hAnsi="Times New Roman" w:cs="Times New Roman"/>
                <w:sz w:val="22"/>
                <w:szCs w:val="22"/>
              </w:rPr>
              <w:t>2</w:t>
            </w:r>
            <w:r w:rsidR="001F3F51" w:rsidRPr="00D95FE6">
              <w:rPr>
                <w:rFonts w:ascii="Times New Roman" w:hAnsi="Times New Roman" w:cs="Times New Roman"/>
                <w:sz w:val="22"/>
                <w:szCs w:val="22"/>
              </w:rPr>
              <w:t xml:space="preserve">) </w:t>
            </w:r>
            <w:r w:rsidR="003B4BE8" w:rsidRPr="00D95FE6">
              <w:rPr>
                <w:rFonts w:ascii="Times New Roman" w:hAnsi="Times New Roman" w:cs="Times New Roman"/>
                <w:sz w:val="22"/>
                <w:szCs w:val="22"/>
              </w:rPr>
              <w:t xml:space="preserve">gathering crucial information/data regarding benefits and services provided by several agroforestry systems and promoting </w:t>
            </w:r>
            <w:r w:rsidR="001F3F51" w:rsidRPr="00D95FE6">
              <w:rPr>
                <w:rFonts w:ascii="Times New Roman" w:hAnsi="Times New Roman" w:cs="Times New Roman"/>
                <w:sz w:val="22"/>
                <w:szCs w:val="22"/>
              </w:rPr>
              <w:t xml:space="preserve">their </w:t>
            </w:r>
            <w:r w:rsidR="003B4BE8" w:rsidRPr="00D95FE6">
              <w:rPr>
                <w:rFonts w:ascii="Times New Roman" w:hAnsi="Times New Roman" w:cs="Times New Roman"/>
                <w:sz w:val="22"/>
                <w:szCs w:val="22"/>
              </w:rPr>
              <w:t>diffusion</w:t>
            </w:r>
            <w:r w:rsidR="001F3F51" w:rsidRPr="00D95FE6">
              <w:rPr>
                <w:rFonts w:ascii="Times New Roman" w:hAnsi="Times New Roman" w:cs="Times New Roman"/>
                <w:sz w:val="22"/>
                <w:szCs w:val="22"/>
              </w:rPr>
              <w:t xml:space="preserve"> to mainstream AF</w:t>
            </w:r>
            <w:r w:rsidR="003B4BE8" w:rsidRPr="00D95FE6">
              <w:rPr>
                <w:rFonts w:ascii="Times New Roman" w:hAnsi="Times New Roman" w:cs="Times New Roman"/>
                <w:sz w:val="22"/>
                <w:szCs w:val="22"/>
              </w:rPr>
              <w:t>.</w:t>
            </w:r>
            <w:r w:rsidR="00BA330F">
              <w:rPr>
                <w:rFonts w:ascii="Times New Roman" w:hAnsi="Times New Roman" w:cs="Times New Roman"/>
                <w:sz w:val="22"/>
                <w:szCs w:val="22"/>
              </w:rPr>
              <w:t xml:space="preserve"> The developed </w:t>
            </w:r>
            <w:r w:rsidR="003B4BE8">
              <w:rPr>
                <w:rFonts w:ascii="Times New Roman" w:hAnsi="Times New Roman" w:cs="Times New Roman"/>
                <w:sz w:val="22"/>
                <w:szCs w:val="22"/>
              </w:rPr>
              <w:t xml:space="preserve">national </w:t>
            </w:r>
            <w:r w:rsidR="00BA330F">
              <w:rPr>
                <w:rFonts w:ascii="Times New Roman" w:hAnsi="Times New Roman" w:cs="Times New Roman"/>
                <w:sz w:val="22"/>
                <w:szCs w:val="22"/>
              </w:rPr>
              <w:t xml:space="preserve">policy is expected to facilitate and support the </w:t>
            </w:r>
            <w:r w:rsidR="00BA330F">
              <w:rPr>
                <w:rFonts w:ascii="Times New Roman" w:hAnsi="Times New Roman" w:cs="Times New Roman"/>
                <w:sz w:val="22"/>
                <w:szCs w:val="22"/>
              </w:rPr>
              <w:lastRenderedPageBreak/>
              <w:t xml:space="preserve">mitigation and adaptation to climate change and guide </w:t>
            </w:r>
            <w:r w:rsidR="00CD5CEA" w:rsidRPr="00265EC3">
              <w:rPr>
                <w:rFonts w:ascii="Times New Roman" w:hAnsi="Times New Roman" w:cs="Times New Roman"/>
                <w:sz w:val="22"/>
                <w:szCs w:val="22"/>
              </w:rPr>
              <w:t xml:space="preserve">Belize towards a more sustainable </w:t>
            </w:r>
            <w:r w:rsidR="002C2E0D" w:rsidRPr="00265EC3">
              <w:rPr>
                <w:rFonts w:ascii="Times New Roman" w:hAnsi="Times New Roman" w:cs="Times New Roman"/>
                <w:sz w:val="22"/>
                <w:szCs w:val="22"/>
              </w:rPr>
              <w:t xml:space="preserve">and resilient </w:t>
            </w:r>
            <w:r w:rsidR="00C06020" w:rsidRPr="00265EC3">
              <w:rPr>
                <w:rFonts w:ascii="Times New Roman" w:hAnsi="Times New Roman" w:cs="Times New Roman"/>
                <w:sz w:val="22"/>
                <w:szCs w:val="22"/>
              </w:rPr>
              <w:t>agriculture</w:t>
            </w:r>
            <w:r w:rsidR="00CD5CEA" w:rsidRPr="00265EC3">
              <w:rPr>
                <w:rFonts w:ascii="Times New Roman" w:hAnsi="Times New Roman" w:cs="Times New Roman"/>
                <w:sz w:val="22"/>
                <w:szCs w:val="22"/>
              </w:rPr>
              <w:t>.</w:t>
            </w:r>
          </w:p>
        </w:tc>
      </w:tr>
    </w:tbl>
    <w:p w14:paraId="4B2FA9BD" w14:textId="77777777" w:rsidR="003E3FC4" w:rsidRDefault="003E3FC4">
      <w:pPr>
        <w:rPr>
          <w:rFonts w:ascii="Times New Roman" w:hAnsi="Times New Roman" w:cs="Times New Roman"/>
          <w:b/>
          <w:color w:val="000000" w:themeColor="text1"/>
          <w:sz w:val="22"/>
          <w:szCs w:val="22"/>
        </w:rPr>
      </w:pPr>
    </w:p>
    <w:p w14:paraId="6EAE8D04" w14:textId="77777777" w:rsidR="00432B29" w:rsidRDefault="00432B29" w:rsidP="00D010C2">
      <w:pPr>
        <w:rPr>
          <w:rFonts w:ascii="Times New Roman" w:hAnsi="Times New Roman" w:cs="Times New Roman"/>
          <w:b/>
          <w:color w:val="000000" w:themeColor="text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2"/>
        <w:gridCol w:w="4509"/>
      </w:tblGrid>
      <w:tr w:rsidR="00C67FC5" w:rsidRPr="00750449" w14:paraId="5B2EF111" w14:textId="77777777" w:rsidTr="461FFBA6">
        <w:tc>
          <w:tcPr>
            <w:tcW w:w="9237" w:type="dxa"/>
            <w:gridSpan w:val="2"/>
          </w:tcPr>
          <w:p w14:paraId="0E6D5284" w14:textId="13FCF03B" w:rsidR="00C67FC5" w:rsidRDefault="00C67FC5" w:rsidP="00A72EA8">
            <w:pPr>
              <w:tabs>
                <w:tab w:val="left" w:pos="90"/>
              </w:tabs>
              <w:spacing w:before="60" w:after="60" w:line="276" w:lineRule="auto"/>
              <w:rPr>
                <w:rFonts w:ascii="Times New Roman" w:eastAsia="Times New Roman" w:hAnsi="Times New Roman" w:cs="Times New Roman"/>
                <w:b/>
                <w:color w:val="000000" w:themeColor="text1"/>
                <w:sz w:val="22"/>
                <w:szCs w:val="22"/>
                <w:lang w:val="en-GB" w:eastAsia="en-US"/>
              </w:rPr>
            </w:pPr>
            <w:r w:rsidRPr="00A72EA8">
              <w:rPr>
                <w:rFonts w:ascii="Times New Roman" w:eastAsia="Times New Roman" w:hAnsi="Times New Roman" w:cs="Times New Roman"/>
                <w:b/>
                <w:color w:val="000000" w:themeColor="text1"/>
                <w:sz w:val="22"/>
                <w:szCs w:val="22"/>
                <w:lang w:val="en-GB" w:eastAsia="en-US"/>
              </w:rPr>
              <w:t>A</w:t>
            </w:r>
            <w:r>
              <w:rPr>
                <w:rFonts w:ascii="Times New Roman" w:eastAsia="Times New Roman" w:hAnsi="Times New Roman" w:cs="Times New Roman"/>
                <w:b/>
                <w:color w:val="000000" w:themeColor="text1"/>
                <w:sz w:val="22"/>
                <w:szCs w:val="22"/>
                <w:lang w:val="en-GB" w:eastAsia="en-US"/>
              </w:rPr>
              <w:t>greement</w:t>
            </w:r>
            <w:r w:rsidRPr="00A72EA8">
              <w:rPr>
                <w:rFonts w:ascii="Times New Roman" w:eastAsia="Times New Roman" w:hAnsi="Times New Roman" w:cs="Times New Roman"/>
                <w:b/>
                <w:color w:val="000000" w:themeColor="text1"/>
                <w:sz w:val="22"/>
                <w:szCs w:val="22"/>
                <w:lang w:val="en-GB" w:eastAsia="en-US"/>
              </w:rPr>
              <w:t xml:space="preserve">: </w:t>
            </w:r>
          </w:p>
          <w:p w14:paraId="7FC548D4" w14:textId="6998BD91" w:rsidR="00C67FC5" w:rsidRPr="00A72EA8" w:rsidRDefault="00C67FC5" w:rsidP="00A72EA8">
            <w:pPr>
              <w:tabs>
                <w:tab w:val="left" w:pos="90"/>
              </w:tabs>
              <w:spacing w:before="60" w:after="60" w:line="276" w:lineRule="auto"/>
              <w:rPr>
                <w:rFonts w:ascii="Times New Roman" w:eastAsia="Times New Roman" w:hAnsi="Times New Roman" w:cs="Times New Roman"/>
                <w:b/>
                <w:color w:val="000000" w:themeColor="text1"/>
                <w:sz w:val="22"/>
                <w:szCs w:val="22"/>
                <w:lang w:val="en-GB" w:eastAsia="en-US"/>
              </w:rPr>
            </w:pPr>
            <w:r w:rsidRPr="009D6905">
              <w:rPr>
                <w:rFonts w:ascii="Times New Roman" w:eastAsia="Times New Roman" w:hAnsi="Times New Roman" w:cs="Times New Roman"/>
                <w:i/>
                <w:color w:val="000000" w:themeColor="text1"/>
                <w:sz w:val="22"/>
                <w:szCs w:val="22"/>
                <w:lang w:val="en-GB" w:eastAsia="en-US"/>
              </w:rPr>
              <w:t>(If possible</w:t>
            </w:r>
            <w:r w:rsidRPr="00A72EA8">
              <w:rPr>
                <w:rFonts w:ascii="Times New Roman" w:eastAsia="Times New Roman" w:hAnsi="Times New Roman" w:cs="Times New Roman"/>
                <w:i/>
                <w:color w:val="000000" w:themeColor="text1"/>
                <w:sz w:val="22"/>
                <w:szCs w:val="22"/>
                <w:lang w:val="en-GB" w:eastAsia="en-US"/>
              </w:rPr>
              <w:t>, please use electronic signatures in Microsoft Word file format)</w:t>
            </w:r>
          </w:p>
          <w:p w14:paraId="213A7889" w14:textId="77777777" w:rsidR="00C67FC5" w:rsidRPr="00750449" w:rsidRDefault="00C67FC5" w:rsidP="00C67FC5">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lang w:val="en-GB"/>
              </w:rPr>
            </w:pPr>
          </w:p>
        </w:tc>
      </w:tr>
      <w:tr w:rsidR="00C67FC5" w:rsidRPr="00750449" w14:paraId="25FBF2FE" w14:textId="77777777" w:rsidTr="461FFBA6">
        <w:tc>
          <w:tcPr>
            <w:tcW w:w="9237" w:type="dxa"/>
            <w:gridSpan w:val="2"/>
          </w:tcPr>
          <w:p w14:paraId="64B24488" w14:textId="77777777" w:rsidR="00C67FC5" w:rsidRPr="00750449" w:rsidRDefault="00C67FC5" w:rsidP="00012E6D">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lang w:val="en-GB"/>
              </w:rPr>
            </w:pPr>
          </w:p>
        </w:tc>
      </w:tr>
      <w:tr w:rsidR="00012E6D" w:rsidRPr="00750449" w14:paraId="4E667E4E" w14:textId="77777777" w:rsidTr="461FFBA6">
        <w:tc>
          <w:tcPr>
            <w:tcW w:w="4618" w:type="dxa"/>
          </w:tcPr>
          <w:p w14:paraId="7B5458D1" w14:textId="2EC0C053" w:rsidR="00012E6D" w:rsidRPr="7CB2DC45" w:rsidRDefault="461FFBA6" w:rsidP="00012E6D">
            <w:pPr>
              <w:widowControl w:val="0"/>
              <w:tabs>
                <w:tab w:val="left" w:pos="204"/>
              </w:tabs>
              <w:autoSpaceDE w:val="0"/>
              <w:autoSpaceDN w:val="0"/>
              <w:adjustRightInd w:val="0"/>
              <w:spacing w:line="276" w:lineRule="auto"/>
              <w:rPr>
                <w:rFonts w:ascii="Times New Roman" w:eastAsia="Times New Roman" w:hAnsi="Times New Roman" w:cs="Times New Roman"/>
                <w:color w:val="000000" w:themeColor="text1"/>
                <w:sz w:val="22"/>
                <w:szCs w:val="22"/>
                <w:lang w:val="en-GB"/>
              </w:rPr>
            </w:pPr>
            <w:r w:rsidRPr="461FFBA6">
              <w:rPr>
                <w:rFonts w:ascii="Times New Roman" w:eastAsia="Times New Roman" w:hAnsi="Times New Roman" w:cs="Times New Roman"/>
                <w:b/>
                <w:bCs/>
                <w:color w:val="000000" w:themeColor="text1"/>
                <w:sz w:val="22"/>
                <w:szCs w:val="22"/>
                <w:lang w:val="en-GB"/>
              </w:rPr>
              <w:t xml:space="preserve">National Designated Entity to the UNFCCC Technology Mechanism </w:t>
            </w:r>
          </w:p>
        </w:tc>
        <w:tc>
          <w:tcPr>
            <w:tcW w:w="4619" w:type="dxa"/>
          </w:tcPr>
          <w:p w14:paraId="6DE03BE4" w14:textId="6F626844" w:rsidR="00012E6D" w:rsidRPr="00012E6D" w:rsidRDefault="00012E6D" w:rsidP="00012E6D">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lang w:val="en-GB"/>
              </w:rPr>
            </w:pPr>
            <w:r>
              <w:rPr>
                <w:rFonts w:ascii="Times New Roman" w:hAnsi="Times New Roman" w:cs="Times New Roman"/>
                <w:b/>
                <w:color w:val="000000" w:themeColor="text1"/>
                <w:sz w:val="22"/>
                <w:szCs w:val="22"/>
                <w:lang w:val="en-GB"/>
              </w:rPr>
              <w:t xml:space="preserve">Proponent </w:t>
            </w:r>
            <w:r>
              <w:rPr>
                <w:rFonts w:ascii="Times New Roman" w:hAnsi="Times New Roman" w:cs="Times New Roman"/>
                <w:color w:val="000000" w:themeColor="text1"/>
                <w:sz w:val="22"/>
                <w:szCs w:val="22"/>
                <w:lang w:val="en-GB"/>
              </w:rPr>
              <w:t xml:space="preserve">(signature of the Proponent is optional) </w:t>
            </w:r>
          </w:p>
        </w:tc>
      </w:tr>
      <w:tr w:rsidR="00C67FC5" w:rsidRPr="00750449" w14:paraId="30D6C9F8" w14:textId="77777777" w:rsidTr="461FFBA6">
        <w:tc>
          <w:tcPr>
            <w:tcW w:w="4618" w:type="dxa"/>
          </w:tcPr>
          <w:p w14:paraId="4DA5CF17" w14:textId="77777777" w:rsidR="00C67FC5" w:rsidRPr="00750449" w:rsidRDefault="00C67FC5" w:rsidP="00C67FC5">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lang w:val="en-GB"/>
              </w:rPr>
            </w:pPr>
            <w:r w:rsidRPr="7CB2DC45">
              <w:rPr>
                <w:rFonts w:ascii="Times New Roman" w:eastAsia="Times New Roman" w:hAnsi="Times New Roman" w:cs="Times New Roman"/>
                <w:color w:val="000000" w:themeColor="text1"/>
                <w:sz w:val="22"/>
                <w:szCs w:val="22"/>
                <w:lang w:val="en-GB"/>
              </w:rPr>
              <w:t>Name:</w:t>
            </w:r>
          </w:p>
        </w:tc>
        <w:tc>
          <w:tcPr>
            <w:tcW w:w="4619" w:type="dxa"/>
          </w:tcPr>
          <w:p w14:paraId="6D0696DF" w14:textId="23B3C0B7" w:rsidR="00C67FC5" w:rsidRPr="00750449" w:rsidRDefault="00012E6D" w:rsidP="00C67FC5">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lang w:val="en-GB"/>
              </w:rPr>
            </w:pPr>
            <w:r w:rsidRPr="7CB2DC45">
              <w:rPr>
                <w:rFonts w:ascii="Times New Roman" w:eastAsia="Times New Roman" w:hAnsi="Times New Roman" w:cs="Times New Roman"/>
                <w:color w:val="000000" w:themeColor="text1"/>
                <w:sz w:val="22"/>
                <w:szCs w:val="22"/>
                <w:lang w:val="en-GB"/>
              </w:rPr>
              <w:t>Name:</w:t>
            </w:r>
          </w:p>
        </w:tc>
      </w:tr>
      <w:tr w:rsidR="00C67FC5" w:rsidRPr="00750449" w14:paraId="7A25F0E6" w14:textId="77777777" w:rsidTr="461FFBA6">
        <w:tc>
          <w:tcPr>
            <w:tcW w:w="4618" w:type="dxa"/>
          </w:tcPr>
          <w:p w14:paraId="3B0F0ABB" w14:textId="77777777" w:rsidR="00C67FC5" w:rsidRPr="00750449" w:rsidRDefault="00C67FC5" w:rsidP="00C67FC5">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lang w:val="en-GB"/>
              </w:rPr>
            </w:pPr>
            <w:r w:rsidRPr="7CB2DC45">
              <w:rPr>
                <w:rFonts w:ascii="Times New Roman" w:eastAsia="Times New Roman" w:hAnsi="Times New Roman" w:cs="Times New Roman"/>
                <w:color w:val="000000" w:themeColor="text1"/>
                <w:sz w:val="22"/>
                <w:szCs w:val="22"/>
                <w:lang w:val="en-GB"/>
              </w:rPr>
              <w:t>Title:</w:t>
            </w:r>
          </w:p>
        </w:tc>
        <w:tc>
          <w:tcPr>
            <w:tcW w:w="4619" w:type="dxa"/>
          </w:tcPr>
          <w:p w14:paraId="4B1B8764" w14:textId="2DA1E37D" w:rsidR="00C67FC5" w:rsidRPr="00750449" w:rsidRDefault="00012E6D" w:rsidP="00C67FC5">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lang w:val="en-GB"/>
              </w:rPr>
            </w:pPr>
            <w:r w:rsidRPr="7CB2DC45">
              <w:rPr>
                <w:rFonts w:ascii="Times New Roman" w:eastAsia="Times New Roman" w:hAnsi="Times New Roman" w:cs="Times New Roman"/>
                <w:color w:val="000000" w:themeColor="text1"/>
                <w:sz w:val="22"/>
                <w:szCs w:val="22"/>
                <w:lang w:val="en-GB"/>
              </w:rPr>
              <w:t>Title:</w:t>
            </w:r>
          </w:p>
        </w:tc>
      </w:tr>
      <w:tr w:rsidR="00C67FC5" w:rsidRPr="00750449" w14:paraId="1DE5EBAB" w14:textId="77777777" w:rsidTr="461FFBA6">
        <w:tc>
          <w:tcPr>
            <w:tcW w:w="4618" w:type="dxa"/>
          </w:tcPr>
          <w:p w14:paraId="1C97A523" w14:textId="77777777" w:rsidR="00C67FC5" w:rsidRDefault="00C67FC5" w:rsidP="00C67FC5">
            <w:pPr>
              <w:widowControl w:val="0"/>
              <w:tabs>
                <w:tab w:val="left" w:pos="204"/>
              </w:tabs>
              <w:autoSpaceDE w:val="0"/>
              <w:autoSpaceDN w:val="0"/>
              <w:adjustRightInd w:val="0"/>
              <w:spacing w:line="276" w:lineRule="auto"/>
              <w:rPr>
                <w:rFonts w:ascii="Times New Roman" w:eastAsia="Times New Roman" w:hAnsi="Times New Roman" w:cs="Times New Roman"/>
                <w:color w:val="000000" w:themeColor="text1"/>
                <w:sz w:val="22"/>
                <w:szCs w:val="22"/>
                <w:lang w:val="en-GB"/>
              </w:rPr>
            </w:pPr>
            <w:r>
              <w:rPr>
                <w:rFonts w:ascii="Times New Roman" w:eastAsia="Times New Roman" w:hAnsi="Times New Roman" w:cs="Times New Roman"/>
                <w:color w:val="000000" w:themeColor="text1"/>
                <w:sz w:val="22"/>
                <w:szCs w:val="22"/>
                <w:lang w:val="en-GB"/>
              </w:rPr>
              <w:t>Date:</w:t>
            </w:r>
          </w:p>
          <w:p w14:paraId="00A6F3AE" w14:textId="77777777" w:rsidR="00C67FC5" w:rsidRPr="00750449" w:rsidRDefault="00C67FC5" w:rsidP="00C67FC5">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lang w:val="en-GB"/>
              </w:rPr>
            </w:pPr>
            <w:r w:rsidRPr="7CB2DC45">
              <w:rPr>
                <w:rFonts w:ascii="Times New Roman" w:eastAsia="Times New Roman" w:hAnsi="Times New Roman" w:cs="Times New Roman"/>
                <w:color w:val="000000" w:themeColor="text1"/>
                <w:sz w:val="22"/>
                <w:szCs w:val="22"/>
                <w:lang w:val="en-GB"/>
              </w:rPr>
              <w:t>Signature:</w:t>
            </w:r>
          </w:p>
          <w:p w14:paraId="4CD9B66C" w14:textId="77777777" w:rsidR="00C67FC5" w:rsidRDefault="00C67FC5" w:rsidP="00C67FC5">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lang w:val="en-GB"/>
              </w:rPr>
            </w:pPr>
          </w:p>
          <w:p w14:paraId="57383E9A" w14:textId="77777777" w:rsidR="00012E6D" w:rsidRDefault="00012E6D" w:rsidP="00C67FC5">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lang w:val="en-GB"/>
              </w:rPr>
            </w:pPr>
          </w:p>
          <w:p w14:paraId="420D0413" w14:textId="77777777" w:rsidR="00012E6D" w:rsidRDefault="00012E6D" w:rsidP="00C67FC5">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lang w:val="en-GB"/>
              </w:rPr>
            </w:pPr>
          </w:p>
          <w:p w14:paraId="23C66CF8" w14:textId="77777777" w:rsidR="00012E6D" w:rsidRDefault="00012E6D" w:rsidP="00C67FC5">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lang w:val="en-GB"/>
              </w:rPr>
            </w:pPr>
          </w:p>
          <w:p w14:paraId="0E4F2377" w14:textId="77777777" w:rsidR="00012E6D" w:rsidRDefault="00012E6D" w:rsidP="00C67FC5">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lang w:val="en-GB"/>
              </w:rPr>
            </w:pPr>
          </w:p>
          <w:p w14:paraId="1FDF0406" w14:textId="77777777" w:rsidR="00012E6D" w:rsidRPr="00750449" w:rsidRDefault="00012E6D" w:rsidP="00C67FC5">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lang w:val="en-GB"/>
              </w:rPr>
            </w:pPr>
          </w:p>
        </w:tc>
        <w:tc>
          <w:tcPr>
            <w:tcW w:w="4619" w:type="dxa"/>
          </w:tcPr>
          <w:p w14:paraId="5A48F9A4" w14:textId="77777777" w:rsidR="00012E6D" w:rsidRDefault="00012E6D" w:rsidP="00012E6D">
            <w:pPr>
              <w:widowControl w:val="0"/>
              <w:tabs>
                <w:tab w:val="left" w:pos="204"/>
              </w:tabs>
              <w:autoSpaceDE w:val="0"/>
              <w:autoSpaceDN w:val="0"/>
              <w:adjustRightInd w:val="0"/>
              <w:spacing w:line="276" w:lineRule="auto"/>
              <w:rPr>
                <w:rFonts w:ascii="Times New Roman" w:eastAsia="Times New Roman" w:hAnsi="Times New Roman" w:cs="Times New Roman"/>
                <w:color w:val="000000" w:themeColor="text1"/>
                <w:sz w:val="22"/>
                <w:szCs w:val="22"/>
                <w:lang w:val="en-GB"/>
              </w:rPr>
            </w:pPr>
            <w:r>
              <w:rPr>
                <w:rFonts w:ascii="Times New Roman" w:eastAsia="Times New Roman" w:hAnsi="Times New Roman" w:cs="Times New Roman"/>
                <w:color w:val="000000" w:themeColor="text1"/>
                <w:sz w:val="22"/>
                <w:szCs w:val="22"/>
                <w:lang w:val="en-GB"/>
              </w:rPr>
              <w:t>Date:</w:t>
            </w:r>
          </w:p>
          <w:p w14:paraId="3C9DF646" w14:textId="77777777" w:rsidR="00012E6D" w:rsidRPr="00750449" w:rsidRDefault="00012E6D" w:rsidP="00012E6D">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lang w:val="en-GB"/>
              </w:rPr>
            </w:pPr>
            <w:r w:rsidRPr="7CB2DC45">
              <w:rPr>
                <w:rFonts w:ascii="Times New Roman" w:eastAsia="Times New Roman" w:hAnsi="Times New Roman" w:cs="Times New Roman"/>
                <w:color w:val="000000" w:themeColor="text1"/>
                <w:sz w:val="22"/>
                <w:szCs w:val="22"/>
                <w:lang w:val="en-GB"/>
              </w:rPr>
              <w:t>Signature:</w:t>
            </w:r>
          </w:p>
          <w:p w14:paraId="49AA1B4B" w14:textId="77777777" w:rsidR="00C67FC5" w:rsidRPr="00750449" w:rsidRDefault="00C67FC5" w:rsidP="00C67FC5">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lang w:val="en-GB"/>
              </w:rPr>
            </w:pPr>
          </w:p>
        </w:tc>
      </w:tr>
      <w:tr w:rsidR="00C67FC5" w:rsidRPr="00750449" w14:paraId="32200C31" w14:textId="77777777" w:rsidTr="461FFBA6">
        <w:tc>
          <w:tcPr>
            <w:tcW w:w="9237" w:type="dxa"/>
            <w:gridSpan w:val="2"/>
          </w:tcPr>
          <w:p w14:paraId="3A1AD311" w14:textId="4C5801E5" w:rsidR="00C67FC5" w:rsidRPr="00750449" w:rsidRDefault="00C67FC5" w:rsidP="00C67FC5">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lang w:val="en-GB"/>
              </w:rPr>
            </w:pPr>
            <w:r>
              <w:rPr>
                <w:rFonts w:ascii="Times New Roman" w:eastAsia="Times New Roman" w:hAnsi="Times New Roman" w:cs="Times New Roman"/>
                <w:b/>
                <w:bCs/>
                <w:color w:val="000000" w:themeColor="text1"/>
                <w:sz w:val="22"/>
                <w:szCs w:val="22"/>
                <w:lang w:val="en-GB" w:eastAsia="en-US"/>
              </w:rPr>
              <w:t>UNFCCC Climate Technology Centre and Network (CTCN)</w:t>
            </w:r>
          </w:p>
        </w:tc>
      </w:tr>
      <w:tr w:rsidR="00C67FC5" w:rsidRPr="00750449" w14:paraId="20FD2A73" w14:textId="77777777" w:rsidTr="461FFBA6">
        <w:tc>
          <w:tcPr>
            <w:tcW w:w="4618" w:type="dxa"/>
          </w:tcPr>
          <w:p w14:paraId="1280858D" w14:textId="77777777" w:rsidR="00C67FC5" w:rsidRPr="00750449" w:rsidRDefault="00C67FC5" w:rsidP="00C67FC5">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lang w:val="en-GB"/>
              </w:rPr>
            </w:pPr>
          </w:p>
        </w:tc>
        <w:tc>
          <w:tcPr>
            <w:tcW w:w="4619" w:type="dxa"/>
          </w:tcPr>
          <w:p w14:paraId="67902C37" w14:textId="77777777" w:rsidR="00C67FC5" w:rsidRPr="00750449" w:rsidRDefault="00C67FC5" w:rsidP="00C67FC5">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lang w:val="en-GB"/>
              </w:rPr>
            </w:pPr>
          </w:p>
        </w:tc>
      </w:tr>
      <w:tr w:rsidR="00C67FC5" w:rsidRPr="001E593A" w14:paraId="44B74BF0" w14:textId="77777777" w:rsidTr="461FFBA6">
        <w:tc>
          <w:tcPr>
            <w:tcW w:w="4618" w:type="dxa"/>
          </w:tcPr>
          <w:p w14:paraId="2B5249E8" w14:textId="77777777" w:rsidR="00C67FC5" w:rsidRPr="001E593A" w:rsidRDefault="00C67FC5" w:rsidP="00C67FC5">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lang w:val="en-GB"/>
              </w:rPr>
            </w:pPr>
            <w:r w:rsidRPr="001E593A">
              <w:rPr>
                <w:rFonts w:ascii="Times New Roman" w:eastAsia="Times New Roman" w:hAnsi="Times New Roman" w:cs="Times New Roman"/>
                <w:color w:val="000000" w:themeColor="text1"/>
                <w:sz w:val="22"/>
                <w:szCs w:val="22"/>
                <w:lang w:val="en-GB"/>
              </w:rPr>
              <w:t>Name: Jukka Uosukainen</w:t>
            </w:r>
          </w:p>
        </w:tc>
        <w:tc>
          <w:tcPr>
            <w:tcW w:w="4619" w:type="dxa"/>
          </w:tcPr>
          <w:p w14:paraId="0EEA11BD" w14:textId="77777777" w:rsidR="00C67FC5" w:rsidRPr="001E593A" w:rsidRDefault="00C67FC5" w:rsidP="00C67FC5">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lang w:val="en-GB"/>
              </w:rPr>
            </w:pPr>
          </w:p>
        </w:tc>
      </w:tr>
    </w:tbl>
    <w:p w14:paraId="46E90C94" w14:textId="77777777" w:rsidR="00C67FC5" w:rsidRDefault="00C67FC5" w:rsidP="00C67FC5">
      <w:pPr>
        <w:spacing w:after="0" w:line="276" w:lineRule="auto"/>
        <w:rPr>
          <w:rFonts w:ascii="Times New Roman" w:hAnsi="Times New Roman" w:cs="Times New Roman"/>
          <w:sz w:val="22"/>
          <w:szCs w:val="22"/>
          <w:lang w:val="en-GB"/>
        </w:rPr>
      </w:pPr>
      <w:r>
        <w:rPr>
          <w:rFonts w:ascii="Times New Roman" w:hAnsi="Times New Roman" w:cs="Times New Roman"/>
          <w:sz w:val="22"/>
          <w:szCs w:val="22"/>
          <w:lang w:val="en-GB"/>
        </w:rPr>
        <w:t>Title: CTCN Director</w:t>
      </w:r>
    </w:p>
    <w:p w14:paraId="75947429" w14:textId="77777777" w:rsidR="00C67FC5" w:rsidRPr="00A6284B" w:rsidRDefault="00C67FC5" w:rsidP="00C67FC5">
      <w:pPr>
        <w:spacing w:after="0" w:line="276" w:lineRule="auto"/>
        <w:rPr>
          <w:rFonts w:ascii="Times New Roman" w:hAnsi="Times New Roman" w:cs="Times New Roman"/>
          <w:sz w:val="22"/>
          <w:szCs w:val="22"/>
          <w:lang w:val="en-GB"/>
        </w:rPr>
      </w:pPr>
      <w:r w:rsidRPr="00A6284B">
        <w:rPr>
          <w:rFonts w:ascii="Times New Roman" w:hAnsi="Times New Roman" w:cs="Times New Roman"/>
          <w:sz w:val="22"/>
          <w:szCs w:val="22"/>
          <w:lang w:val="en-GB"/>
        </w:rPr>
        <w:t>Date:</w:t>
      </w:r>
    </w:p>
    <w:p w14:paraId="5B394666" w14:textId="77777777" w:rsidR="00C67FC5" w:rsidRPr="00A6284B" w:rsidRDefault="00C67FC5" w:rsidP="00C67FC5">
      <w:pPr>
        <w:spacing w:after="0" w:line="276" w:lineRule="auto"/>
        <w:rPr>
          <w:rFonts w:ascii="Times New Roman" w:hAnsi="Times New Roman" w:cs="Times New Roman"/>
          <w:sz w:val="22"/>
          <w:szCs w:val="22"/>
          <w:lang w:val="en-GB"/>
        </w:rPr>
      </w:pPr>
      <w:r w:rsidRPr="00A6284B">
        <w:rPr>
          <w:rFonts w:ascii="Times New Roman" w:hAnsi="Times New Roman" w:cs="Times New Roman"/>
          <w:sz w:val="22"/>
          <w:szCs w:val="22"/>
          <w:lang w:val="en-GB"/>
        </w:rPr>
        <w:t>Signature:</w:t>
      </w:r>
    </w:p>
    <w:p w14:paraId="48E37635" w14:textId="52045211" w:rsidR="002851FE" w:rsidRDefault="002851FE" w:rsidP="002851FE">
      <w:pPr>
        <w:spacing w:after="0" w:line="276" w:lineRule="auto"/>
        <w:rPr>
          <w:b/>
          <w:color w:val="000000" w:themeColor="text1"/>
          <w:lang w:val="en-GB"/>
        </w:rPr>
      </w:pPr>
    </w:p>
    <w:p w14:paraId="3537BA55" w14:textId="525B0C91" w:rsidR="002851FE" w:rsidRDefault="002851FE" w:rsidP="002851FE">
      <w:pPr>
        <w:spacing w:after="0" w:line="276" w:lineRule="auto"/>
        <w:rPr>
          <w:b/>
          <w:color w:val="000000" w:themeColor="text1"/>
          <w:lang w:val="en-GB"/>
        </w:rPr>
      </w:pPr>
      <w:r>
        <w:rPr>
          <w:b/>
          <w:color w:val="000000" w:themeColor="text1"/>
          <w:lang w:val="en-GB"/>
        </w:rPr>
        <w:br w:type="page"/>
      </w:r>
    </w:p>
    <w:p w14:paraId="1F298E57" w14:textId="429C9736" w:rsidR="002851FE" w:rsidRPr="00005F6D" w:rsidRDefault="00E24BD9" w:rsidP="00305B26">
      <w:pPr>
        <w:pStyle w:val="ListParagraph"/>
        <w:numPr>
          <w:ilvl w:val="0"/>
          <w:numId w:val="1"/>
        </w:numPr>
        <w:spacing w:after="0" w:line="276" w:lineRule="auto"/>
        <w:ind w:left="426"/>
        <w:rPr>
          <w:rFonts w:ascii="Times New Roman" w:hAnsi="Times New Roman" w:cs="Times New Roman"/>
          <w:b/>
          <w:color w:val="000000" w:themeColor="text1"/>
          <w:sz w:val="22"/>
          <w:szCs w:val="22"/>
          <w:lang w:val="en-GB"/>
        </w:rPr>
      </w:pPr>
      <w:r w:rsidRPr="00005F6D">
        <w:rPr>
          <w:rFonts w:ascii="Times New Roman" w:hAnsi="Times New Roman" w:cs="Times New Roman"/>
          <w:b/>
          <w:color w:val="000000" w:themeColor="text1"/>
          <w:sz w:val="22"/>
          <w:szCs w:val="22"/>
          <w:lang w:val="en-GB"/>
        </w:rPr>
        <w:lastRenderedPageBreak/>
        <w:t>Background and</w:t>
      </w:r>
      <w:r w:rsidR="002851FE" w:rsidRPr="00005F6D">
        <w:rPr>
          <w:rFonts w:ascii="Times New Roman" w:hAnsi="Times New Roman" w:cs="Times New Roman"/>
          <w:b/>
          <w:color w:val="000000" w:themeColor="text1"/>
          <w:sz w:val="22"/>
          <w:szCs w:val="22"/>
          <w:lang w:val="en-GB"/>
        </w:rPr>
        <w:t xml:space="preserve"> context </w:t>
      </w:r>
    </w:p>
    <w:tbl>
      <w:tblPr>
        <w:tblStyle w:val="TableGrid"/>
        <w:tblW w:w="0" w:type="auto"/>
        <w:tblLook w:val="04A0" w:firstRow="1" w:lastRow="0" w:firstColumn="1" w:lastColumn="0" w:noHBand="0" w:noVBand="1"/>
      </w:tblPr>
      <w:tblGrid>
        <w:gridCol w:w="9011"/>
      </w:tblGrid>
      <w:tr w:rsidR="002851FE" w14:paraId="09B43166" w14:textId="77777777" w:rsidTr="003C6630">
        <w:tc>
          <w:tcPr>
            <w:tcW w:w="9237" w:type="dxa"/>
            <w:shd w:val="clear" w:color="auto" w:fill="B8CCE4" w:themeFill="accent1" w:themeFillTint="66"/>
          </w:tcPr>
          <w:p w14:paraId="0CFAB9BD" w14:textId="473B88E9" w:rsidR="002851FE" w:rsidRDefault="00CB1F8E" w:rsidP="00C52A17">
            <w:pPr>
              <w:pStyle w:val="Default"/>
              <w:jc w:val="both"/>
              <w:rPr>
                <w:b/>
                <w:color w:val="000000" w:themeColor="text1"/>
                <w:lang w:val="en-GB"/>
              </w:rPr>
            </w:pPr>
            <w:r>
              <w:rPr>
                <w:sz w:val="22"/>
                <w:szCs w:val="22"/>
              </w:rPr>
              <w:t>Belize has committed itself to developing, adopting and implementing policies and measures to mitigate the adverse effects of climate change</w:t>
            </w:r>
            <w:r w:rsidR="00C06020">
              <w:rPr>
                <w:sz w:val="22"/>
                <w:szCs w:val="22"/>
              </w:rPr>
              <w:t xml:space="preserve"> on key productive </w:t>
            </w:r>
            <w:r w:rsidR="007E3EF2">
              <w:rPr>
                <w:sz w:val="22"/>
                <w:szCs w:val="22"/>
              </w:rPr>
              <w:t xml:space="preserve">sectors </w:t>
            </w:r>
            <w:r w:rsidR="00C06020">
              <w:rPr>
                <w:sz w:val="22"/>
                <w:szCs w:val="22"/>
              </w:rPr>
              <w:t xml:space="preserve">as well as on social and economic development of the country. </w:t>
            </w:r>
            <w:r>
              <w:rPr>
                <w:sz w:val="22"/>
                <w:szCs w:val="22"/>
              </w:rPr>
              <w:t xml:space="preserve">The Government of Belize (GOB) </w:t>
            </w:r>
            <w:r w:rsidR="00C06020">
              <w:rPr>
                <w:sz w:val="22"/>
                <w:szCs w:val="22"/>
              </w:rPr>
              <w:t xml:space="preserve">addressed, to some extent, the vulnerabilities of the agricultural sector to climate change throughout </w:t>
            </w:r>
            <w:r>
              <w:rPr>
                <w:sz w:val="22"/>
                <w:szCs w:val="22"/>
              </w:rPr>
              <w:t>the National Climate Change Policy, Strategy and Action Plan</w:t>
            </w:r>
            <w:r w:rsidR="00C06020">
              <w:rPr>
                <w:sz w:val="22"/>
                <w:szCs w:val="22"/>
              </w:rPr>
              <w:t xml:space="preserve">. </w:t>
            </w:r>
            <w:r>
              <w:rPr>
                <w:sz w:val="22"/>
                <w:szCs w:val="22"/>
              </w:rPr>
              <w:t>This policy aims to facilitate the conservation and sustainable use of the forest resources while ensuring the establishment of climate resilient cropping/livestock agricultural systems</w:t>
            </w:r>
            <w:r w:rsidR="0071603B">
              <w:rPr>
                <w:sz w:val="22"/>
                <w:szCs w:val="22"/>
              </w:rPr>
              <w:t xml:space="preserve"> across </w:t>
            </w:r>
            <w:r>
              <w:rPr>
                <w:sz w:val="22"/>
                <w:szCs w:val="22"/>
              </w:rPr>
              <w:t xml:space="preserve">sectors. </w:t>
            </w:r>
            <w:r w:rsidR="00C06020">
              <w:rPr>
                <w:sz w:val="22"/>
                <w:szCs w:val="22"/>
              </w:rPr>
              <w:t>In addition, t</w:t>
            </w:r>
            <w:r>
              <w:rPr>
                <w:sz w:val="22"/>
                <w:szCs w:val="22"/>
              </w:rPr>
              <w:t xml:space="preserve">he National Forest Policy </w:t>
            </w:r>
            <w:r w:rsidR="00C06020">
              <w:rPr>
                <w:sz w:val="22"/>
                <w:szCs w:val="22"/>
              </w:rPr>
              <w:t xml:space="preserve">(2015) </w:t>
            </w:r>
            <w:r>
              <w:rPr>
                <w:sz w:val="22"/>
                <w:szCs w:val="22"/>
              </w:rPr>
              <w:t>recognizes the need for agroforestry</w:t>
            </w:r>
            <w:r w:rsidR="0071603B">
              <w:rPr>
                <w:sz w:val="22"/>
                <w:szCs w:val="22"/>
              </w:rPr>
              <w:t xml:space="preserve"> (AF)</w:t>
            </w:r>
            <w:r>
              <w:rPr>
                <w:sz w:val="22"/>
                <w:szCs w:val="22"/>
              </w:rPr>
              <w:t xml:space="preserve">, as does the National Food and Agriculture Policy, which states that the government will promote AF as an alternative </w:t>
            </w:r>
            <w:r w:rsidR="00C06020">
              <w:rPr>
                <w:sz w:val="22"/>
                <w:szCs w:val="22"/>
              </w:rPr>
              <w:t xml:space="preserve">land use </w:t>
            </w:r>
            <w:r w:rsidR="00E43F84">
              <w:rPr>
                <w:sz w:val="22"/>
                <w:szCs w:val="22"/>
              </w:rPr>
              <w:t>in agricultural land to increase tree cover and provide incomes for rural families</w:t>
            </w:r>
            <w:r>
              <w:rPr>
                <w:sz w:val="22"/>
                <w:szCs w:val="22"/>
              </w:rPr>
              <w:t xml:space="preserve">. It is evident from these efforts that government and non-governmental sectors </w:t>
            </w:r>
            <w:r w:rsidR="00E43F84">
              <w:rPr>
                <w:sz w:val="22"/>
                <w:szCs w:val="22"/>
              </w:rPr>
              <w:t>acknowledge</w:t>
            </w:r>
            <w:r>
              <w:rPr>
                <w:sz w:val="22"/>
                <w:szCs w:val="22"/>
              </w:rPr>
              <w:t xml:space="preserve"> the importance of AF in providing alternative livelihoods, increasing food production, security, and diversification, and decreasing deforestation and reducing GHG emissions. </w:t>
            </w:r>
            <w:r w:rsidR="00984CD3">
              <w:rPr>
                <w:sz w:val="22"/>
                <w:szCs w:val="22"/>
              </w:rPr>
              <w:t>The GOB also recognizes that, although the country has a high percentage of forest cover remaining</w:t>
            </w:r>
            <w:r w:rsidR="00322E99">
              <w:rPr>
                <w:sz w:val="22"/>
                <w:szCs w:val="22"/>
              </w:rPr>
              <w:t xml:space="preserve"> (about 60%)</w:t>
            </w:r>
            <w:r w:rsidR="00984CD3">
              <w:rPr>
                <w:sz w:val="22"/>
                <w:szCs w:val="22"/>
              </w:rPr>
              <w:t xml:space="preserve">, these are under threat from deforestation and agricultural expansion. In 2014, the GOB granted </w:t>
            </w:r>
            <w:r w:rsidR="008C045F">
              <w:rPr>
                <w:sz w:val="22"/>
                <w:szCs w:val="22"/>
              </w:rPr>
              <w:t xml:space="preserve">and agreed co-management of </w:t>
            </w:r>
            <w:r w:rsidR="00984CD3">
              <w:rPr>
                <w:sz w:val="22"/>
                <w:szCs w:val="22"/>
              </w:rPr>
              <w:t>379 h</w:t>
            </w:r>
            <w:r w:rsidR="00E601E7">
              <w:rPr>
                <w:sz w:val="22"/>
                <w:szCs w:val="22"/>
              </w:rPr>
              <w:t xml:space="preserve">a AF </w:t>
            </w:r>
            <w:r w:rsidR="00984CD3">
              <w:rPr>
                <w:sz w:val="22"/>
                <w:szCs w:val="22"/>
              </w:rPr>
              <w:t xml:space="preserve">concession to </w:t>
            </w:r>
            <w:proofErr w:type="spellStart"/>
            <w:r w:rsidR="00984CD3">
              <w:rPr>
                <w:sz w:val="22"/>
                <w:szCs w:val="22"/>
              </w:rPr>
              <w:t>Ya’axché</w:t>
            </w:r>
            <w:proofErr w:type="spellEnd"/>
            <w:r w:rsidR="00984CD3">
              <w:rPr>
                <w:sz w:val="22"/>
                <w:szCs w:val="22"/>
              </w:rPr>
              <w:t xml:space="preserve"> </w:t>
            </w:r>
            <w:r w:rsidR="00322E99">
              <w:rPr>
                <w:sz w:val="22"/>
                <w:szCs w:val="22"/>
              </w:rPr>
              <w:t xml:space="preserve">Conservation Trust (YCT), which </w:t>
            </w:r>
            <w:r w:rsidR="00984CD3">
              <w:rPr>
                <w:sz w:val="22"/>
                <w:szCs w:val="22"/>
              </w:rPr>
              <w:t xml:space="preserve">is the first </w:t>
            </w:r>
            <w:r w:rsidR="0071603B">
              <w:rPr>
                <w:sz w:val="22"/>
                <w:szCs w:val="22"/>
              </w:rPr>
              <w:t xml:space="preserve">AF </w:t>
            </w:r>
            <w:r w:rsidR="00984CD3">
              <w:rPr>
                <w:sz w:val="22"/>
                <w:szCs w:val="22"/>
              </w:rPr>
              <w:t>concession to be granted in a protected area. The program has focused on cacao farming, but other crops are also grown</w:t>
            </w:r>
            <w:r w:rsidR="008C045F">
              <w:rPr>
                <w:sz w:val="22"/>
                <w:szCs w:val="22"/>
              </w:rPr>
              <w:t xml:space="preserve"> (i.e. </w:t>
            </w:r>
            <w:r w:rsidR="00984CD3">
              <w:rPr>
                <w:sz w:val="22"/>
                <w:szCs w:val="22"/>
              </w:rPr>
              <w:t>plantains, honey, and vegetables</w:t>
            </w:r>
            <w:r w:rsidR="008C045F">
              <w:rPr>
                <w:sz w:val="22"/>
                <w:szCs w:val="22"/>
              </w:rPr>
              <w:t>)</w:t>
            </w:r>
            <w:r w:rsidR="0071603B">
              <w:rPr>
                <w:sz w:val="22"/>
                <w:szCs w:val="22"/>
              </w:rPr>
              <w:t>.</w:t>
            </w:r>
            <w:r w:rsidR="00984CD3">
              <w:rPr>
                <w:sz w:val="22"/>
                <w:szCs w:val="22"/>
              </w:rPr>
              <w:t xml:space="preserve"> This establishes YCT as a leader in the field and </w:t>
            </w:r>
            <w:r w:rsidR="00E43F84">
              <w:rPr>
                <w:sz w:val="22"/>
                <w:szCs w:val="22"/>
              </w:rPr>
              <w:t xml:space="preserve">its AF models </w:t>
            </w:r>
            <w:r w:rsidR="00984CD3">
              <w:rPr>
                <w:sz w:val="22"/>
                <w:szCs w:val="22"/>
              </w:rPr>
              <w:t>can be used</w:t>
            </w:r>
            <w:r w:rsidR="00322E99">
              <w:rPr>
                <w:sz w:val="22"/>
                <w:szCs w:val="22"/>
              </w:rPr>
              <w:t>, with support from the GOB</w:t>
            </w:r>
            <w:r w:rsidR="00E43F84">
              <w:rPr>
                <w:sz w:val="22"/>
                <w:szCs w:val="22"/>
              </w:rPr>
              <w:t xml:space="preserve"> and NGOs</w:t>
            </w:r>
            <w:r w:rsidR="00322E99">
              <w:rPr>
                <w:sz w:val="22"/>
                <w:szCs w:val="22"/>
              </w:rPr>
              <w:t xml:space="preserve">, </w:t>
            </w:r>
            <w:r w:rsidR="00984CD3">
              <w:rPr>
                <w:sz w:val="22"/>
                <w:szCs w:val="22"/>
              </w:rPr>
              <w:t>as an example in other protected areas</w:t>
            </w:r>
            <w:r w:rsidR="00322E99">
              <w:rPr>
                <w:sz w:val="22"/>
                <w:szCs w:val="22"/>
              </w:rPr>
              <w:t xml:space="preserve"> to mainstream AF</w:t>
            </w:r>
            <w:r w:rsidR="00984CD3">
              <w:rPr>
                <w:sz w:val="22"/>
                <w:szCs w:val="22"/>
              </w:rPr>
              <w:t xml:space="preserve">. </w:t>
            </w:r>
            <w:r>
              <w:rPr>
                <w:sz w:val="22"/>
                <w:szCs w:val="22"/>
              </w:rPr>
              <w:t xml:space="preserve">The Growth and Sustainable Development Strategy 2016 – 2019 of Belize places emphasis on promoting sustainable livelihood programs in ecologically sensitive areas. AF programs can be developed in several communities with concepts for sustainable production, especially in forest buffer communities, to teach farmers sustainable management methods and move away from traditional farming. </w:t>
            </w:r>
            <w:r w:rsidR="00E601E7">
              <w:rPr>
                <w:sz w:val="22"/>
                <w:szCs w:val="22"/>
              </w:rPr>
              <w:t xml:space="preserve">This </w:t>
            </w:r>
            <w:r w:rsidR="00353B94">
              <w:rPr>
                <w:sz w:val="22"/>
                <w:szCs w:val="22"/>
              </w:rPr>
              <w:t>response plan</w:t>
            </w:r>
            <w:r w:rsidR="00E601E7">
              <w:rPr>
                <w:sz w:val="22"/>
                <w:szCs w:val="22"/>
              </w:rPr>
              <w:t xml:space="preserve"> was developed </w:t>
            </w:r>
            <w:r w:rsidR="008C045F">
              <w:rPr>
                <w:sz w:val="22"/>
                <w:szCs w:val="22"/>
              </w:rPr>
              <w:t xml:space="preserve">to set a comprehensive and integrated AF policy </w:t>
            </w:r>
            <w:r w:rsidR="00E601E7">
              <w:rPr>
                <w:sz w:val="22"/>
                <w:szCs w:val="22"/>
              </w:rPr>
              <w:t xml:space="preserve">based on several stakeholders voicing the importance of </w:t>
            </w:r>
            <w:r w:rsidR="00322E99">
              <w:rPr>
                <w:sz w:val="22"/>
                <w:szCs w:val="22"/>
              </w:rPr>
              <w:t xml:space="preserve">AF </w:t>
            </w:r>
            <w:r w:rsidR="00E601E7">
              <w:rPr>
                <w:sz w:val="22"/>
                <w:szCs w:val="22"/>
              </w:rPr>
              <w:t xml:space="preserve">to increase resilience against climate change. Many NGOs and farming groups have proven that </w:t>
            </w:r>
            <w:r w:rsidR="00322E99">
              <w:rPr>
                <w:sz w:val="22"/>
                <w:szCs w:val="22"/>
              </w:rPr>
              <w:t xml:space="preserve">AF </w:t>
            </w:r>
            <w:r w:rsidR="00E601E7">
              <w:rPr>
                <w:sz w:val="22"/>
                <w:szCs w:val="22"/>
              </w:rPr>
              <w:t xml:space="preserve">can be successful in Belize. </w:t>
            </w:r>
          </w:p>
        </w:tc>
      </w:tr>
    </w:tbl>
    <w:p w14:paraId="70764D4D" w14:textId="77777777" w:rsidR="002851FE" w:rsidRDefault="002851FE" w:rsidP="002851FE">
      <w:pPr>
        <w:spacing w:after="0" w:line="276" w:lineRule="auto"/>
        <w:rPr>
          <w:b/>
          <w:color w:val="000000" w:themeColor="text1"/>
          <w:lang w:val="en-GB"/>
        </w:rPr>
      </w:pPr>
    </w:p>
    <w:p w14:paraId="4B28A4CA" w14:textId="7C3FD70A" w:rsidR="00AA2765" w:rsidRPr="00AA2765" w:rsidRDefault="002851FE" w:rsidP="00305B26">
      <w:pPr>
        <w:pStyle w:val="ListParagraph"/>
        <w:numPr>
          <w:ilvl w:val="0"/>
          <w:numId w:val="1"/>
        </w:numPr>
        <w:spacing w:after="0" w:line="276" w:lineRule="auto"/>
        <w:ind w:left="426"/>
        <w:rPr>
          <w:rFonts w:ascii="Times New Roman" w:hAnsi="Times New Roman" w:cs="Times New Roman"/>
          <w:b/>
          <w:color w:val="000000" w:themeColor="text1"/>
          <w:sz w:val="22"/>
          <w:szCs w:val="22"/>
          <w:lang w:val="en-GB"/>
        </w:rPr>
      </w:pPr>
      <w:r w:rsidRPr="00005F6D">
        <w:rPr>
          <w:rFonts w:ascii="Times New Roman" w:hAnsi="Times New Roman" w:cs="Times New Roman"/>
          <w:b/>
          <w:color w:val="000000" w:themeColor="text1"/>
          <w:sz w:val="22"/>
          <w:szCs w:val="22"/>
          <w:lang w:val="en-GB"/>
        </w:rPr>
        <w:t xml:space="preserve">Problem statement </w:t>
      </w:r>
    </w:p>
    <w:tbl>
      <w:tblPr>
        <w:tblStyle w:val="TableGrid"/>
        <w:tblW w:w="0" w:type="auto"/>
        <w:tblLook w:val="04A0" w:firstRow="1" w:lastRow="0" w:firstColumn="1" w:lastColumn="0" w:noHBand="0" w:noVBand="1"/>
      </w:tblPr>
      <w:tblGrid>
        <w:gridCol w:w="9011"/>
      </w:tblGrid>
      <w:tr w:rsidR="002851FE" w14:paraId="53DB9D87" w14:textId="77777777" w:rsidTr="461FFBA6">
        <w:tc>
          <w:tcPr>
            <w:tcW w:w="9237" w:type="dxa"/>
            <w:shd w:val="clear" w:color="auto" w:fill="B8CCE4" w:themeFill="accent1" w:themeFillTint="66"/>
          </w:tcPr>
          <w:p w14:paraId="322F18EA" w14:textId="6BB08E19" w:rsidR="00A167CF" w:rsidRPr="006C7987" w:rsidRDefault="00A23773" w:rsidP="00A23773">
            <w:pPr>
              <w:pStyle w:val="Default"/>
              <w:jc w:val="both"/>
              <w:rPr>
                <w:rFonts w:eastAsia="Times New Roman"/>
                <w:i/>
                <w:iCs/>
                <w:color w:val="000000" w:themeColor="text1"/>
                <w:sz w:val="22"/>
                <w:szCs w:val="22"/>
              </w:rPr>
            </w:pPr>
            <w:r w:rsidRPr="00E44327">
              <w:rPr>
                <w:sz w:val="22"/>
                <w:szCs w:val="22"/>
              </w:rPr>
              <w:t xml:space="preserve">In Belize, about 0.8 million ha, or 38% of the land area, are suitable for agriculture, and about 15% of this land is under farming every year. </w:t>
            </w:r>
            <w:r w:rsidRPr="006C7987">
              <w:rPr>
                <w:sz w:val="22"/>
                <w:szCs w:val="22"/>
              </w:rPr>
              <w:t>It is estimated that 24, 000 ha is cultivated with sugar cane, 19,000 ha are citrus plantations, 15 000 ha are corn fields and 61,000 ha are under grazing pasture by some 80,000 head of cattle (FAO 2012).</w:t>
            </w:r>
            <w:r>
              <w:rPr>
                <w:sz w:val="22"/>
                <w:szCs w:val="22"/>
              </w:rPr>
              <w:t xml:space="preserve"> </w:t>
            </w:r>
            <w:r w:rsidRPr="00E44327">
              <w:rPr>
                <w:sz w:val="22"/>
                <w:szCs w:val="22"/>
                <w:lang w:val="en-AU"/>
              </w:rPr>
              <w:t>A</w:t>
            </w:r>
            <w:r>
              <w:rPr>
                <w:sz w:val="22"/>
                <w:szCs w:val="22"/>
                <w:lang w:val="en-AU"/>
              </w:rPr>
              <w:t xml:space="preserve">groforestry (AF), </w:t>
            </w:r>
            <w:r w:rsidRPr="00E44327">
              <w:rPr>
                <w:sz w:val="22"/>
                <w:szCs w:val="22"/>
                <w:lang w:val="en-AU"/>
              </w:rPr>
              <w:t>in Belize has not been addressed sufficiently in policy formulation,</w:t>
            </w:r>
            <w:r w:rsidR="00813820">
              <w:rPr>
                <w:sz w:val="22"/>
                <w:szCs w:val="22"/>
                <w:lang w:val="en-AU"/>
              </w:rPr>
              <w:t xml:space="preserve"> </w:t>
            </w:r>
            <w:r w:rsidRPr="00E44327">
              <w:rPr>
                <w:sz w:val="22"/>
                <w:szCs w:val="22"/>
                <w:lang w:val="en-AU"/>
              </w:rPr>
              <w:t xml:space="preserve">nor has it been integrated into land-use planning or rural development programmes. Thus, the potential of AF to enrich farmers, communities and, by extension, </w:t>
            </w:r>
            <w:r>
              <w:rPr>
                <w:sz w:val="22"/>
                <w:szCs w:val="22"/>
                <w:lang w:val="en-AU"/>
              </w:rPr>
              <w:t xml:space="preserve">the </w:t>
            </w:r>
            <w:r w:rsidRPr="00E44327">
              <w:rPr>
                <w:sz w:val="22"/>
                <w:szCs w:val="22"/>
                <w:lang w:val="en-AU"/>
              </w:rPr>
              <w:t>national econom</w:t>
            </w:r>
            <w:r>
              <w:rPr>
                <w:sz w:val="22"/>
                <w:szCs w:val="22"/>
                <w:lang w:val="en-AU"/>
              </w:rPr>
              <w:t xml:space="preserve">y </w:t>
            </w:r>
            <w:r w:rsidRPr="00E44327">
              <w:rPr>
                <w:sz w:val="22"/>
                <w:szCs w:val="22"/>
                <w:lang w:val="en-AU"/>
              </w:rPr>
              <w:t xml:space="preserve">has not </w:t>
            </w:r>
            <w:r w:rsidRPr="00E44327">
              <w:rPr>
                <w:sz w:val="22"/>
                <w:szCs w:val="22"/>
              </w:rPr>
              <w:t>been fully exploited.</w:t>
            </w:r>
            <w:r>
              <w:rPr>
                <w:sz w:val="22"/>
                <w:szCs w:val="22"/>
              </w:rPr>
              <w:t xml:space="preserve"> Other listed </w:t>
            </w:r>
            <w:r w:rsidRPr="006C7987">
              <w:rPr>
                <w:sz w:val="22"/>
                <w:szCs w:val="22"/>
              </w:rPr>
              <w:t xml:space="preserve">barriers </w:t>
            </w:r>
            <w:r>
              <w:rPr>
                <w:sz w:val="22"/>
                <w:szCs w:val="22"/>
              </w:rPr>
              <w:t>are</w:t>
            </w:r>
            <w:r w:rsidRPr="006C7987">
              <w:rPr>
                <w:sz w:val="22"/>
                <w:szCs w:val="22"/>
              </w:rPr>
              <w:t>: 1) AF is practiced mostly by small-scale farmers, 2) lack of knowledge about the benefits of AF as compared to traditional production systems, 3) most local AF initiatives implemented has taken place in isolation, thus, great efforts are needed for national execution</w:t>
            </w:r>
            <w:r>
              <w:rPr>
                <w:sz w:val="22"/>
                <w:szCs w:val="22"/>
              </w:rPr>
              <w:t xml:space="preserve">, 4) </w:t>
            </w:r>
            <w:r w:rsidRPr="006C7987">
              <w:rPr>
                <w:sz w:val="22"/>
                <w:szCs w:val="22"/>
              </w:rPr>
              <w:t xml:space="preserve">limited capacity </w:t>
            </w:r>
            <w:r>
              <w:rPr>
                <w:sz w:val="22"/>
                <w:szCs w:val="22"/>
              </w:rPr>
              <w:t xml:space="preserve">to collect, produce and multiply tree </w:t>
            </w:r>
            <w:r w:rsidRPr="006C7987">
              <w:rPr>
                <w:sz w:val="22"/>
                <w:szCs w:val="22"/>
              </w:rPr>
              <w:t xml:space="preserve">quality planting material </w:t>
            </w:r>
            <w:r>
              <w:rPr>
                <w:sz w:val="22"/>
                <w:szCs w:val="22"/>
              </w:rPr>
              <w:t>and 5</w:t>
            </w:r>
            <w:r w:rsidRPr="006C7987">
              <w:rPr>
                <w:sz w:val="22"/>
                <w:szCs w:val="22"/>
              </w:rPr>
              <w:t xml:space="preserve">) trainings in AF have not targeted a wide range of stakeholders. An AF policy will set out a clear roadmap for mainstreaming AF, encourage research capacity development and the establishment of new AF projects. It was estimated </w:t>
            </w:r>
            <w:r>
              <w:rPr>
                <w:sz w:val="22"/>
                <w:szCs w:val="22"/>
              </w:rPr>
              <w:t xml:space="preserve">in 2002 </w:t>
            </w:r>
            <w:r w:rsidRPr="006C7987">
              <w:rPr>
                <w:sz w:val="22"/>
                <w:szCs w:val="22"/>
              </w:rPr>
              <w:t xml:space="preserve">that 92% of greenhouse gas emissions </w:t>
            </w:r>
            <w:r>
              <w:rPr>
                <w:sz w:val="22"/>
                <w:szCs w:val="22"/>
              </w:rPr>
              <w:t xml:space="preserve">(GHG) </w:t>
            </w:r>
            <w:r w:rsidRPr="006C7987">
              <w:rPr>
                <w:sz w:val="22"/>
                <w:szCs w:val="22"/>
              </w:rPr>
              <w:t>in Belize came from land-use change and forestry, and the figures for this sector went from 2 up to 12.3 megatons of carbon from 1994 till 2000</w:t>
            </w:r>
            <w:r w:rsidR="00DF658B">
              <w:rPr>
                <w:rStyle w:val="FootnoteReference"/>
                <w:sz w:val="22"/>
                <w:szCs w:val="22"/>
              </w:rPr>
              <w:footnoteReference w:id="3"/>
            </w:r>
            <w:r w:rsidRPr="006C7987">
              <w:rPr>
                <w:sz w:val="22"/>
                <w:szCs w:val="22"/>
              </w:rPr>
              <w:t xml:space="preserve">. AF poses part of the solution to curve deforestation, increase on-farm tree cover, reduce GHG emissions, and to promote sustainable </w:t>
            </w:r>
            <w:r>
              <w:rPr>
                <w:sz w:val="22"/>
                <w:szCs w:val="22"/>
              </w:rPr>
              <w:t xml:space="preserve">and climate smart </w:t>
            </w:r>
            <w:r w:rsidRPr="006C7987">
              <w:rPr>
                <w:sz w:val="22"/>
                <w:szCs w:val="22"/>
              </w:rPr>
              <w:t>agriculture countrywide.</w:t>
            </w:r>
          </w:p>
        </w:tc>
      </w:tr>
    </w:tbl>
    <w:p w14:paraId="1641C5FE" w14:textId="77777777" w:rsidR="00AA2765" w:rsidRDefault="00AA2765" w:rsidP="00AA2765">
      <w:pPr>
        <w:spacing w:after="0" w:line="276" w:lineRule="auto"/>
        <w:rPr>
          <w:b/>
          <w:color w:val="000000" w:themeColor="text1"/>
          <w:lang w:val="en-GB"/>
        </w:rPr>
      </w:pPr>
    </w:p>
    <w:p w14:paraId="6FC3B41A" w14:textId="77777777" w:rsidR="0022241D" w:rsidRDefault="0022241D" w:rsidP="00AA2765">
      <w:pPr>
        <w:spacing w:after="0" w:line="276" w:lineRule="auto"/>
        <w:rPr>
          <w:b/>
          <w:color w:val="000000" w:themeColor="text1"/>
          <w:lang w:val="en-GB"/>
        </w:rPr>
      </w:pPr>
    </w:p>
    <w:p w14:paraId="5C9CBEFC" w14:textId="59215B98" w:rsidR="00D23BD1" w:rsidRPr="00AA2765" w:rsidRDefault="00D23BD1" w:rsidP="00AA2765">
      <w:pPr>
        <w:spacing w:after="0" w:line="276" w:lineRule="auto"/>
        <w:rPr>
          <w:b/>
          <w:color w:val="000000" w:themeColor="text1"/>
          <w:lang w:val="en-GB"/>
        </w:rPr>
        <w:sectPr w:rsidR="00D23BD1" w:rsidRPr="00AA2765" w:rsidSect="00A662EF">
          <w:headerReference w:type="default" r:id="rId13"/>
          <w:pgSz w:w="11901" w:h="16840"/>
          <w:pgMar w:top="1440" w:right="1440" w:bottom="1440" w:left="1440" w:header="709" w:footer="709" w:gutter="0"/>
          <w:cols w:space="708"/>
          <w:docGrid w:linePitch="326"/>
        </w:sectPr>
      </w:pPr>
    </w:p>
    <w:p w14:paraId="6D22BCD0" w14:textId="3462C028" w:rsidR="002C3058" w:rsidRPr="00005F6D" w:rsidRDefault="007437DD" w:rsidP="00305B26">
      <w:pPr>
        <w:pStyle w:val="ListParagraph"/>
        <w:numPr>
          <w:ilvl w:val="0"/>
          <w:numId w:val="1"/>
        </w:numPr>
        <w:ind w:left="426"/>
        <w:rPr>
          <w:rFonts w:ascii="Times New Roman" w:hAnsi="Times New Roman" w:cs="Times New Roman"/>
          <w:b/>
          <w:sz w:val="22"/>
          <w:szCs w:val="22"/>
          <w:lang w:val="en-GB"/>
        </w:rPr>
      </w:pPr>
      <w:r w:rsidRPr="00005F6D">
        <w:rPr>
          <w:rFonts w:ascii="Times New Roman" w:hAnsi="Times New Roman" w:cs="Times New Roman"/>
          <w:b/>
          <w:sz w:val="22"/>
          <w:szCs w:val="22"/>
          <w:lang w:val="en-GB"/>
        </w:rPr>
        <w:lastRenderedPageBreak/>
        <w:t>Logical Framework for the CTCN Technical Assistance</w:t>
      </w:r>
      <w:r w:rsidR="001D0335" w:rsidRPr="00005F6D">
        <w:rPr>
          <w:rFonts w:ascii="Times New Roman" w:hAnsi="Times New Roman" w:cs="Times New Roman"/>
          <w:b/>
          <w:sz w:val="22"/>
          <w:szCs w:val="22"/>
          <w:lang w:val="en-GB"/>
        </w:rPr>
        <w:t>:</w:t>
      </w:r>
      <w:r w:rsidR="00D41E08" w:rsidRPr="00005F6D">
        <w:rPr>
          <w:rFonts w:ascii="Times New Roman" w:hAnsi="Times New Roman" w:cs="Times New Roman"/>
          <w:b/>
          <w:sz w:val="22"/>
          <w:szCs w:val="22"/>
          <w:lang w:val="en-GB"/>
        </w:rPr>
        <w:t xml:space="preserve"> </w:t>
      </w:r>
    </w:p>
    <w:p w14:paraId="53E1B9B7" w14:textId="281D5C9E" w:rsidR="009D6905" w:rsidRDefault="009D6905" w:rsidP="00155DD9">
      <w:pPr>
        <w:pStyle w:val="ListParagraph"/>
        <w:spacing w:after="0"/>
        <w:ind w:left="0"/>
        <w:rPr>
          <w:rFonts w:ascii="Times New Roman" w:eastAsia="Times New Roman" w:hAnsi="Times New Roman" w:cs="Times New Roman"/>
          <w:b/>
          <w:bCs/>
          <w:i/>
          <w:color w:val="000000" w:themeColor="text1"/>
          <w:sz w:val="22"/>
          <w:szCs w:val="22"/>
          <w:lang w:val="en-GB"/>
        </w:rPr>
      </w:pPr>
    </w:p>
    <w:tbl>
      <w:tblPr>
        <w:tblW w:w="14190" w:type="dxa"/>
        <w:tblInd w:w="93" w:type="dxa"/>
        <w:tblLayout w:type="fixed"/>
        <w:tblLook w:val="04A0" w:firstRow="1" w:lastRow="0" w:firstColumn="1" w:lastColumn="0" w:noHBand="0" w:noVBand="1"/>
      </w:tblPr>
      <w:tblGrid>
        <w:gridCol w:w="10221"/>
        <w:gridCol w:w="426"/>
        <w:gridCol w:w="283"/>
        <w:gridCol w:w="284"/>
        <w:gridCol w:w="283"/>
        <w:gridCol w:w="284"/>
        <w:gridCol w:w="283"/>
        <w:gridCol w:w="284"/>
        <w:gridCol w:w="283"/>
        <w:gridCol w:w="284"/>
        <w:gridCol w:w="425"/>
        <w:gridCol w:w="425"/>
        <w:gridCol w:w="425"/>
      </w:tblGrid>
      <w:tr w:rsidR="0039061F" w:rsidRPr="00217DDE" w14:paraId="4668C193" w14:textId="77777777" w:rsidTr="3E8AC998">
        <w:trPr>
          <w:trHeight w:val="300"/>
        </w:trPr>
        <w:tc>
          <w:tcPr>
            <w:tcW w:w="14190" w:type="dxa"/>
            <w:gridSpan w:val="13"/>
            <w:tcBorders>
              <w:top w:val="single" w:sz="4" w:space="0" w:color="auto"/>
              <w:left w:val="single" w:sz="4" w:space="0" w:color="auto"/>
              <w:right w:val="single" w:sz="4" w:space="0" w:color="auto"/>
            </w:tcBorders>
            <w:shd w:val="clear" w:color="auto" w:fill="B8CCE4" w:themeFill="accent1" w:themeFillTint="66"/>
            <w:noWrap/>
            <w:vAlign w:val="center"/>
          </w:tcPr>
          <w:p w14:paraId="5B7C30CB" w14:textId="185B8E1E" w:rsidR="0039061F" w:rsidRPr="00217DDE" w:rsidRDefault="0039061F" w:rsidP="00134CC7">
            <w:pPr>
              <w:spacing w:after="0"/>
              <w:rPr>
                <w:rFonts w:ascii="Times New Roman" w:eastAsia="Times New Roman" w:hAnsi="Times New Roman" w:cs="Times New Roman"/>
                <w:b/>
                <w:i/>
                <w:iCs/>
                <w:color w:val="000000" w:themeColor="text1"/>
                <w:sz w:val="22"/>
                <w:szCs w:val="22"/>
              </w:rPr>
            </w:pPr>
            <w:r w:rsidRPr="003E3FC4">
              <w:rPr>
                <w:rFonts w:ascii="Times New Roman" w:eastAsia="Times New Roman" w:hAnsi="Times New Roman" w:cs="Times New Roman"/>
                <w:b/>
                <w:iCs/>
                <w:color w:val="000000" w:themeColor="text1"/>
                <w:sz w:val="22"/>
                <w:szCs w:val="22"/>
              </w:rPr>
              <w:t>Objective:</w:t>
            </w:r>
            <w:r w:rsidRPr="00217DDE">
              <w:rPr>
                <w:rFonts w:ascii="Times New Roman" w:eastAsia="Times New Roman" w:hAnsi="Times New Roman" w:cs="Times New Roman"/>
                <w:i/>
                <w:iCs/>
                <w:color w:val="000000" w:themeColor="text1"/>
                <w:sz w:val="22"/>
                <w:szCs w:val="22"/>
              </w:rPr>
              <w:t xml:space="preserve"> </w:t>
            </w:r>
            <w:r w:rsidRPr="00217DDE">
              <w:rPr>
                <w:rFonts w:ascii="Times New Roman" w:eastAsia="Times New Roman" w:hAnsi="Times New Roman" w:cs="Times New Roman"/>
                <w:iCs/>
                <w:color w:val="000000" w:themeColor="text1"/>
                <w:sz w:val="22"/>
                <w:szCs w:val="22"/>
              </w:rPr>
              <w:t>De</w:t>
            </w:r>
            <w:r w:rsidRPr="00217DDE">
              <w:rPr>
                <w:rFonts w:ascii="Times New Roman" w:hAnsi="Times New Roman" w:cs="Times New Roman"/>
                <w:sz w:val="22"/>
                <w:szCs w:val="22"/>
              </w:rPr>
              <w:t>velop an integrated and comprehensive agroforestry policy that will aid in mainstreaming this form of land use countrywide.</w:t>
            </w:r>
          </w:p>
        </w:tc>
      </w:tr>
      <w:tr w:rsidR="00D23BD1" w:rsidRPr="00217DDE" w14:paraId="101396C8" w14:textId="77777777" w:rsidTr="00B8412C">
        <w:trPr>
          <w:trHeight w:val="300"/>
        </w:trPr>
        <w:tc>
          <w:tcPr>
            <w:tcW w:w="14190" w:type="dxa"/>
            <w:gridSpan w:val="13"/>
            <w:tcBorders>
              <w:top w:val="single" w:sz="4" w:space="0" w:color="auto"/>
              <w:left w:val="single" w:sz="4" w:space="0" w:color="auto"/>
              <w:right w:val="single" w:sz="4" w:space="0" w:color="auto"/>
            </w:tcBorders>
            <w:shd w:val="clear" w:color="auto" w:fill="B8CCE4" w:themeFill="accent1" w:themeFillTint="66"/>
            <w:noWrap/>
          </w:tcPr>
          <w:p w14:paraId="4D0D3E15" w14:textId="1B22DD8F" w:rsidR="00D23BD1" w:rsidRPr="00217DDE" w:rsidRDefault="00D23BD1" w:rsidP="00D23BD1">
            <w:pPr>
              <w:spacing w:after="0"/>
              <w:rPr>
                <w:rFonts w:ascii="Times New Roman" w:eastAsia="Times New Roman" w:hAnsi="Times New Roman" w:cs="Times New Roman"/>
                <w:b/>
                <w:i/>
                <w:iCs/>
                <w:color w:val="000000" w:themeColor="text1"/>
                <w:sz w:val="22"/>
                <w:szCs w:val="22"/>
              </w:rPr>
            </w:pPr>
            <w:r w:rsidRPr="00A553E9">
              <w:rPr>
                <w:rFonts w:ascii="Times New Roman" w:eastAsia="Times New Roman" w:hAnsi="Times New Roman" w:cs="Times New Roman"/>
                <w:b/>
                <w:bCs/>
                <w:color w:val="000000"/>
                <w:sz w:val="22"/>
                <w:szCs w:val="22"/>
                <w:lang w:val="en-GB" w:eastAsia="en-US"/>
              </w:rPr>
              <w:t xml:space="preserve">Output 1: </w:t>
            </w:r>
            <w:r w:rsidRPr="003E3FC4">
              <w:rPr>
                <w:rFonts w:ascii="Times New Roman" w:eastAsia="Times New Roman" w:hAnsi="Times New Roman" w:cs="Times New Roman"/>
                <w:b/>
                <w:bCs/>
                <w:i/>
                <w:color w:val="000000"/>
                <w:sz w:val="22"/>
                <w:szCs w:val="22"/>
                <w:lang w:val="en-GB" w:eastAsia="en-US"/>
              </w:rPr>
              <w:t>Development of implementation planning and communication documents</w:t>
            </w:r>
          </w:p>
        </w:tc>
      </w:tr>
      <w:tr w:rsidR="00D23BD1" w:rsidRPr="00217DDE" w14:paraId="0298F5C9" w14:textId="77777777" w:rsidTr="00B8412C">
        <w:trPr>
          <w:trHeight w:val="300"/>
        </w:trPr>
        <w:tc>
          <w:tcPr>
            <w:tcW w:w="14190" w:type="dxa"/>
            <w:gridSpan w:val="13"/>
            <w:tcBorders>
              <w:top w:val="single" w:sz="4" w:space="0" w:color="auto"/>
              <w:left w:val="single" w:sz="4" w:space="0" w:color="auto"/>
              <w:right w:val="single" w:sz="4" w:space="0" w:color="auto"/>
            </w:tcBorders>
            <w:shd w:val="clear" w:color="auto" w:fill="B8CCE4" w:themeFill="accent1" w:themeFillTint="66"/>
            <w:noWrap/>
          </w:tcPr>
          <w:p w14:paraId="239A7EA8" w14:textId="77777777" w:rsidR="00D23BD1" w:rsidRPr="00A553E9" w:rsidRDefault="00D23BD1" w:rsidP="00D23BD1">
            <w:pPr>
              <w:spacing w:after="0"/>
              <w:rPr>
                <w:rFonts w:ascii="Times New Roman" w:eastAsia="Times New Roman" w:hAnsi="Times New Roman" w:cs="Times New Roman"/>
                <w:b/>
                <w:bCs/>
                <w:color w:val="000000"/>
                <w:sz w:val="22"/>
                <w:szCs w:val="22"/>
                <w:lang w:val="en-GB" w:eastAsia="en-US"/>
              </w:rPr>
            </w:pPr>
            <w:r>
              <w:rPr>
                <w:rFonts w:ascii="Times New Roman" w:eastAsia="Times New Roman" w:hAnsi="Times New Roman" w:cs="Times New Roman"/>
                <w:b/>
                <w:bCs/>
                <w:color w:val="000000"/>
                <w:sz w:val="22"/>
                <w:szCs w:val="22"/>
                <w:lang w:val="en-GB" w:eastAsia="en-US"/>
              </w:rPr>
              <w:t xml:space="preserve">Activity 1: </w:t>
            </w:r>
            <w:r w:rsidRPr="00E81A09">
              <w:rPr>
                <w:rFonts w:ascii="Times New Roman" w:hAnsi="Times New Roman" w:cs="Times New Roman"/>
                <w:i/>
                <w:sz w:val="22"/>
                <w:szCs w:val="22"/>
                <w:lang w:val="en-GB"/>
              </w:rPr>
              <w:t xml:space="preserve">All implementers must undertake the following activities at the beginning and </w:t>
            </w:r>
            <w:r>
              <w:rPr>
                <w:rFonts w:ascii="Times New Roman" w:hAnsi="Times New Roman" w:cs="Times New Roman"/>
                <w:i/>
                <w:sz w:val="22"/>
                <w:szCs w:val="22"/>
                <w:lang w:val="en-GB"/>
              </w:rPr>
              <w:t xml:space="preserve">at the </w:t>
            </w:r>
            <w:r w:rsidRPr="00E81A09">
              <w:rPr>
                <w:rFonts w:ascii="Times New Roman" w:hAnsi="Times New Roman" w:cs="Times New Roman"/>
                <w:i/>
                <w:sz w:val="22"/>
                <w:szCs w:val="22"/>
                <w:lang w:val="en-GB"/>
              </w:rPr>
              <w:t>end of the CTCN technical assistance.</w:t>
            </w:r>
            <w:r>
              <w:rPr>
                <w:rFonts w:ascii="Times New Roman" w:eastAsia="Times New Roman" w:hAnsi="Times New Roman" w:cs="Times New Roman"/>
                <w:b/>
                <w:bCs/>
                <w:color w:val="000000"/>
                <w:sz w:val="22"/>
                <w:szCs w:val="22"/>
                <w:lang w:val="en-GB" w:eastAsia="en-US"/>
              </w:rPr>
              <w:t xml:space="preserve">   </w:t>
            </w:r>
          </w:p>
          <w:p w14:paraId="78F9C659" w14:textId="77777777" w:rsidR="00D23BD1" w:rsidRPr="00A553E9" w:rsidRDefault="00D23BD1" w:rsidP="00D23BD1">
            <w:pPr>
              <w:spacing w:after="0"/>
              <w:rPr>
                <w:rFonts w:ascii="Times New Roman" w:eastAsia="Times New Roman" w:hAnsi="Times New Roman" w:cs="Times New Roman"/>
                <w:bCs/>
                <w:color w:val="000000"/>
                <w:sz w:val="22"/>
                <w:szCs w:val="22"/>
                <w:lang w:val="en-GB" w:eastAsia="en-US"/>
              </w:rPr>
            </w:pPr>
            <w:proofErr w:type="spellStart"/>
            <w:r w:rsidRPr="00A553E9">
              <w:rPr>
                <w:rFonts w:ascii="Times New Roman" w:eastAsia="Times New Roman" w:hAnsi="Times New Roman" w:cs="Times New Roman"/>
                <w:bCs/>
                <w:color w:val="000000"/>
                <w:sz w:val="22"/>
                <w:szCs w:val="22"/>
                <w:lang w:val="en-GB" w:eastAsia="en-US"/>
              </w:rPr>
              <w:t>i</w:t>
            </w:r>
            <w:proofErr w:type="spellEnd"/>
            <w:r w:rsidRPr="00A553E9">
              <w:rPr>
                <w:rFonts w:ascii="Times New Roman" w:eastAsia="Times New Roman" w:hAnsi="Times New Roman" w:cs="Times New Roman"/>
                <w:bCs/>
                <w:color w:val="000000"/>
                <w:sz w:val="22"/>
                <w:szCs w:val="22"/>
                <w:lang w:val="en-GB" w:eastAsia="en-US"/>
              </w:rPr>
              <w:t xml:space="preserve">) A detailed work plan of all activities, deliveries, outputs, deadlines and </w:t>
            </w:r>
            <w:r>
              <w:rPr>
                <w:rFonts w:ascii="Times New Roman" w:eastAsia="Times New Roman" w:hAnsi="Times New Roman" w:cs="Times New Roman"/>
                <w:bCs/>
                <w:color w:val="000000"/>
                <w:sz w:val="22"/>
                <w:szCs w:val="22"/>
                <w:lang w:val="en-GB" w:eastAsia="en-US"/>
              </w:rPr>
              <w:t>responsible persons/organis</w:t>
            </w:r>
            <w:r w:rsidRPr="00A553E9">
              <w:rPr>
                <w:rFonts w:ascii="Times New Roman" w:eastAsia="Times New Roman" w:hAnsi="Times New Roman" w:cs="Times New Roman"/>
                <w:bCs/>
                <w:color w:val="000000"/>
                <w:sz w:val="22"/>
                <w:szCs w:val="22"/>
                <w:lang w:val="en-GB" w:eastAsia="en-US"/>
              </w:rPr>
              <w:t xml:space="preserve">ations and detailed budget to implement the Response Plan. The detailed work plan and budget must be based directly on this Response Plan; </w:t>
            </w:r>
          </w:p>
          <w:p w14:paraId="4CC37CD6" w14:textId="213B43F0" w:rsidR="00D23BD1" w:rsidRPr="00217DDE" w:rsidRDefault="00D23BD1" w:rsidP="00D23BD1">
            <w:pPr>
              <w:spacing w:after="0"/>
              <w:rPr>
                <w:rFonts w:ascii="Times New Roman" w:eastAsia="Times New Roman" w:hAnsi="Times New Roman" w:cs="Times New Roman"/>
                <w:b/>
                <w:i/>
                <w:iCs/>
                <w:color w:val="000000" w:themeColor="text1"/>
                <w:sz w:val="22"/>
                <w:szCs w:val="22"/>
              </w:rPr>
            </w:pPr>
            <w:r w:rsidRPr="3E8AC998">
              <w:rPr>
                <w:rFonts w:ascii="Times New Roman" w:eastAsia="Times New Roman" w:hAnsi="Times New Roman" w:cs="Times New Roman"/>
                <w:sz w:val="22"/>
                <w:szCs w:val="22"/>
                <w:lang w:val="en-GB" w:eastAsia="en-US"/>
              </w:rPr>
              <w:t xml:space="preserve">ii) Based on the work plan, a monitoring and evaluation plan with specific, measurable, achievable, relevant, and time-bound indicators used to monitor and evaluate the timeliness and appropriateness of the implementation. The monitoring and evaluation plan should apply selected indicators from the Closure and Data Collection report template and enable the lead implementer to complete the CTCN Closure and Data collection report at the end of the assignment (please refer to item iv below and section 14 in the Response Plan); </w:t>
            </w:r>
            <w:r>
              <w:br/>
            </w:r>
            <w:r w:rsidRPr="3E8AC998">
              <w:rPr>
                <w:rFonts w:ascii="Times New Roman" w:eastAsia="Times New Roman" w:hAnsi="Times New Roman" w:cs="Times New Roman"/>
                <w:sz w:val="22"/>
                <w:szCs w:val="22"/>
                <w:lang w:val="en-GB" w:eastAsia="en-US"/>
              </w:rPr>
              <w:t>iii) A two-page CTCN Impact Description formulated in the beginning of the technical assistance and update/revised once the technical assistance is fully delivered (a template will be provided);</w:t>
            </w:r>
            <w:r>
              <w:br/>
            </w:r>
            <w:r w:rsidRPr="3E8AC998">
              <w:rPr>
                <w:rFonts w:ascii="Times New Roman" w:eastAsia="Times New Roman" w:hAnsi="Times New Roman" w:cs="Times New Roman"/>
                <w:sz w:val="22"/>
                <w:szCs w:val="22"/>
                <w:lang w:val="en-GB" w:eastAsia="en-US"/>
              </w:rPr>
              <w:t>iv) A Closure and Data Collection report completed at the end of the technical assistance (a template will be provided).</w:t>
            </w:r>
          </w:p>
        </w:tc>
      </w:tr>
      <w:tr w:rsidR="00D23BD1" w:rsidRPr="00217DDE" w14:paraId="15A5EA55" w14:textId="77777777" w:rsidTr="00B8412C">
        <w:trPr>
          <w:trHeight w:val="300"/>
        </w:trPr>
        <w:tc>
          <w:tcPr>
            <w:tcW w:w="14190" w:type="dxa"/>
            <w:gridSpan w:val="13"/>
            <w:tcBorders>
              <w:top w:val="single" w:sz="4" w:space="0" w:color="auto"/>
              <w:left w:val="single" w:sz="4" w:space="0" w:color="auto"/>
              <w:right w:val="single" w:sz="4" w:space="0" w:color="auto"/>
            </w:tcBorders>
            <w:shd w:val="clear" w:color="auto" w:fill="B8CCE4" w:themeFill="accent1" w:themeFillTint="66"/>
            <w:noWrap/>
          </w:tcPr>
          <w:p w14:paraId="79AA0E8C" w14:textId="4D58DC6D" w:rsidR="00D23BD1" w:rsidRDefault="00D23BD1" w:rsidP="00D23BD1">
            <w:pPr>
              <w:spacing w:after="0"/>
              <w:rPr>
                <w:rFonts w:ascii="Times New Roman" w:eastAsia="Times New Roman" w:hAnsi="Times New Roman" w:cs="Times New Roman"/>
                <w:b/>
                <w:color w:val="000000"/>
                <w:sz w:val="22"/>
                <w:szCs w:val="22"/>
                <w:lang w:eastAsia="en-US"/>
              </w:rPr>
            </w:pPr>
            <w:r w:rsidRPr="000E51C7">
              <w:rPr>
                <w:rFonts w:ascii="Times New Roman" w:eastAsia="Times New Roman" w:hAnsi="Times New Roman" w:cs="Times New Roman"/>
                <w:b/>
                <w:color w:val="000000"/>
                <w:sz w:val="22"/>
                <w:szCs w:val="22"/>
                <w:lang w:eastAsia="en-US"/>
              </w:rPr>
              <w:t>Deliver</w:t>
            </w:r>
            <w:r>
              <w:rPr>
                <w:rFonts w:ascii="Times New Roman" w:eastAsia="Times New Roman" w:hAnsi="Times New Roman" w:cs="Times New Roman"/>
                <w:b/>
                <w:color w:val="000000"/>
                <w:sz w:val="22"/>
                <w:szCs w:val="22"/>
                <w:lang w:eastAsia="en-US"/>
              </w:rPr>
              <w:t>able</w:t>
            </w:r>
            <w:r w:rsidR="00377E80">
              <w:rPr>
                <w:rFonts w:ascii="Times New Roman" w:eastAsia="Times New Roman" w:hAnsi="Times New Roman" w:cs="Times New Roman"/>
                <w:b/>
                <w:color w:val="000000"/>
                <w:sz w:val="22"/>
                <w:szCs w:val="22"/>
                <w:lang w:eastAsia="en-US"/>
              </w:rPr>
              <w:t>s</w:t>
            </w:r>
            <w:r>
              <w:rPr>
                <w:rFonts w:ascii="Times New Roman" w:eastAsia="Times New Roman" w:hAnsi="Times New Roman" w:cs="Times New Roman"/>
                <w:color w:val="000000"/>
                <w:sz w:val="22"/>
                <w:szCs w:val="22"/>
                <w:lang w:eastAsia="en-US"/>
              </w:rPr>
              <w:t xml:space="preserve"> </w:t>
            </w:r>
            <w:r>
              <w:rPr>
                <w:rFonts w:ascii="Times New Roman" w:eastAsia="Times New Roman" w:hAnsi="Times New Roman" w:cs="Times New Roman"/>
                <w:b/>
                <w:color w:val="000000"/>
                <w:sz w:val="22"/>
                <w:szCs w:val="22"/>
                <w:lang w:eastAsia="en-US"/>
              </w:rPr>
              <w:t xml:space="preserve">1: </w:t>
            </w:r>
          </w:p>
          <w:p w14:paraId="0BFD1230" w14:textId="77777777" w:rsidR="00D23BD1" w:rsidRPr="003F125B" w:rsidRDefault="00D23BD1" w:rsidP="00D23BD1">
            <w:pPr>
              <w:spacing w:after="0"/>
              <w:rPr>
                <w:rFonts w:ascii="Times New Roman" w:eastAsia="Times New Roman" w:hAnsi="Times New Roman" w:cs="Times New Roman"/>
                <w:bCs/>
                <w:color w:val="000000"/>
                <w:sz w:val="22"/>
                <w:szCs w:val="22"/>
                <w:lang w:val="en-GB" w:eastAsia="en-US"/>
              </w:rPr>
            </w:pPr>
            <w:proofErr w:type="spellStart"/>
            <w:r w:rsidRPr="003F125B">
              <w:rPr>
                <w:rFonts w:ascii="Times New Roman" w:eastAsia="Times New Roman" w:hAnsi="Times New Roman" w:cs="Times New Roman"/>
                <w:bCs/>
                <w:color w:val="000000"/>
                <w:sz w:val="22"/>
                <w:szCs w:val="22"/>
                <w:lang w:eastAsia="en-US"/>
              </w:rPr>
              <w:t>i</w:t>
            </w:r>
            <w:proofErr w:type="spellEnd"/>
            <w:r w:rsidRPr="003F125B">
              <w:rPr>
                <w:rFonts w:ascii="Times New Roman" w:eastAsia="Times New Roman" w:hAnsi="Times New Roman" w:cs="Times New Roman"/>
                <w:bCs/>
                <w:color w:val="000000"/>
                <w:sz w:val="22"/>
                <w:szCs w:val="22"/>
                <w:lang w:eastAsia="en-US"/>
              </w:rPr>
              <w:t>) D</w:t>
            </w:r>
            <w:proofErr w:type="spellStart"/>
            <w:r w:rsidRPr="003F125B">
              <w:rPr>
                <w:rFonts w:ascii="Times New Roman" w:eastAsia="Times New Roman" w:hAnsi="Times New Roman" w:cs="Times New Roman"/>
                <w:bCs/>
                <w:color w:val="000000"/>
                <w:sz w:val="22"/>
                <w:szCs w:val="22"/>
                <w:lang w:val="en-GB" w:eastAsia="en-US"/>
              </w:rPr>
              <w:t>etailed</w:t>
            </w:r>
            <w:proofErr w:type="spellEnd"/>
            <w:r w:rsidRPr="003F125B">
              <w:rPr>
                <w:rFonts w:ascii="Times New Roman" w:eastAsia="Times New Roman" w:hAnsi="Times New Roman" w:cs="Times New Roman"/>
                <w:bCs/>
                <w:color w:val="000000"/>
                <w:sz w:val="22"/>
                <w:szCs w:val="22"/>
                <w:lang w:val="en-GB" w:eastAsia="en-US"/>
              </w:rPr>
              <w:t xml:space="preserve"> work plan</w:t>
            </w:r>
          </w:p>
          <w:p w14:paraId="06AF82B3" w14:textId="77777777" w:rsidR="00D23BD1" w:rsidRDefault="00D23BD1" w:rsidP="00D23BD1">
            <w:pPr>
              <w:spacing w:after="0"/>
              <w:rPr>
                <w:rFonts w:ascii="Times New Roman" w:eastAsia="Times New Roman" w:hAnsi="Times New Roman" w:cs="Times New Roman"/>
                <w:sz w:val="22"/>
                <w:szCs w:val="22"/>
                <w:lang w:val="en-GB" w:eastAsia="en-US"/>
              </w:rPr>
            </w:pPr>
            <w:r>
              <w:rPr>
                <w:rFonts w:ascii="Times New Roman" w:eastAsia="Times New Roman" w:hAnsi="Times New Roman" w:cs="Times New Roman"/>
                <w:sz w:val="22"/>
                <w:szCs w:val="22"/>
                <w:lang w:val="en-GB" w:eastAsia="en-US"/>
              </w:rPr>
              <w:t>ii) M</w:t>
            </w:r>
            <w:r w:rsidRPr="00A553E9">
              <w:rPr>
                <w:rFonts w:ascii="Times New Roman" w:eastAsia="Times New Roman" w:hAnsi="Times New Roman" w:cs="Times New Roman"/>
                <w:sz w:val="22"/>
                <w:szCs w:val="22"/>
                <w:lang w:val="en-GB" w:eastAsia="en-US"/>
              </w:rPr>
              <w:t>onitoring and evaluation plan</w:t>
            </w:r>
          </w:p>
          <w:p w14:paraId="1635B68A" w14:textId="77777777" w:rsidR="00D23BD1" w:rsidRDefault="00D23BD1" w:rsidP="00D23BD1">
            <w:pPr>
              <w:spacing w:after="0"/>
              <w:rPr>
                <w:rFonts w:ascii="Times New Roman" w:eastAsia="Times New Roman" w:hAnsi="Times New Roman" w:cs="Times New Roman"/>
                <w:sz w:val="22"/>
                <w:szCs w:val="22"/>
                <w:lang w:val="en-GB" w:eastAsia="en-US"/>
              </w:rPr>
            </w:pPr>
            <w:r>
              <w:rPr>
                <w:rFonts w:ascii="Times New Roman" w:eastAsia="Times New Roman" w:hAnsi="Times New Roman" w:cs="Times New Roman"/>
                <w:sz w:val="22"/>
                <w:szCs w:val="22"/>
                <w:lang w:val="en-GB" w:eastAsia="en-US"/>
              </w:rPr>
              <w:t xml:space="preserve">iii) </w:t>
            </w:r>
            <w:r w:rsidRPr="00A553E9">
              <w:rPr>
                <w:rFonts w:ascii="Times New Roman" w:eastAsia="Times New Roman" w:hAnsi="Times New Roman" w:cs="Times New Roman"/>
                <w:sz w:val="22"/>
                <w:szCs w:val="22"/>
                <w:lang w:val="en-GB" w:eastAsia="en-US"/>
              </w:rPr>
              <w:t>CTCN Impact Description</w:t>
            </w:r>
          </w:p>
          <w:p w14:paraId="2542FB0D" w14:textId="25A897BD" w:rsidR="00D23BD1" w:rsidRPr="00217DDE" w:rsidRDefault="00D23BD1" w:rsidP="00D23BD1">
            <w:pPr>
              <w:spacing w:after="0"/>
              <w:rPr>
                <w:rFonts w:ascii="Times New Roman" w:eastAsia="Times New Roman" w:hAnsi="Times New Roman" w:cs="Times New Roman"/>
                <w:b/>
                <w:i/>
                <w:iCs/>
                <w:color w:val="000000" w:themeColor="text1"/>
                <w:sz w:val="22"/>
                <w:szCs w:val="22"/>
              </w:rPr>
            </w:pPr>
            <w:r>
              <w:rPr>
                <w:rFonts w:ascii="Times New Roman" w:eastAsia="Times New Roman" w:hAnsi="Times New Roman" w:cs="Times New Roman"/>
                <w:sz w:val="22"/>
                <w:szCs w:val="22"/>
                <w:lang w:val="en-GB" w:eastAsia="en-US"/>
              </w:rPr>
              <w:t>iv) Closure and Data C</w:t>
            </w:r>
            <w:r w:rsidRPr="00A553E9">
              <w:rPr>
                <w:rFonts w:ascii="Times New Roman" w:eastAsia="Times New Roman" w:hAnsi="Times New Roman" w:cs="Times New Roman"/>
                <w:sz w:val="22"/>
                <w:szCs w:val="22"/>
                <w:lang w:val="en-GB" w:eastAsia="en-US"/>
              </w:rPr>
              <w:t>ollection</w:t>
            </w:r>
            <w:r>
              <w:rPr>
                <w:rFonts w:ascii="Times New Roman" w:eastAsia="Times New Roman" w:hAnsi="Times New Roman" w:cs="Times New Roman"/>
                <w:sz w:val="22"/>
                <w:szCs w:val="22"/>
                <w:lang w:val="en-GB" w:eastAsia="en-US"/>
              </w:rPr>
              <w:t xml:space="preserve"> report</w:t>
            </w:r>
          </w:p>
        </w:tc>
      </w:tr>
      <w:tr w:rsidR="00D23BD1" w:rsidRPr="00217DDE" w14:paraId="4DF6A4AF" w14:textId="77777777" w:rsidTr="3E8AC998">
        <w:trPr>
          <w:trHeight w:val="300"/>
        </w:trPr>
        <w:tc>
          <w:tcPr>
            <w:tcW w:w="14190" w:type="dxa"/>
            <w:gridSpan w:val="13"/>
            <w:tcBorders>
              <w:top w:val="single" w:sz="4" w:space="0" w:color="auto"/>
              <w:left w:val="single" w:sz="4" w:space="0" w:color="auto"/>
              <w:right w:val="single" w:sz="4" w:space="0" w:color="auto"/>
            </w:tcBorders>
            <w:shd w:val="clear" w:color="auto" w:fill="B8CCE4" w:themeFill="accent1" w:themeFillTint="66"/>
            <w:noWrap/>
            <w:vAlign w:val="center"/>
          </w:tcPr>
          <w:p w14:paraId="6D4011C5" w14:textId="6584DB23" w:rsidR="00D23BD1" w:rsidRPr="00217DDE" w:rsidRDefault="00D23BD1" w:rsidP="00D23BD1">
            <w:pPr>
              <w:autoSpaceDE w:val="0"/>
              <w:autoSpaceDN w:val="0"/>
              <w:adjustRightInd w:val="0"/>
              <w:spacing w:after="0"/>
              <w:rPr>
                <w:rFonts w:ascii="Times New Roman" w:eastAsia="Times New Roman" w:hAnsi="Times New Roman" w:cs="Times New Roman"/>
                <w:b/>
                <w:i/>
                <w:iCs/>
                <w:color w:val="000000" w:themeColor="text1"/>
                <w:sz w:val="22"/>
                <w:szCs w:val="22"/>
              </w:rPr>
            </w:pPr>
            <w:r w:rsidRPr="00217DDE">
              <w:rPr>
                <w:rFonts w:ascii="Times New Roman" w:eastAsia="Times New Roman" w:hAnsi="Times New Roman" w:cs="Times New Roman"/>
                <w:b/>
                <w:bCs/>
                <w:sz w:val="22"/>
                <w:szCs w:val="22"/>
                <w:lang w:eastAsia="en-US"/>
              </w:rPr>
              <w:t>Outcome:</w:t>
            </w:r>
            <w:r w:rsidRPr="00217DDE">
              <w:rPr>
                <w:rFonts w:ascii="Times New Roman" w:eastAsia="Times New Roman" w:hAnsi="Times New Roman" w:cs="Times New Roman"/>
                <w:bCs/>
                <w:sz w:val="22"/>
                <w:szCs w:val="22"/>
                <w:lang w:eastAsia="en-US"/>
              </w:rPr>
              <w:t xml:space="preserve"> National authorities have </w:t>
            </w:r>
            <w:r>
              <w:rPr>
                <w:rFonts w:ascii="Times New Roman" w:eastAsia="Times New Roman" w:hAnsi="Times New Roman" w:cs="Times New Roman"/>
                <w:bCs/>
                <w:sz w:val="22"/>
                <w:szCs w:val="22"/>
                <w:lang w:eastAsia="en-US"/>
              </w:rPr>
              <w:t xml:space="preserve">a legal framework that </w:t>
            </w:r>
            <w:r>
              <w:rPr>
                <w:rFonts w:ascii="Times New Roman" w:hAnsi="Times New Roman" w:cs="Times New Roman"/>
                <w:sz w:val="22"/>
                <w:szCs w:val="22"/>
              </w:rPr>
              <w:t xml:space="preserve">will eliminate the hurdles and regulations on planting, felling, and transporting trees on non-forest lands </w:t>
            </w:r>
            <w:r w:rsidRPr="00217DDE">
              <w:rPr>
                <w:rFonts w:ascii="Times New Roman" w:eastAsia="Times New Roman" w:hAnsi="Times New Roman" w:cs="Times New Roman"/>
                <w:bCs/>
                <w:sz w:val="22"/>
                <w:szCs w:val="22"/>
                <w:lang w:eastAsia="en-US"/>
              </w:rPr>
              <w:t xml:space="preserve">and support </w:t>
            </w:r>
            <w:r>
              <w:rPr>
                <w:rFonts w:ascii="Times New Roman" w:eastAsia="Times New Roman" w:hAnsi="Times New Roman" w:cs="Times New Roman"/>
                <w:bCs/>
                <w:sz w:val="22"/>
                <w:szCs w:val="22"/>
                <w:lang w:eastAsia="en-US"/>
              </w:rPr>
              <w:t xml:space="preserve">agroforestry </w:t>
            </w:r>
            <w:r w:rsidRPr="00217DDE">
              <w:rPr>
                <w:rFonts w:ascii="Times New Roman" w:eastAsia="Times New Roman" w:hAnsi="Times New Roman" w:cs="Times New Roman"/>
                <w:bCs/>
                <w:sz w:val="22"/>
                <w:szCs w:val="22"/>
                <w:lang w:eastAsia="en-US"/>
              </w:rPr>
              <w:t>development projects.</w:t>
            </w:r>
          </w:p>
        </w:tc>
      </w:tr>
      <w:tr w:rsidR="00D23BD1" w:rsidRPr="00217DDE" w14:paraId="2E432538" w14:textId="77777777" w:rsidTr="3E8AC998">
        <w:trPr>
          <w:trHeight w:val="300"/>
        </w:trPr>
        <w:tc>
          <w:tcPr>
            <w:tcW w:w="10221" w:type="dxa"/>
            <w:vMerge w:val="restart"/>
            <w:tcBorders>
              <w:top w:val="single" w:sz="4" w:space="0" w:color="auto"/>
              <w:left w:val="single" w:sz="4" w:space="0" w:color="auto"/>
              <w:right w:val="single" w:sz="4" w:space="0" w:color="auto"/>
            </w:tcBorders>
            <w:shd w:val="clear" w:color="auto" w:fill="7F7F7F" w:themeFill="background1" w:themeFillShade="7F"/>
            <w:noWrap/>
            <w:vAlign w:val="center"/>
          </w:tcPr>
          <w:p w14:paraId="0A1899A1" w14:textId="77777777" w:rsidR="00D23BD1" w:rsidRPr="00217DDE" w:rsidRDefault="00D23BD1" w:rsidP="00D23BD1">
            <w:pPr>
              <w:spacing w:after="0" w:line="276" w:lineRule="auto"/>
              <w:jc w:val="center"/>
              <w:rPr>
                <w:rFonts w:ascii="Times New Roman" w:eastAsia="Times New Roman" w:hAnsi="Times New Roman" w:cs="Times New Roman"/>
                <w:b/>
                <w:bCs/>
                <w:iCs/>
                <w:color w:val="FFFFFF"/>
                <w:sz w:val="22"/>
                <w:szCs w:val="22"/>
                <w:lang w:eastAsia="en-US"/>
              </w:rPr>
            </w:pPr>
          </w:p>
        </w:tc>
        <w:tc>
          <w:tcPr>
            <w:tcW w:w="3969" w:type="dxa"/>
            <w:gridSpan w:val="12"/>
            <w:tcBorders>
              <w:top w:val="single" w:sz="4" w:space="0" w:color="auto"/>
              <w:left w:val="nil"/>
              <w:bottom w:val="single" w:sz="4" w:space="0" w:color="auto"/>
              <w:right w:val="single" w:sz="4" w:space="0" w:color="auto"/>
            </w:tcBorders>
            <w:shd w:val="clear" w:color="auto" w:fill="7F7F7F" w:themeFill="background1" w:themeFillShade="7F"/>
            <w:noWrap/>
            <w:vAlign w:val="center"/>
          </w:tcPr>
          <w:p w14:paraId="6CCA76F9" w14:textId="77777777" w:rsidR="00D23BD1" w:rsidRPr="00217DDE" w:rsidRDefault="00D23BD1" w:rsidP="00D23BD1">
            <w:pPr>
              <w:spacing w:after="0" w:line="276" w:lineRule="auto"/>
              <w:jc w:val="center"/>
              <w:rPr>
                <w:rFonts w:ascii="Times New Roman" w:eastAsia="Times New Roman" w:hAnsi="Times New Roman" w:cs="Times New Roman"/>
                <w:b/>
                <w:bCs/>
                <w:iCs/>
                <w:color w:val="FFFFFF"/>
                <w:sz w:val="22"/>
                <w:szCs w:val="22"/>
                <w:lang w:eastAsia="en-US"/>
              </w:rPr>
            </w:pPr>
            <w:r w:rsidRPr="00217DDE">
              <w:rPr>
                <w:rFonts w:ascii="Times New Roman" w:eastAsia="Times New Roman" w:hAnsi="Times New Roman" w:cs="Times New Roman"/>
                <w:b/>
                <w:bCs/>
                <w:iCs/>
                <w:color w:val="FFFFFF"/>
                <w:sz w:val="22"/>
                <w:szCs w:val="22"/>
                <w:lang w:eastAsia="en-US"/>
              </w:rPr>
              <w:t>Month</w:t>
            </w:r>
          </w:p>
        </w:tc>
      </w:tr>
      <w:tr w:rsidR="00D23BD1" w:rsidRPr="00217DDE" w14:paraId="33AB4A88" w14:textId="77777777" w:rsidTr="3E8AC998">
        <w:trPr>
          <w:trHeight w:val="161"/>
        </w:trPr>
        <w:tc>
          <w:tcPr>
            <w:tcW w:w="10221" w:type="dxa"/>
            <w:vMerge/>
            <w:tcBorders>
              <w:left w:val="single" w:sz="4" w:space="0" w:color="auto"/>
              <w:bottom w:val="single" w:sz="4" w:space="0" w:color="auto"/>
              <w:right w:val="single" w:sz="4" w:space="0" w:color="auto"/>
            </w:tcBorders>
            <w:shd w:val="clear" w:color="auto" w:fill="7F7F7F" w:themeFill="text1" w:themeFillTint="80"/>
            <w:noWrap/>
            <w:vAlign w:val="center"/>
            <w:hideMark/>
          </w:tcPr>
          <w:p w14:paraId="60F7AB6F" w14:textId="77777777" w:rsidR="00D23BD1" w:rsidRPr="00217DDE" w:rsidRDefault="00D23BD1" w:rsidP="00D23BD1">
            <w:pPr>
              <w:spacing w:after="0" w:line="276" w:lineRule="auto"/>
              <w:jc w:val="center"/>
              <w:rPr>
                <w:rFonts w:ascii="Times New Roman" w:eastAsia="Times New Roman" w:hAnsi="Times New Roman" w:cs="Times New Roman"/>
                <w:b/>
                <w:bCs/>
                <w:iCs/>
                <w:color w:val="FFFFFF"/>
                <w:sz w:val="22"/>
                <w:szCs w:val="22"/>
                <w:lang w:eastAsia="en-US"/>
              </w:rPr>
            </w:pPr>
          </w:p>
        </w:tc>
        <w:tc>
          <w:tcPr>
            <w:tcW w:w="426" w:type="dxa"/>
            <w:tcBorders>
              <w:top w:val="single" w:sz="4" w:space="0" w:color="auto"/>
              <w:left w:val="nil"/>
              <w:bottom w:val="single" w:sz="4" w:space="0" w:color="auto"/>
              <w:right w:val="single" w:sz="4" w:space="0" w:color="auto"/>
            </w:tcBorders>
            <w:shd w:val="clear" w:color="auto" w:fill="7F7F7F" w:themeFill="background1" w:themeFillShade="7F"/>
            <w:noWrap/>
            <w:vAlign w:val="center"/>
          </w:tcPr>
          <w:p w14:paraId="1878B637" w14:textId="77777777" w:rsidR="00D23BD1" w:rsidRPr="00217DDE" w:rsidRDefault="00D23BD1" w:rsidP="00D23BD1">
            <w:pPr>
              <w:spacing w:after="0" w:line="276" w:lineRule="auto"/>
              <w:jc w:val="center"/>
              <w:rPr>
                <w:rFonts w:ascii="Times New Roman" w:eastAsia="Times New Roman" w:hAnsi="Times New Roman" w:cs="Times New Roman"/>
                <w:b/>
                <w:bCs/>
                <w:iCs/>
                <w:color w:val="FFFFFF"/>
                <w:sz w:val="22"/>
                <w:szCs w:val="22"/>
                <w:lang w:eastAsia="en-US"/>
              </w:rPr>
            </w:pPr>
            <w:r w:rsidRPr="00217DDE">
              <w:rPr>
                <w:rFonts w:ascii="Times New Roman" w:eastAsia="Times New Roman" w:hAnsi="Times New Roman" w:cs="Times New Roman"/>
                <w:b/>
                <w:bCs/>
                <w:iCs/>
                <w:color w:val="FFFFFF"/>
                <w:sz w:val="22"/>
                <w:szCs w:val="22"/>
                <w:lang w:eastAsia="en-US"/>
              </w:rPr>
              <w:t>1</w:t>
            </w:r>
          </w:p>
        </w:tc>
        <w:tc>
          <w:tcPr>
            <w:tcW w:w="283" w:type="dxa"/>
            <w:tcBorders>
              <w:top w:val="single" w:sz="4" w:space="0" w:color="auto"/>
              <w:left w:val="nil"/>
              <w:bottom w:val="single" w:sz="4" w:space="0" w:color="auto"/>
              <w:right w:val="single" w:sz="4" w:space="0" w:color="auto"/>
            </w:tcBorders>
            <w:shd w:val="clear" w:color="auto" w:fill="7F7F7F" w:themeFill="background1" w:themeFillShade="7F"/>
            <w:vAlign w:val="center"/>
          </w:tcPr>
          <w:p w14:paraId="69F31D3E" w14:textId="77777777" w:rsidR="00D23BD1" w:rsidRPr="00217DDE" w:rsidRDefault="00D23BD1" w:rsidP="00D23BD1">
            <w:pPr>
              <w:spacing w:after="0" w:line="276" w:lineRule="auto"/>
              <w:jc w:val="center"/>
              <w:rPr>
                <w:rFonts w:ascii="Times New Roman" w:eastAsia="Times New Roman" w:hAnsi="Times New Roman" w:cs="Times New Roman"/>
                <w:b/>
                <w:bCs/>
                <w:iCs/>
                <w:color w:val="FFFFFF"/>
                <w:sz w:val="22"/>
                <w:szCs w:val="22"/>
                <w:lang w:eastAsia="en-US"/>
              </w:rPr>
            </w:pPr>
            <w:r w:rsidRPr="00217DDE">
              <w:rPr>
                <w:rFonts w:ascii="Times New Roman" w:eastAsia="Times New Roman" w:hAnsi="Times New Roman" w:cs="Times New Roman"/>
                <w:b/>
                <w:bCs/>
                <w:iCs/>
                <w:color w:val="FFFFFF"/>
                <w:sz w:val="22"/>
                <w:szCs w:val="22"/>
                <w:lang w:eastAsia="en-US"/>
              </w:rPr>
              <w:t>2</w:t>
            </w:r>
          </w:p>
        </w:tc>
        <w:tc>
          <w:tcPr>
            <w:tcW w:w="284" w:type="dxa"/>
            <w:tcBorders>
              <w:top w:val="single" w:sz="4" w:space="0" w:color="auto"/>
              <w:left w:val="nil"/>
              <w:bottom w:val="single" w:sz="4" w:space="0" w:color="auto"/>
              <w:right w:val="single" w:sz="4" w:space="0" w:color="auto"/>
            </w:tcBorders>
            <w:shd w:val="clear" w:color="auto" w:fill="7F7F7F" w:themeFill="background1" w:themeFillShade="7F"/>
            <w:vAlign w:val="center"/>
          </w:tcPr>
          <w:p w14:paraId="2EB5B562" w14:textId="77777777" w:rsidR="00D23BD1" w:rsidRPr="00217DDE" w:rsidRDefault="00D23BD1" w:rsidP="00D23BD1">
            <w:pPr>
              <w:spacing w:after="0" w:line="276" w:lineRule="auto"/>
              <w:jc w:val="center"/>
              <w:rPr>
                <w:rFonts w:ascii="Times New Roman" w:eastAsia="Times New Roman" w:hAnsi="Times New Roman" w:cs="Times New Roman"/>
                <w:b/>
                <w:bCs/>
                <w:iCs/>
                <w:color w:val="FFFFFF"/>
                <w:sz w:val="22"/>
                <w:szCs w:val="22"/>
                <w:lang w:eastAsia="en-US"/>
              </w:rPr>
            </w:pPr>
            <w:r w:rsidRPr="00217DDE">
              <w:rPr>
                <w:rFonts w:ascii="Times New Roman" w:eastAsia="Times New Roman" w:hAnsi="Times New Roman" w:cs="Times New Roman"/>
                <w:b/>
                <w:bCs/>
                <w:iCs/>
                <w:color w:val="FFFFFF"/>
                <w:sz w:val="22"/>
                <w:szCs w:val="22"/>
                <w:lang w:eastAsia="en-US"/>
              </w:rPr>
              <w:t>3</w:t>
            </w:r>
          </w:p>
        </w:tc>
        <w:tc>
          <w:tcPr>
            <w:tcW w:w="283" w:type="dxa"/>
            <w:tcBorders>
              <w:top w:val="single" w:sz="4" w:space="0" w:color="auto"/>
              <w:left w:val="nil"/>
              <w:bottom w:val="single" w:sz="4" w:space="0" w:color="auto"/>
              <w:right w:val="single" w:sz="4" w:space="0" w:color="auto"/>
            </w:tcBorders>
            <w:shd w:val="clear" w:color="auto" w:fill="7F7F7F" w:themeFill="background1" w:themeFillShade="7F"/>
            <w:vAlign w:val="center"/>
          </w:tcPr>
          <w:p w14:paraId="0BFC2C9F" w14:textId="77777777" w:rsidR="00D23BD1" w:rsidRPr="00217DDE" w:rsidRDefault="00D23BD1" w:rsidP="00D23BD1">
            <w:pPr>
              <w:spacing w:after="0" w:line="276" w:lineRule="auto"/>
              <w:jc w:val="center"/>
              <w:rPr>
                <w:rFonts w:ascii="Times New Roman" w:eastAsia="Times New Roman" w:hAnsi="Times New Roman" w:cs="Times New Roman"/>
                <w:b/>
                <w:bCs/>
                <w:iCs/>
                <w:color w:val="FFFFFF"/>
                <w:sz w:val="22"/>
                <w:szCs w:val="22"/>
                <w:lang w:eastAsia="en-US"/>
              </w:rPr>
            </w:pPr>
            <w:r w:rsidRPr="00217DDE">
              <w:rPr>
                <w:rFonts w:ascii="Times New Roman" w:eastAsia="Times New Roman" w:hAnsi="Times New Roman" w:cs="Times New Roman"/>
                <w:b/>
                <w:bCs/>
                <w:iCs/>
                <w:color w:val="FFFFFF"/>
                <w:sz w:val="22"/>
                <w:szCs w:val="22"/>
                <w:lang w:eastAsia="en-US"/>
              </w:rPr>
              <w:t>4</w:t>
            </w:r>
          </w:p>
        </w:tc>
        <w:tc>
          <w:tcPr>
            <w:tcW w:w="284" w:type="dxa"/>
            <w:tcBorders>
              <w:top w:val="single" w:sz="4" w:space="0" w:color="auto"/>
              <w:left w:val="nil"/>
              <w:bottom w:val="single" w:sz="4" w:space="0" w:color="auto"/>
              <w:right w:val="single" w:sz="4" w:space="0" w:color="auto"/>
            </w:tcBorders>
            <w:shd w:val="clear" w:color="auto" w:fill="7F7F7F" w:themeFill="background1" w:themeFillShade="7F"/>
            <w:vAlign w:val="center"/>
          </w:tcPr>
          <w:p w14:paraId="64489631" w14:textId="77777777" w:rsidR="00D23BD1" w:rsidRPr="00217DDE" w:rsidRDefault="00D23BD1" w:rsidP="00D23BD1">
            <w:pPr>
              <w:spacing w:after="0" w:line="276" w:lineRule="auto"/>
              <w:jc w:val="center"/>
              <w:rPr>
                <w:rFonts w:ascii="Times New Roman" w:eastAsia="Times New Roman" w:hAnsi="Times New Roman" w:cs="Times New Roman"/>
                <w:b/>
                <w:bCs/>
                <w:iCs/>
                <w:color w:val="FFFFFF"/>
                <w:sz w:val="22"/>
                <w:szCs w:val="22"/>
                <w:lang w:eastAsia="en-US"/>
              </w:rPr>
            </w:pPr>
            <w:r w:rsidRPr="00217DDE">
              <w:rPr>
                <w:rFonts w:ascii="Times New Roman" w:eastAsia="Times New Roman" w:hAnsi="Times New Roman" w:cs="Times New Roman"/>
                <w:b/>
                <w:bCs/>
                <w:iCs/>
                <w:color w:val="FFFFFF"/>
                <w:sz w:val="22"/>
                <w:szCs w:val="22"/>
                <w:lang w:eastAsia="en-US"/>
              </w:rPr>
              <w:t>5</w:t>
            </w:r>
          </w:p>
        </w:tc>
        <w:tc>
          <w:tcPr>
            <w:tcW w:w="283" w:type="dxa"/>
            <w:tcBorders>
              <w:top w:val="single" w:sz="4" w:space="0" w:color="auto"/>
              <w:left w:val="nil"/>
              <w:bottom w:val="single" w:sz="4" w:space="0" w:color="auto"/>
              <w:right w:val="single" w:sz="4" w:space="0" w:color="auto"/>
            </w:tcBorders>
            <w:shd w:val="clear" w:color="auto" w:fill="7F7F7F" w:themeFill="background1" w:themeFillShade="7F"/>
            <w:vAlign w:val="center"/>
          </w:tcPr>
          <w:p w14:paraId="4FB6CC1D" w14:textId="77777777" w:rsidR="00D23BD1" w:rsidRPr="00217DDE" w:rsidRDefault="00D23BD1" w:rsidP="00D23BD1">
            <w:pPr>
              <w:spacing w:after="0" w:line="276" w:lineRule="auto"/>
              <w:jc w:val="center"/>
              <w:rPr>
                <w:rFonts w:ascii="Times New Roman" w:eastAsia="Times New Roman" w:hAnsi="Times New Roman" w:cs="Times New Roman"/>
                <w:b/>
                <w:bCs/>
                <w:iCs/>
                <w:color w:val="FFFFFF"/>
                <w:sz w:val="22"/>
                <w:szCs w:val="22"/>
                <w:lang w:eastAsia="en-US"/>
              </w:rPr>
            </w:pPr>
            <w:r w:rsidRPr="00217DDE">
              <w:rPr>
                <w:rFonts w:ascii="Times New Roman" w:eastAsia="Times New Roman" w:hAnsi="Times New Roman" w:cs="Times New Roman"/>
                <w:b/>
                <w:bCs/>
                <w:iCs/>
                <w:color w:val="FFFFFF"/>
                <w:sz w:val="22"/>
                <w:szCs w:val="22"/>
                <w:lang w:eastAsia="en-US"/>
              </w:rPr>
              <w:t>6</w:t>
            </w:r>
          </w:p>
        </w:tc>
        <w:tc>
          <w:tcPr>
            <w:tcW w:w="284" w:type="dxa"/>
            <w:tcBorders>
              <w:top w:val="single" w:sz="4" w:space="0" w:color="auto"/>
              <w:left w:val="nil"/>
              <w:bottom w:val="single" w:sz="4" w:space="0" w:color="auto"/>
              <w:right w:val="single" w:sz="4" w:space="0" w:color="auto"/>
            </w:tcBorders>
            <w:shd w:val="clear" w:color="auto" w:fill="7F7F7F" w:themeFill="background1" w:themeFillShade="7F"/>
            <w:vAlign w:val="center"/>
          </w:tcPr>
          <w:p w14:paraId="32C1471B" w14:textId="77777777" w:rsidR="00D23BD1" w:rsidRPr="00217DDE" w:rsidRDefault="00D23BD1" w:rsidP="00D23BD1">
            <w:pPr>
              <w:spacing w:after="0" w:line="276" w:lineRule="auto"/>
              <w:jc w:val="center"/>
              <w:rPr>
                <w:rFonts w:ascii="Times New Roman" w:eastAsia="Times New Roman" w:hAnsi="Times New Roman" w:cs="Times New Roman"/>
                <w:b/>
                <w:bCs/>
                <w:iCs/>
                <w:color w:val="FFFFFF"/>
                <w:sz w:val="22"/>
                <w:szCs w:val="22"/>
                <w:lang w:eastAsia="en-US"/>
              </w:rPr>
            </w:pPr>
            <w:r w:rsidRPr="00217DDE">
              <w:rPr>
                <w:rFonts w:ascii="Times New Roman" w:eastAsia="Times New Roman" w:hAnsi="Times New Roman" w:cs="Times New Roman"/>
                <w:b/>
                <w:bCs/>
                <w:iCs/>
                <w:color w:val="FFFFFF"/>
                <w:sz w:val="22"/>
                <w:szCs w:val="22"/>
                <w:lang w:eastAsia="en-US"/>
              </w:rPr>
              <w:t>7</w:t>
            </w:r>
          </w:p>
        </w:tc>
        <w:tc>
          <w:tcPr>
            <w:tcW w:w="283" w:type="dxa"/>
            <w:tcBorders>
              <w:top w:val="single" w:sz="4" w:space="0" w:color="auto"/>
              <w:left w:val="nil"/>
              <w:bottom w:val="single" w:sz="4" w:space="0" w:color="auto"/>
              <w:right w:val="single" w:sz="4" w:space="0" w:color="auto"/>
            </w:tcBorders>
            <w:shd w:val="clear" w:color="auto" w:fill="7F7F7F" w:themeFill="background1" w:themeFillShade="7F"/>
            <w:vAlign w:val="center"/>
          </w:tcPr>
          <w:p w14:paraId="3BD1B718" w14:textId="77777777" w:rsidR="00D23BD1" w:rsidRPr="00217DDE" w:rsidRDefault="00D23BD1" w:rsidP="00D23BD1">
            <w:pPr>
              <w:spacing w:after="0" w:line="276" w:lineRule="auto"/>
              <w:jc w:val="center"/>
              <w:rPr>
                <w:rFonts w:ascii="Times New Roman" w:eastAsia="Times New Roman" w:hAnsi="Times New Roman" w:cs="Times New Roman"/>
                <w:b/>
                <w:bCs/>
                <w:iCs/>
                <w:color w:val="FFFFFF"/>
                <w:sz w:val="22"/>
                <w:szCs w:val="22"/>
                <w:lang w:eastAsia="en-US"/>
              </w:rPr>
            </w:pPr>
            <w:r w:rsidRPr="00217DDE">
              <w:rPr>
                <w:rFonts w:ascii="Times New Roman" w:eastAsia="Times New Roman" w:hAnsi="Times New Roman" w:cs="Times New Roman"/>
                <w:b/>
                <w:bCs/>
                <w:iCs/>
                <w:color w:val="FFFFFF"/>
                <w:sz w:val="22"/>
                <w:szCs w:val="22"/>
                <w:lang w:eastAsia="en-US"/>
              </w:rPr>
              <w:t>8</w:t>
            </w:r>
          </w:p>
        </w:tc>
        <w:tc>
          <w:tcPr>
            <w:tcW w:w="284" w:type="dxa"/>
            <w:tcBorders>
              <w:top w:val="single" w:sz="4" w:space="0" w:color="auto"/>
              <w:left w:val="nil"/>
              <w:bottom w:val="single" w:sz="4" w:space="0" w:color="auto"/>
              <w:right w:val="single" w:sz="4" w:space="0" w:color="auto"/>
            </w:tcBorders>
            <w:shd w:val="clear" w:color="auto" w:fill="7F7F7F" w:themeFill="background1" w:themeFillShade="7F"/>
            <w:vAlign w:val="center"/>
          </w:tcPr>
          <w:p w14:paraId="7769D6DA" w14:textId="77777777" w:rsidR="00D23BD1" w:rsidRPr="00217DDE" w:rsidRDefault="00D23BD1" w:rsidP="00D23BD1">
            <w:pPr>
              <w:spacing w:after="0" w:line="276" w:lineRule="auto"/>
              <w:jc w:val="center"/>
              <w:rPr>
                <w:rFonts w:ascii="Times New Roman" w:eastAsia="Times New Roman" w:hAnsi="Times New Roman" w:cs="Times New Roman"/>
                <w:b/>
                <w:bCs/>
                <w:iCs/>
                <w:color w:val="FFFFFF"/>
                <w:sz w:val="22"/>
                <w:szCs w:val="22"/>
                <w:lang w:eastAsia="en-US"/>
              </w:rPr>
            </w:pPr>
            <w:r w:rsidRPr="00217DDE">
              <w:rPr>
                <w:rFonts w:ascii="Times New Roman" w:eastAsia="Times New Roman" w:hAnsi="Times New Roman" w:cs="Times New Roman"/>
                <w:b/>
                <w:bCs/>
                <w:iCs/>
                <w:color w:val="FFFFFF"/>
                <w:sz w:val="22"/>
                <w:szCs w:val="22"/>
                <w:lang w:eastAsia="en-US"/>
              </w:rPr>
              <w:t>9</w:t>
            </w:r>
          </w:p>
        </w:tc>
        <w:tc>
          <w:tcPr>
            <w:tcW w:w="425" w:type="dxa"/>
            <w:tcBorders>
              <w:top w:val="single" w:sz="4" w:space="0" w:color="auto"/>
              <w:left w:val="nil"/>
              <w:bottom w:val="single" w:sz="4" w:space="0" w:color="auto"/>
              <w:right w:val="single" w:sz="4" w:space="0" w:color="auto"/>
            </w:tcBorders>
            <w:shd w:val="clear" w:color="auto" w:fill="7F7F7F" w:themeFill="background1" w:themeFillShade="7F"/>
            <w:vAlign w:val="center"/>
          </w:tcPr>
          <w:p w14:paraId="32645FCF" w14:textId="77777777" w:rsidR="00D23BD1" w:rsidRPr="00217DDE" w:rsidRDefault="00D23BD1" w:rsidP="00D23BD1">
            <w:pPr>
              <w:spacing w:after="0" w:line="276" w:lineRule="auto"/>
              <w:jc w:val="center"/>
              <w:rPr>
                <w:rFonts w:ascii="Times New Roman" w:eastAsia="Times New Roman" w:hAnsi="Times New Roman" w:cs="Times New Roman"/>
                <w:b/>
                <w:bCs/>
                <w:iCs/>
                <w:color w:val="FFFFFF"/>
                <w:sz w:val="22"/>
                <w:szCs w:val="22"/>
                <w:lang w:eastAsia="en-US"/>
              </w:rPr>
            </w:pPr>
            <w:r w:rsidRPr="00217DDE">
              <w:rPr>
                <w:rFonts w:ascii="Times New Roman" w:eastAsia="Times New Roman" w:hAnsi="Times New Roman" w:cs="Times New Roman"/>
                <w:b/>
                <w:bCs/>
                <w:iCs/>
                <w:color w:val="FFFFFF"/>
                <w:sz w:val="22"/>
                <w:szCs w:val="22"/>
                <w:lang w:eastAsia="en-US"/>
              </w:rPr>
              <w:t>10</w:t>
            </w:r>
          </w:p>
        </w:tc>
        <w:tc>
          <w:tcPr>
            <w:tcW w:w="425" w:type="dxa"/>
            <w:tcBorders>
              <w:top w:val="single" w:sz="4" w:space="0" w:color="auto"/>
              <w:left w:val="nil"/>
              <w:bottom w:val="single" w:sz="4" w:space="0" w:color="auto"/>
              <w:right w:val="single" w:sz="4" w:space="0" w:color="auto"/>
            </w:tcBorders>
            <w:shd w:val="clear" w:color="auto" w:fill="7F7F7F" w:themeFill="background1" w:themeFillShade="7F"/>
            <w:vAlign w:val="center"/>
          </w:tcPr>
          <w:p w14:paraId="4FBC505B" w14:textId="77777777" w:rsidR="00D23BD1" w:rsidRPr="00217DDE" w:rsidRDefault="00D23BD1" w:rsidP="00D23BD1">
            <w:pPr>
              <w:spacing w:after="0" w:line="276" w:lineRule="auto"/>
              <w:jc w:val="center"/>
              <w:rPr>
                <w:rFonts w:ascii="Times New Roman" w:eastAsia="Times New Roman" w:hAnsi="Times New Roman" w:cs="Times New Roman"/>
                <w:b/>
                <w:bCs/>
                <w:iCs/>
                <w:color w:val="FFFFFF"/>
                <w:sz w:val="22"/>
                <w:szCs w:val="22"/>
                <w:lang w:eastAsia="en-US"/>
              </w:rPr>
            </w:pPr>
            <w:r w:rsidRPr="00217DDE">
              <w:rPr>
                <w:rFonts w:ascii="Times New Roman" w:eastAsia="Times New Roman" w:hAnsi="Times New Roman" w:cs="Times New Roman"/>
                <w:b/>
                <w:bCs/>
                <w:iCs/>
                <w:color w:val="FFFFFF"/>
                <w:sz w:val="22"/>
                <w:szCs w:val="22"/>
                <w:lang w:eastAsia="en-US"/>
              </w:rPr>
              <w:t>11</w:t>
            </w:r>
          </w:p>
        </w:tc>
        <w:tc>
          <w:tcPr>
            <w:tcW w:w="425" w:type="dxa"/>
            <w:tcBorders>
              <w:top w:val="single" w:sz="4" w:space="0" w:color="auto"/>
              <w:left w:val="nil"/>
              <w:bottom w:val="single" w:sz="4" w:space="0" w:color="auto"/>
              <w:right w:val="single" w:sz="4" w:space="0" w:color="auto"/>
            </w:tcBorders>
            <w:shd w:val="clear" w:color="auto" w:fill="7F7F7F" w:themeFill="background1" w:themeFillShade="7F"/>
            <w:vAlign w:val="center"/>
          </w:tcPr>
          <w:p w14:paraId="066389D4" w14:textId="77777777" w:rsidR="00D23BD1" w:rsidRPr="00217DDE" w:rsidRDefault="00D23BD1" w:rsidP="00D23BD1">
            <w:pPr>
              <w:spacing w:after="0" w:line="276" w:lineRule="auto"/>
              <w:jc w:val="center"/>
              <w:rPr>
                <w:rFonts w:ascii="Times New Roman" w:eastAsia="Times New Roman" w:hAnsi="Times New Roman" w:cs="Times New Roman"/>
                <w:b/>
                <w:bCs/>
                <w:iCs/>
                <w:color w:val="FFFFFF"/>
                <w:sz w:val="22"/>
                <w:szCs w:val="22"/>
                <w:lang w:eastAsia="en-US"/>
              </w:rPr>
            </w:pPr>
            <w:r w:rsidRPr="00217DDE">
              <w:rPr>
                <w:rFonts w:ascii="Times New Roman" w:eastAsia="Times New Roman" w:hAnsi="Times New Roman" w:cs="Times New Roman"/>
                <w:b/>
                <w:bCs/>
                <w:iCs/>
                <w:color w:val="FFFFFF"/>
                <w:sz w:val="22"/>
                <w:szCs w:val="22"/>
                <w:lang w:eastAsia="en-US"/>
              </w:rPr>
              <w:t>12</w:t>
            </w:r>
          </w:p>
        </w:tc>
      </w:tr>
      <w:tr w:rsidR="00D23BD1" w:rsidRPr="00217DDE" w14:paraId="44A36C89" w14:textId="77777777" w:rsidTr="3E8AC998">
        <w:trPr>
          <w:trHeight w:val="399"/>
        </w:trPr>
        <w:tc>
          <w:tcPr>
            <w:tcW w:w="10221" w:type="dxa"/>
            <w:tcBorders>
              <w:top w:val="nil"/>
              <w:left w:val="single" w:sz="4" w:space="0" w:color="auto"/>
              <w:bottom w:val="single" w:sz="4" w:space="0" w:color="auto"/>
              <w:right w:val="single" w:sz="4" w:space="0" w:color="auto"/>
            </w:tcBorders>
            <w:shd w:val="clear" w:color="auto" w:fill="C6D9F1" w:themeFill="text2" w:themeFillTint="33"/>
          </w:tcPr>
          <w:p w14:paraId="49282AA0" w14:textId="2DEE8E92" w:rsidR="00D23BD1" w:rsidRPr="00217DDE" w:rsidRDefault="00D23BD1" w:rsidP="00D23BD1">
            <w:pPr>
              <w:spacing w:after="0" w:line="276" w:lineRule="auto"/>
              <w:rPr>
                <w:rFonts w:ascii="Times New Roman" w:eastAsia="Times New Roman" w:hAnsi="Times New Roman" w:cs="Times New Roman"/>
                <w:b/>
                <w:bCs/>
                <w:color w:val="000000"/>
                <w:sz w:val="22"/>
                <w:szCs w:val="22"/>
                <w:lang w:val="en-GB" w:eastAsia="en-US"/>
              </w:rPr>
            </w:pPr>
            <w:r w:rsidRPr="00217DDE">
              <w:rPr>
                <w:rFonts w:ascii="Times New Roman" w:eastAsia="Times New Roman" w:hAnsi="Times New Roman" w:cs="Times New Roman"/>
                <w:b/>
                <w:bCs/>
                <w:color w:val="000000"/>
                <w:sz w:val="22"/>
                <w:szCs w:val="22"/>
                <w:lang w:val="en-GB" w:eastAsia="en-US"/>
              </w:rPr>
              <w:t xml:space="preserve">Output </w:t>
            </w:r>
            <w:r>
              <w:rPr>
                <w:rFonts w:ascii="Times New Roman" w:eastAsia="Times New Roman" w:hAnsi="Times New Roman" w:cs="Times New Roman"/>
                <w:b/>
                <w:bCs/>
                <w:color w:val="000000"/>
                <w:sz w:val="22"/>
                <w:szCs w:val="22"/>
                <w:lang w:val="en-GB" w:eastAsia="en-US"/>
              </w:rPr>
              <w:t>2</w:t>
            </w:r>
            <w:r w:rsidRPr="00217DDE">
              <w:rPr>
                <w:rFonts w:ascii="Times New Roman" w:eastAsia="Times New Roman" w:hAnsi="Times New Roman" w:cs="Times New Roman"/>
                <w:b/>
                <w:bCs/>
                <w:color w:val="000000"/>
                <w:sz w:val="22"/>
                <w:szCs w:val="22"/>
                <w:lang w:val="en-GB" w:eastAsia="en-US"/>
              </w:rPr>
              <w:t xml:space="preserve">: </w:t>
            </w:r>
            <w:r w:rsidR="0092125B" w:rsidRPr="00553643">
              <w:rPr>
                <w:rFonts w:ascii="Times New Roman" w:eastAsia="Times New Roman" w:hAnsi="Times New Roman" w:cs="Times New Roman"/>
                <w:b/>
                <w:bCs/>
                <w:i/>
                <w:color w:val="000000"/>
                <w:sz w:val="22"/>
                <w:szCs w:val="22"/>
                <w:lang w:val="en-GB" w:eastAsia="en-US"/>
              </w:rPr>
              <w:t xml:space="preserve">National </w:t>
            </w:r>
            <w:r w:rsidR="007E1B37">
              <w:rPr>
                <w:rFonts w:ascii="Times New Roman" w:hAnsi="Times New Roman" w:cs="Times New Roman"/>
                <w:b/>
                <w:i/>
                <w:sz w:val="22"/>
                <w:szCs w:val="22"/>
              </w:rPr>
              <w:t>a</w:t>
            </w:r>
            <w:r w:rsidRPr="00217DDE">
              <w:rPr>
                <w:rFonts w:ascii="Times New Roman" w:hAnsi="Times New Roman" w:cs="Times New Roman"/>
                <w:b/>
                <w:i/>
                <w:sz w:val="22"/>
                <w:szCs w:val="22"/>
              </w:rPr>
              <w:t>ssessment of the current state of agroforestry by sector (base line study)</w:t>
            </w:r>
          </w:p>
        </w:tc>
        <w:tc>
          <w:tcPr>
            <w:tcW w:w="426" w:type="dxa"/>
            <w:tcBorders>
              <w:top w:val="nil"/>
              <w:left w:val="nil"/>
              <w:bottom w:val="single" w:sz="4" w:space="0" w:color="auto"/>
              <w:right w:val="single" w:sz="4" w:space="0" w:color="auto"/>
            </w:tcBorders>
            <w:shd w:val="clear" w:color="auto" w:fill="17365D" w:themeFill="text2" w:themeFillShade="BF"/>
          </w:tcPr>
          <w:p w14:paraId="24F82613" w14:textId="627D59AB" w:rsidR="00D23BD1" w:rsidRPr="00217DDE" w:rsidRDefault="00D23BD1" w:rsidP="00D23BD1">
            <w:pPr>
              <w:spacing w:after="0" w:line="276" w:lineRule="auto"/>
              <w:rPr>
                <w:rFonts w:ascii="Times New Roman" w:eastAsia="Times New Roman" w:hAnsi="Times New Roman" w:cs="Times New Roman"/>
                <w:sz w:val="22"/>
                <w:szCs w:val="22"/>
                <w:lang w:eastAsia="en-US"/>
              </w:rPr>
            </w:pPr>
            <w:r w:rsidRPr="00217DDE">
              <w:rPr>
                <w:rFonts w:ascii="Times New Roman" w:eastAsia="Times New Roman" w:hAnsi="Times New Roman" w:cs="Times New Roman"/>
                <w:sz w:val="22"/>
                <w:szCs w:val="22"/>
                <w:lang w:eastAsia="en-US"/>
              </w:rPr>
              <w:t>X</w:t>
            </w:r>
          </w:p>
        </w:tc>
        <w:tc>
          <w:tcPr>
            <w:tcW w:w="283" w:type="dxa"/>
            <w:tcBorders>
              <w:top w:val="nil"/>
              <w:left w:val="nil"/>
              <w:bottom w:val="single" w:sz="4" w:space="0" w:color="auto"/>
              <w:right w:val="single" w:sz="4" w:space="0" w:color="auto"/>
            </w:tcBorders>
            <w:shd w:val="clear" w:color="auto" w:fill="C6D9F1" w:themeFill="text2" w:themeFillTint="33"/>
          </w:tcPr>
          <w:p w14:paraId="5ED97A98" w14:textId="77777777" w:rsidR="00D23BD1" w:rsidRPr="00217DDE" w:rsidRDefault="00D23BD1" w:rsidP="00D23BD1">
            <w:pPr>
              <w:spacing w:after="0" w:line="276" w:lineRule="auto"/>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5841154D" w14:textId="77777777" w:rsidR="00D23BD1" w:rsidRPr="00217DDE" w:rsidRDefault="00D23BD1" w:rsidP="00D23BD1">
            <w:pPr>
              <w:spacing w:after="0" w:line="276" w:lineRule="auto"/>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53DAFD05" w14:textId="77777777" w:rsidR="00D23BD1" w:rsidRPr="00217DDE" w:rsidRDefault="00D23BD1" w:rsidP="00D23BD1">
            <w:pPr>
              <w:spacing w:after="0" w:line="276" w:lineRule="auto"/>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13297EB0" w14:textId="77777777" w:rsidR="00D23BD1" w:rsidRPr="00217DDE" w:rsidRDefault="00D23BD1" w:rsidP="00D23BD1">
            <w:pPr>
              <w:spacing w:after="0" w:line="276" w:lineRule="auto"/>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39EDDF8F" w14:textId="77777777" w:rsidR="00D23BD1" w:rsidRPr="00217DDE" w:rsidRDefault="00D23BD1" w:rsidP="00D23BD1">
            <w:pPr>
              <w:spacing w:after="0" w:line="276" w:lineRule="auto"/>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75A63E92" w14:textId="77777777" w:rsidR="00D23BD1" w:rsidRPr="00217DDE" w:rsidRDefault="00D23BD1" w:rsidP="00D23BD1">
            <w:pPr>
              <w:spacing w:after="0" w:line="276" w:lineRule="auto"/>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05BB6E23" w14:textId="77777777" w:rsidR="00D23BD1" w:rsidRPr="00217DDE" w:rsidRDefault="00D23BD1" w:rsidP="00D23BD1">
            <w:pPr>
              <w:spacing w:after="0" w:line="276" w:lineRule="auto"/>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027CFB60" w14:textId="77777777" w:rsidR="00D23BD1" w:rsidRPr="00217DDE" w:rsidRDefault="00D23BD1" w:rsidP="00D23BD1">
            <w:pPr>
              <w:spacing w:after="0" w:line="276" w:lineRule="auto"/>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0FC4505E" w14:textId="77777777" w:rsidR="00D23BD1" w:rsidRPr="00217DDE" w:rsidRDefault="00D23BD1" w:rsidP="00D23BD1">
            <w:pPr>
              <w:spacing w:after="0" w:line="276" w:lineRule="auto"/>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794BEC5B" w14:textId="77777777" w:rsidR="00D23BD1" w:rsidRPr="00217DDE" w:rsidRDefault="00D23BD1" w:rsidP="00D23BD1">
            <w:pPr>
              <w:spacing w:after="0" w:line="276" w:lineRule="auto"/>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17365D" w:themeFill="text2" w:themeFillShade="BF"/>
          </w:tcPr>
          <w:p w14:paraId="70B75777" w14:textId="53DFA52C" w:rsidR="00D23BD1" w:rsidRPr="00217DDE" w:rsidRDefault="00D23BD1" w:rsidP="00D23BD1">
            <w:pPr>
              <w:spacing w:after="0" w:line="276" w:lineRule="auto"/>
              <w:rPr>
                <w:rFonts w:ascii="Times New Roman" w:eastAsia="Times New Roman" w:hAnsi="Times New Roman" w:cs="Times New Roman"/>
                <w:sz w:val="22"/>
                <w:szCs w:val="22"/>
                <w:lang w:eastAsia="en-US"/>
              </w:rPr>
            </w:pPr>
          </w:p>
        </w:tc>
      </w:tr>
      <w:tr w:rsidR="00D23BD1" w:rsidRPr="00217DDE" w14:paraId="4B5C7CBF" w14:textId="77777777" w:rsidTr="006F2149">
        <w:trPr>
          <w:trHeight w:val="377"/>
        </w:trPr>
        <w:tc>
          <w:tcPr>
            <w:tcW w:w="10221" w:type="dxa"/>
            <w:tcBorders>
              <w:top w:val="nil"/>
              <w:left w:val="single" w:sz="4" w:space="0" w:color="auto"/>
              <w:bottom w:val="single" w:sz="4" w:space="0" w:color="auto"/>
              <w:right w:val="single" w:sz="4" w:space="0" w:color="auto"/>
            </w:tcBorders>
            <w:shd w:val="clear" w:color="auto" w:fill="C6D9F1" w:themeFill="text2" w:themeFillTint="33"/>
          </w:tcPr>
          <w:p w14:paraId="136D66E7" w14:textId="4F9BA8A4" w:rsidR="00D23BD1" w:rsidRPr="00217DDE" w:rsidRDefault="00D23BD1" w:rsidP="00D23BD1">
            <w:pPr>
              <w:spacing w:after="0"/>
              <w:rPr>
                <w:rFonts w:ascii="Times New Roman" w:eastAsia="Times New Roman" w:hAnsi="Times New Roman" w:cs="Times New Roman"/>
                <w:bCs/>
                <w:color w:val="000000" w:themeColor="text1"/>
                <w:sz w:val="22"/>
                <w:szCs w:val="22"/>
                <w:lang w:eastAsia="en-US"/>
              </w:rPr>
            </w:pPr>
            <w:r w:rsidRPr="003E3FC4">
              <w:rPr>
                <w:rFonts w:ascii="Times New Roman" w:eastAsia="Times New Roman" w:hAnsi="Times New Roman" w:cs="Times New Roman"/>
                <w:b/>
                <w:bCs/>
                <w:color w:val="000000"/>
                <w:sz w:val="22"/>
                <w:szCs w:val="22"/>
                <w:lang w:val="en-GB" w:eastAsia="en-US"/>
              </w:rPr>
              <w:t>Activity 2.1:</w:t>
            </w:r>
            <w:r w:rsidRPr="00217DDE">
              <w:rPr>
                <w:rFonts w:ascii="Times New Roman" w:eastAsia="Times New Roman" w:hAnsi="Times New Roman" w:cs="Times New Roman"/>
                <w:bCs/>
                <w:color w:val="000000"/>
                <w:sz w:val="22"/>
                <w:szCs w:val="22"/>
                <w:lang w:val="en-GB" w:eastAsia="en-US"/>
              </w:rPr>
              <w:t xml:space="preserve"> Review/Collection of data/statistics on tree cover and agroforestry systems by districts/sector.</w:t>
            </w:r>
            <w:r>
              <w:rPr>
                <w:rFonts w:ascii="Times New Roman" w:eastAsia="Times New Roman" w:hAnsi="Times New Roman" w:cs="Times New Roman"/>
                <w:bCs/>
                <w:color w:val="000000"/>
                <w:sz w:val="22"/>
                <w:szCs w:val="22"/>
                <w:lang w:val="en-GB" w:eastAsia="en-US"/>
              </w:rPr>
              <w:t xml:space="preserve"> The NDE will assign an expert/focal point to coordinate the collection of data on Belize side. A kick-off mission to meet with Belize’s NDE and support team would also be part of this activity. </w:t>
            </w:r>
          </w:p>
        </w:tc>
        <w:tc>
          <w:tcPr>
            <w:tcW w:w="426" w:type="dxa"/>
            <w:tcBorders>
              <w:top w:val="nil"/>
              <w:left w:val="nil"/>
              <w:bottom w:val="single" w:sz="4" w:space="0" w:color="auto"/>
              <w:right w:val="single" w:sz="4" w:space="0" w:color="auto"/>
            </w:tcBorders>
            <w:shd w:val="clear" w:color="auto" w:fill="17365D" w:themeFill="text2" w:themeFillShade="BF"/>
          </w:tcPr>
          <w:p w14:paraId="67116490" w14:textId="438F0C93" w:rsidR="00D23BD1" w:rsidRPr="00217DDE" w:rsidRDefault="00D23BD1" w:rsidP="00D23BD1">
            <w:pPr>
              <w:spacing w:after="0" w:line="276" w:lineRule="auto"/>
              <w:rPr>
                <w:rFonts w:ascii="Times New Roman" w:eastAsia="Times New Roman" w:hAnsi="Times New Roman" w:cs="Times New Roman"/>
                <w:sz w:val="22"/>
                <w:szCs w:val="22"/>
                <w:lang w:eastAsia="en-US"/>
              </w:rPr>
            </w:pPr>
            <w:r w:rsidRPr="00217DDE">
              <w:rPr>
                <w:rFonts w:ascii="Times New Roman" w:eastAsia="Times New Roman" w:hAnsi="Times New Roman" w:cs="Times New Roman"/>
                <w:sz w:val="22"/>
                <w:szCs w:val="22"/>
                <w:lang w:eastAsia="en-US"/>
              </w:rPr>
              <w:t>X</w:t>
            </w:r>
          </w:p>
        </w:tc>
        <w:tc>
          <w:tcPr>
            <w:tcW w:w="283" w:type="dxa"/>
            <w:tcBorders>
              <w:top w:val="nil"/>
              <w:left w:val="nil"/>
              <w:bottom w:val="single" w:sz="4" w:space="0" w:color="auto"/>
              <w:right w:val="single" w:sz="4" w:space="0" w:color="auto"/>
            </w:tcBorders>
            <w:shd w:val="clear" w:color="auto" w:fill="C6D9F1" w:themeFill="text2" w:themeFillTint="33"/>
          </w:tcPr>
          <w:p w14:paraId="214BCE71" w14:textId="61E24542" w:rsidR="00D23BD1" w:rsidRPr="00217DDE" w:rsidRDefault="00D23BD1" w:rsidP="00D23BD1">
            <w:pPr>
              <w:spacing w:after="0" w:line="276" w:lineRule="auto"/>
              <w:rPr>
                <w:rFonts w:ascii="Times New Roman" w:eastAsia="Times New Roman" w:hAnsi="Times New Roman" w:cs="Times New Roman"/>
                <w:sz w:val="22"/>
                <w:szCs w:val="22"/>
                <w:lang w:eastAsia="en-US"/>
              </w:rPr>
            </w:pPr>
            <w:r w:rsidRPr="00217DDE">
              <w:rPr>
                <w:rFonts w:ascii="Times New Roman" w:eastAsia="Times New Roman" w:hAnsi="Times New Roman" w:cs="Times New Roman"/>
                <w:sz w:val="22"/>
                <w:szCs w:val="22"/>
                <w:lang w:eastAsia="en-US"/>
              </w:rPr>
              <w:t>X</w:t>
            </w:r>
          </w:p>
        </w:tc>
        <w:tc>
          <w:tcPr>
            <w:tcW w:w="284" w:type="dxa"/>
            <w:tcBorders>
              <w:top w:val="nil"/>
              <w:left w:val="nil"/>
              <w:bottom w:val="single" w:sz="4" w:space="0" w:color="auto"/>
              <w:right w:val="single" w:sz="4" w:space="0" w:color="auto"/>
            </w:tcBorders>
            <w:shd w:val="clear" w:color="auto" w:fill="C6D9F1" w:themeFill="text2" w:themeFillTint="33"/>
          </w:tcPr>
          <w:p w14:paraId="743B8EA1" w14:textId="1B6131A9" w:rsidR="00D23BD1" w:rsidRPr="00217DDE" w:rsidRDefault="00D23BD1" w:rsidP="00D23BD1">
            <w:pPr>
              <w:spacing w:after="0" w:line="276" w:lineRule="auto"/>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2BDB9E91" w14:textId="7DE5EDE7" w:rsidR="00D23BD1" w:rsidRPr="00217DDE" w:rsidRDefault="00D23BD1" w:rsidP="00D23BD1">
            <w:pPr>
              <w:spacing w:after="0" w:line="276" w:lineRule="auto"/>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235EDFB1" w14:textId="78E4AFA0" w:rsidR="00D23BD1" w:rsidRPr="00217DDE" w:rsidRDefault="00D23BD1" w:rsidP="00D23BD1">
            <w:pPr>
              <w:spacing w:after="0" w:line="276" w:lineRule="auto"/>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09B859ED" w14:textId="78327EF0" w:rsidR="00D23BD1" w:rsidRPr="00217DDE" w:rsidRDefault="00D23BD1" w:rsidP="00D23BD1">
            <w:pPr>
              <w:spacing w:after="0" w:line="276" w:lineRule="auto"/>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005E9DA9" w14:textId="77777777" w:rsidR="00D23BD1" w:rsidRPr="00217DDE" w:rsidRDefault="00D23BD1" w:rsidP="00D23BD1">
            <w:pPr>
              <w:spacing w:after="0" w:line="276" w:lineRule="auto"/>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48D31796" w14:textId="77777777" w:rsidR="00D23BD1" w:rsidRPr="00217DDE" w:rsidRDefault="00D23BD1" w:rsidP="00D23BD1">
            <w:pPr>
              <w:spacing w:after="0" w:line="276" w:lineRule="auto"/>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653CC25D" w14:textId="77777777" w:rsidR="00D23BD1" w:rsidRPr="00217DDE" w:rsidRDefault="00D23BD1" w:rsidP="00D23BD1">
            <w:pPr>
              <w:spacing w:after="0" w:line="276" w:lineRule="auto"/>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66F94F16" w14:textId="77777777" w:rsidR="00D23BD1" w:rsidRPr="00217DDE" w:rsidRDefault="00D23BD1" w:rsidP="00D23BD1">
            <w:pPr>
              <w:spacing w:after="0" w:line="276" w:lineRule="auto"/>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055BEF04" w14:textId="77777777" w:rsidR="00D23BD1" w:rsidRPr="00217DDE" w:rsidRDefault="00D23BD1" w:rsidP="00D23BD1">
            <w:pPr>
              <w:spacing w:after="0" w:line="276" w:lineRule="auto"/>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17365D" w:themeFill="text2" w:themeFillShade="BF"/>
          </w:tcPr>
          <w:p w14:paraId="32ED0EC5" w14:textId="77777777" w:rsidR="00D23BD1" w:rsidRPr="00217DDE" w:rsidRDefault="00D23BD1" w:rsidP="00D23BD1">
            <w:pPr>
              <w:spacing w:after="0" w:line="276" w:lineRule="auto"/>
              <w:rPr>
                <w:rFonts w:ascii="Times New Roman" w:eastAsia="Times New Roman" w:hAnsi="Times New Roman" w:cs="Times New Roman"/>
                <w:sz w:val="22"/>
                <w:szCs w:val="22"/>
                <w:lang w:eastAsia="en-US"/>
              </w:rPr>
            </w:pPr>
          </w:p>
        </w:tc>
      </w:tr>
      <w:tr w:rsidR="00D23BD1" w:rsidRPr="00217DDE" w14:paraId="19522264" w14:textId="77777777" w:rsidTr="006F2149">
        <w:trPr>
          <w:trHeight w:val="377"/>
        </w:trPr>
        <w:tc>
          <w:tcPr>
            <w:tcW w:w="10221" w:type="dxa"/>
            <w:tcBorders>
              <w:top w:val="nil"/>
              <w:left w:val="single" w:sz="4" w:space="0" w:color="auto"/>
              <w:bottom w:val="single" w:sz="4" w:space="0" w:color="auto"/>
              <w:right w:val="single" w:sz="4" w:space="0" w:color="auto"/>
            </w:tcBorders>
            <w:shd w:val="clear" w:color="auto" w:fill="C6D9F1" w:themeFill="text2" w:themeFillTint="33"/>
          </w:tcPr>
          <w:p w14:paraId="1C2CEB51" w14:textId="325F75A6" w:rsidR="00D23BD1" w:rsidRPr="00217DDE" w:rsidRDefault="00D23BD1" w:rsidP="00D23BD1">
            <w:pPr>
              <w:spacing w:after="0"/>
              <w:rPr>
                <w:rFonts w:ascii="Times New Roman" w:eastAsia="Times New Roman" w:hAnsi="Times New Roman" w:cs="Times New Roman"/>
                <w:b/>
                <w:bCs/>
                <w:color w:val="000000"/>
                <w:sz w:val="22"/>
                <w:szCs w:val="22"/>
                <w:lang w:val="en-GB" w:eastAsia="en-US"/>
              </w:rPr>
            </w:pPr>
            <w:r w:rsidRPr="003E3FC4">
              <w:rPr>
                <w:rFonts w:ascii="Times New Roman" w:eastAsia="Times New Roman" w:hAnsi="Times New Roman" w:cs="Times New Roman"/>
                <w:b/>
                <w:color w:val="000000"/>
                <w:sz w:val="22"/>
                <w:szCs w:val="22"/>
                <w:lang w:eastAsia="en-US"/>
              </w:rPr>
              <w:t>Activity 2.2:</w:t>
            </w:r>
            <w:r w:rsidRPr="00217DDE">
              <w:rPr>
                <w:rFonts w:ascii="Times New Roman" w:eastAsia="Times New Roman" w:hAnsi="Times New Roman" w:cs="Times New Roman"/>
                <w:color w:val="000000"/>
                <w:sz w:val="22"/>
                <w:szCs w:val="22"/>
                <w:lang w:eastAsia="en-US"/>
              </w:rPr>
              <w:t xml:space="preserve"> Review of current </w:t>
            </w:r>
            <w:r w:rsidRPr="00217DDE">
              <w:rPr>
                <w:rFonts w:ascii="Times New Roman" w:eastAsia="Times New Roman" w:hAnsi="Times New Roman" w:cs="Times New Roman"/>
                <w:color w:val="000000"/>
                <w:sz w:val="22"/>
                <w:szCs w:val="22"/>
                <w:lang w:val="en-AU" w:eastAsia="en-US"/>
              </w:rPr>
              <w:t>permits/procedures for harvesting/transport/trade of timber produced on farms.</w:t>
            </w:r>
            <w:r>
              <w:rPr>
                <w:rFonts w:ascii="Times New Roman" w:eastAsia="Times New Roman" w:hAnsi="Times New Roman" w:cs="Times New Roman"/>
                <w:color w:val="000000"/>
                <w:sz w:val="22"/>
                <w:szCs w:val="22"/>
                <w:lang w:val="en-AU" w:eastAsia="en-US"/>
              </w:rPr>
              <w:t xml:space="preserve"> </w:t>
            </w:r>
            <w:r>
              <w:rPr>
                <w:rFonts w:ascii="Times New Roman" w:eastAsia="Times New Roman" w:hAnsi="Times New Roman" w:cs="Times New Roman"/>
                <w:bCs/>
                <w:color w:val="000000"/>
                <w:sz w:val="22"/>
                <w:szCs w:val="22"/>
                <w:lang w:val="en-GB" w:eastAsia="en-US"/>
              </w:rPr>
              <w:t>The NDE will assign an expert/focal point to coordinate the collection of data on Belize side, also making the link with the FAO project on the development of the Belize Agriculture Management Information System (BAIMS) which is now being populated via the Agricultural Census 2018.</w:t>
            </w:r>
          </w:p>
        </w:tc>
        <w:tc>
          <w:tcPr>
            <w:tcW w:w="426" w:type="dxa"/>
            <w:tcBorders>
              <w:top w:val="nil"/>
              <w:left w:val="nil"/>
              <w:bottom w:val="single" w:sz="4" w:space="0" w:color="auto"/>
              <w:right w:val="single" w:sz="4" w:space="0" w:color="auto"/>
            </w:tcBorders>
            <w:shd w:val="clear" w:color="auto" w:fill="17365D" w:themeFill="text2" w:themeFillShade="BF"/>
          </w:tcPr>
          <w:p w14:paraId="024C4E55" w14:textId="77777777" w:rsidR="00D23BD1" w:rsidRPr="00217DDE" w:rsidRDefault="00D23BD1" w:rsidP="00D23BD1">
            <w:pPr>
              <w:spacing w:after="0" w:line="276" w:lineRule="auto"/>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4465C66E" w14:textId="7ABAF37D" w:rsidR="00D23BD1" w:rsidRPr="00217DDE" w:rsidRDefault="00D23BD1" w:rsidP="00D23BD1">
            <w:pPr>
              <w:spacing w:after="0" w:line="276" w:lineRule="auto"/>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X</w:t>
            </w:r>
          </w:p>
        </w:tc>
        <w:tc>
          <w:tcPr>
            <w:tcW w:w="284" w:type="dxa"/>
            <w:tcBorders>
              <w:top w:val="nil"/>
              <w:left w:val="nil"/>
              <w:bottom w:val="single" w:sz="4" w:space="0" w:color="auto"/>
              <w:right w:val="single" w:sz="4" w:space="0" w:color="auto"/>
            </w:tcBorders>
            <w:shd w:val="clear" w:color="auto" w:fill="C6D9F1" w:themeFill="text2" w:themeFillTint="33"/>
          </w:tcPr>
          <w:p w14:paraId="0F7A429B" w14:textId="443CBA18" w:rsidR="00D23BD1" w:rsidRPr="00217DDE" w:rsidRDefault="00D23BD1" w:rsidP="00D23BD1">
            <w:pPr>
              <w:spacing w:after="0" w:line="276" w:lineRule="auto"/>
              <w:rPr>
                <w:rFonts w:ascii="Times New Roman" w:eastAsia="Times New Roman" w:hAnsi="Times New Roman" w:cs="Times New Roman"/>
                <w:sz w:val="22"/>
                <w:szCs w:val="22"/>
                <w:lang w:eastAsia="en-US"/>
              </w:rPr>
            </w:pPr>
            <w:r w:rsidRPr="00217DDE">
              <w:rPr>
                <w:rFonts w:ascii="Times New Roman" w:eastAsia="Times New Roman" w:hAnsi="Times New Roman" w:cs="Times New Roman"/>
                <w:sz w:val="22"/>
                <w:szCs w:val="22"/>
                <w:lang w:eastAsia="en-US"/>
              </w:rPr>
              <w:t>X</w:t>
            </w:r>
          </w:p>
        </w:tc>
        <w:tc>
          <w:tcPr>
            <w:tcW w:w="283" w:type="dxa"/>
            <w:tcBorders>
              <w:top w:val="nil"/>
              <w:left w:val="nil"/>
              <w:bottom w:val="single" w:sz="4" w:space="0" w:color="auto"/>
              <w:right w:val="single" w:sz="4" w:space="0" w:color="auto"/>
            </w:tcBorders>
            <w:shd w:val="clear" w:color="auto" w:fill="C6D9F1" w:themeFill="text2" w:themeFillTint="33"/>
          </w:tcPr>
          <w:p w14:paraId="6059FA37" w14:textId="711C041C" w:rsidR="00D23BD1" w:rsidRPr="00217DDE" w:rsidRDefault="00D23BD1" w:rsidP="00D23BD1">
            <w:pPr>
              <w:spacing w:after="0" w:line="276" w:lineRule="auto"/>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76E0FBE0" w14:textId="77777777" w:rsidR="00D23BD1" w:rsidRPr="00217DDE" w:rsidRDefault="00D23BD1" w:rsidP="00D23BD1">
            <w:pPr>
              <w:spacing w:after="0" w:line="276" w:lineRule="auto"/>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302BAFCB" w14:textId="77777777" w:rsidR="00D23BD1" w:rsidRPr="00217DDE" w:rsidRDefault="00D23BD1" w:rsidP="00D23BD1">
            <w:pPr>
              <w:spacing w:after="0" w:line="276" w:lineRule="auto"/>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1703DC7C" w14:textId="77777777" w:rsidR="00D23BD1" w:rsidRPr="00217DDE" w:rsidRDefault="00D23BD1" w:rsidP="00D23BD1">
            <w:pPr>
              <w:spacing w:after="0" w:line="276" w:lineRule="auto"/>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0A2E3D71" w14:textId="77777777" w:rsidR="00D23BD1" w:rsidRPr="00217DDE" w:rsidRDefault="00D23BD1" w:rsidP="00D23BD1">
            <w:pPr>
              <w:spacing w:after="0" w:line="276" w:lineRule="auto"/>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2AF7DAF7" w14:textId="77777777" w:rsidR="00D23BD1" w:rsidRPr="00217DDE" w:rsidRDefault="00D23BD1" w:rsidP="00D23BD1">
            <w:pPr>
              <w:spacing w:after="0" w:line="276" w:lineRule="auto"/>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0197F114" w14:textId="77777777" w:rsidR="00D23BD1" w:rsidRPr="00217DDE" w:rsidRDefault="00D23BD1" w:rsidP="00D23BD1">
            <w:pPr>
              <w:spacing w:after="0" w:line="276" w:lineRule="auto"/>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3D083A59" w14:textId="77777777" w:rsidR="00D23BD1" w:rsidRPr="00217DDE" w:rsidRDefault="00D23BD1" w:rsidP="00D23BD1">
            <w:pPr>
              <w:spacing w:after="0" w:line="276" w:lineRule="auto"/>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17365D" w:themeFill="text2" w:themeFillShade="BF"/>
          </w:tcPr>
          <w:p w14:paraId="7FB33701" w14:textId="77777777" w:rsidR="00D23BD1" w:rsidRPr="00217DDE" w:rsidRDefault="00D23BD1" w:rsidP="00D23BD1">
            <w:pPr>
              <w:spacing w:after="0" w:line="276" w:lineRule="auto"/>
              <w:rPr>
                <w:rFonts w:ascii="Times New Roman" w:eastAsia="Times New Roman" w:hAnsi="Times New Roman" w:cs="Times New Roman"/>
                <w:sz w:val="22"/>
                <w:szCs w:val="22"/>
                <w:lang w:eastAsia="en-US"/>
              </w:rPr>
            </w:pPr>
          </w:p>
        </w:tc>
      </w:tr>
      <w:tr w:rsidR="00B541E3" w:rsidRPr="00217DDE" w14:paraId="25473B78" w14:textId="77777777" w:rsidTr="006F2149">
        <w:trPr>
          <w:trHeight w:val="377"/>
        </w:trPr>
        <w:tc>
          <w:tcPr>
            <w:tcW w:w="10221" w:type="dxa"/>
            <w:tcBorders>
              <w:top w:val="nil"/>
              <w:left w:val="single" w:sz="4" w:space="0" w:color="auto"/>
              <w:bottom w:val="single" w:sz="4" w:space="0" w:color="auto"/>
              <w:right w:val="single" w:sz="4" w:space="0" w:color="auto"/>
            </w:tcBorders>
            <w:shd w:val="clear" w:color="auto" w:fill="C6D9F1" w:themeFill="text2" w:themeFillTint="33"/>
          </w:tcPr>
          <w:p w14:paraId="7DF7E3D0" w14:textId="17CCB0D3" w:rsidR="00B541E3" w:rsidRPr="00217DDE" w:rsidRDefault="00B541E3" w:rsidP="00B541E3">
            <w:pPr>
              <w:spacing w:after="0"/>
              <w:rPr>
                <w:rFonts w:ascii="Times New Roman" w:eastAsia="Times New Roman" w:hAnsi="Times New Roman" w:cs="Times New Roman"/>
                <w:color w:val="000000"/>
                <w:sz w:val="22"/>
                <w:szCs w:val="22"/>
                <w:lang w:eastAsia="en-US"/>
              </w:rPr>
            </w:pPr>
            <w:r w:rsidRPr="003E3FC4">
              <w:rPr>
                <w:rFonts w:ascii="Times New Roman" w:eastAsia="Times New Roman" w:hAnsi="Times New Roman" w:cs="Times New Roman"/>
                <w:b/>
                <w:color w:val="000000"/>
                <w:sz w:val="22"/>
                <w:szCs w:val="22"/>
                <w:lang w:eastAsia="en-US"/>
              </w:rPr>
              <w:lastRenderedPageBreak/>
              <w:t>Activity 2.3:</w:t>
            </w:r>
            <w:r w:rsidRPr="00217DDE">
              <w:rPr>
                <w:rFonts w:ascii="Times New Roman" w:eastAsia="Times New Roman" w:hAnsi="Times New Roman" w:cs="Times New Roman"/>
                <w:color w:val="000000"/>
                <w:sz w:val="22"/>
                <w:szCs w:val="22"/>
                <w:lang w:eastAsia="en-US"/>
              </w:rPr>
              <w:t xml:space="preserve"> </w:t>
            </w:r>
            <w:r>
              <w:rPr>
                <w:rFonts w:ascii="Times New Roman" w:eastAsia="Times New Roman" w:hAnsi="Times New Roman" w:cs="Times New Roman"/>
                <w:color w:val="000000"/>
                <w:sz w:val="22"/>
                <w:szCs w:val="22"/>
                <w:lang w:eastAsia="en-US"/>
              </w:rPr>
              <w:t>Organize a</w:t>
            </w:r>
            <w:r w:rsidR="00E223C1">
              <w:rPr>
                <w:rFonts w:ascii="Times New Roman" w:eastAsia="Times New Roman" w:hAnsi="Times New Roman" w:cs="Times New Roman"/>
                <w:color w:val="000000"/>
                <w:sz w:val="22"/>
                <w:szCs w:val="22"/>
                <w:lang w:eastAsia="en-US"/>
              </w:rPr>
              <w:t xml:space="preserve"> South-South </w:t>
            </w:r>
            <w:r>
              <w:rPr>
                <w:rFonts w:ascii="Times New Roman" w:eastAsia="Times New Roman" w:hAnsi="Times New Roman" w:cs="Times New Roman"/>
                <w:color w:val="000000"/>
                <w:sz w:val="22"/>
                <w:szCs w:val="22"/>
                <w:lang w:eastAsia="en-US"/>
              </w:rPr>
              <w:t>exchange mission for 3</w:t>
            </w:r>
            <w:r w:rsidR="00327951">
              <w:rPr>
                <w:rFonts w:ascii="Times New Roman" w:eastAsia="Times New Roman" w:hAnsi="Times New Roman" w:cs="Times New Roman"/>
                <w:color w:val="000000"/>
                <w:sz w:val="22"/>
                <w:szCs w:val="22"/>
                <w:lang w:eastAsia="en-US"/>
              </w:rPr>
              <w:t>-5</w:t>
            </w:r>
            <w:r>
              <w:rPr>
                <w:rFonts w:ascii="Times New Roman" w:eastAsia="Times New Roman" w:hAnsi="Times New Roman" w:cs="Times New Roman"/>
                <w:color w:val="000000"/>
                <w:sz w:val="22"/>
                <w:szCs w:val="22"/>
                <w:lang w:eastAsia="en-US"/>
              </w:rPr>
              <w:t xml:space="preserve"> staff from the NDE</w:t>
            </w:r>
            <w:r>
              <w:rPr>
                <w:rFonts w:ascii="Times New Roman" w:eastAsia="Times New Roman" w:hAnsi="Times New Roman" w:cs="Times New Roman"/>
                <w:bCs/>
                <w:iCs/>
                <w:color w:val="000000"/>
                <w:sz w:val="22"/>
                <w:szCs w:val="22"/>
                <w:lang w:val="en-AU" w:eastAsia="en-US"/>
              </w:rPr>
              <w:t xml:space="preserve"> to a neighbouring country (Guatemala, Honduras or Costa Rica) for national capacity building in policy formulation</w:t>
            </w:r>
            <w:r w:rsidRPr="00217DDE">
              <w:rPr>
                <w:rFonts w:ascii="Times New Roman" w:eastAsia="Times New Roman" w:hAnsi="Times New Roman" w:cs="Times New Roman"/>
                <w:color w:val="000000"/>
                <w:sz w:val="22"/>
                <w:szCs w:val="22"/>
                <w:lang w:val="en-AU" w:eastAsia="en-US"/>
              </w:rPr>
              <w:t>.</w:t>
            </w:r>
            <w:r>
              <w:rPr>
                <w:rFonts w:ascii="Times New Roman" w:eastAsia="Times New Roman" w:hAnsi="Times New Roman" w:cs="Times New Roman"/>
                <w:color w:val="000000"/>
                <w:sz w:val="22"/>
                <w:szCs w:val="22"/>
                <w:lang w:val="en-AU" w:eastAsia="en-US"/>
              </w:rPr>
              <w:t xml:space="preserve"> </w:t>
            </w:r>
            <w:r>
              <w:rPr>
                <w:rFonts w:ascii="Times New Roman" w:hAnsi="Times New Roman" w:cs="Times New Roman"/>
                <w:sz w:val="22"/>
                <w:szCs w:val="22"/>
              </w:rPr>
              <w:t xml:space="preserve">This trip will facilitate close interactions with relevant </w:t>
            </w:r>
            <w:r w:rsidR="007457A8">
              <w:rPr>
                <w:rFonts w:ascii="Times New Roman" w:hAnsi="Times New Roman" w:cs="Times New Roman"/>
                <w:sz w:val="22"/>
                <w:szCs w:val="22"/>
              </w:rPr>
              <w:t>C</w:t>
            </w:r>
            <w:r>
              <w:rPr>
                <w:rFonts w:ascii="Times New Roman" w:hAnsi="Times New Roman" w:cs="Times New Roman"/>
                <w:sz w:val="22"/>
                <w:szCs w:val="22"/>
              </w:rPr>
              <w:t xml:space="preserve">entral American policy makers who were involved in development </w:t>
            </w:r>
            <w:r w:rsidR="00377E80">
              <w:rPr>
                <w:rFonts w:ascii="Times New Roman" w:hAnsi="Times New Roman" w:cs="Times New Roman"/>
                <w:sz w:val="22"/>
                <w:szCs w:val="22"/>
              </w:rPr>
              <w:t xml:space="preserve">of </w:t>
            </w:r>
            <w:r>
              <w:rPr>
                <w:rFonts w:ascii="Times New Roman" w:hAnsi="Times New Roman" w:cs="Times New Roman"/>
                <w:sz w:val="22"/>
                <w:szCs w:val="22"/>
              </w:rPr>
              <w:t xml:space="preserve">Agroforestry </w:t>
            </w:r>
            <w:r w:rsidR="00377E80">
              <w:rPr>
                <w:rFonts w:ascii="Times New Roman" w:hAnsi="Times New Roman" w:cs="Times New Roman"/>
                <w:sz w:val="22"/>
                <w:szCs w:val="22"/>
              </w:rPr>
              <w:t>policy and</w:t>
            </w:r>
            <w:r>
              <w:rPr>
                <w:rFonts w:ascii="Times New Roman" w:hAnsi="Times New Roman" w:cs="Times New Roman"/>
                <w:sz w:val="22"/>
                <w:szCs w:val="22"/>
              </w:rPr>
              <w:t xml:space="preserve"> are currently responsible for its implementation. The selection of the country will be done with the NDE and based on the advancement and successfulness of their national agroforestry policy. </w:t>
            </w:r>
          </w:p>
        </w:tc>
        <w:tc>
          <w:tcPr>
            <w:tcW w:w="426" w:type="dxa"/>
            <w:tcBorders>
              <w:top w:val="nil"/>
              <w:left w:val="nil"/>
              <w:bottom w:val="single" w:sz="4" w:space="0" w:color="auto"/>
              <w:right w:val="single" w:sz="4" w:space="0" w:color="auto"/>
            </w:tcBorders>
            <w:shd w:val="clear" w:color="auto" w:fill="17365D" w:themeFill="text2" w:themeFillShade="BF"/>
          </w:tcPr>
          <w:p w14:paraId="29EB9FB2" w14:textId="77777777" w:rsidR="00B541E3" w:rsidRPr="00217DDE" w:rsidRDefault="00B541E3" w:rsidP="00B541E3">
            <w:pPr>
              <w:spacing w:after="0" w:line="276" w:lineRule="auto"/>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4F5A3054" w14:textId="77777777" w:rsidR="00B541E3" w:rsidRDefault="00B541E3" w:rsidP="00B541E3">
            <w:pPr>
              <w:spacing w:after="0" w:line="276" w:lineRule="auto"/>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51FCD6FD" w14:textId="77777777" w:rsidR="00B541E3" w:rsidRPr="00217DDE" w:rsidRDefault="00B541E3" w:rsidP="00B541E3">
            <w:pPr>
              <w:spacing w:after="0" w:line="276" w:lineRule="auto"/>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6BD084E5" w14:textId="77777777" w:rsidR="00B541E3" w:rsidRPr="00217DDE" w:rsidRDefault="00B541E3" w:rsidP="00B541E3">
            <w:pPr>
              <w:spacing w:after="0" w:line="276" w:lineRule="auto"/>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39872EFE" w14:textId="77777777" w:rsidR="00B541E3" w:rsidRPr="00217DDE" w:rsidRDefault="00B541E3" w:rsidP="00B541E3">
            <w:pPr>
              <w:spacing w:after="0" w:line="276" w:lineRule="auto"/>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12228C09" w14:textId="77777777" w:rsidR="00B541E3" w:rsidRPr="00217DDE" w:rsidRDefault="00B541E3" w:rsidP="00B541E3">
            <w:pPr>
              <w:spacing w:after="0" w:line="276" w:lineRule="auto"/>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5262ECDE" w14:textId="15F340E6" w:rsidR="00B541E3" w:rsidRPr="00217DDE" w:rsidRDefault="00B541E3" w:rsidP="00B541E3">
            <w:pPr>
              <w:spacing w:after="0" w:line="276" w:lineRule="auto"/>
              <w:rPr>
                <w:rFonts w:ascii="Times New Roman" w:eastAsia="Times New Roman" w:hAnsi="Times New Roman" w:cs="Times New Roman"/>
                <w:sz w:val="22"/>
                <w:szCs w:val="22"/>
                <w:lang w:eastAsia="en-US"/>
              </w:rPr>
            </w:pPr>
            <w:r w:rsidRPr="00217DDE">
              <w:rPr>
                <w:rFonts w:ascii="Times New Roman" w:eastAsia="Times New Roman" w:hAnsi="Times New Roman" w:cs="Times New Roman"/>
                <w:sz w:val="22"/>
                <w:szCs w:val="22"/>
                <w:lang w:eastAsia="en-US"/>
              </w:rPr>
              <w:t>X</w:t>
            </w:r>
          </w:p>
        </w:tc>
        <w:tc>
          <w:tcPr>
            <w:tcW w:w="283" w:type="dxa"/>
            <w:tcBorders>
              <w:top w:val="nil"/>
              <w:left w:val="nil"/>
              <w:bottom w:val="single" w:sz="4" w:space="0" w:color="auto"/>
              <w:right w:val="single" w:sz="4" w:space="0" w:color="auto"/>
            </w:tcBorders>
            <w:shd w:val="clear" w:color="auto" w:fill="C6D9F1" w:themeFill="text2" w:themeFillTint="33"/>
          </w:tcPr>
          <w:p w14:paraId="3825D1F2" w14:textId="77777777" w:rsidR="00B541E3" w:rsidRPr="00217DDE" w:rsidRDefault="00B541E3" w:rsidP="00B541E3">
            <w:pPr>
              <w:spacing w:after="0" w:line="276" w:lineRule="auto"/>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1DF40DD4" w14:textId="77777777" w:rsidR="00B541E3" w:rsidRPr="00217DDE" w:rsidRDefault="00B541E3" w:rsidP="00B541E3">
            <w:pPr>
              <w:spacing w:after="0" w:line="276" w:lineRule="auto"/>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36C33A7C" w14:textId="77777777" w:rsidR="00B541E3" w:rsidRPr="00217DDE" w:rsidRDefault="00B541E3" w:rsidP="00B541E3">
            <w:pPr>
              <w:spacing w:after="0" w:line="276" w:lineRule="auto"/>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7AA770EC" w14:textId="77777777" w:rsidR="00B541E3" w:rsidRPr="00217DDE" w:rsidRDefault="00B541E3" w:rsidP="00B541E3">
            <w:pPr>
              <w:spacing w:after="0" w:line="276" w:lineRule="auto"/>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17365D" w:themeFill="text2" w:themeFillShade="BF"/>
          </w:tcPr>
          <w:p w14:paraId="04A411B0" w14:textId="77777777" w:rsidR="00B541E3" w:rsidRPr="00217DDE" w:rsidRDefault="00B541E3" w:rsidP="00B541E3">
            <w:pPr>
              <w:spacing w:after="0" w:line="276" w:lineRule="auto"/>
              <w:rPr>
                <w:rFonts w:ascii="Times New Roman" w:eastAsia="Times New Roman" w:hAnsi="Times New Roman" w:cs="Times New Roman"/>
                <w:sz w:val="22"/>
                <w:szCs w:val="22"/>
                <w:lang w:eastAsia="en-US"/>
              </w:rPr>
            </w:pPr>
          </w:p>
        </w:tc>
      </w:tr>
      <w:tr w:rsidR="00B541E3" w:rsidRPr="00217DDE" w14:paraId="5C74971A" w14:textId="77777777" w:rsidTr="001C143C">
        <w:trPr>
          <w:trHeight w:val="476"/>
        </w:trPr>
        <w:tc>
          <w:tcPr>
            <w:tcW w:w="10221" w:type="dxa"/>
            <w:tcBorders>
              <w:top w:val="nil"/>
              <w:left w:val="single" w:sz="4" w:space="0" w:color="auto"/>
              <w:bottom w:val="single" w:sz="4" w:space="0" w:color="auto"/>
              <w:right w:val="single" w:sz="4" w:space="0" w:color="auto"/>
            </w:tcBorders>
            <w:shd w:val="clear" w:color="auto" w:fill="C6D9F1" w:themeFill="text2" w:themeFillTint="33"/>
          </w:tcPr>
          <w:p w14:paraId="2641F3AA" w14:textId="650D1DFB" w:rsidR="00B541E3" w:rsidRPr="003E3FC4" w:rsidRDefault="00B541E3" w:rsidP="00B541E3">
            <w:pPr>
              <w:spacing w:after="0"/>
              <w:rPr>
                <w:rFonts w:ascii="Times New Roman" w:eastAsia="Times New Roman" w:hAnsi="Times New Roman" w:cs="Times New Roman"/>
                <w:b/>
                <w:color w:val="000000"/>
                <w:sz w:val="22"/>
                <w:szCs w:val="22"/>
                <w:lang w:eastAsia="en-US"/>
              </w:rPr>
            </w:pPr>
            <w:r w:rsidRPr="003E3FC4">
              <w:rPr>
                <w:rFonts w:ascii="Times New Roman" w:eastAsia="Times New Roman" w:hAnsi="Times New Roman" w:cs="Times New Roman"/>
                <w:b/>
                <w:color w:val="000000"/>
                <w:sz w:val="22"/>
                <w:szCs w:val="22"/>
                <w:lang w:eastAsia="en-US"/>
              </w:rPr>
              <w:t>Deliverable</w:t>
            </w:r>
            <w:r w:rsidR="00377E80">
              <w:rPr>
                <w:rFonts w:ascii="Times New Roman" w:eastAsia="Times New Roman" w:hAnsi="Times New Roman" w:cs="Times New Roman"/>
                <w:b/>
                <w:color w:val="000000"/>
                <w:sz w:val="22"/>
                <w:szCs w:val="22"/>
                <w:lang w:eastAsia="en-US"/>
              </w:rPr>
              <w:t>s</w:t>
            </w:r>
            <w:r w:rsidRPr="003E3FC4">
              <w:rPr>
                <w:rFonts w:ascii="Times New Roman" w:eastAsia="Times New Roman" w:hAnsi="Times New Roman" w:cs="Times New Roman"/>
                <w:color w:val="000000"/>
                <w:sz w:val="22"/>
                <w:szCs w:val="22"/>
                <w:lang w:eastAsia="en-US"/>
              </w:rPr>
              <w:t xml:space="preserve"> </w:t>
            </w:r>
            <w:r w:rsidRPr="003E3FC4">
              <w:rPr>
                <w:rFonts w:ascii="Times New Roman" w:eastAsia="Times New Roman" w:hAnsi="Times New Roman" w:cs="Times New Roman"/>
                <w:b/>
                <w:color w:val="000000"/>
                <w:sz w:val="22"/>
                <w:szCs w:val="22"/>
                <w:lang w:eastAsia="en-US"/>
              </w:rPr>
              <w:t xml:space="preserve">2: </w:t>
            </w:r>
          </w:p>
          <w:p w14:paraId="4F8E76B2" w14:textId="4ED939F5" w:rsidR="00B541E3" w:rsidRPr="003E3FC4" w:rsidRDefault="00377E80" w:rsidP="00B541E3">
            <w:pPr>
              <w:spacing w:after="0"/>
              <w:rPr>
                <w:rFonts w:ascii="Times New Roman" w:eastAsia="Times New Roman" w:hAnsi="Times New Roman" w:cs="Times New Roman"/>
                <w:color w:val="000000"/>
                <w:sz w:val="22"/>
                <w:szCs w:val="22"/>
                <w:lang w:eastAsia="en-US"/>
              </w:rPr>
            </w:pPr>
            <w:proofErr w:type="spellStart"/>
            <w:r w:rsidRPr="003E3FC4">
              <w:rPr>
                <w:rFonts w:ascii="Times New Roman" w:eastAsia="Times New Roman" w:hAnsi="Times New Roman" w:cs="Times New Roman"/>
                <w:color w:val="000000"/>
                <w:sz w:val="22"/>
                <w:szCs w:val="22"/>
                <w:lang w:eastAsia="en-US"/>
              </w:rPr>
              <w:t>i</w:t>
            </w:r>
            <w:proofErr w:type="spellEnd"/>
            <w:r w:rsidRPr="003E3FC4">
              <w:rPr>
                <w:rFonts w:ascii="Times New Roman" w:eastAsia="Times New Roman" w:hAnsi="Times New Roman" w:cs="Times New Roman"/>
                <w:color w:val="000000"/>
                <w:sz w:val="22"/>
                <w:szCs w:val="22"/>
                <w:lang w:eastAsia="en-US"/>
              </w:rPr>
              <w:t>)</w:t>
            </w:r>
            <w:r>
              <w:rPr>
                <w:rFonts w:ascii="Times New Roman" w:eastAsia="Times New Roman" w:hAnsi="Times New Roman" w:cs="Times New Roman"/>
                <w:b/>
                <w:i/>
                <w:color w:val="000000"/>
                <w:sz w:val="22"/>
                <w:szCs w:val="22"/>
                <w:lang w:eastAsia="en-US"/>
              </w:rPr>
              <w:t xml:space="preserve"> </w:t>
            </w:r>
            <w:r w:rsidR="00B541E3" w:rsidRPr="003E3FC4">
              <w:rPr>
                <w:rFonts w:ascii="Times New Roman" w:eastAsia="Times New Roman" w:hAnsi="Times New Roman" w:cs="Times New Roman"/>
                <w:color w:val="000000"/>
                <w:sz w:val="22"/>
                <w:szCs w:val="22"/>
                <w:lang w:eastAsia="en-US"/>
              </w:rPr>
              <w:t>A base line study and updated statistics on agroforestry systems by districts/sector.</w:t>
            </w:r>
          </w:p>
          <w:p w14:paraId="2D9BF2A1" w14:textId="7E91398D" w:rsidR="00B541E3" w:rsidRPr="003E3FC4" w:rsidRDefault="00377E80" w:rsidP="00B541E3">
            <w:pPr>
              <w:spacing w:after="0"/>
              <w:rPr>
                <w:rFonts w:ascii="Times New Roman" w:eastAsia="Times New Roman" w:hAnsi="Times New Roman" w:cs="Times New Roman"/>
                <w:color w:val="000000"/>
                <w:sz w:val="22"/>
                <w:szCs w:val="22"/>
                <w:lang w:eastAsia="en-US"/>
              </w:rPr>
            </w:pPr>
            <w:r>
              <w:rPr>
                <w:rFonts w:ascii="Times New Roman" w:eastAsia="Times New Roman" w:hAnsi="Times New Roman" w:cs="Times New Roman"/>
                <w:color w:val="000000"/>
                <w:sz w:val="22"/>
                <w:szCs w:val="22"/>
                <w:lang w:eastAsia="en-US"/>
              </w:rPr>
              <w:t xml:space="preserve">ii) </w:t>
            </w:r>
            <w:r w:rsidR="00B541E3" w:rsidRPr="003E3FC4">
              <w:rPr>
                <w:rFonts w:ascii="Times New Roman" w:eastAsia="Times New Roman" w:hAnsi="Times New Roman" w:cs="Times New Roman"/>
                <w:color w:val="000000"/>
                <w:sz w:val="22"/>
                <w:szCs w:val="22"/>
                <w:lang w:eastAsia="en-US"/>
              </w:rPr>
              <w:t>Document summarizing permits and procedures for harvesting/transport/trade of timber produced on farms.</w:t>
            </w:r>
          </w:p>
          <w:p w14:paraId="5A3C973C" w14:textId="2459D65A" w:rsidR="00B541E3" w:rsidRPr="00217DDE" w:rsidRDefault="00377E80" w:rsidP="001C143C">
            <w:pPr>
              <w:spacing w:after="0"/>
              <w:rPr>
                <w:rFonts w:ascii="Times New Roman" w:eastAsia="Times New Roman" w:hAnsi="Times New Roman" w:cs="Times New Roman"/>
                <w:b/>
                <w:bCs/>
                <w:i/>
                <w:color w:val="000000"/>
                <w:sz w:val="22"/>
                <w:szCs w:val="22"/>
                <w:lang w:eastAsia="en-US"/>
              </w:rPr>
            </w:pPr>
            <w:r>
              <w:rPr>
                <w:rFonts w:ascii="Times New Roman" w:eastAsia="Times New Roman" w:hAnsi="Times New Roman" w:cs="Times New Roman"/>
                <w:color w:val="000000"/>
                <w:sz w:val="22"/>
                <w:szCs w:val="22"/>
                <w:lang w:eastAsia="en-US"/>
              </w:rPr>
              <w:t>iii)</w:t>
            </w:r>
            <w:r w:rsidR="001C143C" w:rsidRPr="003E3FC4">
              <w:rPr>
                <w:rFonts w:ascii="Times New Roman" w:eastAsia="Times New Roman" w:hAnsi="Times New Roman" w:cs="Times New Roman"/>
                <w:color w:val="000000"/>
                <w:sz w:val="22"/>
                <w:szCs w:val="22"/>
                <w:lang w:eastAsia="en-US"/>
              </w:rPr>
              <w:t xml:space="preserve"> Report on the South-South exchange mission with relevant stakeholders including pictures.</w:t>
            </w:r>
          </w:p>
        </w:tc>
        <w:tc>
          <w:tcPr>
            <w:tcW w:w="426" w:type="dxa"/>
            <w:tcBorders>
              <w:top w:val="nil"/>
              <w:left w:val="nil"/>
              <w:bottom w:val="single" w:sz="4" w:space="0" w:color="auto"/>
              <w:right w:val="single" w:sz="4" w:space="0" w:color="auto"/>
            </w:tcBorders>
            <w:shd w:val="clear" w:color="auto" w:fill="B8CCE4" w:themeFill="accent1" w:themeFillTint="66"/>
          </w:tcPr>
          <w:p w14:paraId="6182BC86" w14:textId="77777777" w:rsidR="00B541E3" w:rsidRPr="00217DDE" w:rsidRDefault="00B541E3" w:rsidP="00B541E3">
            <w:pPr>
              <w:spacing w:after="0" w:line="276" w:lineRule="auto"/>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6F8757D0" w14:textId="77777777" w:rsidR="00B541E3" w:rsidRPr="00217DDE" w:rsidRDefault="00B541E3" w:rsidP="00B541E3">
            <w:pPr>
              <w:spacing w:after="0" w:line="276" w:lineRule="auto"/>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3640BF6C" w14:textId="77777777" w:rsidR="00B541E3" w:rsidRPr="00217DDE" w:rsidRDefault="00B541E3" w:rsidP="00B541E3">
            <w:pPr>
              <w:spacing w:after="0" w:line="276" w:lineRule="auto"/>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6CFC6B9F" w14:textId="656C031F" w:rsidR="00B541E3" w:rsidRPr="00217DDE" w:rsidRDefault="00B541E3" w:rsidP="00B541E3">
            <w:pPr>
              <w:spacing w:after="0" w:line="276" w:lineRule="auto"/>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2AB9A75A" w14:textId="78F06BB4" w:rsidR="00B541E3" w:rsidRPr="00217DDE" w:rsidRDefault="00B541E3" w:rsidP="00B541E3">
            <w:pPr>
              <w:spacing w:after="0" w:line="276" w:lineRule="auto"/>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X</w:t>
            </w:r>
          </w:p>
        </w:tc>
        <w:tc>
          <w:tcPr>
            <w:tcW w:w="283" w:type="dxa"/>
            <w:tcBorders>
              <w:top w:val="nil"/>
              <w:left w:val="nil"/>
              <w:bottom w:val="single" w:sz="4" w:space="0" w:color="auto"/>
              <w:right w:val="single" w:sz="4" w:space="0" w:color="auto"/>
            </w:tcBorders>
            <w:shd w:val="clear" w:color="auto" w:fill="C6D9F1" w:themeFill="text2" w:themeFillTint="33"/>
          </w:tcPr>
          <w:p w14:paraId="2F55F373" w14:textId="6445754E" w:rsidR="00B541E3" w:rsidRPr="00217DDE" w:rsidRDefault="00B541E3" w:rsidP="00B541E3">
            <w:pPr>
              <w:spacing w:after="0" w:line="276" w:lineRule="auto"/>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0F694EC2" w14:textId="3A60DBD1" w:rsidR="00B541E3" w:rsidRPr="00217DDE" w:rsidRDefault="00B541E3" w:rsidP="00B541E3">
            <w:pPr>
              <w:spacing w:after="0" w:line="276" w:lineRule="auto"/>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55FF22FF" w14:textId="77777777" w:rsidR="00B541E3" w:rsidRPr="00217DDE" w:rsidRDefault="00B541E3" w:rsidP="00B541E3">
            <w:pPr>
              <w:spacing w:after="0" w:line="276" w:lineRule="auto"/>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37EE6528" w14:textId="77777777" w:rsidR="00B541E3" w:rsidRPr="00217DDE" w:rsidRDefault="00B541E3" w:rsidP="00B541E3">
            <w:pPr>
              <w:spacing w:after="0" w:line="276" w:lineRule="auto"/>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4FAB852C" w14:textId="77777777" w:rsidR="00B541E3" w:rsidRPr="00217DDE" w:rsidRDefault="00B541E3" w:rsidP="00B541E3">
            <w:pPr>
              <w:spacing w:after="0" w:line="276" w:lineRule="auto"/>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0220DA6E" w14:textId="77777777" w:rsidR="00B541E3" w:rsidRPr="00217DDE" w:rsidRDefault="00B541E3" w:rsidP="00B541E3">
            <w:pPr>
              <w:spacing w:after="0" w:line="276" w:lineRule="auto"/>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B8CCE4" w:themeFill="accent1" w:themeFillTint="66"/>
          </w:tcPr>
          <w:p w14:paraId="41686196" w14:textId="77777777" w:rsidR="00B541E3" w:rsidRPr="00217DDE" w:rsidRDefault="00B541E3" w:rsidP="00B541E3">
            <w:pPr>
              <w:spacing w:after="0" w:line="276" w:lineRule="auto"/>
              <w:rPr>
                <w:rFonts w:ascii="Times New Roman" w:eastAsia="Times New Roman" w:hAnsi="Times New Roman" w:cs="Times New Roman"/>
                <w:sz w:val="22"/>
                <w:szCs w:val="22"/>
                <w:lang w:eastAsia="en-US"/>
              </w:rPr>
            </w:pPr>
          </w:p>
        </w:tc>
      </w:tr>
      <w:tr w:rsidR="00B541E3" w:rsidRPr="00217DDE" w14:paraId="5086D7DE" w14:textId="77777777" w:rsidTr="006F2149">
        <w:trPr>
          <w:trHeight w:val="440"/>
        </w:trPr>
        <w:tc>
          <w:tcPr>
            <w:tcW w:w="10221" w:type="dxa"/>
            <w:tcBorders>
              <w:top w:val="nil"/>
              <w:left w:val="single" w:sz="4" w:space="0" w:color="auto"/>
              <w:bottom w:val="single" w:sz="4" w:space="0" w:color="auto"/>
              <w:right w:val="single" w:sz="4" w:space="0" w:color="auto"/>
            </w:tcBorders>
            <w:shd w:val="clear" w:color="auto" w:fill="C6D9F1" w:themeFill="text2" w:themeFillTint="33"/>
          </w:tcPr>
          <w:p w14:paraId="4D5705F1" w14:textId="35FAFFBB" w:rsidR="00B541E3" w:rsidRPr="00217DDE" w:rsidRDefault="00B541E3" w:rsidP="00B541E3">
            <w:pPr>
              <w:spacing w:after="0"/>
              <w:jc w:val="both"/>
              <w:rPr>
                <w:rFonts w:ascii="Times New Roman" w:eastAsia="Times New Roman" w:hAnsi="Times New Roman" w:cs="Times New Roman"/>
                <w:i/>
                <w:color w:val="000000"/>
                <w:sz w:val="22"/>
                <w:szCs w:val="22"/>
                <w:lang w:eastAsia="en-US"/>
              </w:rPr>
            </w:pPr>
            <w:r w:rsidRPr="003E3FC4">
              <w:rPr>
                <w:rFonts w:ascii="Times New Roman" w:eastAsia="Times New Roman" w:hAnsi="Times New Roman" w:cs="Times New Roman"/>
                <w:b/>
                <w:bCs/>
                <w:color w:val="000000"/>
                <w:sz w:val="22"/>
                <w:szCs w:val="22"/>
                <w:lang w:eastAsia="en-US"/>
              </w:rPr>
              <w:t>Output 3:</w:t>
            </w:r>
            <w:r w:rsidRPr="00217DDE">
              <w:rPr>
                <w:rFonts w:ascii="Times New Roman" w:eastAsia="Times New Roman" w:hAnsi="Times New Roman" w:cs="Times New Roman"/>
                <w:b/>
                <w:bCs/>
                <w:i/>
                <w:color w:val="000000"/>
                <w:sz w:val="22"/>
                <w:szCs w:val="22"/>
                <w:lang w:eastAsia="en-US"/>
              </w:rPr>
              <w:t xml:space="preserve"> </w:t>
            </w:r>
            <w:r>
              <w:rPr>
                <w:rFonts w:ascii="Times New Roman" w:eastAsia="Times New Roman" w:hAnsi="Times New Roman" w:cs="Times New Roman"/>
                <w:b/>
                <w:bCs/>
                <w:i/>
                <w:color w:val="000000"/>
                <w:sz w:val="22"/>
                <w:szCs w:val="22"/>
                <w:lang w:eastAsia="en-US"/>
              </w:rPr>
              <w:t xml:space="preserve">Inter-ministerial coordination and </w:t>
            </w:r>
            <w:r>
              <w:rPr>
                <w:rFonts w:ascii="Times New Roman" w:eastAsia="Times New Roman" w:hAnsi="Times New Roman" w:cs="Times New Roman"/>
                <w:b/>
                <w:i/>
                <w:color w:val="000000"/>
                <w:sz w:val="22"/>
                <w:szCs w:val="22"/>
                <w:lang w:eastAsia="en-US"/>
              </w:rPr>
              <w:t>r</w:t>
            </w:r>
            <w:r w:rsidRPr="00217DDE">
              <w:rPr>
                <w:rFonts w:ascii="Times New Roman" w:eastAsia="Times New Roman" w:hAnsi="Times New Roman" w:cs="Times New Roman"/>
                <w:b/>
                <w:i/>
                <w:color w:val="000000"/>
                <w:sz w:val="22"/>
                <w:szCs w:val="22"/>
                <w:lang w:eastAsia="en-US"/>
              </w:rPr>
              <w:t>eview of the current legal framework to identify gaps and opportunities for policy development.</w:t>
            </w:r>
            <w:r>
              <w:rPr>
                <w:rFonts w:ascii="Times New Roman" w:eastAsia="Times New Roman" w:hAnsi="Times New Roman" w:cs="Times New Roman"/>
                <w:b/>
                <w:i/>
                <w:color w:val="000000"/>
                <w:sz w:val="22"/>
                <w:szCs w:val="22"/>
                <w:lang w:eastAsia="en-US"/>
              </w:rPr>
              <w:t xml:space="preserve"> </w:t>
            </w:r>
          </w:p>
        </w:tc>
        <w:tc>
          <w:tcPr>
            <w:tcW w:w="426" w:type="dxa"/>
            <w:tcBorders>
              <w:top w:val="nil"/>
              <w:left w:val="nil"/>
              <w:bottom w:val="single" w:sz="4" w:space="0" w:color="auto"/>
              <w:right w:val="single" w:sz="4" w:space="0" w:color="auto"/>
            </w:tcBorders>
            <w:shd w:val="clear" w:color="auto" w:fill="C6D9F1" w:themeFill="text2" w:themeFillTint="33"/>
          </w:tcPr>
          <w:p w14:paraId="1E8BD3C8" w14:textId="77777777" w:rsidR="00B541E3" w:rsidRPr="00217DDE" w:rsidRDefault="00B541E3" w:rsidP="00B541E3">
            <w:pPr>
              <w:spacing w:after="0" w:line="276" w:lineRule="auto"/>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75486257" w14:textId="77777777" w:rsidR="00B541E3" w:rsidRPr="00217DDE" w:rsidRDefault="00B541E3" w:rsidP="00B541E3">
            <w:pPr>
              <w:spacing w:after="0" w:line="276" w:lineRule="auto"/>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74F196C4" w14:textId="32EE8312" w:rsidR="00B541E3" w:rsidRPr="00217DDE" w:rsidRDefault="00B541E3" w:rsidP="00B541E3">
            <w:pPr>
              <w:spacing w:after="0" w:line="276" w:lineRule="auto"/>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7331E472" w14:textId="711BEF62" w:rsidR="00B541E3" w:rsidRPr="00217DDE" w:rsidRDefault="00B541E3" w:rsidP="00B541E3">
            <w:pPr>
              <w:spacing w:after="0" w:line="276" w:lineRule="auto"/>
              <w:rPr>
                <w:rFonts w:ascii="Times New Roman" w:eastAsia="Times New Roman" w:hAnsi="Times New Roman" w:cs="Times New Roman"/>
                <w:sz w:val="22"/>
                <w:szCs w:val="22"/>
                <w:lang w:eastAsia="en-US"/>
              </w:rPr>
            </w:pPr>
            <w:r w:rsidRPr="00217DDE">
              <w:rPr>
                <w:rFonts w:ascii="Times New Roman" w:eastAsia="Times New Roman" w:hAnsi="Times New Roman" w:cs="Times New Roman"/>
                <w:sz w:val="22"/>
                <w:szCs w:val="22"/>
                <w:lang w:eastAsia="en-US"/>
              </w:rPr>
              <w:t>X</w:t>
            </w:r>
          </w:p>
        </w:tc>
        <w:tc>
          <w:tcPr>
            <w:tcW w:w="284" w:type="dxa"/>
            <w:tcBorders>
              <w:top w:val="nil"/>
              <w:left w:val="nil"/>
              <w:bottom w:val="single" w:sz="4" w:space="0" w:color="auto"/>
              <w:right w:val="single" w:sz="4" w:space="0" w:color="auto"/>
            </w:tcBorders>
            <w:shd w:val="clear" w:color="auto" w:fill="C6D9F1" w:themeFill="text2" w:themeFillTint="33"/>
          </w:tcPr>
          <w:p w14:paraId="5C15E45F" w14:textId="77777777" w:rsidR="00B541E3" w:rsidRPr="00217DDE" w:rsidRDefault="00B541E3" w:rsidP="00B541E3">
            <w:pPr>
              <w:spacing w:after="0" w:line="276" w:lineRule="auto"/>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4EE6ED33" w14:textId="77777777" w:rsidR="00B541E3" w:rsidRPr="00217DDE" w:rsidRDefault="00B541E3" w:rsidP="00B541E3">
            <w:pPr>
              <w:spacing w:after="0" w:line="276" w:lineRule="auto"/>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0C268B75" w14:textId="77777777" w:rsidR="00B541E3" w:rsidRPr="00217DDE" w:rsidRDefault="00B541E3" w:rsidP="00B541E3">
            <w:pPr>
              <w:spacing w:after="0" w:line="276" w:lineRule="auto"/>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3DC0B762" w14:textId="77777777" w:rsidR="00B541E3" w:rsidRPr="00217DDE" w:rsidRDefault="00B541E3" w:rsidP="00B541E3">
            <w:pPr>
              <w:spacing w:after="0" w:line="276" w:lineRule="auto"/>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25480711" w14:textId="77777777" w:rsidR="00B541E3" w:rsidRPr="00217DDE" w:rsidRDefault="00B541E3" w:rsidP="00B541E3">
            <w:pPr>
              <w:spacing w:after="0" w:line="276" w:lineRule="auto"/>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5743D032" w14:textId="77777777" w:rsidR="00B541E3" w:rsidRPr="00217DDE" w:rsidRDefault="00B541E3" w:rsidP="00B541E3">
            <w:pPr>
              <w:spacing w:after="0" w:line="276" w:lineRule="auto"/>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5F96F0C5" w14:textId="77777777" w:rsidR="00B541E3" w:rsidRPr="00217DDE" w:rsidRDefault="00B541E3" w:rsidP="00B541E3">
            <w:pPr>
              <w:spacing w:after="0" w:line="276" w:lineRule="auto"/>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3C9F90E8" w14:textId="77777777" w:rsidR="00B541E3" w:rsidRPr="00217DDE" w:rsidRDefault="00B541E3" w:rsidP="00B541E3">
            <w:pPr>
              <w:spacing w:after="0" w:line="276" w:lineRule="auto"/>
              <w:rPr>
                <w:rFonts w:ascii="Times New Roman" w:eastAsia="Times New Roman" w:hAnsi="Times New Roman" w:cs="Times New Roman"/>
                <w:sz w:val="22"/>
                <w:szCs w:val="22"/>
                <w:lang w:eastAsia="en-US"/>
              </w:rPr>
            </w:pPr>
          </w:p>
        </w:tc>
      </w:tr>
      <w:tr w:rsidR="00936311" w:rsidRPr="00217DDE" w14:paraId="059752B2" w14:textId="77777777" w:rsidTr="006F2149">
        <w:trPr>
          <w:trHeight w:val="440"/>
        </w:trPr>
        <w:tc>
          <w:tcPr>
            <w:tcW w:w="10221" w:type="dxa"/>
            <w:tcBorders>
              <w:top w:val="nil"/>
              <w:left w:val="single" w:sz="4" w:space="0" w:color="auto"/>
              <w:bottom w:val="single" w:sz="4" w:space="0" w:color="auto"/>
              <w:right w:val="single" w:sz="4" w:space="0" w:color="auto"/>
            </w:tcBorders>
            <w:shd w:val="clear" w:color="auto" w:fill="C6D9F1" w:themeFill="text2" w:themeFillTint="33"/>
          </w:tcPr>
          <w:p w14:paraId="5555E694" w14:textId="2D7EB170" w:rsidR="00936311" w:rsidRPr="00217DDE" w:rsidRDefault="00936311" w:rsidP="00936311">
            <w:pPr>
              <w:autoSpaceDE w:val="0"/>
              <w:autoSpaceDN w:val="0"/>
              <w:adjustRightInd w:val="0"/>
              <w:spacing w:after="0"/>
              <w:rPr>
                <w:rFonts w:ascii="Times New Roman" w:eastAsia="Times New Roman" w:hAnsi="Times New Roman" w:cs="Times New Roman"/>
                <w:b/>
                <w:bCs/>
                <w:i/>
                <w:color w:val="000000"/>
                <w:sz w:val="22"/>
                <w:szCs w:val="22"/>
                <w:lang w:eastAsia="en-US"/>
              </w:rPr>
            </w:pPr>
            <w:r w:rsidRPr="003E3FC4">
              <w:rPr>
                <w:rFonts w:ascii="Times New Roman" w:eastAsia="Times New Roman" w:hAnsi="Times New Roman" w:cs="Times New Roman"/>
                <w:b/>
                <w:color w:val="000000"/>
                <w:sz w:val="22"/>
                <w:szCs w:val="22"/>
                <w:lang w:eastAsia="en-US"/>
              </w:rPr>
              <w:t>Activity 3.1:</w:t>
            </w:r>
            <w:r w:rsidRPr="00217DDE">
              <w:rPr>
                <w:rFonts w:ascii="Times New Roman" w:eastAsia="Times New Roman" w:hAnsi="Times New Roman" w:cs="Times New Roman"/>
                <w:color w:val="000000"/>
                <w:sz w:val="22"/>
                <w:szCs w:val="22"/>
                <w:lang w:eastAsia="en-US"/>
              </w:rPr>
              <w:t xml:space="preserve"> </w:t>
            </w:r>
            <w:r w:rsidRPr="00217DDE">
              <w:rPr>
                <w:rFonts w:ascii="Times New Roman" w:eastAsia="Times New Roman" w:hAnsi="Times New Roman" w:cs="Times New Roman"/>
                <w:color w:val="000000"/>
                <w:sz w:val="22"/>
                <w:szCs w:val="22"/>
                <w:lang w:val="en-AU" w:eastAsia="en-US"/>
              </w:rPr>
              <w:t xml:space="preserve">Identify </w:t>
            </w:r>
            <w:r w:rsidRPr="00217DDE">
              <w:rPr>
                <w:rFonts w:ascii="Times New Roman" w:eastAsia="Times New Roman" w:hAnsi="Times New Roman" w:cs="Times New Roman"/>
                <w:color w:val="000000"/>
                <w:sz w:val="22"/>
                <w:szCs w:val="22"/>
                <w:lang w:eastAsia="en-US"/>
              </w:rPr>
              <w:t>main/key actors</w:t>
            </w:r>
            <w:r>
              <w:rPr>
                <w:rFonts w:ascii="Times New Roman" w:eastAsia="Times New Roman" w:hAnsi="Times New Roman" w:cs="Times New Roman"/>
                <w:color w:val="000000"/>
                <w:sz w:val="22"/>
                <w:szCs w:val="22"/>
                <w:lang w:eastAsia="en-US"/>
              </w:rPr>
              <w:t xml:space="preserve"> by sector (farmers, private industry, public sector, NGO’s, academia, </w:t>
            </w:r>
            <w:proofErr w:type="spellStart"/>
            <w:r>
              <w:rPr>
                <w:rFonts w:ascii="Times New Roman" w:eastAsia="Times New Roman" w:hAnsi="Times New Roman" w:cs="Times New Roman"/>
                <w:color w:val="000000"/>
                <w:sz w:val="22"/>
                <w:szCs w:val="22"/>
                <w:lang w:eastAsia="en-US"/>
              </w:rPr>
              <w:t>etc</w:t>
            </w:r>
            <w:proofErr w:type="spellEnd"/>
            <w:r>
              <w:rPr>
                <w:rFonts w:ascii="Times New Roman" w:eastAsia="Times New Roman" w:hAnsi="Times New Roman" w:cs="Times New Roman"/>
                <w:color w:val="000000"/>
                <w:sz w:val="22"/>
                <w:szCs w:val="22"/>
                <w:lang w:eastAsia="en-US"/>
              </w:rPr>
              <w:t>)</w:t>
            </w:r>
            <w:r w:rsidRPr="00217DDE">
              <w:rPr>
                <w:rFonts w:ascii="Times New Roman" w:eastAsia="Times New Roman" w:hAnsi="Times New Roman" w:cs="Times New Roman"/>
                <w:color w:val="000000"/>
                <w:sz w:val="22"/>
                <w:szCs w:val="22"/>
                <w:lang w:eastAsia="en-US"/>
              </w:rPr>
              <w:t xml:space="preserve"> involved in promotion/management of agroforestry systems (AF) in Belize</w:t>
            </w:r>
            <w:r>
              <w:rPr>
                <w:rFonts w:ascii="Times New Roman" w:eastAsia="Times New Roman" w:hAnsi="Times New Roman" w:cs="Times New Roman"/>
                <w:color w:val="000000"/>
                <w:sz w:val="22"/>
                <w:szCs w:val="22"/>
                <w:lang w:eastAsia="en-US"/>
              </w:rPr>
              <w:t>.</w:t>
            </w:r>
          </w:p>
        </w:tc>
        <w:tc>
          <w:tcPr>
            <w:tcW w:w="426" w:type="dxa"/>
            <w:tcBorders>
              <w:top w:val="nil"/>
              <w:left w:val="nil"/>
              <w:bottom w:val="single" w:sz="4" w:space="0" w:color="auto"/>
              <w:right w:val="single" w:sz="4" w:space="0" w:color="auto"/>
            </w:tcBorders>
            <w:shd w:val="clear" w:color="auto" w:fill="C6D9F1" w:themeFill="text2" w:themeFillTint="33"/>
          </w:tcPr>
          <w:p w14:paraId="5B7B8D96" w14:textId="77777777" w:rsidR="00936311" w:rsidRPr="00217DDE" w:rsidRDefault="00936311" w:rsidP="00B541E3">
            <w:pPr>
              <w:spacing w:after="0" w:line="276" w:lineRule="auto"/>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2DF39AD2" w14:textId="77777777" w:rsidR="00936311" w:rsidRPr="00217DDE" w:rsidRDefault="00936311" w:rsidP="00B541E3">
            <w:pPr>
              <w:spacing w:after="0" w:line="276" w:lineRule="auto"/>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75873045" w14:textId="77777777" w:rsidR="00936311" w:rsidRPr="00217DDE" w:rsidRDefault="00936311" w:rsidP="00B541E3">
            <w:pPr>
              <w:spacing w:after="0" w:line="276" w:lineRule="auto"/>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5E53B9EE" w14:textId="77777777" w:rsidR="00936311" w:rsidRPr="00217DDE" w:rsidRDefault="00936311" w:rsidP="00B541E3">
            <w:pPr>
              <w:spacing w:after="0" w:line="276" w:lineRule="auto"/>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4D10CAD5" w14:textId="77777777" w:rsidR="00936311" w:rsidRPr="00217DDE" w:rsidRDefault="00936311" w:rsidP="00B541E3">
            <w:pPr>
              <w:spacing w:after="0" w:line="276" w:lineRule="auto"/>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18423263" w14:textId="77777777" w:rsidR="00936311" w:rsidRPr="00217DDE" w:rsidRDefault="00936311" w:rsidP="00B541E3">
            <w:pPr>
              <w:spacing w:after="0" w:line="276" w:lineRule="auto"/>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3E93ADBF" w14:textId="77777777" w:rsidR="00936311" w:rsidRPr="00217DDE" w:rsidRDefault="00936311" w:rsidP="00B541E3">
            <w:pPr>
              <w:spacing w:after="0" w:line="276" w:lineRule="auto"/>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427D518D" w14:textId="77777777" w:rsidR="00936311" w:rsidRPr="00217DDE" w:rsidRDefault="00936311" w:rsidP="00B541E3">
            <w:pPr>
              <w:spacing w:after="0" w:line="276" w:lineRule="auto"/>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5CAE6DE8" w14:textId="77777777" w:rsidR="00936311" w:rsidRPr="00217DDE" w:rsidRDefault="00936311" w:rsidP="00B541E3">
            <w:pPr>
              <w:spacing w:after="0" w:line="276" w:lineRule="auto"/>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2ABB3566" w14:textId="77777777" w:rsidR="00936311" w:rsidRPr="00217DDE" w:rsidRDefault="00936311" w:rsidP="00B541E3">
            <w:pPr>
              <w:spacing w:after="0" w:line="276" w:lineRule="auto"/>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6AFC54E8" w14:textId="77777777" w:rsidR="00936311" w:rsidRPr="00217DDE" w:rsidRDefault="00936311" w:rsidP="00B541E3">
            <w:pPr>
              <w:spacing w:after="0" w:line="276" w:lineRule="auto"/>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6D5233BA" w14:textId="77777777" w:rsidR="00936311" w:rsidRPr="00217DDE" w:rsidRDefault="00936311" w:rsidP="00B541E3">
            <w:pPr>
              <w:spacing w:after="0" w:line="276" w:lineRule="auto"/>
              <w:rPr>
                <w:rFonts w:ascii="Times New Roman" w:eastAsia="Times New Roman" w:hAnsi="Times New Roman" w:cs="Times New Roman"/>
                <w:sz w:val="22"/>
                <w:szCs w:val="22"/>
                <w:lang w:eastAsia="en-US"/>
              </w:rPr>
            </w:pPr>
          </w:p>
        </w:tc>
      </w:tr>
      <w:tr w:rsidR="00B541E3" w:rsidRPr="00217DDE" w14:paraId="367C8974" w14:textId="77777777" w:rsidTr="006F2149">
        <w:trPr>
          <w:trHeight w:val="530"/>
        </w:trPr>
        <w:tc>
          <w:tcPr>
            <w:tcW w:w="10221" w:type="dxa"/>
            <w:tcBorders>
              <w:top w:val="nil"/>
              <w:left w:val="single" w:sz="4" w:space="0" w:color="auto"/>
              <w:bottom w:val="single" w:sz="4" w:space="0" w:color="auto"/>
              <w:right w:val="single" w:sz="4" w:space="0" w:color="auto"/>
            </w:tcBorders>
            <w:shd w:val="clear" w:color="auto" w:fill="C6D9F1" w:themeFill="text2" w:themeFillTint="33"/>
            <w:hideMark/>
          </w:tcPr>
          <w:p w14:paraId="60143357" w14:textId="26FACF0D" w:rsidR="00B541E3" w:rsidRPr="00217DDE" w:rsidRDefault="00B541E3" w:rsidP="00B541E3">
            <w:pPr>
              <w:spacing w:after="0"/>
              <w:rPr>
                <w:rFonts w:ascii="Times New Roman" w:eastAsia="Times New Roman" w:hAnsi="Times New Roman" w:cs="Times New Roman"/>
                <w:sz w:val="22"/>
                <w:szCs w:val="22"/>
                <w:lang w:eastAsia="en-US"/>
              </w:rPr>
            </w:pPr>
            <w:r w:rsidRPr="003E3FC4">
              <w:rPr>
                <w:rFonts w:ascii="Times New Roman" w:eastAsia="Times New Roman" w:hAnsi="Times New Roman" w:cs="Times New Roman"/>
                <w:b/>
                <w:color w:val="000000"/>
                <w:sz w:val="22"/>
                <w:szCs w:val="22"/>
                <w:lang w:eastAsia="en-US"/>
              </w:rPr>
              <w:t>Activity 3.</w:t>
            </w:r>
            <w:r w:rsidR="00936311" w:rsidRPr="003E3FC4">
              <w:rPr>
                <w:rFonts w:ascii="Times New Roman" w:eastAsia="Times New Roman" w:hAnsi="Times New Roman" w:cs="Times New Roman"/>
                <w:b/>
                <w:color w:val="000000"/>
                <w:sz w:val="22"/>
                <w:szCs w:val="22"/>
                <w:lang w:eastAsia="en-US"/>
              </w:rPr>
              <w:t>2</w:t>
            </w:r>
            <w:r w:rsidRPr="003E3FC4">
              <w:rPr>
                <w:rFonts w:ascii="Times New Roman" w:eastAsia="Times New Roman" w:hAnsi="Times New Roman" w:cs="Times New Roman"/>
                <w:b/>
                <w:color w:val="000000"/>
                <w:sz w:val="22"/>
                <w:szCs w:val="22"/>
                <w:lang w:eastAsia="en-US"/>
              </w:rPr>
              <w:t>:</w:t>
            </w:r>
            <w:r w:rsidRPr="00217DDE">
              <w:rPr>
                <w:rFonts w:ascii="Times New Roman" w:eastAsia="Times New Roman" w:hAnsi="Times New Roman" w:cs="Times New Roman"/>
                <w:color w:val="000000"/>
                <w:sz w:val="22"/>
                <w:szCs w:val="22"/>
                <w:lang w:eastAsia="en-US"/>
              </w:rPr>
              <w:t xml:space="preserve"> Gather and review of existing environmental and forestry laws to identify </w:t>
            </w:r>
            <w:r w:rsidRPr="00217DDE">
              <w:rPr>
                <w:rFonts w:ascii="Times New Roman" w:eastAsia="Times New Roman" w:hAnsi="Times New Roman" w:cs="Times New Roman"/>
                <w:bCs/>
                <w:iCs/>
                <w:color w:val="000000"/>
                <w:sz w:val="22"/>
                <w:szCs w:val="22"/>
                <w:lang w:val="en-AU" w:eastAsia="en-US"/>
              </w:rPr>
              <w:t xml:space="preserve">changes/adjudgments </w:t>
            </w:r>
            <w:r w:rsidRPr="00217DDE">
              <w:rPr>
                <w:rFonts w:ascii="Times New Roman" w:eastAsia="Times New Roman" w:hAnsi="Times New Roman" w:cs="Times New Roman"/>
                <w:color w:val="000000"/>
                <w:sz w:val="22"/>
                <w:szCs w:val="22"/>
                <w:lang w:val="en-AU" w:eastAsia="en-US"/>
              </w:rPr>
              <w:t>needed to align the potential AF policy with the current national framework.</w:t>
            </w:r>
            <w:r>
              <w:rPr>
                <w:rFonts w:ascii="Times New Roman" w:eastAsia="Times New Roman" w:hAnsi="Times New Roman" w:cs="Times New Roman"/>
                <w:color w:val="000000"/>
                <w:sz w:val="22"/>
                <w:szCs w:val="22"/>
                <w:lang w:val="en-AU" w:eastAsia="en-US"/>
              </w:rPr>
              <w:t xml:space="preserve"> </w:t>
            </w:r>
            <w:r>
              <w:rPr>
                <w:rFonts w:ascii="Times New Roman" w:eastAsia="Times New Roman" w:hAnsi="Times New Roman" w:cs="Times New Roman"/>
                <w:bCs/>
                <w:color w:val="000000"/>
                <w:sz w:val="22"/>
                <w:szCs w:val="22"/>
                <w:lang w:val="en-GB" w:eastAsia="en-US"/>
              </w:rPr>
              <w:t>The NDE will assign an expert/focal point to coordinate the collection of data on Belize side.</w:t>
            </w:r>
          </w:p>
        </w:tc>
        <w:tc>
          <w:tcPr>
            <w:tcW w:w="426" w:type="dxa"/>
            <w:tcBorders>
              <w:top w:val="nil"/>
              <w:left w:val="nil"/>
              <w:bottom w:val="single" w:sz="4" w:space="0" w:color="auto"/>
              <w:right w:val="single" w:sz="4" w:space="0" w:color="auto"/>
            </w:tcBorders>
            <w:shd w:val="clear" w:color="auto" w:fill="C6D9F1" w:themeFill="text2" w:themeFillTint="33"/>
          </w:tcPr>
          <w:p w14:paraId="02028CB1" w14:textId="77777777" w:rsidR="00B541E3" w:rsidRPr="00217DDE" w:rsidRDefault="00B541E3" w:rsidP="00B541E3">
            <w:pPr>
              <w:spacing w:after="0" w:line="276" w:lineRule="auto"/>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36DC0DFC" w14:textId="77777777" w:rsidR="00B541E3" w:rsidRPr="00217DDE" w:rsidRDefault="00B541E3" w:rsidP="00B541E3">
            <w:pPr>
              <w:spacing w:after="0" w:line="276" w:lineRule="auto"/>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3311526B" w14:textId="77777777" w:rsidR="00B541E3" w:rsidRPr="00217DDE" w:rsidRDefault="00B541E3" w:rsidP="00B541E3">
            <w:pPr>
              <w:spacing w:after="0" w:line="276" w:lineRule="auto"/>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3A93A37F" w14:textId="57BB650E" w:rsidR="00B541E3" w:rsidRPr="00217DDE" w:rsidRDefault="00B541E3" w:rsidP="00B541E3">
            <w:pPr>
              <w:spacing w:after="0" w:line="276" w:lineRule="auto"/>
              <w:rPr>
                <w:rFonts w:ascii="Times New Roman" w:eastAsia="Times New Roman" w:hAnsi="Times New Roman" w:cs="Times New Roman"/>
                <w:sz w:val="22"/>
                <w:szCs w:val="22"/>
                <w:lang w:eastAsia="en-US"/>
              </w:rPr>
            </w:pPr>
            <w:r w:rsidRPr="00217DDE">
              <w:rPr>
                <w:rFonts w:ascii="Times New Roman" w:eastAsia="Times New Roman" w:hAnsi="Times New Roman" w:cs="Times New Roman"/>
                <w:sz w:val="22"/>
                <w:szCs w:val="22"/>
                <w:lang w:eastAsia="en-US"/>
              </w:rPr>
              <w:t>X</w:t>
            </w:r>
          </w:p>
        </w:tc>
        <w:tc>
          <w:tcPr>
            <w:tcW w:w="284" w:type="dxa"/>
            <w:tcBorders>
              <w:top w:val="nil"/>
              <w:left w:val="nil"/>
              <w:bottom w:val="single" w:sz="4" w:space="0" w:color="auto"/>
              <w:right w:val="single" w:sz="4" w:space="0" w:color="auto"/>
            </w:tcBorders>
            <w:shd w:val="clear" w:color="auto" w:fill="C6D9F1" w:themeFill="text2" w:themeFillTint="33"/>
          </w:tcPr>
          <w:p w14:paraId="4CF403B2" w14:textId="4B20BE00" w:rsidR="00B541E3" w:rsidRPr="00217DDE" w:rsidRDefault="00B541E3" w:rsidP="00B541E3">
            <w:pPr>
              <w:spacing w:after="0" w:line="276" w:lineRule="auto"/>
              <w:rPr>
                <w:rFonts w:ascii="Times New Roman" w:eastAsia="Times New Roman" w:hAnsi="Times New Roman" w:cs="Times New Roman"/>
                <w:sz w:val="22"/>
                <w:szCs w:val="22"/>
                <w:lang w:eastAsia="en-US"/>
              </w:rPr>
            </w:pPr>
            <w:r w:rsidRPr="00217DDE">
              <w:rPr>
                <w:rFonts w:ascii="Times New Roman" w:eastAsia="Times New Roman" w:hAnsi="Times New Roman" w:cs="Times New Roman"/>
                <w:sz w:val="22"/>
                <w:szCs w:val="22"/>
                <w:lang w:eastAsia="en-US"/>
              </w:rPr>
              <w:t>X</w:t>
            </w:r>
          </w:p>
        </w:tc>
        <w:tc>
          <w:tcPr>
            <w:tcW w:w="283" w:type="dxa"/>
            <w:tcBorders>
              <w:top w:val="nil"/>
              <w:left w:val="nil"/>
              <w:bottom w:val="single" w:sz="4" w:space="0" w:color="auto"/>
              <w:right w:val="single" w:sz="4" w:space="0" w:color="auto"/>
            </w:tcBorders>
            <w:shd w:val="clear" w:color="auto" w:fill="C6D9F1" w:themeFill="text2" w:themeFillTint="33"/>
          </w:tcPr>
          <w:p w14:paraId="483EA538" w14:textId="77777777" w:rsidR="00B541E3" w:rsidRPr="00217DDE" w:rsidRDefault="00B541E3" w:rsidP="00B541E3">
            <w:pPr>
              <w:spacing w:after="0" w:line="276" w:lineRule="auto"/>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26554237" w14:textId="77777777" w:rsidR="00B541E3" w:rsidRPr="00217DDE" w:rsidRDefault="00B541E3" w:rsidP="00B541E3">
            <w:pPr>
              <w:spacing w:after="0" w:line="276" w:lineRule="auto"/>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2FDA0EE6" w14:textId="77777777" w:rsidR="00B541E3" w:rsidRPr="00217DDE" w:rsidRDefault="00B541E3" w:rsidP="00B541E3">
            <w:pPr>
              <w:spacing w:after="0" w:line="276" w:lineRule="auto"/>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5B7A5C01" w14:textId="77777777" w:rsidR="00B541E3" w:rsidRPr="00217DDE" w:rsidRDefault="00B541E3" w:rsidP="00B541E3">
            <w:pPr>
              <w:spacing w:after="0" w:line="276" w:lineRule="auto"/>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00287306" w14:textId="77777777" w:rsidR="00B541E3" w:rsidRPr="00217DDE" w:rsidRDefault="00B541E3" w:rsidP="00B541E3">
            <w:pPr>
              <w:spacing w:after="0" w:line="276" w:lineRule="auto"/>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2AD16CCC" w14:textId="77777777" w:rsidR="00B541E3" w:rsidRPr="00217DDE" w:rsidRDefault="00B541E3" w:rsidP="00B541E3">
            <w:pPr>
              <w:spacing w:after="0" w:line="276" w:lineRule="auto"/>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3F4789C1" w14:textId="77777777" w:rsidR="00B541E3" w:rsidRPr="00217DDE" w:rsidRDefault="00B541E3" w:rsidP="00B541E3">
            <w:pPr>
              <w:spacing w:after="0" w:line="276" w:lineRule="auto"/>
              <w:rPr>
                <w:rFonts w:ascii="Times New Roman" w:eastAsia="Times New Roman" w:hAnsi="Times New Roman" w:cs="Times New Roman"/>
                <w:sz w:val="22"/>
                <w:szCs w:val="22"/>
                <w:lang w:eastAsia="en-US"/>
              </w:rPr>
            </w:pPr>
          </w:p>
        </w:tc>
      </w:tr>
      <w:tr w:rsidR="00B541E3" w:rsidRPr="00217DDE" w14:paraId="332A0413" w14:textId="77777777" w:rsidTr="00871549">
        <w:trPr>
          <w:trHeight w:val="962"/>
        </w:trPr>
        <w:tc>
          <w:tcPr>
            <w:tcW w:w="10221" w:type="dxa"/>
            <w:tcBorders>
              <w:top w:val="nil"/>
              <w:left w:val="single" w:sz="4" w:space="0" w:color="auto"/>
              <w:bottom w:val="single" w:sz="4" w:space="0" w:color="auto"/>
              <w:right w:val="single" w:sz="4" w:space="0" w:color="auto"/>
            </w:tcBorders>
            <w:shd w:val="clear" w:color="auto" w:fill="C6D9F1" w:themeFill="text2" w:themeFillTint="33"/>
            <w:hideMark/>
          </w:tcPr>
          <w:p w14:paraId="62B206E6" w14:textId="548AB706" w:rsidR="00B541E3" w:rsidRPr="00217DDE" w:rsidRDefault="00B541E3" w:rsidP="00B541E3">
            <w:pPr>
              <w:rPr>
                <w:rFonts w:ascii="Times New Roman" w:eastAsia="Times New Roman" w:hAnsi="Times New Roman" w:cs="Times New Roman"/>
                <w:sz w:val="22"/>
                <w:szCs w:val="22"/>
                <w:lang w:eastAsia="en-US"/>
              </w:rPr>
            </w:pPr>
            <w:r w:rsidRPr="003E3FC4">
              <w:rPr>
                <w:rFonts w:ascii="Times New Roman" w:eastAsia="Times New Roman" w:hAnsi="Times New Roman" w:cs="Times New Roman"/>
                <w:b/>
                <w:color w:val="000000"/>
                <w:sz w:val="22"/>
                <w:szCs w:val="22"/>
                <w:lang w:eastAsia="en-US"/>
              </w:rPr>
              <w:t>Activity 3.</w:t>
            </w:r>
            <w:r w:rsidR="00936311" w:rsidRPr="003E3FC4">
              <w:rPr>
                <w:rFonts w:ascii="Times New Roman" w:eastAsia="Times New Roman" w:hAnsi="Times New Roman" w:cs="Times New Roman"/>
                <w:b/>
                <w:color w:val="000000"/>
                <w:sz w:val="22"/>
                <w:szCs w:val="22"/>
                <w:lang w:eastAsia="en-US"/>
              </w:rPr>
              <w:t>3</w:t>
            </w:r>
            <w:r w:rsidRPr="003E3FC4">
              <w:rPr>
                <w:rFonts w:ascii="Times New Roman" w:eastAsia="Times New Roman" w:hAnsi="Times New Roman" w:cs="Times New Roman"/>
                <w:b/>
                <w:color w:val="000000"/>
                <w:sz w:val="22"/>
                <w:szCs w:val="22"/>
                <w:lang w:eastAsia="en-US"/>
              </w:rPr>
              <w:t>:</w:t>
            </w:r>
            <w:r w:rsidRPr="00217DDE">
              <w:rPr>
                <w:rFonts w:ascii="Times New Roman" w:eastAsia="Times New Roman" w:hAnsi="Times New Roman" w:cs="Times New Roman"/>
                <w:color w:val="000000"/>
                <w:sz w:val="22"/>
                <w:szCs w:val="22"/>
                <w:lang w:eastAsia="en-US"/>
              </w:rPr>
              <w:t xml:space="preserve"> </w:t>
            </w:r>
            <w:r w:rsidRPr="00217DDE">
              <w:rPr>
                <w:rFonts w:ascii="Times New Roman" w:eastAsia="Times New Roman" w:hAnsi="Times New Roman" w:cs="Times New Roman"/>
                <w:color w:val="000000"/>
                <w:sz w:val="22"/>
                <w:szCs w:val="22"/>
                <w:lang w:val="en-AU"/>
              </w:rPr>
              <w:t>Review study cases (technical and scientific literature, experts’ opinion and similar experiences) to identify lesson learned which can aid in developing the agroforestry policy</w:t>
            </w:r>
            <w:r>
              <w:rPr>
                <w:rFonts w:ascii="Times New Roman" w:eastAsia="Times New Roman" w:hAnsi="Times New Roman" w:cs="Times New Roman"/>
                <w:color w:val="000000"/>
                <w:sz w:val="22"/>
                <w:szCs w:val="22"/>
                <w:lang w:val="en-AU"/>
              </w:rPr>
              <w:t>, including from the CTCN technical assistance in Nepal</w:t>
            </w:r>
            <w:r>
              <w:rPr>
                <w:rStyle w:val="FootnoteReference"/>
                <w:rFonts w:ascii="Times New Roman" w:eastAsia="Times New Roman" w:hAnsi="Times New Roman" w:cs="Times New Roman"/>
                <w:color w:val="000000"/>
                <w:sz w:val="22"/>
                <w:szCs w:val="22"/>
                <w:lang w:val="en-AU"/>
              </w:rPr>
              <w:footnoteReference w:id="4"/>
            </w:r>
            <w:r>
              <w:rPr>
                <w:rFonts w:ascii="Times New Roman" w:eastAsia="Times New Roman" w:hAnsi="Times New Roman" w:cs="Times New Roman"/>
                <w:color w:val="000000"/>
                <w:sz w:val="22"/>
                <w:szCs w:val="22"/>
                <w:lang w:val="en-AU"/>
              </w:rPr>
              <w:t xml:space="preserve">. This review will also include an analysis on gender mainstreaming in agroforestry policies. </w:t>
            </w:r>
          </w:p>
        </w:tc>
        <w:tc>
          <w:tcPr>
            <w:tcW w:w="426" w:type="dxa"/>
            <w:tcBorders>
              <w:top w:val="nil"/>
              <w:left w:val="nil"/>
              <w:bottom w:val="single" w:sz="4" w:space="0" w:color="auto"/>
              <w:right w:val="single" w:sz="4" w:space="0" w:color="auto"/>
            </w:tcBorders>
            <w:shd w:val="clear" w:color="auto" w:fill="C6D9F1" w:themeFill="text2" w:themeFillTint="33"/>
          </w:tcPr>
          <w:p w14:paraId="62BF84A3" w14:textId="77777777" w:rsidR="00B541E3" w:rsidRPr="00217DDE" w:rsidRDefault="00B541E3" w:rsidP="00B541E3">
            <w:pPr>
              <w:spacing w:after="0" w:line="276" w:lineRule="auto"/>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68504E4F" w14:textId="77777777" w:rsidR="00B541E3" w:rsidRPr="00217DDE" w:rsidRDefault="00B541E3" w:rsidP="00B541E3">
            <w:pPr>
              <w:spacing w:after="0" w:line="276" w:lineRule="auto"/>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6BD91885" w14:textId="77777777" w:rsidR="00B541E3" w:rsidRPr="00217DDE" w:rsidRDefault="00B541E3" w:rsidP="00B541E3">
            <w:pPr>
              <w:spacing w:after="0" w:line="276" w:lineRule="auto"/>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028E8EC5" w14:textId="77777777" w:rsidR="00B541E3" w:rsidRPr="00217DDE" w:rsidRDefault="00B541E3" w:rsidP="00B541E3">
            <w:pPr>
              <w:spacing w:after="0" w:line="276" w:lineRule="auto"/>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3207D723" w14:textId="4225DFC4" w:rsidR="00B541E3" w:rsidRPr="00217DDE" w:rsidRDefault="00B541E3" w:rsidP="00B541E3">
            <w:pPr>
              <w:spacing w:after="0" w:line="276" w:lineRule="auto"/>
              <w:rPr>
                <w:rFonts w:ascii="Times New Roman" w:eastAsia="Times New Roman" w:hAnsi="Times New Roman" w:cs="Times New Roman"/>
                <w:sz w:val="22"/>
                <w:szCs w:val="22"/>
                <w:lang w:eastAsia="en-US"/>
              </w:rPr>
            </w:pPr>
            <w:r w:rsidRPr="00217DDE">
              <w:rPr>
                <w:rFonts w:ascii="Times New Roman" w:eastAsia="Times New Roman" w:hAnsi="Times New Roman" w:cs="Times New Roman"/>
                <w:sz w:val="22"/>
                <w:szCs w:val="22"/>
                <w:lang w:eastAsia="en-US"/>
              </w:rPr>
              <w:t>X</w:t>
            </w:r>
          </w:p>
        </w:tc>
        <w:tc>
          <w:tcPr>
            <w:tcW w:w="283" w:type="dxa"/>
            <w:tcBorders>
              <w:top w:val="nil"/>
              <w:left w:val="nil"/>
              <w:bottom w:val="single" w:sz="4" w:space="0" w:color="auto"/>
              <w:right w:val="single" w:sz="4" w:space="0" w:color="auto"/>
            </w:tcBorders>
            <w:shd w:val="clear" w:color="auto" w:fill="C6D9F1" w:themeFill="text2" w:themeFillTint="33"/>
          </w:tcPr>
          <w:p w14:paraId="71D51CB3" w14:textId="42062CE8" w:rsidR="00B541E3" w:rsidRPr="00217DDE" w:rsidRDefault="00B541E3" w:rsidP="00B541E3">
            <w:pPr>
              <w:spacing w:after="0" w:line="276" w:lineRule="auto"/>
              <w:rPr>
                <w:rFonts w:ascii="Times New Roman" w:eastAsia="Times New Roman" w:hAnsi="Times New Roman" w:cs="Times New Roman"/>
                <w:sz w:val="22"/>
                <w:szCs w:val="22"/>
                <w:lang w:eastAsia="en-US"/>
              </w:rPr>
            </w:pPr>
            <w:r w:rsidRPr="00217DDE">
              <w:rPr>
                <w:rFonts w:ascii="Times New Roman" w:eastAsia="Times New Roman" w:hAnsi="Times New Roman" w:cs="Times New Roman"/>
                <w:sz w:val="22"/>
                <w:szCs w:val="22"/>
                <w:lang w:eastAsia="en-US"/>
              </w:rPr>
              <w:t>X</w:t>
            </w:r>
          </w:p>
        </w:tc>
        <w:tc>
          <w:tcPr>
            <w:tcW w:w="284" w:type="dxa"/>
            <w:tcBorders>
              <w:top w:val="nil"/>
              <w:left w:val="nil"/>
              <w:bottom w:val="single" w:sz="4" w:space="0" w:color="auto"/>
              <w:right w:val="single" w:sz="4" w:space="0" w:color="auto"/>
            </w:tcBorders>
            <w:shd w:val="clear" w:color="auto" w:fill="C6D9F1" w:themeFill="text2" w:themeFillTint="33"/>
          </w:tcPr>
          <w:p w14:paraId="17BAFEB5" w14:textId="5D89E725" w:rsidR="00B541E3" w:rsidRPr="00217DDE" w:rsidRDefault="00B541E3" w:rsidP="00B541E3">
            <w:pPr>
              <w:spacing w:after="0" w:line="276" w:lineRule="auto"/>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7BCA2D02" w14:textId="77777777" w:rsidR="00B541E3" w:rsidRPr="00217DDE" w:rsidRDefault="00B541E3" w:rsidP="00B541E3">
            <w:pPr>
              <w:spacing w:after="0" w:line="276" w:lineRule="auto"/>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162D9BF7" w14:textId="77777777" w:rsidR="00B541E3" w:rsidRPr="00217DDE" w:rsidRDefault="00B541E3" w:rsidP="00B541E3">
            <w:pPr>
              <w:spacing w:after="0" w:line="276" w:lineRule="auto"/>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6EC51E7B" w14:textId="77777777" w:rsidR="00B541E3" w:rsidRPr="00217DDE" w:rsidRDefault="00B541E3" w:rsidP="00B541E3">
            <w:pPr>
              <w:spacing w:after="0" w:line="276" w:lineRule="auto"/>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1B2F4707" w14:textId="77777777" w:rsidR="00B541E3" w:rsidRPr="00217DDE" w:rsidRDefault="00B541E3" w:rsidP="00B541E3">
            <w:pPr>
              <w:spacing w:after="0" w:line="276" w:lineRule="auto"/>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7FC49235" w14:textId="77777777" w:rsidR="00B541E3" w:rsidRPr="00217DDE" w:rsidRDefault="00B541E3" w:rsidP="00B541E3">
            <w:pPr>
              <w:spacing w:after="0" w:line="276" w:lineRule="auto"/>
              <w:rPr>
                <w:rFonts w:ascii="Times New Roman" w:eastAsia="Times New Roman" w:hAnsi="Times New Roman" w:cs="Times New Roman"/>
                <w:sz w:val="22"/>
                <w:szCs w:val="22"/>
                <w:lang w:eastAsia="en-US"/>
              </w:rPr>
            </w:pPr>
          </w:p>
        </w:tc>
      </w:tr>
      <w:tr w:rsidR="001C143C" w:rsidRPr="00217DDE" w14:paraId="62D055D3" w14:textId="77777777" w:rsidTr="3E8AC998">
        <w:trPr>
          <w:trHeight w:val="173"/>
        </w:trPr>
        <w:tc>
          <w:tcPr>
            <w:tcW w:w="10221" w:type="dxa"/>
            <w:tcBorders>
              <w:top w:val="nil"/>
              <w:left w:val="single" w:sz="4" w:space="0" w:color="auto"/>
              <w:bottom w:val="single" w:sz="4" w:space="0" w:color="auto"/>
              <w:right w:val="single" w:sz="4" w:space="0" w:color="auto"/>
            </w:tcBorders>
            <w:shd w:val="clear" w:color="auto" w:fill="C6D9F1" w:themeFill="text2" w:themeFillTint="33"/>
          </w:tcPr>
          <w:p w14:paraId="4BCF99B1" w14:textId="434424F6" w:rsidR="001C143C" w:rsidRPr="003E3FC4" w:rsidRDefault="001C143C" w:rsidP="001C143C">
            <w:pPr>
              <w:spacing w:after="0"/>
              <w:rPr>
                <w:rFonts w:ascii="Times New Roman" w:eastAsia="Times New Roman" w:hAnsi="Times New Roman" w:cs="Times New Roman"/>
                <w:b/>
                <w:color w:val="000000"/>
                <w:sz w:val="22"/>
                <w:szCs w:val="22"/>
                <w:lang w:eastAsia="en-US"/>
              </w:rPr>
            </w:pPr>
            <w:r w:rsidRPr="003E3FC4">
              <w:rPr>
                <w:rFonts w:ascii="Times New Roman" w:eastAsia="Times New Roman" w:hAnsi="Times New Roman" w:cs="Times New Roman"/>
                <w:b/>
                <w:color w:val="000000"/>
                <w:sz w:val="22"/>
                <w:szCs w:val="22"/>
                <w:lang w:eastAsia="en-US"/>
              </w:rPr>
              <w:t>Deliverable</w:t>
            </w:r>
            <w:r w:rsidR="00377E80" w:rsidRPr="003E3FC4">
              <w:rPr>
                <w:rFonts w:ascii="Times New Roman" w:eastAsia="Times New Roman" w:hAnsi="Times New Roman" w:cs="Times New Roman"/>
                <w:b/>
                <w:color w:val="000000"/>
                <w:sz w:val="22"/>
                <w:szCs w:val="22"/>
                <w:lang w:eastAsia="en-US"/>
              </w:rPr>
              <w:t>s</w:t>
            </w:r>
            <w:r w:rsidRPr="003E3FC4">
              <w:rPr>
                <w:rFonts w:ascii="Times New Roman" w:eastAsia="Times New Roman" w:hAnsi="Times New Roman" w:cs="Times New Roman"/>
                <w:b/>
                <w:color w:val="000000"/>
                <w:sz w:val="22"/>
                <w:szCs w:val="22"/>
                <w:lang w:eastAsia="en-US"/>
              </w:rPr>
              <w:t xml:space="preserve"> 3: </w:t>
            </w:r>
          </w:p>
          <w:p w14:paraId="5C3AE307" w14:textId="61BEB74E" w:rsidR="00936311" w:rsidRPr="003E3FC4" w:rsidRDefault="00377E80" w:rsidP="00A62F21">
            <w:pPr>
              <w:spacing w:after="0"/>
              <w:rPr>
                <w:rFonts w:ascii="Times New Roman" w:eastAsia="Times New Roman" w:hAnsi="Times New Roman" w:cs="Times New Roman"/>
                <w:color w:val="000000"/>
                <w:sz w:val="22"/>
                <w:szCs w:val="22"/>
                <w:lang w:eastAsia="en-US"/>
              </w:rPr>
            </w:pPr>
            <w:proofErr w:type="spellStart"/>
            <w:r w:rsidRPr="00A62F21">
              <w:rPr>
                <w:rFonts w:ascii="Times New Roman" w:eastAsia="Times New Roman" w:hAnsi="Times New Roman" w:cs="Times New Roman"/>
                <w:color w:val="000000"/>
                <w:sz w:val="22"/>
                <w:szCs w:val="22"/>
                <w:lang w:eastAsia="en-US"/>
              </w:rPr>
              <w:t>i</w:t>
            </w:r>
            <w:proofErr w:type="spellEnd"/>
            <w:r w:rsidRPr="00A62F21">
              <w:rPr>
                <w:rFonts w:ascii="Times New Roman" w:eastAsia="Times New Roman" w:hAnsi="Times New Roman" w:cs="Times New Roman"/>
                <w:color w:val="000000"/>
                <w:sz w:val="22"/>
                <w:szCs w:val="22"/>
                <w:lang w:eastAsia="en-US"/>
              </w:rPr>
              <w:t>)</w:t>
            </w:r>
            <w:r>
              <w:rPr>
                <w:rFonts w:ascii="Times New Roman" w:eastAsia="Times New Roman" w:hAnsi="Times New Roman" w:cs="Times New Roman"/>
                <w:color w:val="000000"/>
                <w:sz w:val="22"/>
                <w:szCs w:val="22"/>
                <w:lang w:eastAsia="en-US"/>
              </w:rPr>
              <w:t xml:space="preserve"> </w:t>
            </w:r>
            <w:r w:rsidR="00936311" w:rsidRPr="003E3FC4">
              <w:rPr>
                <w:rFonts w:ascii="Times New Roman" w:eastAsia="Times New Roman" w:hAnsi="Times New Roman" w:cs="Times New Roman"/>
                <w:color w:val="000000"/>
                <w:sz w:val="22"/>
                <w:szCs w:val="22"/>
                <w:lang w:eastAsia="en-US"/>
              </w:rPr>
              <w:t>List of main actors/roles involved in AF in Belize</w:t>
            </w:r>
          </w:p>
          <w:p w14:paraId="04BF3ECC" w14:textId="6C8B174E" w:rsidR="00377E80" w:rsidRPr="003E3FC4" w:rsidRDefault="00377E80" w:rsidP="001C143C">
            <w:pPr>
              <w:spacing w:after="0"/>
              <w:rPr>
                <w:rFonts w:ascii="Times New Roman" w:eastAsia="Times New Roman" w:hAnsi="Times New Roman" w:cs="Times New Roman"/>
                <w:color w:val="000000"/>
                <w:sz w:val="22"/>
                <w:szCs w:val="22"/>
                <w:lang w:eastAsia="en-US"/>
              </w:rPr>
            </w:pPr>
            <w:r>
              <w:rPr>
                <w:rFonts w:ascii="Times New Roman" w:eastAsia="Times New Roman" w:hAnsi="Times New Roman" w:cs="Times New Roman"/>
                <w:color w:val="000000"/>
                <w:sz w:val="22"/>
                <w:szCs w:val="22"/>
                <w:lang w:eastAsia="en-US"/>
              </w:rPr>
              <w:t xml:space="preserve">ii) </w:t>
            </w:r>
            <w:r w:rsidR="001C143C" w:rsidRPr="003E3FC4">
              <w:rPr>
                <w:rFonts w:ascii="Times New Roman" w:eastAsia="Times New Roman" w:hAnsi="Times New Roman" w:cs="Times New Roman"/>
                <w:color w:val="000000"/>
                <w:sz w:val="22"/>
                <w:szCs w:val="22"/>
                <w:lang w:eastAsia="en-US"/>
              </w:rPr>
              <w:t>A policy brief summarizing the scope, findings, limitations and recommendations for implementing agroforestry in Belize.</w:t>
            </w:r>
          </w:p>
          <w:p w14:paraId="671E9D56" w14:textId="2F0A01B9" w:rsidR="001C143C" w:rsidRPr="001C143C" w:rsidRDefault="00377E80" w:rsidP="00EC26AB">
            <w:pPr>
              <w:spacing w:after="0"/>
              <w:rPr>
                <w:rFonts w:ascii="Times New Roman" w:eastAsia="Times New Roman" w:hAnsi="Times New Roman" w:cs="Times New Roman"/>
                <w:b/>
                <w:i/>
                <w:color w:val="000000"/>
                <w:sz w:val="22"/>
                <w:szCs w:val="22"/>
                <w:lang w:eastAsia="en-US"/>
              </w:rPr>
            </w:pPr>
            <w:r>
              <w:rPr>
                <w:rFonts w:ascii="Times New Roman" w:eastAsia="Times New Roman" w:hAnsi="Times New Roman" w:cs="Times New Roman"/>
                <w:color w:val="000000"/>
                <w:sz w:val="22"/>
                <w:szCs w:val="22"/>
                <w:lang w:eastAsia="en-US"/>
              </w:rPr>
              <w:t xml:space="preserve">iii) </w:t>
            </w:r>
            <w:r w:rsidR="00D23F67" w:rsidRPr="003E3FC4">
              <w:rPr>
                <w:rFonts w:ascii="Times New Roman" w:eastAsia="Times New Roman" w:hAnsi="Times New Roman" w:cs="Times New Roman"/>
                <w:color w:val="000000"/>
                <w:sz w:val="22"/>
                <w:szCs w:val="22"/>
                <w:lang w:eastAsia="en-US"/>
              </w:rPr>
              <w:t>A technical report highlighting successful cases and lessons learned on agroforestry development</w:t>
            </w:r>
            <w:r w:rsidR="00EC26AB" w:rsidRPr="003E3FC4">
              <w:rPr>
                <w:rFonts w:ascii="Times New Roman" w:eastAsia="Times New Roman" w:hAnsi="Times New Roman" w:cs="Times New Roman"/>
                <w:color w:val="000000"/>
                <w:sz w:val="22"/>
                <w:szCs w:val="22"/>
                <w:lang w:eastAsia="en-US"/>
              </w:rPr>
              <w:t xml:space="preserve"> regionally.</w:t>
            </w:r>
          </w:p>
        </w:tc>
        <w:tc>
          <w:tcPr>
            <w:tcW w:w="426" w:type="dxa"/>
            <w:tcBorders>
              <w:top w:val="nil"/>
              <w:left w:val="nil"/>
              <w:bottom w:val="single" w:sz="4" w:space="0" w:color="auto"/>
              <w:right w:val="single" w:sz="4" w:space="0" w:color="auto"/>
            </w:tcBorders>
            <w:shd w:val="clear" w:color="auto" w:fill="C6D9F1" w:themeFill="text2" w:themeFillTint="33"/>
          </w:tcPr>
          <w:p w14:paraId="1C86C7E2"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79AEE232"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452881BD"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3E0606F4"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08458993"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6EBB7217"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2814C435" w14:textId="4B83A88D"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3FB7F5CD" w14:textId="22A67963" w:rsidR="001C143C" w:rsidRPr="00217DDE" w:rsidRDefault="001C143C" w:rsidP="001C143C">
            <w:pPr>
              <w:spacing w:after="0" w:line="276" w:lineRule="auto"/>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X</w:t>
            </w:r>
          </w:p>
        </w:tc>
        <w:tc>
          <w:tcPr>
            <w:tcW w:w="284" w:type="dxa"/>
            <w:tcBorders>
              <w:top w:val="nil"/>
              <w:left w:val="nil"/>
              <w:bottom w:val="single" w:sz="4" w:space="0" w:color="auto"/>
              <w:right w:val="single" w:sz="4" w:space="0" w:color="auto"/>
            </w:tcBorders>
            <w:shd w:val="clear" w:color="auto" w:fill="C6D9F1" w:themeFill="text2" w:themeFillTint="33"/>
          </w:tcPr>
          <w:p w14:paraId="0F5D9D6E"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156D4447"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1BE11DEE"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2645E78A"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r>
      <w:tr w:rsidR="001C143C" w:rsidRPr="00217DDE" w14:paraId="2533F970" w14:textId="77777777" w:rsidTr="3E8AC998">
        <w:trPr>
          <w:trHeight w:val="282"/>
        </w:trPr>
        <w:tc>
          <w:tcPr>
            <w:tcW w:w="10221" w:type="dxa"/>
            <w:tcBorders>
              <w:top w:val="nil"/>
              <w:left w:val="single" w:sz="4" w:space="0" w:color="auto"/>
              <w:bottom w:val="single" w:sz="4" w:space="0" w:color="auto"/>
              <w:right w:val="single" w:sz="4" w:space="0" w:color="auto"/>
            </w:tcBorders>
            <w:shd w:val="clear" w:color="auto" w:fill="C6D9F1" w:themeFill="text2" w:themeFillTint="33"/>
          </w:tcPr>
          <w:p w14:paraId="22F3ABE8" w14:textId="6B0212D9" w:rsidR="001C143C" w:rsidRPr="00217DDE" w:rsidRDefault="001C143C" w:rsidP="001C143C">
            <w:pPr>
              <w:spacing w:after="0"/>
              <w:rPr>
                <w:rFonts w:ascii="Times New Roman" w:eastAsia="Times New Roman" w:hAnsi="Times New Roman" w:cs="Times New Roman"/>
                <w:b/>
                <w:color w:val="000000"/>
                <w:sz w:val="22"/>
                <w:szCs w:val="22"/>
                <w:lang w:eastAsia="en-US"/>
              </w:rPr>
            </w:pPr>
            <w:r w:rsidRPr="00217DDE">
              <w:rPr>
                <w:rFonts w:ascii="Times New Roman" w:eastAsia="Times New Roman" w:hAnsi="Times New Roman" w:cs="Times New Roman"/>
                <w:b/>
                <w:color w:val="000000"/>
                <w:sz w:val="22"/>
                <w:szCs w:val="22"/>
                <w:lang w:eastAsia="en-US"/>
              </w:rPr>
              <w:t xml:space="preserve">Output </w:t>
            </w:r>
            <w:r>
              <w:rPr>
                <w:rFonts w:ascii="Times New Roman" w:eastAsia="Times New Roman" w:hAnsi="Times New Roman" w:cs="Times New Roman"/>
                <w:b/>
                <w:color w:val="000000"/>
                <w:sz w:val="22"/>
                <w:szCs w:val="22"/>
                <w:lang w:eastAsia="en-US"/>
              </w:rPr>
              <w:t>4</w:t>
            </w:r>
            <w:r w:rsidRPr="00217DDE">
              <w:rPr>
                <w:rFonts w:ascii="Times New Roman" w:eastAsia="Times New Roman" w:hAnsi="Times New Roman" w:cs="Times New Roman"/>
                <w:b/>
                <w:color w:val="000000"/>
                <w:sz w:val="22"/>
                <w:szCs w:val="22"/>
                <w:lang w:eastAsia="en-US"/>
              </w:rPr>
              <w:t xml:space="preserve">: </w:t>
            </w:r>
            <w:r w:rsidRPr="00217DDE">
              <w:rPr>
                <w:rFonts w:ascii="Times New Roman" w:eastAsia="Times New Roman" w:hAnsi="Times New Roman" w:cs="Times New Roman"/>
                <w:b/>
                <w:i/>
                <w:color w:val="000000"/>
                <w:sz w:val="22"/>
                <w:szCs w:val="22"/>
                <w:lang w:eastAsia="en-US"/>
              </w:rPr>
              <w:t>Identification of m</w:t>
            </w:r>
            <w:r w:rsidRPr="00217DDE">
              <w:rPr>
                <w:rFonts w:ascii="Times New Roman" w:eastAsia="Times New Roman" w:hAnsi="Times New Roman" w:cs="Times New Roman"/>
                <w:b/>
                <w:bCs/>
                <w:i/>
                <w:iCs/>
                <w:color w:val="000000"/>
                <w:sz w:val="22"/>
                <w:szCs w:val="22"/>
                <w:lang w:eastAsia="en-US"/>
              </w:rPr>
              <w:t xml:space="preserve">echanisms for promotion/diffusion of agroforestry </w:t>
            </w:r>
            <w:r>
              <w:rPr>
                <w:rFonts w:ascii="Times New Roman" w:eastAsia="Times New Roman" w:hAnsi="Times New Roman" w:cs="Times New Roman"/>
                <w:b/>
                <w:bCs/>
                <w:i/>
                <w:iCs/>
                <w:color w:val="000000"/>
                <w:sz w:val="22"/>
                <w:szCs w:val="22"/>
                <w:lang w:eastAsia="en-US"/>
              </w:rPr>
              <w:t>and mainstream women participation in agroforestry</w:t>
            </w:r>
            <w:r w:rsidRPr="00217DDE">
              <w:rPr>
                <w:rFonts w:ascii="Times New Roman" w:eastAsia="Times New Roman" w:hAnsi="Times New Roman" w:cs="Times New Roman"/>
                <w:b/>
                <w:bCs/>
                <w:i/>
                <w:iCs/>
                <w:color w:val="000000"/>
                <w:sz w:val="22"/>
                <w:szCs w:val="22"/>
                <w:lang w:eastAsia="en-US"/>
              </w:rPr>
              <w:t>.</w:t>
            </w:r>
          </w:p>
        </w:tc>
        <w:tc>
          <w:tcPr>
            <w:tcW w:w="426" w:type="dxa"/>
            <w:tcBorders>
              <w:top w:val="nil"/>
              <w:left w:val="nil"/>
              <w:bottom w:val="single" w:sz="4" w:space="0" w:color="auto"/>
              <w:right w:val="single" w:sz="4" w:space="0" w:color="auto"/>
            </w:tcBorders>
            <w:shd w:val="clear" w:color="auto" w:fill="C6D9F1" w:themeFill="text2" w:themeFillTint="33"/>
          </w:tcPr>
          <w:p w14:paraId="7916A417"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74A20B20"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0791C5BC"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7E5B818E" w14:textId="03271811"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178610A3" w14:textId="14E6101A"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0D38EDFF" w14:textId="3C847CE1" w:rsidR="001C143C" w:rsidRPr="00217DDE" w:rsidRDefault="001C143C" w:rsidP="001C143C">
            <w:pPr>
              <w:spacing w:after="0" w:line="276" w:lineRule="auto"/>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X</w:t>
            </w:r>
          </w:p>
        </w:tc>
        <w:tc>
          <w:tcPr>
            <w:tcW w:w="284" w:type="dxa"/>
            <w:tcBorders>
              <w:top w:val="nil"/>
              <w:left w:val="nil"/>
              <w:bottom w:val="single" w:sz="4" w:space="0" w:color="auto"/>
              <w:right w:val="single" w:sz="4" w:space="0" w:color="auto"/>
            </w:tcBorders>
            <w:shd w:val="clear" w:color="auto" w:fill="C6D9F1" w:themeFill="text2" w:themeFillTint="33"/>
          </w:tcPr>
          <w:p w14:paraId="5C0F0CA1" w14:textId="1346C6C9" w:rsidR="001C143C" w:rsidRPr="00217DDE" w:rsidRDefault="001C143C" w:rsidP="001C143C">
            <w:pPr>
              <w:spacing w:after="0" w:line="276" w:lineRule="auto"/>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X</w:t>
            </w:r>
          </w:p>
        </w:tc>
        <w:tc>
          <w:tcPr>
            <w:tcW w:w="283" w:type="dxa"/>
            <w:tcBorders>
              <w:top w:val="nil"/>
              <w:left w:val="nil"/>
              <w:bottom w:val="single" w:sz="4" w:space="0" w:color="auto"/>
              <w:right w:val="single" w:sz="4" w:space="0" w:color="auto"/>
            </w:tcBorders>
            <w:shd w:val="clear" w:color="auto" w:fill="C6D9F1" w:themeFill="text2" w:themeFillTint="33"/>
          </w:tcPr>
          <w:p w14:paraId="486450C8"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4B7BEFC2"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6CA9BCEA"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46C15C3C"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02FC5420"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r>
      <w:tr w:rsidR="001C143C" w:rsidRPr="00217DDE" w14:paraId="7DC58BE3" w14:textId="77777777" w:rsidTr="3E8AC998">
        <w:trPr>
          <w:trHeight w:val="272"/>
        </w:trPr>
        <w:tc>
          <w:tcPr>
            <w:tcW w:w="10221" w:type="dxa"/>
            <w:tcBorders>
              <w:top w:val="nil"/>
              <w:left w:val="single" w:sz="4" w:space="0" w:color="auto"/>
              <w:bottom w:val="single" w:sz="4" w:space="0" w:color="auto"/>
              <w:right w:val="single" w:sz="4" w:space="0" w:color="auto"/>
            </w:tcBorders>
            <w:shd w:val="clear" w:color="auto" w:fill="C6D9F1" w:themeFill="text2" w:themeFillTint="33"/>
            <w:hideMark/>
          </w:tcPr>
          <w:p w14:paraId="55F4FECD" w14:textId="30CC65C7" w:rsidR="001C143C" w:rsidRPr="00217DDE" w:rsidRDefault="001C143C" w:rsidP="001C143C">
            <w:pPr>
              <w:spacing w:after="0"/>
              <w:rPr>
                <w:rFonts w:ascii="Times New Roman" w:eastAsia="Times New Roman" w:hAnsi="Times New Roman" w:cs="Times New Roman"/>
                <w:color w:val="000000"/>
                <w:sz w:val="22"/>
                <w:szCs w:val="22"/>
                <w:lang w:eastAsia="en-US"/>
              </w:rPr>
            </w:pPr>
            <w:r w:rsidRPr="003E3FC4">
              <w:rPr>
                <w:rFonts w:ascii="Times New Roman" w:eastAsia="Times New Roman" w:hAnsi="Times New Roman" w:cs="Times New Roman"/>
                <w:b/>
                <w:color w:val="000000"/>
                <w:sz w:val="22"/>
                <w:szCs w:val="22"/>
                <w:lang w:eastAsia="en-US"/>
              </w:rPr>
              <w:t>Activity 4.1:</w:t>
            </w:r>
            <w:r w:rsidRPr="00217DDE">
              <w:rPr>
                <w:rFonts w:ascii="Times New Roman" w:eastAsia="Times New Roman" w:hAnsi="Times New Roman" w:cs="Times New Roman"/>
                <w:color w:val="000000"/>
                <w:sz w:val="22"/>
                <w:szCs w:val="22"/>
                <w:lang w:eastAsia="en-US"/>
              </w:rPr>
              <w:t xml:space="preserve"> </w:t>
            </w:r>
            <w:r>
              <w:rPr>
                <w:rFonts w:ascii="Times New Roman" w:eastAsia="Times New Roman" w:hAnsi="Times New Roman" w:cs="Times New Roman"/>
                <w:color w:val="000000"/>
                <w:sz w:val="22"/>
                <w:szCs w:val="22"/>
                <w:lang w:eastAsia="en-US"/>
              </w:rPr>
              <w:t>By visiting agroforestry farms and interview with stakeholders, r</w:t>
            </w:r>
            <w:r w:rsidRPr="00217DDE">
              <w:rPr>
                <w:rFonts w:ascii="Times New Roman" w:eastAsia="Times New Roman" w:hAnsi="Times New Roman" w:cs="Times New Roman"/>
                <w:color w:val="000000"/>
                <w:sz w:val="22"/>
                <w:szCs w:val="22"/>
                <w:lang w:eastAsia="en-US"/>
              </w:rPr>
              <w:t xml:space="preserve">eview existing barriers to the adoption of agroforestry </w:t>
            </w:r>
            <w:r>
              <w:rPr>
                <w:rFonts w:ascii="Times New Roman" w:eastAsia="Times New Roman" w:hAnsi="Times New Roman" w:cs="Times New Roman"/>
                <w:color w:val="000000"/>
                <w:sz w:val="22"/>
                <w:szCs w:val="22"/>
                <w:lang w:eastAsia="en-US"/>
              </w:rPr>
              <w:t xml:space="preserve">policy </w:t>
            </w:r>
            <w:r w:rsidRPr="00217DDE">
              <w:rPr>
                <w:rFonts w:ascii="Times New Roman" w:eastAsia="Times New Roman" w:hAnsi="Times New Roman" w:cs="Times New Roman"/>
                <w:color w:val="000000"/>
                <w:sz w:val="22"/>
                <w:szCs w:val="22"/>
                <w:lang w:eastAsia="en-US"/>
              </w:rPr>
              <w:t>and actions needed to overcome them.</w:t>
            </w:r>
          </w:p>
        </w:tc>
        <w:tc>
          <w:tcPr>
            <w:tcW w:w="426" w:type="dxa"/>
            <w:tcBorders>
              <w:top w:val="nil"/>
              <w:left w:val="nil"/>
              <w:bottom w:val="single" w:sz="4" w:space="0" w:color="auto"/>
              <w:right w:val="single" w:sz="4" w:space="0" w:color="auto"/>
            </w:tcBorders>
            <w:shd w:val="clear" w:color="auto" w:fill="C6D9F1" w:themeFill="text2" w:themeFillTint="33"/>
          </w:tcPr>
          <w:p w14:paraId="32DFE965"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5309A93F"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34AEC2C2"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2F726365"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525BE824" w14:textId="41B7A778"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2AE58DBD" w14:textId="6B5B3C32" w:rsidR="001C143C" w:rsidRPr="00217DDE" w:rsidRDefault="001C143C" w:rsidP="001C143C">
            <w:pPr>
              <w:spacing w:after="0" w:line="276" w:lineRule="auto"/>
              <w:rPr>
                <w:rFonts w:ascii="Times New Roman" w:eastAsia="Times New Roman" w:hAnsi="Times New Roman" w:cs="Times New Roman"/>
                <w:sz w:val="22"/>
                <w:szCs w:val="22"/>
                <w:lang w:eastAsia="en-US"/>
              </w:rPr>
            </w:pPr>
            <w:r w:rsidRPr="00217DDE">
              <w:rPr>
                <w:rFonts w:ascii="Times New Roman" w:eastAsia="Times New Roman" w:hAnsi="Times New Roman" w:cs="Times New Roman"/>
                <w:sz w:val="22"/>
                <w:szCs w:val="22"/>
                <w:lang w:eastAsia="en-US"/>
              </w:rPr>
              <w:t>X</w:t>
            </w:r>
          </w:p>
        </w:tc>
        <w:tc>
          <w:tcPr>
            <w:tcW w:w="284" w:type="dxa"/>
            <w:tcBorders>
              <w:top w:val="nil"/>
              <w:left w:val="nil"/>
              <w:bottom w:val="single" w:sz="4" w:space="0" w:color="auto"/>
              <w:right w:val="single" w:sz="4" w:space="0" w:color="auto"/>
            </w:tcBorders>
            <w:shd w:val="clear" w:color="auto" w:fill="C6D9F1" w:themeFill="text2" w:themeFillTint="33"/>
          </w:tcPr>
          <w:p w14:paraId="437B4B46"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6C039E6F"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61E1F8A4"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350C9035"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3E0518EC"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6499DD24"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r>
      <w:tr w:rsidR="001C143C" w:rsidRPr="00217DDE" w14:paraId="22FF0DBE" w14:textId="77777777" w:rsidTr="3E8AC998">
        <w:trPr>
          <w:trHeight w:val="138"/>
        </w:trPr>
        <w:tc>
          <w:tcPr>
            <w:tcW w:w="10221" w:type="dxa"/>
            <w:tcBorders>
              <w:top w:val="nil"/>
              <w:left w:val="single" w:sz="4" w:space="0" w:color="auto"/>
              <w:bottom w:val="single" w:sz="4" w:space="0" w:color="auto"/>
              <w:right w:val="single" w:sz="4" w:space="0" w:color="auto"/>
            </w:tcBorders>
            <w:shd w:val="clear" w:color="auto" w:fill="C6D9F1" w:themeFill="text2" w:themeFillTint="33"/>
            <w:hideMark/>
          </w:tcPr>
          <w:p w14:paraId="1E946D31" w14:textId="234C6CDD" w:rsidR="001C143C" w:rsidRPr="00217DDE" w:rsidRDefault="001C143C" w:rsidP="001C143C">
            <w:pPr>
              <w:spacing w:after="0"/>
              <w:rPr>
                <w:rFonts w:ascii="Times New Roman" w:eastAsia="Times New Roman" w:hAnsi="Times New Roman" w:cs="Times New Roman"/>
                <w:color w:val="000000"/>
                <w:sz w:val="22"/>
                <w:szCs w:val="22"/>
                <w:lang w:eastAsia="en-US"/>
              </w:rPr>
            </w:pPr>
            <w:r w:rsidRPr="003E3FC4">
              <w:rPr>
                <w:rFonts w:ascii="Times New Roman" w:eastAsia="Times New Roman" w:hAnsi="Times New Roman" w:cs="Times New Roman"/>
                <w:b/>
                <w:color w:val="000000"/>
                <w:sz w:val="22"/>
                <w:szCs w:val="22"/>
                <w:lang w:eastAsia="en-US"/>
              </w:rPr>
              <w:t>Activity 4.2:</w:t>
            </w:r>
            <w:r w:rsidRPr="00217DDE">
              <w:rPr>
                <w:rFonts w:ascii="Times New Roman" w:eastAsia="Times New Roman" w:hAnsi="Times New Roman" w:cs="Times New Roman"/>
                <w:color w:val="000000"/>
                <w:sz w:val="22"/>
                <w:szCs w:val="22"/>
                <w:lang w:eastAsia="en-US"/>
              </w:rPr>
              <w:t xml:space="preserve"> Review existing and potential incentives</w:t>
            </w:r>
            <w:r w:rsidR="00936311">
              <w:rPr>
                <w:rFonts w:ascii="Times New Roman" w:eastAsia="Times New Roman" w:hAnsi="Times New Roman" w:cs="Times New Roman"/>
                <w:color w:val="000000"/>
                <w:sz w:val="22"/>
                <w:szCs w:val="22"/>
                <w:lang w:eastAsia="en-US"/>
              </w:rPr>
              <w:t>/activities</w:t>
            </w:r>
            <w:r w:rsidRPr="00217DDE">
              <w:rPr>
                <w:rFonts w:ascii="Times New Roman" w:eastAsia="Times New Roman" w:hAnsi="Times New Roman" w:cs="Times New Roman"/>
                <w:color w:val="000000"/>
                <w:sz w:val="22"/>
                <w:szCs w:val="22"/>
                <w:lang w:eastAsia="en-US"/>
              </w:rPr>
              <w:t xml:space="preserve"> to be included in the </w:t>
            </w:r>
            <w:r>
              <w:rPr>
                <w:rFonts w:ascii="Times New Roman" w:eastAsia="Times New Roman" w:hAnsi="Times New Roman" w:cs="Times New Roman"/>
                <w:color w:val="000000"/>
                <w:sz w:val="22"/>
                <w:szCs w:val="22"/>
                <w:lang w:eastAsia="en-US"/>
              </w:rPr>
              <w:t xml:space="preserve">national </w:t>
            </w:r>
            <w:r w:rsidRPr="00217DDE">
              <w:rPr>
                <w:rFonts w:ascii="Times New Roman" w:eastAsia="Times New Roman" w:hAnsi="Times New Roman" w:cs="Times New Roman"/>
                <w:color w:val="000000"/>
                <w:sz w:val="22"/>
                <w:szCs w:val="22"/>
                <w:lang w:eastAsia="en-US"/>
              </w:rPr>
              <w:t>agroforestry policy</w:t>
            </w:r>
            <w:r w:rsidR="00936311">
              <w:rPr>
                <w:rFonts w:ascii="Times New Roman" w:eastAsia="Times New Roman" w:hAnsi="Times New Roman" w:cs="Times New Roman"/>
                <w:color w:val="000000"/>
                <w:sz w:val="22"/>
                <w:szCs w:val="22"/>
                <w:lang w:eastAsia="en-US"/>
              </w:rPr>
              <w:t xml:space="preserve"> for mainstreaming women/youth participation</w:t>
            </w:r>
            <w:r w:rsidRPr="00217DDE">
              <w:rPr>
                <w:rFonts w:ascii="Times New Roman" w:eastAsia="Times New Roman" w:hAnsi="Times New Roman" w:cs="Times New Roman"/>
                <w:color w:val="000000"/>
                <w:sz w:val="22"/>
                <w:szCs w:val="22"/>
                <w:lang w:eastAsia="en-US"/>
              </w:rPr>
              <w:t>.</w:t>
            </w:r>
          </w:p>
        </w:tc>
        <w:tc>
          <w:tcPr>
            <w:tcW w:w="426" w:type="dxa"/>
            <w:tcBorders>
              <w:top w:val="nil"/>
              <w:left w:val="nil"/>
              <w:bottom w:val="single" w:sz="4" w:space="0" w:color="auto"/>
              <w:right w:val="single" w:sz="4" w:space="0" w:color="auto"/>
            </w:tcBorders>
            <w:shd w:val="clear" w:color="auto" w:fill="C6D9F1" w:themeFill="text2" w:themeFillTint="33"/>
          </w:tcPr>
          <w:p w14:paraId="3F2DAFAA"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56B8F5CE"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10BAD301"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6A3D87CE"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558FDDC0"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0B3AE885" w14:textId="501023A5" w:rsidR="001C143C" w:rsidRPr="00217DDE" w:rsidRDefault="001C143C" w:rsidP="001C143C">
            <w:pPr>
              <w:spacing w:after="0" w:line="276" w:lineRule="auto"/>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X</w:t>
            </w:r>
          </w:p>
        </w:tc>
        <w:tc>
          <w:tcPr>
            <w:tcW w:w="284" w:type="dxa"/>
            <w:tcBorders>
              <w:top w:val="nil"/>
              <w:left w:val="nil"/>
              <w:bottom w:val="single" w:sz="4" w:space="0" w:color="auto"/>
              <w:right w:val="single" w:sz="4" w:space="0" w:color="auto"/>
            </w:tcBorders>
            <w:shd w:val="clear" w:color="auto" w:fill="C6D9F1" w:themeFill="text2" w:themeFillTint="33"/>
          </w:tcPr>
          <w:p w14:paraId="6DF6DAA7" w14:textId="657F71DB" w:rsidR="001C143C" w:rsidRPr="00217DDE" w:rsidRDefault="001C143C" w:rsidP="001C143C">
            <w:pPr>
              <w:spacing w:after="0" w:line="276" w:lineRule="auto"/>
              <w:rPr>
                <w:rFonts w:ascii="Times New Roman" w:eastAsia="Times New Roman" w:hAnsi="Times New Roman" w:cs="Times New Roman"/>
                <w:sz w:val="22"/>
                <w:szCs w:val="22"/>
                <w:lang w:eastAsia="en-US"/>
              </w:rPr>
            </w:pPr>
            <w:r w:rsidRPr="00217DDE">
              <w:rPr>
                <w:rFonts w:ascii="Times New Roman" w:eastAsia="Times New Roman" w:hAnsi="Times New Roman" w:cs="Times New Roman"/>
                <w:sz w:val="22"/>
                <w:szCs w:val="22"/>
                <w:lang w:eastAsia="en-US"/>
              </w:rPr>
              <w:t>X</w:t>
            </w:r>
          </w:p>
        </w:tc>
        <w:tc>
          <w:tcPr>
            <w:tcW w:w="283" w:type="dxa"/>
            <w:tcBorders>
              <w:top w:val="nil"/>
              <w:left w:val="nil"/>
              <w:bottom w:val="single" w:sz="4" w:space="0" w:color="auto"/>
              <w:right w:val="single" w:sz="4" w:space="0" w:color="auto"/>
            </w:tcBorders>
            <w:shd w:val="clear" w:color="auto" w:fill="C6D9F1" w:themeFill="text2" w:themeFillTint="33"/>
          </w:tcPr>
          <w:p w14:paraId="322F3C8B"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59326E58"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7EC01B9A"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2AEFE9E5"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50ECAEE9"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r>
      <w:tr w:rsidR="001C143C" w:rsidRPr="00217DDE" w14:paraId="7F8681C3" w14:textId="77777777" w:rsidTr="3E8AC998">
        <w:trPr>
          <w:trHeight w:val="138"/>
        </w:trPr>
        <w:tc>
          <w:tcPr>
            <w:tcW w:w="10221" w:type="dxa"/>
            <w:tcBorders>
              <w:top w:val="nil"/>
              <w:left w:val="single" w:sz="4" w:space="0" w:color="auto"/>
              <w:bottom w:val="single" w:sz="4" w:space="0" w:color="auto"/>
              <w:right w:val="single" w:sz="4" w:space="0" w:color="auto"/>
            </w:tcBorders>
            <w:shd w:val="clear" w:color="auto" w:fill="C6D9F1" w:themeFill="text2" w:themeFillTint="33"/>
          </w:tcPr>
          <w:p w14:paraId="22FB94AA" w14:textId="129071BF" w:rsidR="001C143C" w:rsidRPr="00217DDE" w:rsidRDefault="001C143C" w:rsidP="001C143C">
            <w:pPr>
              <w:spacing w:after="0"/>
              <w:rPr>
                <w:rFonts w:ascii="Times New Roman" w:eastAsia="Times New Roman" w:hAnsi="Times New Roman" w:cs="Times New Roman"/>
                <w:color w:val="000000"/>
                <w:sz w:val="22"/>
                <w:szCs w:val="22"/>
                <w:lang w:eastAsia="en-US"/>
              </w:rPr>
            </w:pPr>
            <w:r w:rsidRPr="003E3FC4">
              <w:rPr>
                <w:rFonts w:ascii="Times New Roman" w:eastAsia="Times New Roman" w:hAnsi="Times New Roman" w:cs="Times New Roman"/>
                <w:b/>
                <w:color w:val="000000"/>
                <w:sz w:val="22"/>
                <w:szCs w:val="22"/>
                <w:lang w:eastAsia="en-US"/>
              </w:rPr>
              <w:t>Activity 4.3:</w:t>
            </w:r>
            <w:r w:rsidRPr="00217DDE">
              <w:rPr>
                <w:rFonts w:ascii="Times New Roman" w:eastAsia="Times New Roman" w:hAnsi="Times New Roman" w:cs="Times New Roman"/>
                <w:color w:val="000000"/>
                <w:sz w:val="22"/>
                <w:szCs w:val="22"/>
                <w:lang w:eastAsia="en-US"/>
              </w:rPr>
              <w:t xml:space="preserve"> Identify existing and potential </w:t>
            </w:r>
            <w:r>
              <w:rPr>
                <w:rFonts w:ascii="Times New Roman" w:eastAsia="Times New Roman" w:hAnsi="Times New Roman" w:cs="Times New Roman"/>
                <w:color w:val="000000"/>
                <w:sz w:val="22"/>
                <w:szCs w:val="22"/>
                <w:lang w:eastAsia="en-US"/>
              </w:rPr>
              <w:t xml:space="preserve">activities to mainstream women/youth participation in </w:t>
            </w:r>
            <w:r w:rsidRPr="00217DDE">
              <w:rPr>
                <w:rFonts w:ascii="Times New Roman" w:eastAsia="Times New Roman" w:hAnsi="Times New Roman" w:cs="Times New Roman"/>
                <w:color w:val="000000"/>
                <w:sz w:val="22"/>
                <w:szCs w:val="22"/>
                <w:lang w:eastAsia="en-US"/>
              </w:rPr>
              <w:t>agroforestry.</w:t>
            </w:r>
          </w:p>
        </w:tc>
        <w:tc>
          <w:tcPr>
            <w:tcW w:w="426" w:type="dxa"/>
            <w:tcBorders>
              <w:top w:val="nil"/>
              <w:left w:val="nil"/>
              <w:bottom w:val="single" w:sz="4" w:space="0" w:color="auto"/>
              <w:right w:val="single" w:sz="4" w:space="0" w:color="auto"/>
            </w:tcBorders>
            <w:shd w:val="clear" w:color="auto" w:fill="C6D9F1" w:themeFill="text2" w:themeFillTint="33"/>
          </w:tcPr>
          <w:p w14:paraId="2882FB93"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43FA0A9F"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6A7655E4"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58CA0DC1"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5A7E7D9A"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41A56AA4"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01F8EC6D" w14:textId="653FDB16" w:rsidR="001C143C" w:rsidRPr="00217DDE" w:rsidRDefault="001C143C" w:rsidP="001C143C">
            <w:pPr>
              <w:spacing w:after="0" w:line="276" w:lineRule="auto"/>
              <w:rPr>
                <w:rFonts w:ascii="Times New Roman" w:eastAsia="Times New Roman" w:hAnsi="Times New Roman" w:cs="Times New Roman"/>
                <w:sz w:val="22"/>
                <w:szCs w:val="22"/>
                <w:lang w:eastAsia="en-US"/>
              </w:rPr>
            </w:pPr>
            <w:r w:rsidRPr="00217DDE">
              <w:rPr>
                <w:rFonts w:ascii="Times New Roman" w:eastAsia="Times New Roman" w:hAnsi="Times New Roman" w:cs="Times New Roman"/>
                <w:sz w:val="22"/>
                <w:szCs w:val="22"/>
                <w:lang w:eastAsia="en-US"/>
              </w:rPr>
              <w:t>X</w:t>
            </w:r>
          </w:p>
        </w:tc>
        <w:tc>
          <w:tcPr>
            <w:tcW w:w="283" w:type="dxa"/>
            <w:tcBorders>
              <w:top w:val="nil"/>
              <w:left w:val="nil"/>
              <w:bottom w:val="single" w:sz="4" w:space="0" w:color="auto"/>
              <w:right w:val="single" w:sz="4" w:space="0" w:color="auto"/>
            </w:tcBorders>
            <w:shd w:val="clear" w:color="auto" w:fill="C6D9F1" w:themeFill="text2" w:themeFillTint="33"/>
          </w:tcPr>
          <w:p w14:paraId="4592B2B7" w14:textId="5DC4D6D9" w:rsidR="001C143C" w:rsidRPr="00217DDE" w:rsidRDefault="001C143C" w:rsidP="001C143C">
            <w:pPr>
              <w:spacing w:after="0" w:line="276" w:lineRule="auto"/>
              <w:rPr>
                <w:rFonts w:ascii="Times New Roman" w:eastAsia="Times New Roman" w:hAnsi="Times New Roman" w:cs="Times New Roman"/>
                <w:sz w:val="22"/>
                <w:szCs w:val="22"/>
                <w:lang w:eastAsia="en-US"/>
              </w:rPr>
            </w:pPr>
            <w:r w:rsidRPr="00217DDE">
              <w:rPr>
                <w:rFonts w:ascii="Times New Roman" w:eastAsia="Times New Roman" w:hAnsi="Times New Roman" w:cs="Times New Roman"/>
                <w:sz w:val="22"/>
                <w:szCs w:val="22"/>
                <w:lang w:eastAsia="en-US"/>
              </w:rPr>
              <w:t>X</w:t>
            </w:r>
          </w:p>
        </w:tc>
        <w:tc>
          <w:tcPr>
            <w:tcW w:w="284" w:type="dxa"/>
            <w:tcBorders>
              <w:top w:val="nil"/>
              <w:left w:val="nil"/>
              <w:bottom w:val="single" w:sz="4" w:space="0" w:color="auto"/>
              <w:right w:val="single" w:sz="4" w:space="0" w:color="auto"/>
            </w:tcBorders>
            <w:shd w:val="clear" w:color="auto" w:fill="C6D9F1" w:themeFill="text2" w:themeFillTint="33"/>
          </w:tcPr>
          <w:p w14:paraId="27DEFB43"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305A0F95"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0A14A398"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54D4B73D"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r>
      <w:tr w:rsidR="001C143C" w:rsidRPr="00217DDE" w14:paraId="68A448CC" w14:textId="77777777" w:rsidTr="3E8AC998">
        <w:trPr>
          <w:trHeight w:val="173"/>
        </w:trPr>
        <w:tc>
          <w:tcPr>
            <w:tcW w:w="10221" w:type="dxa"/>
            <w:tcBorders>
              <w:top w:val="nil"/>
              <w:left w:val="single" w:sz="4" w:space="0" w:color="auto"/>
              <w:bottom w:val="single" w:sz="4" w:space="0" w:color="auto"/>
              <w:right w:val="single" w:sz="4" w:space="0" w:color="auto"/>
            </w:tcBorders>
            <w:shd w:val="clear" w:color="auto" w:fill="C6D9F1" w:themeFill="text2" w:themeFillTint="33"/>
          </w:tcPr>
          <w:p w14:paraId="365657B7" w14:textId="77777777" w:rsidR="001C143C" w:rsidRPr="003E3FC4" w:rsidRDefault="001C143C" w:rsidP="001C143C">
            <w:pPr>
              <w:spacing w:after="0"/>
              <w:rPr>
                <w:rFonts w:ascii="Times New Roman" w:eastAsia="Times New Roman" w:hAnsi="Times New Roman" w:cs="Times New Roman"/>
                <w:b/>
                <w:color w:val="000000"/>
                <w:sz w:val="22"/>
                <w:szCs w:val="22"/>
                <w:lang w:eastAsia="en-US"/>
              </w:rPr>
            </w:pPr>
            <w:r w:rsidRPr="003E3FC4">
              <w:rPr>
                <w:rFonts w:ascii="Times New Roman" w:eastAsia="Times New Roman" w:hAnsi="Times New Roman" w:cs="Times New Roman"/>
                <w:b/>
                <w:color w:val="000000"/>
                <w:sz w:val="22"/>
                <w:szCs w:val="22"/>
                <w:lang w:eastAsia="en-US"/>
              </w:rPr>
              <w:t xml:space="preserve">Deliverables 4: </w:t>
            </w:r>
          </w:p>
          <w:p w14:paraId="3773EBF0" w14:textId="2DF0EFBF" w:rsidR="001C143C" w:rsidRPr="003E3FC4" w:rsidRDefault="00377E80" w:rsidP="00936311">
            <w:pPr>
              <w:spacing w:after="0"/>
              <w:rPr>
                <w:rFonts w:ascii="Times New Roman" w:eastAsia="Times New Roman" w:hAnsi="Times New Roman" w:cs="Times New Roman"/>
                <w:color w:val="000000"/>
                <w:sz w:val="22"/>
                <w:szCs w:val="22"/>
                <w:lang w:eastAsia="en-US"/>
              </w:rPr>
            </w:pPr>
            <w:proofErr w:type="spellStart"/>
            <w:r>
              <w:rPr>
                <w:rFonts w:ascii="Times New Roman" w:eastAsia="Times New Roman" w:hAnsi="Times New Roman" w:cs="Times New Roman"/>
                <w:color w:val="000000"/>
                <w:sz w:val="22"/>
                <w:szCs w:val="22"/>
                <w:lang w:eastAsia="en-US"/>
              </w:rPr>
              <w:lastRenderedPageBreak/>
              <w:t>i</w:t>
            </w:r>
            <w:proofErr w:type="spellEnd"/>
            <w:r>
              <w:rPr>
                <w:rFonts w:ascii="Times New Roman" w:eastAsia="Times New Roman" w:hAnsi="Times New Roman" w:cs="Times New Roman"/>
                <w:color w:val="000000"/>
                <w:sz w:val="22"/>
                <w:szCs w:val="22"/>
                <w:lang w:eastAsia="en-US"/>
              </w:rPr>
              <w:t xml:space="preserve">) </w:t>
            </w:r>
            <w:r w:rsidR="001C143C" w:rsidRPr="003E3FC4">
              <w:rPr>
                <w:rFonts w:ascii="Times New Roman" w:eastAsia="Times New Roman" w:hAnsi="Times New Roman" w:cs="Times New Roman"/>
                <w:color w:val="000000"/>
                <w:sz w:val="22"/>
                <w:szCs w:val="22"/>
                <w:lang w:eastAsia="en-US"/>
              </w:rPr>
              <w:t>A technical document containing key information on agroforestry systems related to benefits, services, barriers and incentives to mainstream agroforestry.</w:t>
            </w:r>
          </w:p>
          <w:p w14:paraId="05FDC0CC" w14:textId="65143ABB" w:rsidR="001C143C" w:rsidRPr="003E3FC4" w:rsidRDefault="00377E80" w:rsidP="00936311">
            <w:pPr>
              <w:spacing w:after="0"/>
              <w:rPr>
                <w:rFonts w:ascii="Times New Roman" w:eastAsia="Times New Roman" w:hAnsi="Times New Roman" w:cs="Times New Roman"/>
                <w:color w:val="000000"/>
                <w:sz w:val="22"/>
                <w:szCs w:val="22"/>
                <w:lang w:eastAsia="en-US"/>
              </w:rPr>
            </w:pPr>
            <w:r>
              <w:rPr>
                <w:rFonts w:ascii="Times New Roman" w:eastAsia="Times New Roman" w:hAnsi="Times New Roman" w:cs="Times New Roman"/>
                <w:color w:val="000000"/>
                <w:sz w:val="22"/>
                <w:szCs w:val="22"/>
                <w:lang w:eastAsia="en-US"/>
              </w:rPr>
              <w:t xml:space="preserve">ii) </w:t>
            </w:r>
            <w:r w:rsidR="001C143C" w:rsidRPr="003E3FC4">
              <w:rPr>
                <w:rFonts w:ascii="Times New Roman" w:eastAsia="Times New Roman" w:hAnsi="Times New Roman" w:cs="Times New Roman"/>
                <w:color w:val="000000"/>
                <w:sz w:val="22"/>
                <w:szCs w:val="22"/>
                <w:lang w:eastAsia="en-US"/>
              </w:rPr>
              <w:t>A</w:t>
            </w:r>
            <w:r>
              <w:rPr>
                <w:rFonts w:ascii="Times New Roman" w:eastAsia="Times New Roman" w:hAnsi="Times New Roman" w:cs="Times New Roman"/>
                <w:color w:val="000000"/>
                <w:sz w:val="22"/>
                <w:szCs w:val="22"/>
                <w:lang w:eastAsia="en-US"/>
              </w:rPr>
              <w:t xml:space="preserve">t </w:t>
            </w:r>
            <w:r w:rsidR="001C143C" w:rsidRPr="003E3FC4">
              <w:rPr>
                <w:rFonts w:ascii="Times New Roman" w:eastAsia="Times New Roman" w:hAnsi="Times New Roman" w:cs="Times New Roman"/>
                <w:color w:val="000000"/>
                <w:sz w:val="22"/>
                <w:szCs w:val="22"/>
                <w:lang w:eastAsia="en-US"/>
              </w:rPr>
              <w:t xml:space="preserve">least two fact sheets highlighting the benefits and services provided by agroforestry incentives/schemes. </w:t>
            </w:r>
          </w:p>
          <w:p w14:paraId="2DBEF77C" w14:textId="02E820B5" w:rsidR="001C143C" w:rsidRPr="00936311" w:rsidRDefault="00936311" w:rsidP="00936311">
            <w:pPr>
              <w:spacing w:after="0"/>
              <w:rPr>
                <w:rFonts w:ascii="Times New Roman" w:eastAsia="Times New Roman" w:hAnsi="Times New Roman" w:cs="Times New Roman"/>
                <w:b/>
                <w:i/>
                <w:color w:val="000000"/>
                <w:sz w:val="22"/>
                <w:szCs w:val="22"/>
                <w:lang w:eastAsia="en-US"/>
              </w:rPr>
            </w:pPr>
            <w:r w:rsidRPr="003E3FC4">
              <w:rPr>
                <w:rFonts w:ascii="Times New Roman" w:eastAsia="Times New Roman" w:hAnsi="Times New Roman" w:cs="Times New Roman"/>
                <w:color w:val="000000"/>
                <w:sz w:val="22"/>
                <w:szCs w:val="22"/>
                <w:lang w:eastAsia="en-US"/>
              </w:rPr>
              <w:t xml:space="preserve"> A technical report documenting the analysis of gender mainstreaming in agroforestry policies.</w:t>
            </w:r>
          </w:p>
        </w:tc>
        <w:tc>
          <w:tcPr>
            <w:tcW w:w="426" w:type="dxa"/>
            <w:tcBorders>
              <w:top w:val="nil"/>
              <w:left w:val="nil"/>
              <w:bottom w:val="single" w:sz="4" w:space="0" w:color="auto"/>
              <w:right w:val="single" w:sz="4" w:space="0" w:color="auto"/>
            </w:tcBorders>
            <w:shd w:val="clear" w:color="auto" w:fill="C6D9F1" w:themeFill="text2" w:themeFillTint="33"/>
          </w:tcPr>
          <w:p w14:paraId="12291223"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4CA98422"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1E3EE7C4"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6E4E14C1"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447F260D"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5CE396F7"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22235E32"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41E15D2F" w14:textId="16344A42" w:rsidR="001C143C" w:rsidRPr="00217DDE" w:rsidRDefault="001C143C" w:rsidP="001C143C">
            <w:pPr>
              <w:spacing w:after="0" w:line="276" w:lineRule="auto"/>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X</w:t>
            </w:r>
          </w:p>
        </w:tc>
        <w:tc>
          <w:tcPr>
            <w:tcW w:w="284" w:type="dxa"/>
            <w:tcBorders>
              <w:top w:val="nil"/>
              <w:left w:val="nil"/>
              <w:bottom w:val="single" w:sz="4" w:space="0" w:color="auto"/>
              <w:right w:val="single" w:sz="4" w:space="0" w:color="auto"/>
            </w:tcBorders>
            <w:shd w:val="clear" w:color="auto" w:fill="C6D9F1" w:themeFill="text2" w:themeFillTint="33"/>
          </w:tcPr>
          <w:p w14:paraId="7DC0B6AD" w14:textId="0B60C03E" w:rsidR="001C143C" w:rsidRPr="00217DDE" w:rsidRDefault="001C143C" w:rsidP="001C143C">
            <w:pPr>
              <w:spacing w:after="0" w:line="276" w:lineRule="auto"/>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X</w:t>
            </w:r>
          </w:p>
        </w:tc>
        <w:tc>
          <w:tcPr>
            <w:tcW w:w="425" w:type="dxa"/>
            <w:tcBorders>
              <w:top w:val="nil"/>
              <w:left w:val="nil"/>
              <w:bottom w:val="single" w:sz="4" w:space="0" w:color="auto"/>
              <w:right w:val="single" w:sz="4" w:space="0" w:color="auto"/>
            </w:tcBorders>
            <w:shd w:val="clear" w:color="auto" w:fill="C6D9F1" w:themeFill="text2" w:themeFillTint="33"/>
          </w:tcPr>
          <w:p w14:paraId="652D0C8C" w14:textId="19BBB024"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0C4740E3"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2490F8C4"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r>
      <w:tr w:rsidR="001C143C" w:rsidRPr="00217DDE" w14:paraId="51D02245" w14:textId="77777777" w:rsidTr="3E8AC998">
        <w:trPr>
          <w:trHeight w:val="133"/>
        </w:trPr>
        <w:tc>
          <w:tcPr>
            <w:tcW w:w="10221" w:type="dxa"/>
            <w:tcBorders>
              <w:top w:val="nil"/>
              <w:left w:val="single" w:sz="4" w:space="0" w:color="auto"/>
              <w:bottom w:val="single" w:sz="4" w:space="0" w:color="auto"/>
              <w:right w:val="single" w:sz="4" w:space="0" w:color="auto"/>
            </w:tcBorders>
            <w:shd w:val="clear" w:color="auto" w:fill="C6D9F1" w:themeFill="text2" w:themeFillTint="33"/>
          </w:tcPr>
          <w:p w14:paraId="78EE6831" w14:textId="33E04B2F" w:rsidR="001C143C" w:rsidRPr="00217DDE" w:rsidRDefault="001C143C" w:rsidP="001C143C">
            <w:pPr>
              <w:spacing w:after="0"/>
              <w:rPr>
                <w:rFonts w:ascii="Times New Roman" w:eastAsia="Times New Roman" w:hAnsi="Times New Roman" w:cs="Times New Roman"/>
                <w:b/>
                <w:color w:val="000000"/>
                <w:sz w:val="22"/>
                <w:szCs w:val="22"/>
                <w:lang w:eastAsia="en-US"/>
              </w:rPr>
            </w:pPr>
            <w:r w:rsidRPr="00217DDE">
              <w:rPr>
                <w:rFonts w:ascii="Times New Roman" w:eastAsia="Times New Roman" w:hAnsi="Times New Roman" w:cs="Times New Roman"/>
                <w:b/>
                <w:color w:val="000000"/>
                <w:sz w:val="22"/>
                <w:szCs w:val="22"/>
                <w:lang w:eastAsia="en-US"/>
              </w:rPr>
              <w:t xml:space="preserve">Output </w:t>
            </w:r>
            <w:r>
              <w:rPr>
                <w:rFonts w:ascii="Times New Roman" w:eastAsia="Times New Roman" w:hAnsi="Times New Roman" w:cs="Times New Roman"/>
                <w:b/>
                <w:color w:val="000000"/>
                <w:sz w:val="22"/>
                <w:szCs w:val="22"/>
                <w:lang w:eastAsia="en-US"/>
              </w:rPr>
              <w:t>5</w:t>
            </w:r>
            <w:r w:rsidRPr="00217DDE">
              <w:rPr>
                <w:rFonts w:ascii="Times New Roman" w:eastAsia="Times New Roman" w:hAnsi="Times New Roman" w:cs="Times New Roman"/>
                <w:b/>
                <w:color w:val="000000"/>
                <w:sz w:val="22"/>
                <w:szCs w:val="22"/>
                <w:lang w:eastAsia="en-US"/>
              </w:rPr>
              <w:t>:</w:t>
            </w:r>
            <w:r w:rsidRPr="00217DDE">
              <w:rPr>
                <w:rFonts w:ascii="Times New Roman" w:eastAsia="Times New Roman" w:hAnsi="Times New Roman" w:cs="Times New Roman"/>
                <w:b/>
                <w:bCs/>
                <w:i/>
                <w:iCs/>
                <w:color w:val="000000"/>
                <w:sz w:val="22"/>
                <w:szCs w:val="22"/>
                <w:lang w:eastAsia="en-US"/>
              </w:rPr>
              <w:t xml:space="preserve"> </w:t>
            </w:r>
            <w:r>
              <w:rPr>
                <w:rFonts w:ascii="Times New Roman" w:eastAsia="Times New Roman" w:hAnsi="Times New Roman" w:cs="Times New Roman"/>
                <w:b/>
                <w:bCs/>
                <w:i/>
                <w:iCs/>
                <w:color w:val="000000"/>
                <w:sz w:val="22"/>
                <w:szCs w:val="22"/>
                <w:lang w:eastAsia="en-US"/>
              </w:rPr>
              <w:t>National coordination and preparation of the draft of the national agroforestry policy.</w:t>
            </w:r>
          </w:p>
        </w:tc>
        <w:tc>
          <w:tcPr>
            <w:tcW w:w="426" w:type="dxa"/>
            <w:tcBorders>
              <w:top w:val="nil"/>
              <w:left w:val="nil"/>
              <w:bottom w:val="single" w:sz="4" w:space="0" w:color="auto"/>
              <w:right w:val="single" w:sz="4" w:space="0" w:color="auto"/>
            </w:tcBorders>
            <w:shd w:val="clear" w:color="auto" w:fill="C6D9F1" w:themeFill="text2" w:themeFillTint="33"/>
          </w:tcPr>
          <w:p w14:paraId="6D201E6D"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043C3AE8"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15AC7AC6"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14EEC304"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26BC3610"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1D72D3D7"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59359248"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7739B051"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7B2DFD4C" w14:textId="3B21FC17" w:rsidR="001C143C" w:rsidRPr="00217DDE" w:rsidRDefault="001C143C" w:rsidP="001C143C">
            <w:pPr>
              <w:spacing w:after="0" w:line="276" w:lineRule="auto"/>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X</w:t>
            </w:r>
          </w:p>
        </w:tc>
        <w:tc>
          <w:tcPr>
            <w:tcW w:w="425" w:type="dxa"/>
            <w:tcBorders>
              <w:top w:val="nil"/>
              <w:left w:val="nil"/>
              <w:bottom w:val="single" w:sz="4" w:space="0" w:color="auto"/>
              <w:right w:val="single" w:sz="4" w:space="0" w:color="auto"/>
            </w:tcBorders>
            <w:shd w:val="clear" w:color="auto" w:fill="C6D9F1" w:themeFill="text2" w:themeFillTint="33"/>
          </w:tcPr>
          <w:p w14:paraId="2E5B3FC7" w14:textId="07CC7403"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7DAA6FCF"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0E905316"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r>
      <w:tr w:rsidR="001C143C" w:rsidRPr="00217DDE" w14:paraId="65582E8C" w14:textId="77777777" w:rsidTr="00936311">
        <w:trPr>
          <w:trHeight w:val="137"/>
        </w:trPr>
        <w:tc>
          <w:tcPr>
            <w:tcW w:w="10221" w:type="dxa"/>
            <w:tcBorders>
              <w:top w:val="nil"/>
              <w:left w:val="single" w:sz="4" w:space="0" w:color="auto"/>
              <w:bottom w:val="single" w:sz="4" w:space="0" w:color="auto"/>
              <w:right w:val="single" w:sz="4" w:space="0" w:color="auto"/>
            </w:tcBorders>
            <w:shd w:val="clear" w:color="auto" w:fill="C6D9F1" w:themeFill="text2" w:themeFillTint="33"/>
          </w:tcPr>
          <w:p w14:paraId="38BFA282" w14:textId="20185C1D" w:rsidR="001C143C" w:rsidRPr="00217DDE" w:rsidRDefault="00D23F67" w:rsidP="001C143C">
            <w:pPr>
              <w:spacing w:after="0"/>
              <w:rPr>
                <w:rFonts w:ascii="Times New Roman" w:eastAsia="Times New Roman" w:hAnsi="Times New Roman" w:cs="Times New Roman"/>
                <w:color w:val="000000"/>
                <w:sz w:val="22"/>
                <w:szCs w:val="22"/>
                <w:lang w:eastAsia="en-US"/>
              </w:rPr>
            </w:pPr>
            <w:r w:rsidRPr="003E3FC4">
              <w:rPr>
                <w:rFonts w:ascii="Times New Roman" w:eastAsia="Times New Roman" w:hAnsi="Times New Roman" w:cs="Times New Roman"/>
                <w:b/>
                <w:color w:val="000000"/>
                <w:sz w:val="22"/>
                <w:szCs w:val="22"/>
                <w:lang w:eastAsia="en-US"/>
              </w:rPr>
              <w:t>Activity 5.1:</w:t>
            </w:r>
            <w:r w:rsidR="00EC26AB">
              <w:rPr>
                <w:rFonts w:ascii="Times New Roman" w:eastAsia="Times New Roman" w:hAnsi="Times New Roman" w:cs="Times New Roman"/>
                <w:color w:val="000000"/>
                <w:sz w:val="22"/>
                <w:szCs w:val="22"/>
                <w:lang w:eastAsia="en-US"/>
              </w:rPr>
              <w:t xml:space="preserve"> Encourage the formation of a national task force to oversee the agroforestry formulation process.</w:t>
            </w:r>
          </w:p>
        </w:tc>
        <w:tc>
          <w:tcPr>
            <w:tcW w:w="426" w:type="dxa"/>
            <w:tcBorders>
              <w:top w:val="nil"/>
              <w:left w:val="nil"/>
              <w:bottom w:val="single" w:sz="4" w:space="0" w:color="auto"/>
              <w:right w:val="single" w:sz="4" w:space="0" w:color="auto"/>
            </w:tcBorders>
            <w:shd w:val="clear" w:color="auto" w:fill="C6D9F1" w:themeFill="text2" w:themeFillTint="33"/>
          </w:tcPr>
          <w:p w14:paraId="2ACA2F38"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29823097"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028EE202"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3E810F57"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78364150"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5474A08F"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19406997"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571F7EF3"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6E5619D9" w14:textId="2C416365" w:rsidR="001C143C" w:rsidRPr="00217DDE" w:rsidRDefault="001C143C" w:rsidP="001C143C">
            <w:pPr>
              <w:spacing w:after="0" w:line="276" w:lineRule="auto"/>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X</w:t>
            </w:r>
          </w:p>
        </w:tc>
        <w:tc>
          <w:tcPr>
            <w:tcW w:w="425" w:type="dxa"/>
            <w:tcBorders>
              <w:top w:val="nil"/>
              <w:left w:val="nil"/>
              <w:bottom w:val="single" w:sz="4" w:space="0" w:color="auto"/>
              <w:right w:val="single" w:sz="4" w:space="0" w:color="auto"/>
            </w:tcBorders>
            <w:shd w:val="clear" w:color="auto" w:fill="C6D9F1" w:themeFill="text2" w:themeFillTint="33"/>
          </w:tcPr>
          <w:p w14:paraId="782A9769" w14:textId="498B4ACA" w:rsidR="001C143C" w:rsidRPr="00217DDE" w:rsidRDefault="001C143C" w:rsidP="001C143C">
            <w:pPr>
              <w:spacing w:after="0" w:line="276" w:lineRule="auto"/>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X</w:t>
            </w:r>
          </w:p>
        </w:tc>
        <w:tc>
          <w:tcPr>
            <w:tcW w:w="425" w:type="dxa"/>
            <w:tcBorders>
              <w:top w:val="nil"/>
              <w:left w:val="nil"/>
              <w:bottom w:val="single" w:sz="4" w:space="0" w:color="auto"/>
              <w:right w:val="single" w:sz="4" w:space="0" w:color="auto"/>
            </w:tcBorders>
            <w:shd w:val="clear" w:color="auto" w:fill="C6D9F1" w:themeFill="text2" w:themeFillTint="33"/>
          </w:tcPr>
          <w:p w14:paraId="14FF8179"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2916A8D8"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r>
      <w:tr w:rsidR="001C143C" w:rsidRPr="00217DDE" w14:paraId="15D4634E" w14:textId="77777777" w:rsidTr="00FF1892">
        <w:trPr>
          <w:trHeight w:val="323"/>
        </w:trPr>
        <w:tc>
          <w:tcPr>
            <w:tcW w:w="10221" w:type="dxa"/>
            <w:tcBorders>
              <w:top w:val="nil"/>
              <w:left w:val="single" w:sz="4" w:space="0" w:color="auto"/>
              <w:bottom w:val="single" w:sz="4" w:space="0" w:color="auto"/>
              <w:right w:val="single" w:sz="4" w:space="0" w:color="auto"/>
            </w:tcBorders>
            <w:shd w:val="clear" w:color="auto" w:fill="C6D9F1" w:themeFill="text2" w:themeFillTint="33"/>
            <w:hideMark/>
          </w:tcPr>
          <w:p w14:paraId="02FEA706" w14:textId="5F97647B" w:rsidR="001C143C" w:rsidRPr="00217DDE" w:rsidRDefault="001C143C" w:rsidP="001C143C">
            <w:pPr>
              <w:rPr>
                <w:rFonts w:ascii="Times New Roman" w:eastAsia="Times New Roman" w:hAnsi="Times New Roman" w:cs="Times New Roman"/>
                <w:color w:val="000000"/>
                <w:sz w:val="22"/>
                <w:szCs w:val="22"/>
                <w:lang w:eastAsia="en-US"/>
              </w:rPr>
            </w:pPr>
            <w:r w:rsidRPr="003E3FC4">
              <w:rPr>
                <w:rFonts w:ascii="Times New Roman" w:eastAsia="Times New Roman" w:hAnsi="Times New Roman" w:cs="Times New Roman"/>
                <w:b/>
                <w:color w:val="000000"/>
                <w:sz w:val="22"/>
                <w:szCs w:val="22"/>
                <w:lang w:eastAsia="en-US"/>
              </w:rPr>
              <w:t>Activity 5.2:</w:t>
            </w:r>
            <w:r w:rsidRPr="00217DDE">
              <w:rPr>
                <w:rFonts w:ascii="Times New Roman" w:eastAsia="Times New Roman" w:hAnsi="Times New Roman" w:cs="Times New Roman"/>
                <w:color w:val="000000"/>
                <w:sz w:val="22"/>
                <w:szCs w:val="22"/>
                <w:lang w:eastAsia="en-US"/>
              </w:rPr>
              <w:t xml:space="preserve"> </w:t>
            </w:r>
            <w:r w:rsidR="00D23F67">
              <w:rPr>
                <w:rFonts w:ascii="Times New Roman" w:eastAsia="Times New Roman" w:hAnsi="Times New Roman" w:cs="Times New Roman"/>
                <w:color w:val="000000"/>
                <w:sz w:val="22"/>
                <w:szCs w:val="22"/>
                <w:lang w:eastAsia="en-US"/>
              </w:rPr>
              <w:t>Schedule regular intersectoral /</w:t>
            </w:r>
            <w:r w:rsidR="00D23F67">
              <w:rPr>
                <w:rFonts w:ascii="Times New Roman" w:eastAsia="Times New Roman" w:hAnsi="Times New Roman" w:cs="Times New Roman"/>
                <w:color w:val="000000"/>
                <w:sz w:val="22"/>
                <w:szCs w:val="22"/>
                <w:lang w:val="en-AU" w:eastAsia="en-US"/>
              </w:rPr>
              <w:t xml:space="preserve">meetings </w:t>
            </w:r>
            <w:r w:rsidR="00D23F67" w:rsidRPr="00217DDE">
              <w:rPr>
                <w:rFonts w:ascii="Times New Roman" w:eastAsia="Times New Roman" w:hAnsi="Times New Roman" w:cs="Times New Roman"/>
                <w:color w:val="000000"/>
                <w:sz w:val="22"/>
                <w:szCs w:val="22"/>
                <w:lang w:val="en-AU" w:eastAsia="en-US"/>
              </w:rPr>
              <w:t xml:space="preserve">for better policy coherence </w:t>
            </w:r>
            <w:r w:rsidR="00D23F67" w:rsidRPr="00217DDE">
              <w:rPr>
                <w:rFonts w:ascii="Times New Roman" w:eastAsia="Times New Roman" w:hAnsi="Times New Roman" w:cs="Times New Roman"/>
                <w:color w:val="000000"/>
                <w:sz w:val="22"/>
                <w:szCs w:val="22"/>
                <w:lang w:eastAsia="en-US"/>
              </w:rPr>
              <w:t>and synergies.</w:t>
            </w:r>
          </w:p>
        </w:tc>
        <w:tc>
          <w:tcPr>
            <w:tcW w:w="426" w:type="dxa"/>
            <w:tcBorders>
              <w:top w:val="nil"/>
              <w:left w:val="nil"/>
              <w:bottom w:val="single" w:sz="4" w:space="0" w:color="auto"/>
              <w:right w:val="single" w:sz="4" w:space="0" w:color="auto"/>
            </w:tcBorders>
            <w:shd w:val="clear" w:color="auto" w:fill="C6D9F1" w:themeFill="text2" w:themeFillTint="33"/>
          </w:tcPr>
          <w:p w14:paraId="7E5A55CF"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6A9AF516"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55B94CBE"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40C2099D"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6EF797C9"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2B86EC5D"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72266674"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46355299"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06AE8523" w14:textId="21D0C970"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7036431D" w14:textId="7FC10DF5" w:rsidR="001C143C" w:rsidRPr="00217DDE" w:rsidRDefault="001C143C" w:rsidP="001C143C">
            <w:pPr>
              <w:spacing w:after="0" w:line="276" w:lineRule="auto"/>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X</w:t>
            </w:r>
          </w:p>
        </w:tc>
        <w:tc>
          <w:tcPr>
            <w:tcW w:w="425" w:type="dxa"/>
            <w:tcBorders>
              <w:top w:val="nil"/>
              <w:left w:val="nil"/>
              <w:bottom w:val="single" w:sz="4" w:space="0" w:color="auto"/>
              <w:right w:val="single" w:sz="4" w:space="0" w:color="auto"/>
            </w:tcBorders>
            <w:shd w:val="clear" w:color="auto" w:fill="C6D9F1" w:themeFill="text2" w:themeFillTint="33"/>
          </w:tcPr>
          <w:p w14:paraId="6CB9A099"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28531188"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r>
      <w:tr w:rsidR="001C143C" w:rsidRPr="00217DDE" w14:paraId="2CEE1713" w14:textId="77777777" w:rsidTr="00FF1892">
        <w:trPr>
          <w:trHeight w:val="503"/>
        </w:trPr>
        <w:tc>
          <w:tcPr>
            <w:tcW w:w="10221" w:type="dxa"/>
            <w:tcBorders>
              <w:top w:val="nil"/>
              <w:left w:val="single" w:sz="4" w:space="0" w:color="auto"/>
              <w:bottom w:val="single" w:sz="4" w:space="0" w:color="auto"/>
              <w:right w:val="single" w:sz="4" w:space="0" w:color="auto"/>
            </w:tcBorders>
            <w:shd w:val="clear" w:color="auto" w:fill="C6D9F1" w:themeFill="text2" w:themeFillTint="33"/>
          </w:tcPr>
          <w:p w14:paraId="730F164F" w14:textId="035B7F42" w:rsidR="001C143C" w:rsidRPr="00217DDE" w:rsidRDefault="001C143C" w:rsidP="001C143C">
            <w:pPr>
              <w:spacing w:after="0"/>
              <w:rPr>
                <w:rFonts w:ascii="Times New Roman" w:eastAsia="Times New Roman" w:hAnsi="Times New Roman" w:cs="Times New Roman"/>
                <w:color w:val="000000"/>
                <w:sz w:val="22"/>
                <w:szCs w:val="22"/>
                <w:lang w:eastAsia="en-US"/>
              </w:rPr>
            </w:pPr>
            <w:r w:rsidRPr="003E3FC4">
              <w:rPr>
                <w:rFonts w:ascii="Times New Roman" w:eastAsia="Times New Roman" w:hAnsi="Times New Roman" w:cs="Times New Roman"/>
                <w:b/>
                <w:color w:val="000000"/>
                <w:sz w:val="22"/>
                <w:szCs w:val="22"/>
                <w:lang w:eastAsia="en-US"/>
              </w:rPr>
              <w:t>Activity 5.3:</w:t>
            </w:r>
            <w:r w:rsidRPr="00217DDE">
              <w:rPr>
                <w:rFonts w:ascii="Times New Roman" w:eastAsia="Times New Roman" w:hAnsi="Times New Roman" w:cs="Times New Roman"/>
                <w:color w:val="000000"/>
                <w:sz w:val="22"/>
                <w:szCs w:val="22"/>
                <w:lang w:eastAsia="en-US"/>
              </w:rPr>
              <w:t xml:space="preserve"> </w:t>
            </w:r>
            <w:r w:rsidR="00D23F67">
              <w:rPr>
                <w:rFonts w:ascii="Times New Roman" w:eastAsia="Times New Roman" w:hAnsi="Times New Roman" w:cs="Times New Roman"/>
                <w:color w:val="000000"/>
                <w:sz w:val="22"/>
                <w:szCs w:val="22"/>
                <w:lang w:eastAsia="en-US"/>
              </w:rPr>
              <w:t>Elaborate a first draft of the national agroforestry policy in coordination with related states authorities and key stakeholders</w:t>
            </w:r>
            <w:r w:rsidR="00D23F67">
              <w:rPr>
                <w:rFonts w:ascii="Times New Roman" w:eastAsia="Times New Roman" w:hAnsi="Times New Roman" w:cs="Times New Roman"/>
                <w:bCs/>
                <w:iCs/>
                <w:color w:val="000000"/>
                <w:sz w:val="22"/>
                <w:szCs w:val="22"/>
                <w:lang w:eastAsia="en-US"/>
              </w:rPr>
              <w:t>.</w:t>
            </w:r>
          </w:p>
        </w:tc>
        <w:tc>
          <w:tcPr>
            <w:tcW w:w="426" w:type="dxa"/>
            <w:tcBorders>
              <w:top w:val="nil"/>
              <w:left w:val="nil"/>
              <w:bottom w:val="single" w:sz="4" w:space="0" w:color="auto"/>
              <w:right w:val="single" w:sz="4" w:space="0" w:color="auto"/>
            </w:tcBorders>
            <w:shd w:val="clear" w:color="auto" w:fill="C6D9F1" w:themeFill="text2" w:themeFillTint="33"/>
          </w:tcPr>
          <w:p w14:paraId="24D7D5BA"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072F1252"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33DE8DC9"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7BF2221F"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1313F1C1"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7F2E4191"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2C964A51"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1CADDBF8"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54DC8B10" w14:textId="61CC8150"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2BCFDA14" w14:textId="16D341F7" w:rsidR="001C143C" w:rsidRPr="00217DDE" w:rsidRDefault="001C143C" w:rsidP="001C143C">
            <w:pPr>
              <w:spacing w:after="0" w:line="276" w:lineRule="auto"/>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X</w:t>
            </w:r>
          </w:p>
        </w:tc>
        <w:tc>
          <w:tcPr>
            <w:tcW w:w="425" w:type="dxa"/>
            <w:tcBorders>
              <w:top w:val="nil"/>
              <w:left w:val="nil"/>
              <w:bottom w:val="single" w:sz="4" w:space="0" w:color="auto"/>
              <w:right w:val="single" w:sz="4" w:space="0" w:color="auto"/>
            </w:tcBorders>
            <w:shd w:val="clear" w:color="auto" w:fill="C6D9F1" w:themeFill="text2" w:themeFillTint="33"/>
          </w:tcPr>
          <w:p w14:paraId="5FEDEF01" w14:textId="7D89B9AB" w:rsidR="001C143C" w:rsidRPr="00217DDE" w:rsidRDefault="001C143C" w:rsidP="001C143C">
            <w:pPr>
              <w:spacing w:after="0" w:line="276" w:lineRule="auto"/>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X</w:t>
            </w:r>
          </w:p>
        </w:tc>
        <w:tc>
          <w:tcPr>
            <w:tcW w:w="425" w:type="dxa"/>
            <w:tcBorders>
              <w:top w:val="nil"/>
              <w:left w:val="nil"/>
              <w:bottom w:val="single" w:sz="4" w:space="0" w:color="auto"/>
              <w:right w:val="single" w:sz="4" w:space="0" w:color="auto"/>
            </w:tcBorders>
            <w:shd w:val="clear" w:color="auto" w:fill="C6D9F1" w:themeFill="text2" w:themeFillTint="33"/>
          </w:tcPr>
          <w:p w14:paraId="45F6ECFA"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r>
      <w:tr w:rsidR="001C143C" w:rsidRPr="00217DDE" w14:paraId="24BD1EAC" w14:textId="77777777" w:rsidTr="3E8AC998">
        <w:trPr>
          <w:trHeight w:val="132"/>
        </w:trPr>
        <w:tc>
          <w:tcPr>
            <w:tcW w:w="10221" w:type="dxa"/>
            <w:tcBorders>
              <w:top w:val="nil"/>
              <w:left w:val="single" w:sz="4" w:space="0" w:color="auto"/>
              <w:bottom w:val="single" w:sz="4" w:space="0" w:color="auto"/>
              <w:right w:val="single" w:sz="4" w:space="0" w:color="auto"/>
            </w:tcBorders>
            <w:shd w:val="clear" w:color="auto" w:fill="C6D9F1" w:themeFill="text2" w:themeFillTint="33"/>
          </w:tcPr>
          <w:p w14:paraId="400D3AA2" w14:textId="541E0B06" w:rsidR="00377E80" w:rsidRPr="003E3FC4" w:rsidRDefault="001C143C" w:rsidP="001C143C">
            <w:pPr>
              <w:spacing w:after="0"/>
              <w:rPr>
                <w:rFonts w:ascii="Times New Roman" w:eastAsia="Times New Roman" w:hAnsi="Times New Roman" w:cs="Times New Roman"/>
                <w:b/>
                <w:color w:val="000000"/>
                <w:sz w:val="22"/>
                <w:szCs w:val="22"/>
                <w:lang w:eastAsia="en-US"/>
              </w:rPr>
            </w:pPr>
            <w:r w:rsidRPr="003E3FC4">
              <w:rPr>
                <w:rFonts w:ascii="Times New Roman" w:eastAsia="Times New Roman" w:hAnsi="Times New Roman" w:cs="Times New Roman"/>
                <w:b/>
                <w:color w:val="000000"/>
                <w:sz w:val="22"/>
                <w:szCs w:val="22"/>
                <w:lang w:eastAsia="en-US"/>
              </w:rPr>
              <w:t xml:space="preserve">Deliverables 5: </w:t>
            </w:r>
          </w:p>
          <w:p w14:paraId="4B0D1D05" w14:textId="1F99BF05" w:rsidR="00EC26AB" w:rsidRPr="003E3FC4" w:rsidRDefault="00377E80" w:rsidP="00EC26AB">
            <w:pPr>
              <w:spacing w:after="0"/>
              <w:rPr>
                <w:rFonts w:ascii="Times New Roman" w:eastAsia="Times New Roman" w:hAnsi="Times New Roman" w:cs="Times New Roman"/>
                <w:color w:val="000000"/>
                <w:sz w:val="22"/>
                <w:szCs w:val="22"/>
                <w:lang w:eastAsia="en-US"/>
              </w:rPr>
            </w:pPr>
            <w:proofErr w:type="spellStart"/>
            <w:r>
              <w:rPr>
                <w:rFonts w:ascii="Times New Roman" w:eastAsia="Times New Roman" w:hAnsi="Times New Roman" w:cs="Times New Roman"/>
                <w:color w:val="000000"/>
                <w:sz w:val="22"/>
                <w:szCs w:val="22"/>
                <w:lang w:eastAsia="en-US"/>
              </w:rPr>
              <w:t>i</w:t>
            </w:r>
            <w:proofErr w:type="spellEnd"/>
            <w:r>
              <w:rPr>
                <w:rFonts w:ascii="Times New Roman" w:eastAsia="Times New Roman" w:hAnsi="Times New Roman" w:cs="Times New Roman"/>
                <w:color w:val="000000"/>
                <w:sz w:val="22"/>
                <w:szCs w:val="22"/>
                <w:lang w:eastAsia="en-US"/>
              </w:rPr>
              <w:t xml:space="preserve">) </w:t>
            </w:r>
            <w:r w:rsidR="00EC26AB" w:rsidRPr="003E3FC4">
              <w:rPr>
                <w:rFonts w:ascii="Times New Roman" w:eastAsia="Times New Roman" w:hAnsi="Times New Roman" w:cs="Times New Roman"/>
                <w:color w:val="000000"/>
                <w:sz w:val="22"/>
                <w:szCs w:val="22"/>
                <w:lang w:eastAsia="en-US"/>
              </w:rPr>
              <w:t>Technical guidelines to set up and articulate a national task force to mainstream agroforestry.</w:t>
            </w:r>
          </w:p>
          <w:p w14:paraId="4E883B2F" w14:textId="6841F47C" w:rsidR="001C143C" w:rsidRPr="003E3FC4" w:rsidRDefault="00377E80" w:rsidP="001C143C">
            <w:pPr>
              <w:spacing w:after="0"/>
              <w:rPr>
                <w:rFonts w:ascii="Times New Roman" w:eastAsia="Times New Roman" w:hAnsi="Times New Roman" w:cs="Times New Roman"/>
                <w:color w:val="000000"/>
                <w:sz w:val="22"/>
                <w:szCs w:val="22"/>
                <w:lang w:eastAsia="en-US"/>
              </w:rPr>
            </w:pPr>
            <w:r>
              <w:rPr>
                <w:rFonts w:ascii="Times New Roman" w:eastAsia="Times New Roman" w:hAnsi="Times New Roman" w:cs="Times New Roman"/>
                <w:color w:val="000000"/>
                <w:sz w:val="22"/>
                <w:szCs w:val="22"/>
                <w:lang w:eastAsia="en-US"/>
              </w:rPr>
              <w:t xml:space="preserve">ii) </w:t>
            </w:r>
            <w:r w:rsidR="001C143C" w:rsidRPr="003E3FC4">
              <w:rPr>
                <w:rFonts w:ascii="Times New Roman" w:eastAsia="Times New Roman" w:hAnsi="Times New Roman" w:cs="Times New Roman"/>
                <w:color w:val="000000"/>
                <w:sz w:val="22"/>
                <w:szCs w:val="22"/>
                <w:lang w:eastAsia="en-US"/>
              </w:rPr>
              <w:t xml:space="preserve">Report on meetings with </w:t>
            </w:r>
            <w:r w:rsidR="002A2774" w:rsidRPr="003E3FC4">
              <w:rPr>
                <w:rFonts w:ascii="Times New Roman" w:eastAsia="Times New Roman" w:hAnsi="Times New Roman" w:cs="Times New Roman"/>
                <w:color w:val="000000"/>
                <w:sz w:val="22"/>
                <w:szCs w:val="22"/>
                <w:lang w:eastAsia="en-US"/>
              </w:rPr>
              <w:t xml:space="preserve">relevant </w:t>
            </w:r>
            <w:r w:rsidR="001C143C" w:rsidRPr="003E3FC4">
              <w:rPr>
                <w:rFonts w:ascii="Times New Roman" w:eastAsia="Times New Roman" w:hAnsi="Times New Roman" w:cs="Times New Roman"/>
                <w:color w:val="000000"/>
                <w:sz w:val="22"/>
                <w:szCs w:val="22"/>
                <w:lang w:eastAsia="en-US"/>
              </w:rPr>
              <w:t>stakeholders</w:t>
            </w:r>
            <w:r w:rsidR="00EC26AB" w:rsidRPr="003E3FC4">
              <w:rPr>
                <w:rFonts w:ascii="Times New Roman" w:eastAsia="Times New Roman" w:hAnsi="Times New Roman" w:cs="Times New Roman"/>
                <w:color w:val="000000"/>
                <w:sz w:val="22"/>
                <w:szCs w:val="22"/>
                <w:lang w:eastAsia="en-US"/>
              </w:rPr>
              <w:t>.</w:t>
            </w:r>
          </w:p>
          <w:p w14:paraId="0FF25319" w14:textId="454D38CD" w:rsidR="001C143C" w:rsidRPr="00217DDE" w:rsidRDefault="00377E80" w:rsidP="001C143C">
            <w:pPr>
              <w:spacing w:after="0"/>
              <w:rPr>
                <w:rFonts w:ascii="Times New Roman" w:eastAsia="Times New Roman" w:hAnsi="Times New Roman" w:cs="Times New Roman"/>
                <w:b/>
                <w:i/>
                <w:color w:val="000000"/>
                <w:sz w:val="22"/>
                <w:szCs w:val="22"/>
                <w:lang w:eastAsia="en-US"/>
              </w:rPr>
            </w:pPr>
            <w:r>
              <w:rPr>
                <w:rFonts w:ascii="Times New Roman" w:eastAsia="Times New Roman" w:hAnsi="Times New Roman" w:cs="Times New Roman"/>
                <w:color w:val="000000"/>
                <w:sz w:val="22"/>
                <w:szCs w:val="22"/>
                <w:lang w:eastAsia="en-US"/>
              </w:rPr>
              <w:t xml:space="preserve">iii) </w:t>
            </w:r>
            <w:r w:rsidR="001C143C" w:rsidRPr="003E3FC4">
              <w:rPr>
                <w:rFonts w:ascii="Times New Roman" w:eastAsia="Times New Roman" w:hAnsi="Times New Roman" w:cs="Times New Roman"/>
                <w:color w:val="000000"/>
                <w:sz w:val="22"/>
                <w:szCs w:val="22"/>
                <w:lang w:eastAsia="en-US"/>
              </w:rPr>
              <w:t>First draft of the agroforestry policy.</w:t>
            </w:r>
          </w:p>
        </w:tc>
        <w:tc>
          <w:tcPr>
            <w:tcW w:w="426" w:type="dxa"/>
            <w:tcBorders>
              <w:top w:val="nil"/>
              <w:left w:val="nil"/>
              <w:bottom w:val="single" w:sz="4" w:space="0" w:color="auto"/>
              <w:right w:val="single" w:sz="4" w:space="0" w:color="auto"/>
            </w:tcBorders>
            <w:shd w:val="clear" w:color="auto" w:fill="C6D9F1" w:themeFill="text2" w:themeFillTint="33"/>
          </w:tcPr>
          <w:p w14:paraId="5E6A9C8E"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3B04CF73"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42973CC7"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3F037B81"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03A5DC35"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0CFD96A7"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77893D63"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6704EC0F"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42E0E745"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49152A84"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4C0CEBBC" w14:textId="419660F2" w:rsidR="001C143C" w:rsidRPr="00217DDE" w:rsidRDefault="001C143C" w:rsidP="001C143C">
            <w:pPr>
              <w:spacing w:after="0" w:line="276" w:lineRule="auto"/>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X</w:t>
            </w:r>
          </w:p>
        </w:tc>
        <w:tc>
          <w:tcPr>
            <w:tcW w:w="425" w:type="dxa"/>
            <w:tcBorders>
              <w:top w:val="nil"/>
              <w:left w:val="nil"/>
              <w:bottom w:val="single" w:sz="4" w:space="0" w:color="auto"/>
              <w:right w:val="single" w:sz="4" w:space="0" w:color="auto"/>
            </w:tcBorders>
            <w:shd w:val="clear" w:color="auto" w:fill="C6D9F1" w:themeFill="text2" w:themeFillTint="33"/>
          </w:tcPr>
          <w:p w14:paraId="26BC66B6"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r>
      <w:tr w:rsidR="001C143C" w:rsidRPr="00217DDE" w14:paraId="33F65937" w14:textId="77777777" w:rsidTr="3E8AC998">
        <w:trPr>
          <w:trHeight w:val="132"/>
        </w:trPr>
        <w:tc>
          <w:tcPr>
            <w:tcW w:w="10221" w:type="dxa"/>
            <w:tcBorders>
              <w:top w:val="nil"/>
              <w:left w:val="single" w:sz="4" w:space="0" w:color="auto"/>
              <w:bottom w:val="single" w:sz="4" w:space="0" w:color="auto"/>
              <w:right w:val="single" w:sz="4" w:space="0" w:color="auto"/>
            </w:tcBorders>
            <w:shd w:val="clear" w:color="auto" w:fill="C6D9F1" w:themeFill="text2" w:themeFillTint="33"/>
          </w:tcPr>
          <w:p w14:paraId="1F418650" w14:textId="3F660DBB" w:rsidR="001C143C" w:rsidRPr="00217DDE" w:rsidRDefault="001C143C" w:rsidP="001C143C">
            <w:pPr>
              <w:spacing w:after="0"/>
              <w:rPr>
                <w:rFonts w:ascii="Times New Roman" w:eastAsia="Times New Roman" w:hAnsi="Times New Roman" w:cs="Times New Roman"/>
                <w:color w:val="000000"/>
                <w:sz w:val="22"/>
                <w:szCs w:val="22"/>
                <w:lang w:eastAsia="en-US"/>
              </w:rPr>
            </w:pPr>
            <w:r w:rsidRPr="00217DDE">
              <w:rPr>
                <w:rFonts w:ascii="Times New Roman" w:eastAsia="Times New Roman" w:hAnsi="Times New Roman" w:cs="Times New Roman"/>
                <w:b/>
                <w:color w:val="000000"/>
                <w:sz w:val="22"/>
                <w:szCs w:val="22"/>
                <w:lang w:eastAsia="en-US"/>
              </w:rPr>
              <w:t xml:space="preserve">Output </w:t>
            </w:r>
            <w:r>
              <w:rPr>
                <w:rFonts w:ascii="Times New Roman" w:eastAsia="Times New Roman" w:hAnsi="Times New Roman" w:cs="Times New Roman"/>
                <w:b/>
                <w:color w:val="000000"/>
                <w:sz w:val="22"/>
                <w:szCs w:val="22"/>
                <w:lang w:eastAsia="en-US"/>
              </w:rPr>
              <w:t>6</w:t>
            </w:r>
            <w:r w:rsidRPr="00217DDE">
              <w:rPr>
                <w:rFonts w:ascii="Times New Roman" w:eastAsia="Times New Roman" w:hAnsi="Times New Roman" w:cs="Times New Roman"/>
                <w:b/>
                <w:color w:val="000000"/>
                <w:sz w:val="22"/>
                <w:szCs w:val="22"/>
                <w:lang w:eastAsia="en-US"/>
              </w:rPr>
              <w:t xml:space="preserve">: </w:t>
            </w:r>
            <w:r w:rsidRPr="00217DDE">
              <w:rPr>
                <w:rFonts w:ascii="Times New Roman" w:eastAsia="Times New Roman" w:hAnsi="Times New Roman" w:cs="Times New Roman"/>
                <w:b/>
                <w:bCs/>
                <w:i/>
                <w:iCs/>
                <w:color w:val="000000"/>
                <w:sz w:val="22"/>
                <w:szCs w:val="22"/>
                <w:lang w:eastAsia="en-US"/>
              </w:rPr>
              <w:t xml:space="preserve">Consultation </w:t>
            </w:r>
            <w:r>
              <w:rPr>
                <w:rFonts w:ascii="Times New Roman" w:eastAsia="Times New Roman" w:hAnsi="Times New Roman" w:cs="Times New Roman"/>
                <w:b/>
                <w:bCs/>
                <w:i/>
                <w:iCs/>
                <w:color w:val="000000"/>
                <w:sz w:val="22"/>
                <w:szCs w:val="22"/>
                <w:lang w:eastAsia="en-US"/>
              </w:rPr>
              <w:t>meeting</w:t>
            </w:r>
            <w:r w:rsidRPr="00217DDE">
              <w:rPr>
                <w:rFonts w:ascii="Times New Roman" w:eastAsia="Times New Roman" w:hAnsi="Times New Roman" w:cs="Times New Roman"/>
                <w:b/>
                <w:bCs/>
                <w:i/>
                <w:iCs/>
                <w:color w:val="000000"/>
                <w:sz w:val="22"/>
                <w:szCs w:val="22"/>
                <w:lang w:eastAsia="en-US"/>
              </w:rPr>
              <w:t xml:space="preserve"> of the fi</w:t>
            </w:r>
            <w:r>
              <w:rPr>
                <w:rFonts w:ascii="Times New Roman" w:eastAsia="Times New Roman" w:hAnsi="Times New Roman" w:cs="Times New Roman"/>
                <w:b/>
                <w:bCs/>
                <w:i/>
                <w:iCs/>
                <w:color w:val="000000"/>
                <w:sz w:val="22"/>
                <w:szCs w:val="22"/>
                <w:lang w:eastAsia="en-US"/>
              </w:rPr>
              <w:t>r</w:t>
            </w:r>
            <w:r w:rsidRPr="00217DDE">
              <w:rPr>
                <w:rFonts w:ascii="Times New Roman" w:eastAsia="Times New Roman" w:hAnsi="Times New Roman" w:cs="Times New Roman"/>
                <w:b/>
                <w:bCs/>
                <w:i/>
                <w:iCs/>
                <w:color w:val="000000"/>
                <w:sz w:val="22"/>
                <w:szCs w:val="22"/>
                <w:lang w:eastAsia="en-US"/>
              </w:rPr>
              <w:t>st draft of the agroforestry policy conducted</w:t>
            </w:r>
            <w:r>
              <w:rPr>
                <w:rFonts w:ascii="Times New Roman" w:eastAsia="Times New Roman" w:hAnsi="Times New Roman" w:cs="Times New Roman"/>
                <w:b/>
                <w:bCs/>
                <w:i/>
                <w:iCs/>
                <w:color w:val="000000"/>
                <w:sz w:val="22"/>
                <w:szCs w:val="22"/>
                <w:lang w:eastAsia="en-US"/>
              </w:rPr>
              <w:t xml:space="preserve"> by district.</w:t>
            </w:r>
          </w:p>
        </w:tc>
        <w:tc>
          <w:tcPr>
            <w:tcW w:w="426" w:type="dxa"/>
            <w:tcBorders>
              <w:top w:val="nil"/>
              <w:left w:val="nil"/>
              <w:bottom w:val="single" w:sz="4" w:space="0" w:color="auto"/>
              <w:right w:val="single" w:sz="4" w:space="0" w:color="auto"/>
            </w:tcBorders>
            <w:shd w:val="clear" w:color="auto" w:fill="C6D9F1" w:themeFill="text2" w:themeFillTint="33"/>
          </w:tcPr>
          <w:p w14:paraId="2FCA770B"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05459B85"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5A6BEB79"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79355699"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0E481D07"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7F8E4951"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109F95F9"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55493A83"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7556913F"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150F200A" w14:textId="4111F0F1" w:rsidR="001C143C" w:rsidRPr="00217DDE" w:rsidRDefault="001C143C" w:rsidP="001C143C">
            <w:pPr>
              <w:spacing w:after="0" w:line="276" w:lineRule="auto"/>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X</w:t>
            </w:r>
          </w:p>
        </w:tc>
        <w:tc>
          <w:tcPr>
            <w:tcW w:w="425" w:type="dxa"/>
            <w:tcBorders>
              <w:top w:val="nil"/>
              <w:left w:val="nil"/>
              <w:bottom w:val="single" w:sz="4" w:space="0" w:color="auto"/>
              <w:right w:val="single" w:sz="4" w:space="0" w:color="auto"/>
            </w:tcBorders>
            <w:shd w:val="clear" w:color="auto" w:fill="C6D9F1" w:themeFill="text2" w:themeFillTint="33"/>
          </w:tcPr>
          <w:p w14:paraId="004CE6BE" w14:textId="68551CE6" w:rsidR="001C143C" w:rsidRPr="00217DDE" w:rsidRDefault="001C143C" w:rsidP="001C143C">
            <w:pPr>
              <w:spacing w:after="0" w:line="276" w:lineRule="auto"/>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X</w:t>
            </w:r>
          </w:p>
        </w:tc>
        <w:tc>
          <w:tcPr>
            <w:tcW w:w="425" w:type="dxa"/>
            <w:tcBorders>
              <w:top w:val="nil"/>
              <w:left w:val="nil"/>
              <w:bottom w:val="single" w:sz="4" w:space="0" w:color="auto"/>
              <w:right w:val="single" w:sz="4" w:space="0" w:color="auto"/>
            </w:tcBorders>
            <w:shd w:val="clear" w:color="auto" w:fill="C6D9F1" w:themeFill="text2" w:themeFillTint="33"/>
          </w:tcPr>
          <w:p w14:paraId="213CC8F6"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r>
      <w:tr w:rsidR="001C143C" w:rsidRPr="00217DDE" w14:paraId="24FE2007" w14:textId="77777777" w:rsidTr="3E8AC998">
        <w:trPr>
          <w:trHeight w:val="132"/>
        </w:trPr>
        <w:tc>
          <w:tcPr>
            <w:tcW w:w="10221" w:type="dxa"/>
            <w:tcBorders>
              <w:top w:val="nil"/>
              <w:left w:val="single" w:sz="4" w:space="0" w:color="auto"/>
              <w:bottom w:val="single" w:sz="4" w:space="0" w:color="auto"/>
              <w:right w:val="single" w:sz="4" w:space="0" w:color="auto"/>
            </w:tcBorders>
            <w:shd w:val="clear" w:color="auto" w:fill="C6D9F1" w:themeFill="text2" w:themeFillTint="33"/>
          </w:tcPr>
          <w:p w14:paraId="3087B431" w14:textId="51DAA513" w:rsidR="001C143C" w:rsidRPr="00217DDE" w:rsidRDefault="001C143C" w:rsidP="001C143C">
            <w:pPr>
              <w:spacing w:after="0"/>
              <w:rPr>
                <w:rFonts w:ascii="Times New Roman" w:eastAsia="Times New Roman" w:hAnsi="Times New Roman" w:cs="Times New Roman"/>
                <w:color w:val="000000"/>
                <w:sz w:val="22"/>
                <w:szCs w:val="22"/>
                <w:lang w:eastAsia="en-US"/>
              </w:rPr>
            </w:pPr>
            <w:r w:rsidRPr="003E3FC4">
              <w:rPr>
                <w:rFonts w:ascii="Times New Roman" w:eastAsia="Times New Roman" w:hAnsi="Times New Roman" w:cs="Times New Roman"/>
                <w:b/>
                <w:color w:val="000000"/>
                <w:sz w:val="22"/>
                <w:szCs w:val="22"/>
                <w:lang w:eastAsia="en-US"/>
              </w:rPr>
              <w:t>Activity 6.1:</w:t>
            </w:r>
            <w:r w:rsidRPr="00217DDE">
              <w:rPr>
                <w:rFonts w:ascii="Times New Roman" w:eastAsia="Times New Roman" w:hAnsi="Times New Roman" w:cs="Times New Roman"/>
                <w:color w:val="000000"/>
                <w:sz w:val="22"/>
                <w:szCs w:val="22"/>
                <w:lang w:eastAsia="en-US"/>
              </w:rPr>
              <w:t xml:space="preserve"> Organize consultation </w:t>
            </w:r>
            <w:r w:rsidR="00EC26AB">
              <w:rPr>
                <w:rFonts w:ascii="Times New Roman" w:eastAsia="Times New Roman" w:hAnsi="Times New Roman" w:cs="Times New Roman"/>
                <w:color w:val="000000"/>
                <w:sz w:val="22"/>
                <w:szCs w:val="22"/>
                <w:lang w:eastAsia="en-US"/>
              </w:rPr>
              <w:t>meetings</w:t>
            </w:r>
            <w:r w:rsidRPr="00217DDE">
              <w:rPr>
                <w:rFonts w:ascii="Times New Roman" w:eastAsia="Times New Roman" w:hAnsi="Times New Roman" w:cs="Times New Roman"/>
                <w:color w:val="000000"/>
                <w:sz w:val="22"/>
                <w:szCs w:val="22"/>
                <w:lang w:eastAsia="en-US"/>
              </w:rPr>
              <w:t xml:space="preserve"> </w:t>
            </w:r>
            <w:r w:rsidRPr="001E3C66">
              <w:rPr>
                <w:rFonts w:ascii="Times New Roman" w:eastAsia="Times New Roman" w:hAnsi="Times New Roman" w:cs="Times New Roman"/>
                <w:color w:val="000000"/>
                <w:sz w:val="22"/>
                <w:szCs w:val="22"/>
                <w:lang w:eastAsia="en-US"/>
              </w:rPr>
              <w:t>with key stakeholders across the country</w:t>
            </w:r>
            <w:r>
              <w:rPr>
                <w:rFonts w:ascii="Times New Roman" w:eastAsia="Times New Roman" w:hAnsi="Times New Roman" w:cs="Times New Roman"/>
                <w:color w:val="000000"/>
                <w:sz w:val="22"/>
                <w:szCs w:val="22"/>
                <w:lang w:eastAsia="en-US"/>
              </w:rPr>
              <w:t xml:space="preserve">: </w:t>
            </w:r>
            <w:r w:rsidR="00A20D34">
              <w:rPr>
                <w:rFonts w:ascii="Times New Roman" w:eastAsia="Times New Roman" w:hAnsi="Times New Roman" w:cs="Times New Roman"/>
                <w:color w:val="000000"/>
                <w:sz w:val="22"/>
                <w:szCs w:val="22"/>
                <w:lang w:eastAsia="en-US"/>
              </w:rPr>
              <w:t>three</w:t>
            </w:r>
            <w:r w:rsidRPr="00FF1892">
              <w:rPr>
                <w:rFonts w:ascii="Times New Roman" w:eastAsia="Times New Roman" w:hAnsi="Times New Roman" w:cs="Times New Roman"/>
                <w:color w:val="000000"/>
                <w:sz w:val="22"/>
                <w:szCs w:val="22"/>
                <w:lang w:eastAsia="en-US"/>
              </w:rPr>
              <w:t xml:space="preserve"> </w:t>
            </w:r>
            <w:r w:rsidR="00EC26AB">
              <w:rPr>
                <w:rFonts w:ascii="Times New Roman" w:eastAsia="Times New Roman" w:hAnsi="Times New Roman" w:cs="Times New Roman"/>
                <w:color w:val="000000"/>
                <w:sz w:val="22"/>
                <w:szCs w:val="22"/>
                <w:lang w:eastAsia="en-US"/>
              </w:rPr>
              <w:t>events</w:t>
            </w:r>
            <w:r w:rsidRPr="00FF1892">
              <w:rPr>
                <w:rFonts w:ascii="Times New Roman" w:eastAsia="Times New Roman" w:hAnsi="Times New Roman" w:cs="Times New Roman"/>
                <w:color w:val="000000"/>
                <w:sz w:val="22"/>
                <w:szCs w:val="22"/>
                <w:lang w:eastAsia="en-US"/>
              </w:rPr>
              <w:t xml:space="preserve"> </w:t>
            </w:r>
            <w:r w:rsidRPr="00FF1892">
              <w:rPr>
                <w:rFonts w:ascii="Times New Roman" w:eastAsia="Times New Roman" w:hAnsi="Times New Roman" w:cs="Times New Roman"/>
                <w:iCs/>
                <w:color w:val="000000" w:themeColor="text1"/>
                <w:sz w:val="22"/>
                <w:szCs w:val="22"/>
              </w:rPr>
              <w:t>(</w:t>
            </w:r>
            <w:r w:rsidR="00EC26AB">
              <w:rPr>
                <w:rFonts w:ascii="Times New Roman" w:eastAsia="Times New Roman" w:hAnsi="Times New Roman" w:cs="Times New Roman"/>
                <w:iCs/>
                <w:color w:val="000000" w:themeColor="text1"/>
                <w:sz w:val="22"/>
                <w:szCs w:val="22"/>
              </w:rPr>
              <w:t>according to its representation in terms of agroforestry coverage)</w:t>
            </w:r>
            <w:r w:rsidRPr="00FF1892">
              <w:rPr>
                <w:rFonts w:ascii="Times New Roman" w:eastAsia="Times New Roman" w:hAnsi="Times New Roman" w:cs="Times New Roman"/>
                <w:iCs/>
                <w:color w:val="000000" w:themeColor="text1"/>
                <w:sz w:val="22"/>
                <w:szCs w:val="22"/>
              </w:rPr>
              <w:t xml:space="preserve"> for a total of </w:t>
            </w:r>
            <w:r w:rsidR="00A20D34">
              <w:rPr>
                <w:rFonts w:ascii="Times New Roman" w:eastAsia="Times New Roman" w:hAnsi="Times New Roman" w:cs="Times New Roman"/>
                <w:iCs/>
                <w:color w:val="000000" w:themeColor="text1"/>
                <w:sz w:val="22"/>
                <w:szCs w:val="22"/>
              </w:rPr>
              <w:t>30-</w:t>
            </w:r>
            <w:r w:rsidR="00EC26AB">
              <w:rPr>
                <w:rFonts w:ascii="Times New Roman" w:eastAsia="Times New Roman" w:hAnsi="Times New Roman" w:cs="Times New Roman"/>
                <w:iCs/>
                <w:color w:val="000000" w:themeColor="text1"/>
                <w:sz w:val="22"/>
                <w:szCs w:val="22"/>
              </w:rPr>
              <w:t>4</w:t>
            </w:r>
            <w:r>
              <w:rPr>
                <w:rFonts w:ascii="Times New Roman" w:eastAsia="Times New Roman" w:hAnsi="Times New Roman" w:cs="Times New Roman"/>
                <w:iCs/>
                <w:color w:val="000000" w:themeColor="text1"/>
                <w:sz w:val="22"/>
                <w:szCs w:val="22"/>
              </w:rPr>
              <w:t xml:space="preserve">0 </w:t>
            </w:r>
            <w:r w:rsidRPr="00FF1892">
              <w:rPr>
                <w:rFonts w:ascii="Times New Roman" w:eastAsia="Times New Roman" w:hAnsi="Times New Roman" w:cs="Times New Roman"/>
                <w:iCs/>
                <w:color w:val="000000" w:themeColor="text1"/>
                <w:sz w:val="22"/>
                <w:szCs w:val="22"/>
              </w:rPr>
              <w:t>participants (</w:t>
            </w:r>
            <w:r>
              <w:rPr>
                <w:rFonts w:ascii="Times New Roman" w:eastAsia="Times New Roman" w:hAnsi="Times New Roman" w:cs="Times New Roman"/>
                <w:iCs/>
                <w:color w:val="000000" w:themeColor="text1"/>
                <w:sz w:val="22"/>
                <w:szCs w:val="22"/>
              </w:rPr>
              <w:t>10</w:t>
            </w:r>
            <w:r w:rsidR="00A20D34">
              <w:rPr>
                <w:rFonts w:ascii="Times New Roman" w:eastAsia="Times New Roman" w:hAnsi="Times New Roman" w:cs="Times New Roman"/>
                <w:iCs/>
                <w:color w:val="000000" w:themeColor="text1"/>
                <w:sz w:val="22"/>
                <w:szCs w:val="22"/>
              </w:rPr>
              <w:t>-12</w:t>
            </w:r>
            <w:r>
              <w:rPr>
                <w:rFonts w:ascii="Times New Roman" w:eastAsia="Times New Roman" w:hAnsi="Times New Roman" w:cs="Times New Roman"/>
                <w:iCs/>
                <w:color w:val="000000" w:themeColor="text1"/>
                <w:sz w:val="22"/>
                <w:szCs w:val="22"/>
              </w:rPr>
              <w:t xml:space="preserve"> </w:t>
            </w:r>
            <w:r w:rsidRPr="00FF1892">
              <w:rPr>
                <w:rFonts w:ascii="Times New Roman" w:eastAsia="Times New Roman" w:hAnsi="Times New Roman" w:cs="Times New Roman"/>
                <w:iCs/>
                <w:color w:val="000000" w:themeColor="text1"/>
                <w:sz w:val="22"/>
                <w:szCs w:val="22"/>
              </w:rPr>
              <w:t xml:space="preserve">per </w:t>
            </w:r>
            <w:r w:rsidR="00A20D34">
              <w:rPr>
                <w:rFonts w:ascii="Times New Roman" w:eastAsia="Times New Roman" w:hAnsi="Times New Roman" w:cs="Times New Roman"/>
                <w:iCs/>
                <w:color w:val="000000" w:themeColor="text1"/>
                <w:sz w:val="22"/>
                <w:szCs w:val="22"/>
              </w:rPr>
              <w:t>event</w:t>
            </w:r>
            <w:r w:rsidRPr="00FF1892">
              <w:rPr>
                <w:rFonts w:ascii="Times New Roman" w:eastAsia="Times New Roman" w:hAnsi="Times New Roman" w:cs="Times New Roman"/>
                <w:iCs/>
                <w:color w:val="000000" w:themeColor="text1"/>
                <w:sz w:val="22"/>
                <w:szCs w:val="22"/>
              </w:rPr>
              <w:t xml:space="preserve">) seeking for </w:t>
            </w:r>
            <w:r w:rsidRPr="00FF1892">
              <w:rPr>
                <w:rFonts w:ascii="Times New Roman" w:eastAsia="Times New Roman" w:hAnsi="Times New Roman" w:cs="Times New Roman"/>
                <w:color w:val="000000"/>
                <w:sz w:val="22"/>
                <w:szCs w:val="22"/>
                <w:lang w:eastAsia="en-US"/>
              </w:rPr>
              <w:t>feedback on the draft of the policy).</w:t>
            </w:r>
          </w:p>
        </w:tc>
        <w:tc>
          <w:tcPr>
            <w:tcW w:w="426" w:type="dxa"/>
            <w:tcBorders>
              <w:top w:val="nil"/>
              <w:left w:val="nil"/>
              <w:bottom w:val="single" w:sz="4" w:space="0" w:color="auto"/>
              <w:right w:val="single" w:sz="4" w:space="0" w:color="auto"/>
            </w:tcBorders>
            <w:shd w:val="clear" w:color="auto" w:fill="C6D9F1" w:themeFill="text2" w:themeFillTint="33"/>
          </w:tcPr>
          <w:p w14:paraId="61188168"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0429692C"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43B47029"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7C3FB10E"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32784FF6"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4CA05D2B"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3F231B6E"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40E01883"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7019335A"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11D3F4C4" w14:textId="24428B1C" w:rsidR="001C143C" w:rsidRPr="00217DDE" w:rsidRDefault="001C143C" w:rsidP="001C143C">
            <w:pPr>
              <w:spacing w:after="0" w:line="276" w:lineRule="auto"/>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X</w:t>
            </w:r>
          </w:p>
        </w:tc>
        <w:tc>
          <w:tcPr>
            <w:tcW w:w="425" w:type="dxa"/>
            <w:tcBorders>
              <w:top w:val="nil"/>
              <w:left w:val="nil"/>
              <w:bottom w:val="single" w:sz="4" w:space="0" w:color="auto"/>
              <w:right w:val="single" w:sz="4" w:space="0" w:color="auto"/>
            </w:tcBorders>
            <w:shd w:val="clear" w:color="auto" w:fill="C6D9F1" w:themeFill="text2" w:themeFillTint="33"/>
          </w:tcPr>
          <w:p w14:paraId="0B61BA6E" w14:textId="27DF65B3" w:rsidR="001C143C" w:rsidRPr="00217DDE" w:rsidRDefault="001C143C" w:rsidP="001C143C">
            <w:pPr>
              <w:spacing w:after="0" w:line="276" w:lineRule="auto"/>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X</w:t>
            </w:r>
          </w:p>
        </w:tc>
        <w:tc>
          <w:tcPr>
            <w:tcW w:w="425" w:type="dxa"/>
            <w:tcBorders>
              <w:top w:val="nil"/>
              <w:left w:val="nil"/>
              <w:bottom w:val="single" w:sz="4" w:space="0" w:color="auto"/>
              <w:right w:val="single" w:sz="4" w:space="0" w:color="auto"/>
            </w:tcBorders>
            <w:shd w:val="clear" w:color="auto" w:fill="C6D9F1" w:themeFill="text2" w:themeFillTint="33"/>
          </w:tcPr>
          <w:p w14:paraId="3F39BC6B"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r>
      <w:tr w:rsidR="001C143C" w:rsidRPr="00217DDE" w14:paraId="01EC62A0" w14:textId="77777777" w:rsidTr="3E8AC998">
        <w:trPr>
          <w:trHeight w:val="132"/>
        </w:trPr>
        <w:tc>
          <w:tcPr>
            <w:tcW w:w="10221" w:type="dxa"/>
            <w:tcBorders>
              <w:top w:val="nil"/>
              <w:left w:val="single" w:sz="4" w:space="0" w:color="auto"/>
              <w:bottom w:val="single" w:sz="4" w:space="0" w:color="auto"/>
              <w:right w:val="single" w:sz="4" w:space="0" w:color="auto"/>
            </w:tcBorders>
            <w:shd w:val="clear" w:color="auto" w:fill="C6D9F1" w:themeFill="text2" w:themeFillTint="33"/>
          </w:tcPr>
          <w:p w14:paraId="5DF1469C" w14:textId="675A8C42" w:rsidR="001C143C" w:rsidRPr="00217DDE" w:rsidRDefault="001C143C" w:rsidP="001C143C">
            <w:pPr>
              <w:spacing w:after="0"/>
              <w:rPr>
                <w:rFonts w:ascii="Times New Roman" w:eastAsia="Times New Roman" w:hAnsi="Times New Roman" w:cs="Times New Roman"/>
                <w:color w:val="000000"/>
                <w:sz w:val="22"/>
                <w:szCs w:val="22"/>
                <w:lang w:eastAsia="en-US"/>
              </w:rPr>
            </w:pPr>
            <w:r w:rsidRPr="003E3FC4">
              <w:rPr>
                <w:rFonts w:ascii="Times New Roman" w:eastAsia="Times New Roman" w:hAnsi="Times New Roman" w:cs="Times New Roman"/>
                <w:b/>
                <w:color w:val="000000"/>
                <w:sz w:val="22"/>
                <w:szCs w:val="22"/>
                <w:lang w:eastAsia="en-US"/>
              </w:rPr>
              <w:t>Activity 6.2:</w:t>
            </w:r>
            <w:r>
              <w:rPr>
                <w:rFonts w:ascii="Times New Roman" w:eastAsia="Times New Roman" w:hAnsi="Times New Roman" w:cs="Times New Roman"/>
                <w:color w:val="000000"/>
                <w:sz w:val="22"/>
                <w:szCs w:val="22"/>
                <w:lang w:eastAsia="en-US"/>
              </w:rPr>
              <w:t xml:space="preserve"> Consolidated draft (final draft) of the agroforestry policy based on outcomes from activity 6.1. </w:t>
            </w:r>
          </w:p>
        </w:tc>
        <w:tc>
          <w:tcPr>
            <w:tcW w:w="426" w:type="dxa"/>
            <w:tcBorders>
              <w:top w:val="nil"/>
              <w:left w:val="nil"/>
              <w:bottom w:val="single" w:sz="4" w:space="0" w:color="auto"/>
              <w:right w:val="single" w:sz="4" w:space="0" w:color="auto"/>
            </w:tcBorders>
            <w:shd w:val="clear" w:color="auto" w:fill="C6D9F1" w:themeFill="text2" w:themeFillTint="33"/>
          </w:tcPr>
          <w:p w14:paraId="0C2EC67C"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79814787"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6FA206FE"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35F32F57"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4D6BFA31"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4269FE9F"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7759E4E9"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4EAFC5F7" w14:textId="77777777" w:rsidR="001C143C" w:rsidRDefault="001C143C" w:rsidP="001C143C">
            <w:pPr>
              <w:spacing w:after="0" w:line="276" w:lineRule="auto"/>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484A705E" w14:textId="4AE67B0C" w:rsidR="001C143C" w:rsidRDefault="001C143C" w:rsidP="001C143C">
            <w:pPr>
              <w:spacing w:after="0" w:line="276" w:lineRule="auto"/>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X</w:t>
            </w:r>
          </w:p>
        </w:tc>
        <w:tc>
          <w:tcPr>
            <w:tcW w:w="425" w:type="dxa"/>
            <w:tcBorders>
              <w:top w:val="nil"/>
              <w:left w:val="nil"/>
              <w:bottom w:val="single" w:sz="4" w:space="0" w:color="auto"/>
              <w:right w:val="single" w:sz="4" w:space="0" w:color="auto"/>
            </w:tcBorders>
            <w:shd w:val="clear" w:color="auto" w:fill="C6D9F1" w:themeFill="text2" w:themeFillTint="33"/>
          </w:tcPr>
          <w:p w14:paraId="6AC5A59B" w14:textId="1D44B782" w:rsidR="001C143C" w:rsidRPr="00217DDE" w:rsidRDefault="001C143C" w:rsidP="001C143C">
            <w:pPr>
              <w:spacing w:after="0" w:line="276" w:lineRule="auto"/>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X</w:t>
            </w:r>
          </w:p>
        </w:tc>
        <w:tc>
          <w:tcPr>
            <w:tcW w:w="425" w:type="dxa"/>
            <w:tcBorders>
              <w:top w:val="nil"/>
              <w:left w:val="nil"/>
              <w:bottom w:val="single" w:sz="4" w:space="0" w:color="auto"/>
              <w:right w:val="single" w:sz="4" w:space="0" w:color="auto"/>
            </w:tcBorders>
            <w:shd w:val="clear" w:color="auto" w:fill="C6D9F1" w:themeFill="text2" w:themeFillTint="33"/>
          </w:tcPr>
          <w:p w14:paraId="3B6F14E2" w14:textId="070B5B92"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2F80F965"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r>
      <w:tr w:rsidR="001C143C" w:rsidRPr="00217DDE" w14:paraId="793125E3" w14:textId="77777777" w:rsidTr="3E8AC998">
        <w:trPr>
          <w:trHeight w:val="132"/>
        </w:trPr>
        <w:tc>
          <w:tcPr>
            <w:tcW w:w="10221" w:type="dxa"/>
            <w:tcBorders>
              <w:top w:val="nil"/>
              <w:left w:val="single" w:sz="4" w:space="0" w:color="auto"/>
              <w:bottom w:val="single" w:sz="4" w:space="0" w:color="auto"/>
              <w:right w:val="single" w:sz="4" w:space="0" w:color="auto"/>
            </w:tcBorders>
            <w:shd w:val="clear" w:color="auto" w:fill="C6D9F1" w:themeFill="text2" w:themeFillTint="33"/>
          </w:tcPr>
          <w:p w14:paraId="15E3A82F" w14:textId="3791C7E2" w:rsidR="001C143C" w:rsidRPr="00A20D34" w:rsidRDefault="00EC26AB" w:rsidP="001C143C">
            <w:pPr>
              <w:spacing w:after="0"/>
              <w:rPr>
                <w:rFonts w:ascii="Times New Roman" w:eastAsia="Times New Roman" w:hAnsi="Times New Roman" w:cs="Times New Roman"/>
                <w:color w:val="000000"/>
                <w:sz w:val="22"/>
                <w:szCs w:val="22"/>
                <w:lang w:eastAsia="en-US"/>
              </w:rPr>
            </w:pPr>
            <w:r w:rsidRPr="003E3FC4">
              <w:rPr>
                <w:rFonts w:ascii="Times New Roman" w:eastAsia="Times New Roman" w:hAnsi="Times New Roman" w:cs="Times New Roman"/>
                <w:b/>
                <w:color w:val="000000"/>
                <w:sz w:val="22"/>
                <w:szCs w:val="22"/>
                <w:lang w:eastAsia="en-US"/>
              </w:rPr>
              <w:t>Activity 6.3:</w:t>
            </w:r>
            <w:r w:rsidRPr="00A20D34">
              <w:rPr>
                <w:rFonts w:ascii="Times New Roman" w:eastAsia="Times New Roman" w:hAnsi="Times New Roman" w:cs="Times New Roman"/>
                <w:color w:val="000000"/>
                <w:sz w:val="22"/>
                <w:szCs w:val="22"/>
                <w:lang w:eastAsia="en-US"/>
              </w:rPr>
              <w:t xml:space="preserve"> Organize a</w:t>
            </w:r>
            <w:r w:rsidR="00A20D34" w:rsidRPr="00A20D34">
              <w:rPr>
                <w:rFonts w:ascii="Times New Roman" w:eastAsia="Times New Roman" w:hAnsi="Times New Roman" w:cs="Times New Roman"/>
                <w:color w:val="000000"/>
                <w:sz w:val="22"/>
                <w:szCs w:val="22"/>
                <w:lang w:eastAsia="en-US"/>
              </w:rPr>
              <w:t>n</w:t>
            </w:r>
            <w:r w:rsidRPr="00A20D34">
              <w:rPr>
                <w:rFonts w:ascii="Times New Roman" w:eastAsia="Times New Roman" w:hAnsi="Times New Roman" w:cs="Times New Roman"/>
                <w:color w:val="000000"/>
                <w:sz w:val="22"/>
                <w:szCs w:val="22"/>
                <w:lang w:eastAsia="en-US"/>
              </w:rPr>
              <w:t xml:space="preserve"> </w:t>
            </w:r>
            <w:r w:rsidR="00A20D34" w:rsidRPr="00A20D34">
              <w:rPr>
                <w:rFonts w:ascii="Times New Roman" w:eastAsia="Times New Roman" w:hAnsi="Times New Roman" w:cs="Times New Roman"/>
                <w:color w:val="000000"/>
                <w:sz w:val="22"/>
                <w:szCs w:val="22"/>
                <w:lang w:eastAsia="en-US"/>
              </w:rPr>
              <w:t xml:space="preserve">intermediate consulting workshop with the national task force to share the consolidated </w:t>
            </w:r>
            <w:r w:rsidR="00A20D34">
              <w:rPr>
                <w:rFonts w:ascii="Times New Roman" w:eastAsia="Times New Roman" w:hAnsi="Times New Roman" w:cs="Times New Roman"/>
                <w:color w:val="000000"/>
                <w:sz w:val="22"/>
                <w:szCs w:val="22"/>
                <w:lang w:eastAsia="en-US"/>
              </w:rPr>
              <w:t xml:space="preserve">policy </w:t>
            </w:r>
            <w:r w:rsidR="00A20D34" w:rsidRPr="00A20D34">
              <w:rPr>
                <w:rFonts w:ascii="Times New Roman" w:eastAsia="Times New Roman" w:hAnsi="Times New Roman" w:cs="Times New Roman"/>
                <w:color w:val="000000"/>
                <w:sz w:val="22"/>
                <w:szCs w:val="22"/>
                <w:lang w:eastAsia="en-US"/>
              </w:rPr>
              <w:t>draft</w:t>
            </w:r>
            <w:r w:rsidR="00A20D34">
              <w:rPr>
                <w:rFonts w:ascii="Times New Roman" w:eastAsia="Times New Roman" w:hAnsi="Times New Roman" w:cs="Times New Roman"/>
                <w:color w:val="000000"/>
                <w:sz w:val="22"/>
                <w:szCs w:val="22"/>
                <w:lang w:eastAsia="en-US"/>
              </w:rPr>
              <w:t>.</w:t>
            </w:r>
          </w:p>
        </w:tc>
        <w:tc>
          <w:tcPr>
            <w:tcW w:w="426" w:type="dxa"/>
            <w:tcBorders>
              <w:top w:val="nil"/>
              <w:left w:val="nil"/>
              <w:bottom w:val="single" w:sz="4" w:space="0" w:color="auto"/>
              <w:right w:val="single" w:sz="4" w:space="0" w:color="auto"/>
            </w:tcBorders>
            <w:shd w:val="clear" w:color="auto" w:fill="C6D9F1" w:themeFill="text2" w:themeFillTint="33"/>
          </w:tcPr>
          <w:p w14:paraId="59B7C38D"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79D5E610"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1DE7FEF5"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682CBC51"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17415BED"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4170472C"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0B67460B"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13F6CC6C" w14:textId="77777777" w:rsidR="001C143C" w:rsidRDefault="001C143C" w:rsidP="001C143C">
            <w:pPr>
              <w:spacing w:after="0" w:line="276" w:lineRule="auto"/>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7E0CF617" w14:textId="7BACD0B5" w:rsidR="001C143C" w:rsidRDefault="001C143C" w:rsidP="001C143C">
            <w:pPr>
              <w:spacing w:after="0" w:line="276" w:lineRule="auto"/>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X</w:t>
            </w:r>
          </w:p>
        </w:tc>
        <w:tc>
          <w:tcPr>
            <w:tcW w:w="425" w:type="dxa"/>
            <w:tcBorders>
              <w:top w:val="nil"/>
              <w:left w:val="nil"/>
              <w:bottom w:val="single" w:sz="4" w:space="0" w:color="auto"/>
              <w:right w:val="single" w:sz="4" w:space="0" w:color="auto"/>
            </w:tcBorders>
            <w:shd w:val="clear" w:color="auto" w:fill="C6D9F1" w:themeFill="text2" w:themeFillTint="33"/>
          </w:tcPr>
          <w:p w14:paraId="5249CCA9" w14:textId="2FCF9DD3" w:rsidR="001C143C" w:rsidRPr="00217DDE" w:rsidRDefault="001C143C" w:rsidP="001C143C">
            <w:pPr>
              <w:spacing w:after="0" w:line="276" w:lineRule="auto"/>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X</w:t>
            </w:r>
          </w:p>
        </w:tc>
        <w:tc>
          <w:tcPr>
            <w:tcW w:w="425" w:type="dxa"/>
            <w:tcBorders>
              <w:top w:val="nil"/>
              <w:left w:val="nil"/>
              <w:bottom w:val="single" w:sz="4" w:space="0" w:color="auto"/>
              <w:right w:val="single" w:sz="4" w:space="0" w:color="auto"/>
            </w:tcBorders>
            <w:shd w:val="clear" w:color="auto" w:fill="C6D9F1" w:themeFill="text2" w:themeFillTint="33"/>
          </w:tcPr>
          <w:p w14:paraId="743D566B"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70293DB4"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r>
      <w:tr w:rsidR="001C143C" w:rsidRPr="00217DDE" w14:paraId="2B37A1AC" w14:textId="77777777" w:rsidTr="3E8AC998">
        <w:trPr>
          <w:trHeight w:val="132"/>
        </w:trPr>
        <w:tc>
          <w:tcPr>
            <w:tcW w:w="10221" w:type="dxa"/>
            <w:tcBorders>
              <w:top w:val="nil"/>
              <w:left w:val="single" w:sz="4" w:space="0" w:color="auto"/>
              <w:bottom w:val="single" w:sz="4" w:space="0" w:color="auto"/>
              <w:right w:val="single" w:sz="4" w:space="0" w:color="auto"/>
            </w:tcBorders>
            <w:shd w:val="clear" w:color="auto" w:fill="C6D9F1" w:themeFill="text2" w:themeFillTint="33"/>
          </w:tcPr>
          <w:p w14:paraId="66692983" w14:textId="77777777" w:rsidR="001C143C" w:rsidRPr="00A62F21" w:rsidRDefault="001C143C" w:rsidP="001C143C">
            <w:pPr>
              <w:spacing w:after="0"/>
              <w:rPr>
                <w:rFonts w:ascii="Times New Roman" w:eastAsia="Times New Roman" w:hAnsi="Times New Roman" w:cs="Times New Roman"/>
                <w:color w:val="000000"/>
                <w:sz w:val="22"/>
                <w:szCs w:val="22"/>
                <w:lang w:eastAsia="en-US"/>
              </w:rPr>
            </w:pPr>
            <w:r w:rsidRPr="003E3FC4">
              <w:rPr>
                <w:rFonts w:ascii="Times New Roman" w:eastAsia="Times New Roman" w:hAnsi="Times New Roman" w:cs="Times New Roman"/>
                <w:b/>
                <w:color w:val="000000"/>
                <w:sz w:val="22"/>
                <w:szCs w:val="22"/>
                <w:lang w:eastAsia="en-US"/>
              </w:rPr>
              <w:t xml:space="preserve">Deliverables 6: </w:t>
            </w:r>
          </w:p>
          <w:p w14:paraId="542B34A8" w14:textId="3E88DEB3" w:rsidR="001C143C" w:rsidRPr="003E3FC4" w:rsidRDefault="006C06D1" w:rsidP="00A20D34">
            <w:pPr>
              <w:spacing w:after="0"/>
              <w:rPr>
                <w:rFonts w:ascii="Times New Roman" w:eastAsia="Times New Roman" w:hAnsi="Times New Roman" w:cs="Times New Roman"/>
                <w:color w:val="000000"/>
                <w:sz w:val="22"/>
                <w:szCs w:val="22"/>
                <w:lang w:eastAsia="en-US"/>
              </w:rPr>
            </w:pPr>
            <w:proofErr w:type="spellStart"/>
            <w:r>
              <w:rPr>
                <w:rFonts w:ascii="Times New Roman" w:eastAsia="Times New Roman" w:hAnsi="Times New Roman" w:cs="Times New Roman"/>
                <w:color w:val="000000"/>
                <w:sz w:val="22"/>
                <w:szCs w:val="22"/>
                <w:lang w:eastAsia="en-US"/>
              </w:rPr>
              <w:t>i</w:t>
            </w:r>
            <w:proofErr w:type="spellEnd"/>
            <w:r>
              <w:rPr>
                <w:rFonts w:ascii="Times New Roman" w:eastAsia="Times New Roman" w:hAnsi="Times New Roman" w:cs="Times New Roman"/>
                <w:color w:val="000000"/>
                <w:sz w:val="22"/>
                <w:szCs w:val="22"/>
                <w:lang w:eastAsia="en-US"/>
              </w:rPr>
              <w:t xml:space="preserve">) </w:t>
            </w:r>
            <w:r w:rsidR="001C143C" w:rsidRPr="003E3FC4">
              <w:rPr>
                <w:rFonts w:ascii="Times New Roman" w:eastAsia="Times New Roman" w:hAnsi="Times New Roman" w:cs="Times New Roman"/>
                <w:color w:val="000000"/>
                <w:sz w:val="22"/>
                <w:szCs w:val="22"/>
                <w:lang w:eastAsia="en-US"/>
              </w:rPr>
              <w:t xml:space="preserve">Report on consultation </w:t>
            </w:r>
            <w:r w:rsidR="00A20D34" w:rsidRPr="003E3FC4">
              <w:rPr>
                <w:rFonts w:ascii="Times New Roman" w:eastAsia="Times New Roman" w:hAnsi="Times New Roman" w:cs="Times New Roman"/>
                <w:color w:val="000000"/>
                <w:sz w:val="22"/>
                <w:szCs w:val="22"/>
                <w:lang w:eastAsia="en-US"/>
              </w:rPr>
              <w:t xml:space="preserve">meetings </w:t>
            </w:r>
            <w:r w:rsidR="001C143C" w:rsidRPr="003E3FC4">
              <w:rPr>
                <w:rFonts w:ascii="Times New Roman" w:eastAsia="Times New Roman" w:hAnsi="Times New Roman" w:cs="Times New Roman"/>
                <w:color w:val="000000"/>
                <w:sz w:val="22"/>
                <w:szCs w:val="22"/>
                <w:lang w:eastAsia="en-US"/>
              </w:rPr>
              <w:t>including photos and media coverage (if any).</w:t>
            </w:r>
          </w:p>
          <w:p w14:paraId="60228517" w14:textId="23D444C8" w:rsidR="00A20D34" w:rsidRPr="003E3FC4" w:rsidRDefault="006C06D1" w:rsidP="00A20D34">
            <w:pPr>
              <w:spacing w:after="0"/>
              <w:rPr>
                <w:rFonts w:ascii="Times New Roman" w:eastAsia="Times New Roman" w:hAnsi="Times New Roman" w:cs="Times New Roman"/>
                <w:color w:val="000000"/>
                <w:sz w:val="22"/>
                <w:szCs w:val="22"/>
                <w:lang w:eastAsia="en-US"/>
              </w:rPr>
            </w:pPr>
            <w:r>
              <w:rPr>
                <w:rFonts w:ascii="Times New Roman" w:eastAsia="Times New Roman" w:hAnsi="Times New Roman" w:cs="Times New Roman"/>
                <w:color w:val="000000"/>
                <w:sz w:val="22"/>
                <w:szCs w:val="22"/>
                <w:lang w:eastAsia="en-US"/>
              </w:rPr>
              <w:t xml:space="preserve">ii) </w:t>
            </w:r>
            <w:r w:rsidR="00A20D34" w:rsidRPr="003E3FC4">
              <w:rPr>
                <w:rFonts w:ascii="Times New Roman" w:eastAsia="Times New Roman" w:hAnsi="Times New Roman" w:cs="Times New Roman"/>
                <w:color w:val="000000"/>
                <w:sz w:val="22"/>
                <w:szCs w:val="22"/>
                <w:lang w:eastAsia="en-US"/>
              </w:rPr>
              <w:t>Report on the intermediate consulting workshop with the national task force.</w:t>
            </w:r>
          </w:p>
          <w:p w14:paraId="78AF09C5" w14:textId="215F78A3" w:rsidR="001C143C" w:rsidRPr="00A20D34" w:rsidRDefault="006C06D1" w:rsidP="00A20D34">
            <w:pPr>
              <w:spacing w:after="0"/>
              <w:rPr>
                <w:rFonts w:ascii="Times New Roman" w:eastAsia="Times New Roman" w:hAnsi="Times New Roman" w:cs="Times New Roman"/>
                <w:b/>
                <w:i/>
                <w:color w:val="000000"/>
                <w:sz w:val="22"/>
                <w:szCs w:val="22"/>
                <w:lang w:eastAsia="en-US"/>
              </w:rPr>
            </w:pPr>
            <w:r>
              <w:rPr>
                <w:rFonts w:ascii="Times New Roman" w:eastAsia="Times New Roman" w:hAnsi="Times New Roman" w:cs="Times New Roman"/>
                <w:color w:val="000000"/>
                <w:sz w:val="22"/>
                <w:szCs w:val="22"/>
                <w:lang w:eastAsia="en-US"/>
              </w:rPr>
              <w:t xml:space="preserve">iii) </w:t>
            </w:r>
            <w:r w:rsidR="001C143C" w:rsidRPr="003E3FC4">
              <w:rPr>
                <w:rFonts w:ascii="Times New Roman" w:eastAsia="Times New Roman" w:hAnsi="Times New Roman" w:cs="Times New Roman"/>
                <w:color w:val="000000"/>
                <w:sz w:val="22"/>
                <w:szCs w:val="22"/>
                <w:lang w:eastAsia="en-US"/>
              </w:rPr>
              <w:t>Final draft of the agroforestry policy.</w:t>
            </w:r>
          </w:p>
        </w:tc>
        <w:tc>
          <w:tcPr>
            <w:tcW w:w="426" w:type="dxa"/>
            <w:tcBorders>
              <w:top w:val="nil"/>
              <w:left w:val="nil"/>
              <w:bottom w:val="single" w:sz="4" w:space="0" w:color="auto"/>
              <w:right w:val="single" w:sz="4" w:space="0" w:color="auto"/>
            </w:tcBorders>
            <w:shd w:val="clear" w:color="auto" w:fill="C6D9F1" w:themeFill="text2" w:themeFillTint="33"/>
          </w:tcPr>
          <w:p w14:paraId="6E16D328"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7CAFAAD3"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7A39663F"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071479FF"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3798EFE6"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0138103E"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5ED3CB26"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7E256C95"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7CC39E7D"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77A4261B" w14:textId="6E0B55AC" w:rsidR="001C143C" w:rsidRPr="00217DDE" w:rsidRDefault="001C143C" w:rsidP="001C143C">
            <w:pPr>
              <w:spacing w:after="0" w:line="276" w:lineRule="auto"/>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X</w:t>
            </w:r>
          </w:p>
        </w:tc>
        <w:tc>
          <w:tcPr>
            <w:tcW w:w="425" w:type="dxa"/>
            <w:tcBorders>
              <w:top w:val="nil"/>
              <w:left w:val="nil"/>
              <w:bottom w:val="single" w:sz="4" w:space="0" w:color="auto"/>
              <w:right w:val="single" w:sz="4" w:space="0" w:color="auto"/>
            </w:tcBorders>
            <w:shd w:val="clear" w:color="auto" w:fill="C6D9F1" w:themeFill="text2" w:themeFillTint="33"/>
          </w:tcPr>
          <w:p w14:paraId="6F56CE05" w14:textId="138E46B7" w:rsidR="001C143C" w:rsidRPr="00217DDE" w:rsidRDefault="001C143C" w:rsidP="001C143C">
            <w:pPr>
              <w:spacing w:after="0" w:line="276" w:lineRule="auto"/>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X</w:t>
            </w:r>
          </w:p>
        </w:tc>
        <w:tc>
          <w:tcPr>
            <w:tcW w:w="425" w:type="dxa"/>
            <w:tcBorders>
              <w:top w:val="nil"/>
              <w:left w:val="nil"/>
              <w:bottom w:val="single" w:sz="4" w:space="0" w:color="auto"/>
              <w:right w:val="single" w:sz="4" w:space="0" w:color="auto"/>
            </w:tcBorders>
            <w:shd w:val="clear" w:color="auto" w:fill="C6D9F1" w:themeFill="text2" w:themeFillTint="33"/>
          </w:tcPr>
          <w:p w14:paraId="702A8B87"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r>
      <w:tr w:rsidR="001C143C" w:rsidRPr="00217DDE" w14:paraId="1EB3F247" w14:textId="77777777" w:rsidTr="3E8AC998">
        <w:trPr>
          <w:trHeight w:val="132"/>
        </w:trPr>
        <w:tc>
          <w:tcPr>
            <w:tcW w:w="10221" w:type="dxa"/>
            <w:tcBorders>
              <w:top w:val="nil"/>
              <w:left w:val="single" w:sz="4" w:space="0" w:color="auto"/>
              <w:bottom w:val="single" w:sz="4" w:space="0" w:color="auto"/>
              <w:right w:val="single" w:sz="4" w:space="0" w:color="auto"/>
            </w:tcBorders>
            <w:shd w:val="clear" w:color="auto" w:fill="C6D9F1" w:themeFill="text2" w:themeFillTint="33"/>
          </w:tcPr>
          <w:p w14:paraId="1DCE40E0" w14:textId="0A4115C0" w:rsidR="001C143C" w:rsidRPr="00217DDE" w:rsidRDefault="001C143C" w:rsidP="001C143C">
            <w:pPr>
              <w:spacing w:after="0"/>
              <w:rPr>
                <w:rFonts w:ascii="Times New Roman" w:eastAsia="Times New Roman" w:hAnsi="Times New Roman" w:cs="Times New Roman"/>
                <w:i/>
                <w:color w:val="000000"/>
                <w:sz w:val="22"/>
                <w:szCs w:val="22"/>
                <w:lang w:eastAsia="en-US"/>
              </w:rPr>
            </w:pPr>
            <w:r w:rsidRPr="003E3FC4">
              <w:rPr>
                <w:rFonts w:ascii="Times New Roman" w:eastAsia="Times New Roman" w:hAnsi="Times New Roman" w:cs="Times New Roman"/>
                <w:b/>
                <w:color w:val="000000"/>
                <w:sz w:val="22"/>
                <w:szCs w:val="22"/>
                <w:lang w:eastAsia="en-US"/>
              </w:rPr>
              <w:t>Output 7:</w:t>
            </w:r>
            <w:r w:rsidRPr="00217DDE">
              <w:rPr>
                <w:rFonts w:ascii="Times New Roman" w:eastAsia="Times New Roman" w:hAnsi="Times New Roman" w:cs="Times New Roman"/>
                <w:b/>
                <w:i/>
                <w:color w:val="000000"/>
                <w:sz w:val="22"/>
                <w:szCs w:val="22"/>
                <w:lang w:eastAsia="en-US"/>
              </w:rPr>
              <w:t xml:space="preserve"> </w:t>
            </w:r>
            <w:r>
              <w:rPr>
                <w:rFonts w:ascii="Times New Roman" w:eastAsia="Times New Roman" w:hAnsi="Times New Roman" w:cs="Times New Roman"/>
                <w:b/>
                <w:i/>
                <w:color w:val="000000"/>
                <w:sz w:val="22"/>
                <w:szCs w:val="22"/>
                <w:lang w:eastAsia="en-US"/>
              </w:rPr>
              <w:t xml:space="preserve">Preparation and presentation of the final draft of the </w:t>
            </w:r>
            <w:r w:rsidRPr="00217DDE">
              <w:rPr>
                <w:rFonts w:ascii="Times New Roman" w:eastAsia="Times New Roman" w:hAnsi="Times New Roman" w:cs="Times New Roman"/>
                <w:b/>
                <w:i/>
                <w:color w:val="000000"/>
                <w:sz w:val="22"/>
                <w:szCs w:val="22"/>
                <w:lang w:eastAsia="en-US"/>
              </w:rPr>
              <w:t>national agroforestry policy.</w:t>
            </w:r>
          </w:p>
        </w:tc>
        <w:tc>
          <w:tcPr>
            <w:tcW w:w="426" w:type="dxa"/>
            <w:tcBorders>
              <w:top w:val="nil"/>
              <w:left w:val="nil"/>
              <w:bottom w:val="single" w:sz="4" w:space="0" w:color="auto"/>
              <w:right w:val="single" w:sz="4" w:space="0" w:color="auto"/>
            </w:tcBorders>
            <w:shd w:val="clear" w:color="auto" w:fill="C6D9F1" w:themeFill="text2" w:themeFillTint="33"/>
          </w:tcPr>
          <w:p w14:paraId="0C9BA586"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4A29B87B"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3D97265E"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6AA7BC43"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3FEE478F"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333BFE09"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1F8D64E1"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0E63DBC4"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27F2A162"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2225E267" w14:textId="683C88C9" w:rsidR="001C143C" w:rsidRPr="00217DDE" w:rsidRDefault="001C143C" w:rsidP="001C143C">
            <w:pPr>
              <w:spacing w:after="0" w:line="276" w:lineRule="auto"/>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X</w:t>
            </w:r>
          </w:p>
        </w:tc>
        <w:tc>
          <w:tcPr>
            <w:tcW w:w="425" w:type="dxa"/>
            <w:tcBorders>
              <w:top w:val="nil"/>
              <w:left w:val="nil"/>
              <w:bottom w:val="single" w:sz="4" w:space="0" w:color="auto"/>
              <w:right w:val="single" w:sz="4" w:space="0" w:color="auto"/>
            </w:tcBorders>
            <w:shd w:val="clear" w:color="auto" w:fill="C6D9F1" w:themeFill="text2" w:themeFillTint="33"/>
          </w:tcPr>
          <w:p w14:paraId="226B4CEE" w14:textId="0A2950BF" w:rsidR="001C143C" w:rsidRPr="00217DDE" w:rsidRDefault="001C143C" w:rsidP="001C143C">
            <w:pPr>
              <w:spacing w:after="0" w:line="276" w:lineRule="auto"/>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X</w:t>
            </w:r>
          </w:p>
        </w:tc>
        <w:tc>
          <w:tcPr>
            <w:tcW w:w="425" w:type="dxa"/>
            <w:tcBorders>
              <w:top w:val="nil"/>
              <w:left w:val="nil"/>
              <w:bottom w:val="single" w:sz="4" w:space="0" w:color="auto"/>
              <w:right w:val="single" w:sz="4" w:space="0" w:color="auto"/>
            </w:tcBorders>
            <w:shd w:val="clear" w:color="auto" w:fill="C6D9F1" w:themeFill="text2" w:themeFillTint="33"/>
          </w:tcPr>
          <w:p w14:paraId="09731331" w14:textId="43E2A0B8" w:rsidR="001C143C" w:rsidRPr="00217DDE" w:rsidRDefault="001C143C" w:rsidP="001C143C">
            <w:pPr>
              <w:spacing w:after="0" w:line="276" w:lineRule="auto"/>
              <w:rPr>
                <w:rFonts w:ascii="Times New Roman" w:eastAsia="Times New Roman" w:hAnsi="Times New Roman" w:cs="Times New Roman"/>
                <w:sz w:val="22"/>
                <w:szCs w:val="22"/>
                <w:lang w:eastAsia="en-US"/>
              </w:rPr>
            </w:pPr>
          </w:p>
        </w:tc>
      </w:tr>
      <w:tr w:rsidR="001C143C" w:rsidRPr="00217DDE" w14:paraId="15C3CA35" w14:textId="77777777" w:rsidTr="3E8AC998">
        <w:trPr>
          <w:trHeight w:val="132"/>
        </w:trPr>
        <w:tc>
          <w:tcPr>
            <w:tcW w:w="10221" w:type="dxa"/>
            <w:tcBorders>
              <w:top w:val="nil"/>
              <w:left w:val="single" w:sz="4" w:space="0" w:color="auto"/>
              <w:bottom w:val="single" w:sz="4" w:space="0" w:color="auto"/>
              <w:right w:val="single" w:sz="4" w:space="0" w:color="auto"/>
            </w:tcBorders>
            <w:shd w:val="clear" w:color="auto" w:fill="C6D9F1" w:themeFill="text2" w:themeFillTint="33"/>
          </w:tcPr>
          <w:p w14:paraId="5984487D" w14:textId="63932AE9" w:rsidR="001C143C" w:rsidRPr="00217DDE" w:rsidRDefault="001C143C" w:rsidP="001C143C">
            <w:pPr>
              <w:spacing w:after="0"/>
              <w:rPr>
                <w:rFonts w:ascii="Times New Roman" w:eastAsia="Times New Roman" w:hAnsi="Times New Roman" w:cs="Times New Roman"/>
                <w:color w:val="000000"/>
                <w:sz w:val="22"/>
                <w:szCs w:val="22"/>
                <w:lang w:eastAsia="en-US"/>
              </w:rPr>
            </w:pPr>
            <w:r w:rsidRPr="003E3FC4">
              <w:rPr>
                <w:rFonts w:ascii="Times New Roman" w:eastAsia="Times New Roman" w:hAnsi="Times New Roman" w:cs="Times New Roman"/>
                <w:b/>
                <w:color w:val="000000"/>
                <w:sz w:val="22"/>
                <w:szCs w:val="22"/>
                <w:lang w:eastAsia="en-US"/>
              </w:rPr>
              <w:t>Activity 7.1</w:t>
            </w:r>
            <w:r w:rsidR="006C06D1">
              <w:rPr>
                <w:rFonts w:ascii="Times New Roman" w:eastAsia="Times New Roman" w:hAnsi="Times New Roman" w:cs="Times New Roman"/>
                <w:b/>
                <w:color w:val="000000"/>
                <w:sz w:val="22"/>
                <w:szCs w:val="22"/>
                <w:lang w:eastAsia="en-US"/>
              </w:rPr>
              <w:t>:</w:t>
            </w:r>
            <w:r>
              <w:rPr>
                <w:rFonts w:ascii="Times New Roman" w:eastAsia="Times New Roman" w:hAnsi="Times New Roman" w:cs="Times New Roman"/>
                <w:color w:val="000000"/>
                <w:sz w:val="22"/>
                <w:szCs w:val="22"/>
                <w:lang w:eastAsia="en-US"/>
              </w:rPr>
              <w:t xml:space="preserve"> </w:t>
            </w:r>
            <w:r w:rsidRPr="00217DDE">
              <w:rPr>
                <w:rFonts w:ascii="Times New Roman" w:eastAsia="Times New Roman" w:hAnsi="Times New Roman" w:cs="Times New Roman"/>
                <w:color w:val="000000"/>
                <w:sz w:val="22"/>
                <w:szCs w:val="22"/>
                <w:lang w:eastAsia="en-US"/>
              </w:rPr>
              <w:t xml:space="preserve">Organize </w:t>
            </w:r>
            <w:r>
              <w:rPr>
                <w:rFonts w:ascii="Times New Roman" w:eastAsia="Times New Roman" w:hAnsi="Times New Roman" w:cs="Times New Roman"/>
                <w:color w:val="000000"/>
                <w:sz w:val="22"/>
                <w:szCs w:val="22"/>
                <w:lang w:eastAsia="en-US"/>
              </w:rPr>
              <w:t xml:space="preserve">a national </w:t>
            </w:r>
            <w:r w:rsidRPr="00217DDE">
              <w:rPr>
                <w:rFonts w:ascii="Times New Roman" w:eastAsia="Times New Roman" w:hAnsi="Times New Roman" w:cs="Times New Roman"/>
                <w:color w:val="000000"/>
                <w:sz w:val="22"/>
                <w:szCs w:val="22"/>
                <w:lang w:eastAsia="en-US"/>
              </w:rPr>
              <w:t>workshop t</w:t>
            </w:r>
            <w:r>
              <w:rPr>
                <w:rFonts w:ascii="Times New Roman" w:eastAsia="Times New Roman" w:hAnsi="Times New Roman" w:cs="Times New Roman"/>
                <w:color w:val="000000"/>
                <w:sz w:val="22"/>
                <w:szCs w:val="22"/>
                <w:lang w:eastAsia="en-US"/>
              </w:rPr>
              <w:t>o present the agroforestry polic</w:t>
            </w:r>
            <w:r w:rsidRPr="00217DDE">
              <w:rPr>
                <w:rFonts w:ascii="Times New Roman" w:eastAsia="Times New Roman" w:hAnsi="Times New Roman" w:cs="Times New Roman"/>
                <w:color w:val="000000"/>
                <w:sz w:val="22"/>
                <w:szCs w:val="22"/>
                <w:lang w:eastAsia="en-US"/>
              </w:rPr>
              <w:t>y to several stakeholders</w:t>
            </w:r>
            <w:r>
              <w:rPr>
                <w:rFonts w:ascii="Times New Roman" w:eastAsia="Times New Roman" w:hAnsi="Times New Roman" w:cs="Times New Roman"/>
                <w:color w:val="000000"/>
                <w:sz w:val="22"/>
                <w:szCs w:val="22"/>
                <w:lang w:eastAsia="en-US"/>
              </w:rPr>
              <w:t xml:space="preserve"> (maximum 30 participants).</w:t>
            </w:r>
          </w:p>
        </w:tc>
        <w:tc>
          <w:tcPr>
            <w:tcW w:w="426" w:type="dxa"/>
            <w:tcBorders>
              <w:top w:val="nil"/>
              <w:left w:val="nil"/>
              <w:bottom w:val="single" w:sz="4" w:space="0" w:color="auto"/>
              <w:right w:val="single" w:sz="4" w:space="0" w:color="auto"/>
            </w:tcBorders>
            <w:shd w:val="clear" w:color="auto" w:fill="C6D9F1" w:themeFill="text2" w:themeFillTint="33"/>
          </w:tcPr>
          <w:p w14:paraId="42DDD9CC"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53F940A6"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1C31FC78"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44AF4B1B"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13E1178A"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3D50BC9C"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5D607E58"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59DBCF5B"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60AECAA5"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2CA10E0F" w14:textId="77777777" w:rsidR="001C143C" w:rsidRDefault="001C143C" w:rsidP="001C143C">
            <w:pPr>
              <w:spacing w:after="0" w:line="276" w:lineRule="auto"/>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39A5216D" w14:textId="690F419F" w:rsidR="001C143C" w:rsidRPr="00217DDE" w:rsidRDefault="001C143C" w:rsidP="001C143C">
            <w:pPr>
              <w:spacing w:after="0" w:line="276" w:lineRule="auto"/>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X</w:t>
            </w:r>
          </w:p>
        </w:tc>
        <w:tc>
          <w:tcPr>
            <w:tcW w:w="425" w:type="dxa"/>
            <w:tcBorders>
              <w:top w:val="nil"/>
              <w:left w:val="nil"/>
              <w:bottom w:val="single" w:sz="4" w:space="0" w:color="auto"/>
              <w:right w:val="single" w:sz="4" w:space="0" w:color="auto"/>
            </w:tcBorders>
            <w:shd w:val="clear" w:color="auto" w:fill="C6D9F1" w:themeFill="text2" w:themeFillTint="33"/>
          </w:tcPr>
          <w:p w14:paraId="0F00337C"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r>
      <w:tr w:rsidR="001C143C" w:rsidRPr="00217DDE" w14:paraId="56E1BBAE" w14:textId="77777777" w:rsidTr="3E8AC998">
        <w:trPr>
          <w:trHeight w:val="132"/>
        </w:trPr>
        <w:tc>
          <w:tcPr>
            <w:tcW w:w="10221" w:type="dxa"/>
            <w:tcBorders>
              <w:top w:val="nil"/>
              <w:left w:val="single" w:sz="4" w:space="0" w:color="auto"/>
              <w:bottom w:val="single" w:sz="4" w:space="0" w:color="auto"/>
              <w:right w:val="single" w:sz="4" w:space="0" w:color="auto"/>
            </w:tcBorders>
            <w:shd w:val="clear" w:color="auto" w:fill="C6D9F1" w:themeFill="text2" w:themeFillTint="33"/>
          </w:tcPr>
          <w:p w14:paraId="71418632" w14:textId="530382FB" w:rsidR="001C143C" w:rsidRPr="003E3FC4" w:rsidRDefault="001C143C" w:rsidP="001C143C">
            <w:pPr>
              <w:spacing w:after="0"/>
              <w:rPr>
                <w:rFonts w:ascii="Times New Roman" w:eastAsia="Times New Roman" w:hAnsi="Times New Roman" w:cs="Times New Roman"/>
                <w:b/>
                <w:color w:val="000000"/>
                <w:sz w:val="22"/>
                <w:szCs w:val="22"/>
                <w:lang w:eastAsia="en-US"/>
              </w:rPr>
            </w:pPr>
            <w:r w:rsidRPr="003E3FC4">
              <w:rPr>
                <w:rFonts w:ascii="Times New Roman" w:eastAsia="Times New Roman" w:hAnsi="Times New Roman" w:cs="Times New Roman"/>
                <w:b/>
                <w:color w:val="000000"/>
                <w:sz w:val="22"/>
                <w:szCs w:val="22"/>
                <w:lang w:eastAsia="en-US"/>
              </w:rPr>
              <w:t xml:space="preserve">Deliverables 7: </w:t>
            </w:r>
          </w:p>
          <w:p w14:paraId="78A35204" w14:textId="66A3BFBB" w:rsidR="001C143C" w:rsidRPr="003E3FC4" w:rsidRDefault="006C06D1" w:rsidP="003E3FC4">
            <w:pPr>
              <w:spacing w:after="0"/>
              <w:rPr>
                <w:rFonts w:ascii="Times New Roman" w:eastAsia="Times New Roman" w:hAnsi="Times New Roman" w:cs="Times New Roman"/>
                <w:color w:val="000000"/>
                <w:sz w:val="22"/>
                <w:szCs w:val="22"/>
                <w:lang w:eastAsia="en-US"/>
              </w:rPr>
            </w:pPr>
            <w:proofErr w:type="spellStart"/>
            <w:r w:rsidRPr="00A62F21">
              <w:rPr>
                <w:rFonts w:ascii="Times New Roman" w:eastAsia="Times New Roman" w:hAnsi="Times New Roman" w:cs="Times New Roman"/>
                <w:color w:val="000000"/>
                <w:sz w:val="22"/>
                <w:szCs w:val="22"/>
                <w:lang w:eastAsia="en-US"/>
              </w:rPr>
              <w:t>i</w:t>
            </w:r>
            <w:proofErr w:type="spellEnd"/>
            <w:r w:rsidRPr="00A62F21">
              <w:rPr>
                <w:rFonts w:ascii="Times New Roman" w:eastAsia="Times New Roman" w:hAnsi="Times New Roman" w:cs="Times New Roman"/>
                <w:color w:val="000000"/>
                <w:sz w:val="22"/>
                <w:szCs w:val="22"/>
                <w:lang w:eastAsia="en-US"/>
              </w:rPr>
              <w:t>)</w:t>
            </w:r>
            <w:r>
              <w:rPr>
                <w:rFonts w:ascii="Times New Roman" w:eastAsia="Times New Roman" w:hAnsi="Times New Roman" w:cs="Times New Roman"/>
                <w:color w:val="000000"/>
                <w:sz w:val="22"/>
                <w:szCs w:val="22"/>
                <w:lang w:eastAsia="en-US"/>
              </w:rPr>
              <w:t xml:space="preserve"> </w:t>
            </w:r>
            <w:r w:rsidR="001C143C" w:rsidRPr="003E3FC4">
              <w:rPr>
                <w:rFonts w:ascii="Times New Roman" w:eastAsia="Times New Roman" w:hAnsi="Times New Roman" w:cs="Times New Roman"/>
                <w:color w:val="000000"/>
                <w:sz w:val="22"/>
                <w:szCs w:val="22"/>
                <w:lang w:eastAsia="en-US"/>
              </w:rPr>
              <w:t xml:space="preserve">Report on the national workshop, including pictures and communication materials (including </w:t>
            </w:r>
            <w:r w:rsidR="00A20D34" w:rsidRPr="003E3FC4">
              <w:rPr>
                <w:rFonts w:ascii="Times New Roman" w:eastAsia="Times New Roman" w:hAnsi="Times New Roman" w:cs="Times New Roman"/>
                <w:color w:val="000000"/>
                <w:sz w:val="22"/>
                <w:szCs w:val="22"/>
                <w:lang w:eastAsia="en-US"/>
              </w:rPr>
              <w:t>an o</w:t>
            </w:r>
            <w:r w:rsidR="001C143C" w:rsidRPr="003E3FC4">
              <w:rPr>
                <w:rFonts w:ascii="Times New Roman" w:eastAsia="Times New Roman" w:hAnsi="Times New Roman" w:cs="Times New Roman"/>
                <w:color w:val="000000"/>
                <w:sz w:val="22"/>
                <w:szCs w:val="22"/>
                <w:lang w:eastAsia="en-US"/>
              </w:rPr>
              <w:t>nline bulletin to share among stakeholders).</w:t>
            </w:r>
            <w:r>
              <w:rPr>
                <w:rFonts w:ascii="Times New Roman" w:eastAsia="Times New Roman" w:hAnsi="Times New Roman" w:cs="Times New Roman"/>
                <w:color w:val="000000"/>
                <w:sz w:val="22"/>
                <w:szCs w:val="22"/>
                <w:lang w:eastAsia="en-US"/>
              </w:rPr>
              <w:t xml:space="preserve"> </w:t>
            </w:r>
          </w:p>
        </w:tc>
        <w:tc>
          <w:tcPr>
            <w:tcW w:w="426" w:type="dxa"/>
            <w:tcBorders>
              <w:top w:val="nil"/>
              <w:left w:val="nil"/>
              <w:bottom w:val="single" w:sz="4" w:space="0" w:color="auto"/>
              <w:right w:val="single" w:sz="4" w:space="0" w:color="auto"/>
            </w:tcBorders>
            <w:shd w:val="clear" w:color="auto" w:fill="C6D9F1" w:themeFill="text2" w:themeFillTint="33"/>
          </w:tcPr>
          <w:p w14:paraId="2C8E4E9A"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6A6A3A31"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08475840"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341138B0"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13B87C93"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278FD591"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5400DE10"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4053E31B"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6D3C4DBC"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3D7F17B6"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4FBD890B" w14:textId="77777777" w:rsidR="001C143C" w:rsidRPr="00217DDE" w:rsidRDefault="001C143C" w:rsidP="001C143C">
            <w:pPr>
              <w:spacing w:after="0" w:line="276" w:lineRule="auto"/>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353F425D" w14:textId="72C1A6B6" w:rsidR="001C143C" w:rsidRPr="00217DDE" w:rsidRDefault="001C143C" w:rsidP="001C143C">
            <w:pPr>
              <w:spacing w:after="0" w:line="276" w:lineRule="auto"/>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X</w:t>
            </w:r>
          </w:p>
        </w:tc>
      </w:tr>
    </w:tbl>
    <w:p w14:paraId="052AD30C" w14:textId="56EF3871" w:rsidR="00B8412C" w:rsidRDefault="00B8412C">
      <w:pPr>
        <w:rPr>
          <w:rFonts w:ascii="Times New Roman" w:eastAsia="Times New Roman" w:hAnsi="Times New Roman" w:cs="Times New Roman"/>
          <w:b/>
          <w:bCs/>
          <w:color w:val="000000" w:themeColor="text1"/>
          <w:lang w:val="en-GB"/>
        </w:rPr>
      </w:pPr>
      <w:r>
        <w:rPr>
          <w:rFonts w:ascii="Times New Roman" w:eastAsia="Times New Roman" w:hAnsi="Times New Roman" w:cs="Times New Roman"/>
          <w:b/>
          <w:bCs/>
          <w:color w:val="000000" w:themeColor="text1"/>
          <w:lang w:val="en-GB"/>
        </w:rPr>
        <w:br w:type="page"/>
      </w:r>
    </w:p>
    <w:p w14:paraId="197E6E01" w14:textId="77777777" w:rsidR="00605168" w:rsidRPr="005D0926" w:rsidRDefault="00605168" w:rsidP="00305B26">
      <w:pPr>
        <w:pStyle w:val="ListParagraph"/>
        <w:numPr>
          <w:ilvl w:val="0"/>
          <w:numId w:val="1"/>
        </w:numPr>
        <w:spacing w:after="0"/>
        <w:ind w:left="426"/>
        <w:rPr>
          <w:rFonts w:ascii="Times New Roman" w:hAnsi="Times New Roman" w:cs="Times New Roman"/>
          <w:b/>
          <w:color w:val="000000" w:themeColor="text1"/>
          <w:sz w:val="22"/>
          <w:szCs w:val="22"/>
          <w:lang w:val="en-GB"/>
        </w:rPr>
      </w:pPr>
      <w:r w:rsidRPr="005D0926">
        <w:rPr>
          <w:rFonts w:ascii="Times New Roman" w:hAnsi="Times New Roman" w:cs="Times New Roman"/>
          <w:b/>
          <w:color w:val="000000" w:themeColor="text1"/>
          <w:sz w:val="22"/>
          <w:szCs w:val="22"/>
          <w:lang w:val="en-GB"/>
        </w:rPr>
        <w:lastRenderedPageBreak/>
        <w:t>Resources required and itemized budget</w:t>
      </w:r>
      <w:r>
        <w:rPr>
          <w:rFonts w:ascii="Times New Roman" w:hAnsi="Times New Roman" w:cs="Times New Roman"/>
          <w:b/>
          <w:color w:val="000000" w:themeColor="text1"/>
          <w:sz w:val="22"/>
          <w:szCs w:val="22"/>
          <w:lang w:val="en-GB"/>
        </w:rPr>
        <w:t>:</w:t>
      </w:r>
      <w:r w:rsidRPr="005D0926">
        <w:rPr>
          <w:rFonts w:ascii="Times New Roman" w:hAnsi="Times New Roman" w:cs="Times New Roman"/>
          <w:b/>
          <w:color w:val="000000" w:themeColor="text1"/>
          <w:sz w:val="22"/>
          <w:szCs w:val="22"/>
          <w:lang w:val="en-GB"/>
        </w:rPr>
        <w:t xml:space="preserve"> </w:t>
      </w:r>
    </w:p>
    <w:p w14:paraId="159E7E9F" w14:textId="480EDEEB" w:rsidR="009D6905" w:rsidRDefault="00605168" w:rsidP="009D6905">
      <w:pPr>
        <w:spacing w:after="0"/>
        <w:rPr>
          <w:rFonts w:ascii="Times New Roman" w:eastAsia="Times New Roman" w:hAnsi="Times New Roman" w:cs="Times New Roman"/>
          <w:i/>
          <w:iCs/>
          <w:color w:val="000000" w:themeColor="text1"/>
          <w:sz w:val="22"/>
          <w:szCs w:val="22"/>
        </w:rPr>
      </w:pPr>
      <w:r w:rsidRPr="000F3D96">
        <w:rPr>
          <w:rFonts w:ascii="Times New Roman" w:eastAsia="Times New Roman" w:hAnsi="Times New Roman" w:cs="Times New Roman"/>
          <w:i/>
          <w:iCs/>
          <w:color w:val="000000" w:themeColor="text1"/>
          <w:sz w:val="22"/>
          <w:szCs w:val="22"/>
          <w:lang w:val="en-GB"/>
        </w:rPr>
        <w:t xml:space="preserve">Please provide an </w:t>
      </w:r>
      <w:r w:rsidRPr="00E55234">
        <w:rPr>
          <w:rFonts w:ascii="Times New Roman" w:eastAsia="Times New Roman" w:hAnsi="Times New Roman" w:cs="Times New Roman"/>
          <w:i/>
          <w:iCs/>
          <w:color w:val="000000" w:themeColor="text1"/>
          <w:sz w:val="22"/>
          <w:szCs w:val="22"/>
          <w:u w:val="single"/>
          <w:lang w:val="en-GB"/>
        </w:rPr>
        <w:t>indicative overview</w:t>
      </w:r>
      <w:r>
        <w:rPr>
          <w:rFonts w:ascii="Times New Roman" w:eastAsia="Times New Roman" w:hAnsi="Times New Roman" w:cs="Times New Roman"/>
          <w:i/>
          <w:iCs/>
          <w:color w:val="000000" w:themeColor="text1"/>
          <w:sz w:val="22"/>
          <w:szCs w:val="22"/>
          <w:lang w:val="en-GB"/>
        </w:rPr>
        <w:t xml:space="preserve"> of the resources required and itemized </w:t>
      </w:r>
      <w:r w:rsidRPr="000F3D96">
        <w:rPr>
          <w:rFonts w:ascii="Times New Roman" w:eastAsia="Times New Roman" w:hAnsi="Times New Roman" w:cs="Times New Roman"/>
          <w:i/>
          <w:iCs/>
          <w:color w:val="000000" w:themeColor="text1"/>
          <w:sz w:val="22"/>
          <w:szCs w:val="22"/>
          <w:lang w:val="en-GB"/>
        </w:rPr>
        <w:t xml:space="preserve">budget required to implement the CTCN </w:t>
      </w:r>
      <w:r w:rsidR="00AC182E">
        <w:rPr>
          <w:rFonts w:ascii="Times New Roman" w:eastAsia="Times New Roman" w:hAnsi="Times New Roman" w:cs="Times New Roman"/>
          <w:i/>
          <w:iCs/>
          <w:color w:val="000000" w:themeColor="text1"/>
          <w:sz w:val="22"/>
          <w:szCs w:val="22"/>
          <w:lang w:val="en-GB"/>
        </w:rPr>
        <w:t xml:space="preserve">technical </w:t>
      </w:r>
      <w:r w:rsidRPr="000F3D96">
        <w:rPr>
          <w:rFonts w:ascii="Times New Roman" w:eastAsia="Times New Roman" w:hAnsi="Times New Roman" w:cs="Times New Roman"/>
          <w:i/>
          <w:iCs/>
          <w:color w:val="000000" w:themeColor="text1"/>
          <w:sz w:val="22"/>
          <w:szCs w:val="22"/>
          <w:lang w:val="en-GB"/>
        </w:rPr>
        <w:t>assistance, including for M&amp;E-related activities, using the table below. Once the Response Plan is completed, a Response Implementation partner(s) will be selected by t</w:t>
      </w:r>
      <w:r>
        <w:rPr>
          <w:rFonts w:ascii="Times New Roman" w:eastAsia="Times New Roman" w:hAnsi="Times New Roman" w:cs="Times New Roman"/>
          <w:i/>
          <w:iCs/>
          <w:color w:val="000000" w:themeColor="text1"/>
          <w:sz w:val="22"/>
          <w:szCs w:val="22"/>
          <w:lang w:val="en-GB"/>
        </w:rPr>
        <w:t xml:space="preserve">he </w:t>
      </w:r>
      <w:r w:rsidRPr="000F3D96">
        <w:rPr>
          <w:rFonts w:ascii="Times New Roman" w:eastAsia="Times New Roman" w:hAnsi="Times New Roman" w:cs="Times New Roman"/>
          <w:i/>
          <w:iCs/>
          <w:color w:val="000000" w:themeColor="text1"/>
          <w:sz w:val="22"/>
          <w:szCs w:val="22"/>
        </w:rPr>
        <w:t>Cli</w:t>
      </w:r>
      <w:r>
        <w:rPr>
          <w:rFonts w:ascii="Times New Roman" w:eastAsia="Times New Roman" w:hAnsi="Times New Roman" w:cs="Times New Roman"/>
          <w:i/>
          <w:iCs/>
          <w:color w:val="000000" w:themeColor="text1"/>
          <w:sz w:val="22"/>
          <w:szCs w:val="22"/>
        </w:rPr>
        <w:t>mate Technology Centre</w:t>
      </w:r>
      <w:r w:rsidR="00056794">
        <w:rPr>
          <w:rFonts w:ascii="Times New Roman" w:eastAsia="Times New Roman" w:hAnsi="Times New Roman" w:cs="Times New Roman"/>
          <w:i/>
          <w:iCs/>
          <w:color w:val="000000" w:themeColor="text1"/>
          <w:sz w:val="22"/>
          <w:szCs w:val="22"/>
        </w:rPr>
        <w:t xml:space="preserve"> </w:t>
      </w:r>
      <w:r>
        <w:rPr>
          <w:rFonts w:ascii="Times New Roman" w:eastAsia="Times New Roman" w:hAnsi="Times New Roman" w:cs="Times New Roman"/>
          <w:i/>
          <w:iCs/>
          <w:color w:val="000000" w:themeColor="text1"/>
          <w:sz w:val="22"/>
          <w:szCs w:val="22"/>
        </w:rPr>
        <w:t>(CTC). A d</w:t>
      </w:r>
      <w:r w:rsidRPr="000F3D96">
        <w:rPr>
          <w:rFonts w:ascii="Times New Roman" w:eastAsia="Times New Roman" w:hAnsi="Times New Roman" w:cs="Times New Roman"/>
          <w:i/>
          <w:iCs/>
          <w:color w:val="000000" w:themeColor="text1"/>
          <w:sz w:val="22"/>
          <w:szCs w:val="22"/>
        </w:rPr>
        <w:t>etailed activity-based budget for the CTCN assistance will be finalized by the CTCN and selected Implementer.</w:t>
      </w:r>
    </w:p>
    <w:tbl>
      <w:tblPr>
        <w:tblStyle w:val="TableGrid"/>
        <w:tblW w:w="16099" w:type="dxa"/>
        <w:tblInd w:w="108" w:type="dxa"/>
        <w:tblLook w:val="04A0" w:firstRow="1" w:lastRow="0" w:firstColumn="1" w:lastColumn="0" w:noHBand="0" w:noVBand="1"/>
      </w:tblPr>
      <w:tblGrid>
        <w:gridCol w:w="2648"/>
        <w:gridCol w:w="2819"/>
        <w:gridCol w:w="2171"/>
        <w:gridCol w:w="2445"/>
        <w:gridCol w:w="2251"/>
        <w:gridCol w:w="31"/>
        <w:gridCol w:w="1374"/>
        <w:gridCol w:w="31"/>
        <w:gridCol w:w="2318"/>
        <w:gridCol w:w="11"/>
      </w:tblGrid>
      <w:tr w:rsidR="006242B3" w14:paraId="1F80293F" w14:textId="77777777" w:rsidTr="006242B3">
        <w:trPr>
          <w:gridAfter w:val="1"/>
          <w:wAfter w:w="11" w:type="dxa"/>
        </w:trPr>
        <w:tc>
          <w:tcPr>
            <w:tcW w:w="2648" w:type="dxa"/>
            <w:vMerge w:val="restart"/>
            <w:shd w:val="clear" w:color="auto" w:fill="F2F2F2" w:themeFill="background1" w:themeFillShade="F2"/>
          </w:tcPr>
          <w:p w14:paraId="62F6333D" w14:textId="5706DD0E" w:rsidR="00605168" w:rsidRPr="00EC6D98" w:rsidRDefault="0090351B" w:rsidP="00493E11">
            <w:pPr>
              <w:pStyle w:val="ListParagraph"/>
              <w:ind w:left="0"/>
              <w:jc w:val="center"/>
              <w:rPr>
                <w:rFonts w:ascii="Times New Roman" w:eastAsia="Times New Roman" w:hAnsi="Times New Roman" w:cs="Times New Roman"/>
                <w:b/>
                <w:iCs/>
                <w:color w:val="000000" w:themeColor="text1"/>
                <w:sz w:val="22"/>
                <w:szCs w:val="22"/>
              </w:rPr>
            </w:pPr>
            <w:r w:rsidRPr="00EC6D98">
              <w:rPr>
                <w:rFonts w:ascii="Times New Roman" w:hAnsi="Times New Roman" w:cs="Times New Roman"/>
                <w:b/>
                <w:color w:val="000000" w:themeColor="text1"/>
                <w:sz w:val="22"/>
                <w:szCs w:val="22"/>
                <w:lang w:val="en-GB"/>
              </w:rPr>
              <w:t>Activities and Outputs</w:t>
            </w:r>
            <w:r w:rsidR="00A75921" w:rsidRPr="00EC6D98">
              <w:rPr>
                <w:rFonts w:ascii="Times New Roman" w:eastAsia="Times New Roman" w:hAnsi="Times New Roman" w:cs="Times New Roman"/>
                <w:b/>
                <w:iCs/>
                <w:color w:val="000000" w:themeColor="text1"/>
                <w:sz w:val="22"/>
                <w:szCs w:val="22"/>
              </w:rPr>
              <w:t xml:space="preserve"> </w:t>
            </w:r>
          </w:p>
        </w:tc>
        <w:tc>
          <w:tcPr>
            <w:tcW w:w="2819" w:type="dxa"/>
            <w:vMerge w:val="restart"/>
            <w:shd w:val="clear" w:color="auto" w:fill="F2F2F2" w:themeFill="background1" w:themeFillShade="F2"/>
          </w:tcPr>
          <w:p w14:paraId="5E14C486" w14:textId="06848321" w:rsidR="00605168" w:rsidRPr="00CE4013" w:rsidRDefault="00B763B5" w:rsidP="00493E11">
            <w:pPr>
              <w:pStyle w:val="ListParagraph"/>
              <w:ind w:left="0"/>
              <w:jc w:val="center"/>
              <w:rPr>
                <w:rFonts w:ascii="Times New Roman" w:hAnsi="Times New Roman" w:cs="Times New Roman"/>
                <w:b/>
                <w:color w:val="000000" w:themeColor="text1"/>
                <w:sz w:val="22"/>
                <w:szCs w:val="22"/>
                <w:lang w:val="en-GB"/>
              </w:rPr>
            </w:pPr>
            <w:r>
              <w:rPr>
                <w:rFonts w:ascii="Times New Roman" w:hAnsi="Times New Roman" w:cs="Times New Roman"/>
                <w:b/>
                <w:color w:val="000000" w:themeColor="text1"/>
                <w:sz w:val="22"/>
                <w:szCs w:val="22"/>
                <w:lang w:val="en-GB"/>
              </w:rPr>
              <w:t xml:space="preserve">Input: </w:t>
            </w:r>
            <w:r w:rsidR="00605168" w:rsidRPr="00CE4013">
              <w:rPr>
                <w:rFonts w:ascii="Times New Roman" w:hAnsi="Times New Roman" w:cs="Times New Roman"/>
                <w:b/>
                <w:color w:val="000000" w:themeColor="text1"/>
                <w:sz w:val="22"/>
                <w:szCs w:val="22"/>
                <w:lang w:val="en-GB"/>
              </w:rPr>
              <w:t xml:space="preserve">Human Resources  </w:t>
            </w:r>
          </w:p>
          <w:p w14:paraId="1A18A4D9" w14:textId="4BD6E350" w:rsidR="00605168" w:rsidRDefault="00605168" w:rsidP="00493E11">
            <w:pPr>
              <w:rPr>
                <w:rFonts w:ascii="Times New Roman" w:eastAsia="Times New Roman" w:hAnsi="Times New Roman" w:cs="Times New Roman"/>
                <w:i/>
                <w:iCs/>
                <w:color w:val="000000" w:themeColor="text1"/>
                <w:sz w:val="22"/>
                <w:szCs w:val="22"/>
              </w:rPr>
            </w:pPr>
            <w:r>
              <w:rPr>
                <w:rFonts w:ascii="Times New Roman" w:hAnsi="Times New Roman" w:cs="Times New Roman"/>
                <w:i/>
                <w:color w:val="000000" w:themeColor="text1"/>
                <w:sz w:val="20"/>
                <w:szCs w:val="20"/>
                <w:lang w:val="en-GB"/>
              </w:rPr>
              <w:t>(</w:t>
            </w:r>
            <w:r w:rsidR="00D34646">
              <w:rPr>
                <w:rFonts w:ascii="Times New Roman" w:hAnsi="Times New Roman" w:cs="Times New Roman"/>
                <w:i/>
                <w:color w:val="000000" w:themeColor="text1"/>
                <w:sz w:val="20"/>
                <w:szCs w:val="20"/>
                <w:lang w:val="en-GB"/>
              </w:rPr>
              <w:t>Title</w:t>
            </w:r>
            <w:r w:rsidRPr="00CE4013">
              <w:rPr>
                <w:rFonts w:ascii="Times New Roman" w:hAnsi="Times New Roman" w:cs="Times New Roman"/>
                <w:i/>
                <w:color w:val="000000" w:themeColor="text1"/>
                <w:sz w:val="20"/>
                <w:szCs w:val="20"/>
                <w:lang w:val="en-GB"/>
              </w:rPr>
              <w:t>,</w:t>
            </w:r>
            <w:r w:rsidR="00D34646">
              <w:rPr>
                <w:rFonts w:ascii="Times New Roman" w:hAnsi="Times New Roman" w:cs="Times New Roman"/>
                <w:i/>
                <w:color w:val="000000" w:themeColor="text1"/>
                <w:sz w:val="20"/>
                <w:szCs w:val="20"/>
                <w:lang w:val="en-GB"/>
              </w:rPr>
              <w:t xml:space="preserve"> role,</w:t>
            </w:r>
            <w:r w:rsidRPr="00CE4013">
              <w:rPr>
                <w:rFonts w:ascii="Times New Roman" w:hAnsi="Times New Roman" w:cs="Times New Roman"/>
                <w:i/>
                <w:color w:val="000000" w:themeColor="text1"/>
                <w:sz w:val="20"/>
                <w:szCs w:val="20"/>
                <w:lang w:val="en-GB"/>
              </w:rPr>
              <w:t xml:space="preserve"> </w:t>
            </w:r>
            <w:r>
              <w:rPr>
                <w:rFonts w:ascii="Times New Roman" w:hAnsi="Times New Roman" w:cs="Times New Roman"/>
                <w:i/>
                <w:color w:val="000000" w:themeColor="text1"/>
                <w:sz w:val="20"/>
                <w:szCs w:val="20"/>
                <w:lang w:val="en-GB"/>
              </w:rPr>
              <w:t xml:space="preserve">estimated </w:t>
            </w:r>
            <w:r w:rsidRPr="00CE4013">
              <w:rPr>
                <w:rFonts w:ascii="Times New Roman" w:hAnsi="Times New Roman" w:cs="Times New Roman"/>
                <w:i/>
                <w:color w:val="000000" w:themeColor="text1"/>
                <w:sz w:val="20"/>
                <w:szCs w:val="20"/>
                <w:lang w:val="en-GB"/>
              </w:rPr>
              <w:t>number of days)</w:t>
            </w:r>
          </w:p>
        </w:tc>
        <w:tc>
          <w:tcPr>
            <w:tcW w:w="2171" w:type="dxa"/>
            <w:vMerge w:val="restart"/>
            <w:shd w:val="clear" w:color="auto" w:fill="F2F2F2" w:themeFill="background1" w:themeFillShade="F2"/>
          </w:tcPr>
          <w:p w14:paraId="3D821D53" w14:textId="54B0B8EB" w:rsidR="00605168" w:rsidRPr="00D41E08" w:rsidRDefault="00B763B5" w:rsidP="00493E11">
            <w:pPr>
              <w:pStyle w:val="ListParagraph"/>
              <w:ind w:left="0"/>
              <w:jc w:val="center"/>
              <w:rPr>
                <w:rFonts w:ascii="Times New Roman" w:hAnsi="Times New Roman" w:cs="Times New Roman"/>
                <w:b/>
                <w:color w:val="000000" w:themeColor="text1"/>
                <w:sz w:val="22"/>
                <w:szCs w:val="22"/>
                <w:lang w:val="en-GB"/>
              </w:rPr>
            </w:pPr>
            <w:r>
              <w:rPr>
                <w:rFonts w:ascii="Times New Roman" w:hAnsi="Times New Roman" w:cs="Times New Roman"/>
                <w:b/>
                <w:color w:val="000000" w:themeColor="text1"/>
                <w:sz w:val="22"/>
                <w:szCs w:val="22"/>
                <w:lang w:val="en-GB"/>
              </w:rPr>
              <w:t xml:space="preserve">Input: </w:t>
            </w:r>
            <w:r w:rsidR="00605168" w:rsidRPr="00D41E08">
              <w:rPr>
                <w:rFonts w:ascii="Times New Roman" w:hAnsi="Times New Roman" w:cs="Times New Roman"/>
                <w:b/>
                <w:color w:val="000000" w:themeColor="text1"/>
                <w:sz w:val="22"/>
                <w:szCs w:val="22"/>
                <w:lang w:val="en-GB"/>
              </w:rPr>
              <w:t>Travel</w:t>
            </w:r>
          </w:p>
          <w:p w14:paraId="3E78CBB5" w14:textId="43ABBEC3" w:rsidR="00605168" w:rsidRDefault="00605168" w:rsidP="00493E11">
            <w:pPr>
              <w:rPr>
                <w:rFonts w:ascii="Times New Roman" w:eastAsia="Times New Roman" w:hAnsi="Times New Roman" w:cs="Times New Roman"/>
                <w:i/>
                <w:iCs/>
                <w:color w:val="000000" w:themeColor="text1"/>
                <w:sz w:val="22"/>
                <w:szCs w:val="22"/>
              </w:rPr>
            </w:pPr>
            <w:r>
              <w:rPr>
                <w:rFonts w:ascii="Times New Roman" w:hAnsi="Times New Roman" w:cs="Times New Roman"/>
                <w:i/>
                <w:sz w:val="20"/>
                <w:szCs w:val="20"/>
                <w:lang w:val="en-GB"/>
              </w:rPr>
              <w:t>(P</w:t>
            </w:r>
            <w:r w:rsidRPr="00CE4013">
              <w:rPr>
                <w:rFonts w:ascii="Times New Roman" w:hAnsi="Times New Roman" w:cs="Times New Roman"/>
                <w:i/>
                <w:sz w:val="20"/>
                <w:szCs w:val="20"/>
                <w:lang w:val="en-GB"/>
              </w:rPr>
              <w:t>urpose, national vs. international, number of days)</w:t>
            </w:r>
          </w:p>
        </w:tc>
        <w:tc>
          <w:tcPr>
            <w:tcW w:w="2445" w:type="dxa"/>
            <w:vMerge w:val="restart"/>
            <w:shd w:val="clear" w:color="auto" w:fill="F2F2F2" w:themeFill="background1" w:themeFillShade="F2"/>
          </w:tcPr>
          <w:p w14:paraId="3D2A416A" w14:textId="315014A2" w:rsidR="00605168" w:rsidRPr="00D41E08" w:rsidRDefault="00A75921" w:rsidP="00493E11">
            <w:pPr>
              <w:pStyle w:val="ListParagraph"/>
              <w:ind w:left="0"/>
              <w:jc w:val="center"/>
              <w:rPr>
                <w:rFonts w:ascii="Times New Roman" w:hAnsi="Times New Roman" w:cs="Times New Roman"/>
                <w:b/>
                <w:color w:val="000000" w:themeColor="text1"/>
                <w:sz w:val="22"/>
                <w:szCs w:val="22"/>
                <w:lang w:val="en-GB"/>
              </w:rPr>
            </w:pPr>
            <w:r>
              <w:rPr>
                <w:rFonts w:ascii="Times New Roman" w:hAnsi="Times New Roman" w:cs="Times New Roman"/>
                <w:b/>
                <w:color w:val="000000" w:themeColor="text1"/>
                <w:sz w:val="22"/>
                <w:szCs w:val="22"/>
                <w:lang w:val="en-GB"/>
              </w:rPr>
              <w:t xml:space="preserve">Inputs: </w:t>
            </w:r>
            <w:r w:rsidR="00605168" w:rsidRPr="00D41E08">
              <w:rPr>
                <w:rFonts w:ascii="Times New Roman" w:hAnsi="Times New Roman" w:cs="Times New Roman"/>
                <w:b/>
                <w:color w:val="000000" w:themeColor="text1"/>
                <w:sz w:val="22"/>
                <w:szCs w:val="22"/>
                <w:lang w:val="en-GB"/>
              </w:rPr>
              <w:t>Meetings/events</w:t>
            </w:r>
            <w:r w:rsidR="00831181">
              <w:rPr>
                <w:rFonts w:ascii="Times New Roman" w:hAnsi="Times New Roman" w:cs="Times New Roman"/>
                <w:b/>
                <w:color w:val="000000" w:themeColor="text1"/>
                <w:sz w:val="22"/>
                <w:szCs w:val="22"/>
                <w:lang w:val="en-GB"/>
              </w:rPr>
              <w:t xml:space="preserve"> </w:t>
            </w:r>
          </w:p>
          <w:p w14:paraId="3B2BC568" w14:textId="191C5959" w:rsidR="00605168" w:rsidRDefault="00605168" w:rsidP="00493E11">
            <w:pPr>
              <w:rPr>
                <w:rFonts w:ascii="Times New Roman" w:eastAsia="Times New Roman" w:hAnsi="Times New Roman" w:cs="Times New Roman"/>
                <w:i/>
                <w:iCs/>
                <w:color w:val="000000" w:themeColor="text1"/>
                <w:sz w:val="22"/>
                <w:szCs w:val="22"/>
              </w:rPr>
            </w:pPr>
            <w:r>
              <w:rPr>
                <w:rFonts w:ascii="Times New Roman" w:hAnsi="Times New Roman" w:cs="Times New Roman"/>
                <w:i/>
                <w:color w:val="000000" w:themeColor="text1"/>
                <w:sz w:val="20"/>
                <w:szCs w:val="20"/>
                <w:lang w:val="en-GB"/>
              </w:rPr>
              <w:t>(M</w:t>
            </w:r>
            <w:r w:rsidRPr="00CE4013">
              <w:rPr>
                <w:rFonts w:ascii="Times New Roman" w:hAnsi="Times New Roman" w:cs="Times New Roman"/>
                <w:i/>
                <w:color w:val="000000" w:themeColor="text1"/>
                <w:sz w:val="20"/>
                <w:szCs w:val="20"/>
                <w:lang w:val="en-GB"/>
              </w:rPr>
              <w:t>eeting title, number of p</w:t>
            </w:r>
            <w:r>
              <w:rPr>
                <w:rFonts w:ascii="Times New Roman" w:hAnsi="Times New Roman" w:cs="Times New Roman"/>
                <w:i/>
                <w:color w:val="000000" w:themeColor="text1"/>
                <w:sz w:val="20"/>
                <w:szCs w:val="20"/>
                <w:lang w:val="en-GB"/>
              </w:rPr>
              <w:t>articipants, number of days</w:t>
            </w:r>
            <w:r w:rsidRPr="00CE4013">
              <w:rPr>
                <w:rFonts w:ascii="Times New Roman" w:hAnsi="Times New Roman" w:cs="Times New Roman"/>
                <w:i/>
                <w:color w:val="000000" w:themeColor="text1"/>
                <w:sz w:val="20"/>
                <w:szCs w:val="20"/>
                <w:lang w:val="en-GB"/>
              </w:rPr>
              <w:t>)</w:t>
            </w:r>
          </w:p>
        </w:tc>
        <w:tc>
          <w:tcPr>
            <w:tcW w:w="2251" w:type="dxa"/>
            <w:vMerge w:val="restart"/>
            <w:shd w:val="clear" w:color="auto" w:fill="F2F2F2" w:themeFill="background1" w:themeFillShade="F2"/>
          </w:tcPr>
          <w:p w14:paraId="380EEF3B" w14:textId="7432D56F" w:rsidR="00605168" w:rsidRPr="00D41E08" w:rsidRDefault="00A75921" w:rsidP="00605168">
            <w:pPr>
              <w:pStyle w:val="ListParagraph"/>
              <w:spacing w:line="276" w:lineRule="auto"/>
              <w:ind w:left="0"/>
              <w:jc w:val="center"/>
              <w:rPr>
                <w:rFonts w:ascii="Times New Roman" w:hAnsi="Times New Roman" w:cs="Times New Roman"/>
                <w:b/>
                <w:color w:val="000000" w:themeColor="text1"/>
                <w:sz w:val="22"/>
                <w:szCs w:val="22"/>
                <w:lang w:val="en-GB"/>
              </w:rPr>
            </w:pPr>
            <w:r>
              <w:rPr>
                <w:rFonts w:ascii="Times New Roman" w:hAnsi="Times New Roman" w:cs="Times New Roman"/>
                <w:b/>
                <w:color w:val="000000" w:themeColor="text1"/>
                <w:sz w:val="22"/>
                <w:szCs w:val="22"/>
                <w:lang w:val="en-GB"/>
              </w:rPr>
              <w:t xml:space="preserve">Input: </w:t>
            </w:r>
            <w:r w:rsidR="00605168" w:rsidRPr="00D41E08">
              <w:rPr>
                <w:rFonts w:ascii="Times New Roman" w:hAnsi="Times New Roman" w:cs="Times New Roman"/>
                <w:b/>
                <w:color w:val="000000" w:themeColor="text1"/>
                <w:sz w:val="22"/>
                <w:szCs w:val="22"/>
                <w:lang w:val="en-GB"/>
              </w:rPr>
              <w:t>Equipment/Material</w:t>
            </w:r>
          </w:p>
          <w:p w14:paraId="1940FAC7" w14:textId="2FFC724B" w:rsidR="00605168" w:rsidRDefault="00605168" w:rsidP="00605168">
            <w:pPr>
              <w:spacing w:line="276" w:lineRule="auto"/>
              <w:rPr>
                <w:rFonts w:ascii="Times New Roman" w:eastAsia="Times New Roman" w:hAnsi="Times New Roman" w:cs="Times New Roman"/>
                <w:i/>
                <w:iCs/>
                <w:color w:val="000000" w:themeColor="text1"/>
                <w:sz w:val="22"/>
                <w:szCs w:val="22"/>
              </w:rPr>
            </w:pPr>
            <w:r>
              <w:rPr>
                <w:rFonts w:ascii="Times New Roman" w:hAnsi="Times New Roman" w:cs="Times New Roman"/>
                <w:i/>
                <w:color w:val="000000" w:themeColor="text1"/>
                <w:sz w:val="22"/>
                <w:szCs w:val="22"/>
                <w:lang w:val="en-GB"/>
              </w:rPr>
              <w:t>(I</w:t>
            </w:r>
            <w:r w:rsidRPr="00CE4013">
              <w:rPr>
                <w:rFonts w:ascii="Times New Roman" w:hAnsi="Times New Roman" w:cs="Times New Roman"/>
                <w:i/>
                <w:color w:val="000000" w:themeColor="text1"/>
                <w:sz w:val="22"/>
                <w:szCs w:val="22"/>
                <w:lang w:val="en-GB"/>
              </w:rPr>
              <w:t>tem, purpose, buy/rent, quantity)</w:t>
            </w:r>
          </w:p>
        </w:tc>
        <w:tc>
          <w:tcPr>
            <w:tcW w:w="3754" w:type="dxa"/>
            <w:gridSpan w:val="4"/>
            <w:shd w:val="clear" w:color="auto" w:fill="F2F2F2" w:themeFill="background1" w:themeFillShade="F2"/>
          </w:tcPr>
          <w:p w14:paraId="6CE16F85" w14:textId="37DCEBD5" w:rsidR="00605168" w:rsidRDefault="00605168" w:rsidP="00831181">
            <w:pPr>
              <w:pStyle w:val="ListParagraph"/>
              <w:spacing w:line="276" w:lineRule="auto"/>
              <w:ind w:left="0"/>
              <w:jc w:val="center"/>
              <w:rPr>
                <w:rFonts w:ascii="Times New Roman" w:eastAsia="Times New Roman" w:hAnsi="Times New Roman" w:cs="Times New Roman"/>
                <w:i/>
                <w:iCs/>
                <w:color w:val="000000" w:themeColor="text1"/>
                <w:sz w:val="22"/>
                <w:szCs w:val="22"/>
              </w:rPr>
            </w:pPr>
            <w:r w:rsidRPr="00D41E08">
              <w:rPr>
                <w:rFonts w:ascii="Times New Roman" w:hAnsi="Times New Roman" w:cs="Times New Roman"/>
                <w:b/>
                <w:color w:val="000000" w:themeColor="text1"/>
                <w:sz w:val="22"/>
                <w:szCs w:val="22"/>
                <w:lang w:val="en-GB"/>
              </w:rPr>
              <w:t xml:space="preserve">Estimated </w:t>
            </w:r>
            <w:r>
              <w:rPr>
                <w:rFonts w:ascii="Times New Roman" w:hAnsi="Times New Roman" w:cs="Times New Roman"/>
                <w:b/>
                <w:color w:val="000000" w:themeColor="text1"/>
                <w:sz w:val="22"/>
                <w:szCs w:val="22"/>
                <w:lang w:val="en-GB"/>
              </w:rPr>
              <w:t>cost</w:t>
            </w:r>
          </w:p>
        </w:tc>
      </w:tr>
      <w:tr w:rsidR="006242B3" w14:paraId="0E6E5D42" w14:textId="77777777" w:rsidTr="006242B3">
        <w:trPr>
          <w:gridAfter w:val="1"/>
          <w:wAfter w:w="11" w:type="dxa"/>
        </w:trPr>
        <w:tc>
          <w:tcPr>
            <w:tcW w:w="2648" w:type="dxa"/>
            <w:vMerge/>
            <w:shd w:val="clear" w:color="auto" w:fill="F2F2F2" w:themeFill="background1" w:themeFillShade="F2"/>
          </w:tcPr>
          <w:p w14:paraId="12BB06F8" w14:textId="77777777" w:rsidR="00605168" w:rsidRDefault="00605168" w:rsidP="00493E11">
            <w:pPr>
              <w:rPr>
                <w:rFonts w:ascii="Times New Roman" w:eastAsia="Times New Roman" w:hAnsi="Times New Roman" w:cs="Times New Roman"/>
                <w:i/>
                <w:iCs/>
                <w:color w:val="000000" w:themeColor="text1"/>
                <w:sz w:val="22"/>
                <w:szCs w:val="22"/>
              </w:rPr>
            </w:pPr>
          </w:p>
        </w:tc>
        <w:tc>
          <w:tcPr>
            <w:tcW w:w="2819" w:type="dxa"/>
            <w:vMerge/>
            <w:shd w:val="clear" w:color="auto" w:fill="F2F2F2" w:themeFill="background1" w:themeFillShade="F2"/>
          </w:tcPr>
          <w:p w14:paraId="2C070A99" w14:textId="77777777" w:rsidR="00605168" w:rsidRDefault="00605168" w:rsidP="00493E11">
            <w:pPr>
              <w:rPr>
                <w:rFonts w:ascii="Times New Roman" w:eastAsia="Times New Roman" w:hAnsi="Times New Roman" w:cs="Times New Roman"/>
                <w:i/>
                <w:iCs/>
                <w:color w:val="000000" w:themeColor="text1"/>
                <w:sz w:val="22"/>
                <w:szCs w:val="22"/>
              </w:rPr>
            </w:pPr>
          </w:p>
        </w:tc>
        <w:tc>
          <w:tcPr>
            <w:tcW w:w="2171" w:type="dxa"/>
            <w:vMerge/>
            <w:shd w:val="clear" w:color="auto" w:fill="F2F2F2" w:themeFill="background1" w:themeFillShade="F2"/>
          </w:tcPr>
          <w:p w14:paraId="252E5365" w14:textId="77777777" w:rsidR="00605168" w:rsidRDefault="00605168" w:rsidP="00493E11">
            <w:pPr>
              <w:rPr>
                <w:rFonts w:ascii="Times New Roman" w:eastAsia="Times New Roman" w:hAnsi="Times New Roman" w:cs="Times New Roman"/>
                <w:i/>
                <w:iCs/>
                <w:color w:val="000000" w:themeColor="text1"/>
                <w:sz w:val="22"/>
                <w:szCs w:val="22"/>
              </w:rPr>
            </w:pPr>
          </w:p>
        </w:tc>
        <w:tc>
          <w:tcPr>
            <w:tcW w:w="2445" w:type="dxa"/>
            <w:vMerge/>
            <w:shd w:val="clear" w:color="auto" w:fill="F2F2F2" w:themeFill="background1" w:themeFillShade="F2"/>
          </w:tcPr>
          <w:p w14:paraId="7D420BED" w14:textId="77777777" w:rsidR="00605168" w:rsidRDefault="00605168" w:rsidP="00493E11">
            <w:pPr>
              <w:rPr>
                <w:rFonts w:ascii="Times New Roman" w:eastAsia="Times New Roman" w:hAnsi="Times New Roman" w:cs="Times New Roman"/>
                <w:i/>
                <w:iCs/>
                <w:color w:val="000000" w:themeColor="text1"/>
                <w:sz w:val="22"/>
                <w:szCs w:val="22"/>
              </w:rPr>
            </w:pPr>
          </w:p>
        </w:tc>
        <w:tc>
          <w:tcPr>
            <w:tcW w:w="2251" w:type="dxa"/>
            <w:vMerge/>
            <w:shd w:val="clear" w:color="auto" w:fill="F2F2F2" w:themeFill="background1" w:themeFillShade="F2"/>
          </w:tcPr>
          <w:p w14:paraId="69D072D0" w14:textId="77777777" w:rsidR="00605168" w:rsidRDefault="00605168" w:rsidP="00605168">
            <w:pPr>
              <w:spacing w:line="276" w:lineRule="auto"/>
              <w:rPr>
                <w:rFonts w:ascii="Times New Roman" w:eastAsia="Times New Roman" w:hAnsi="Times New Roman" w:cs="Times New Roman"/>
                <w:i/>
                <w:iCs/>
                <w:color w:val="000000" w:themeColor="text1"/>
                <w:sz w:val="22"/>
                <w:szCs w:val="22"/>
              </w:rPr>
            </w:pPr>
          </w:p>
        </w:tc>
        <w:tc>
          <w:tcPr>
            <w:tcW w:w="1405" w:type="dxa"/>
            <w:gridSpan w:val="2"/>
            <w:shd w:val="clear" w:color="auto" w:fill="F2F2F2" w:themeFill="background1" w:themeFillShade="F2"/>
          </w:tcPr>
          <w:p w14:paraId="7DAD299F" w14:textId="7020F3DD" w:rsidR="00605168" w:rsidRPr="00605168" w:rsidRDefault="00605168" w:rsidP="00605168">
            <w:pPr>
              <w:spacing w:line="276" w:lineRule="auto"/>
              <w:rPr>
                <w:rFonts w:ascii="Times New Roman" w:eastAsia="Times New Roman" w:hAnsi="Times New Roman" w:cs="Times New Roman"/>
                <w:b/>
                <w:iCs/>
                <w:color w:val="000000" w:themeColor="text1"/>
                <w:sz w:val="22"/>
                <w:szCs w:val="22"/>
              </w:rPr>
            </w:pPr>
            <w:r w:rsidRPr="00605168">
              <w:rPr>
                <w:rFonts w:ascii="Times New Roman" w:eastAsia="Times New Roman" w:hAnsi="Times New Roman" w:cs="Times New Roman"/>
                <w:b/>
                <w:iCs/>
                <w:color w:val="000000" w:themeColor="text1"/>
                <w:sz w:val="22"/>
                <w:szCs w:val="22"/>
              </w:rPr>
              <w:t>Minimum</w:t>
            </w:r>
          </w:p>
        </w:tc>
        <w:tc>
          <w:tcPr>
            <w:tcW w:w="2349" w:type="dxa"/>
            <w:gridSpan w:val="2"/>
            <w:shd w:val="clear" w:color="auto" w:fill="F2F2F2" w:themeFill="background1" w:themeFillShade="F2"/>
          </w:tcPr>
          <w:p w14:paraId="7CD18F2B" w14:textId="6489F22D" w:rsidR="00605168" w:rsidRPr="00605168" w:rsidRDefault="00605168" w:rsidP="00605168">
            <w:pPr>
              <w:spacing w:line="276" w:lineRule="auto"/>
              <w:rPr>
                <w:rFonts w:ascii="Times New Roman" w:eastAsia="Times New Roman" w:hAnsi="Times New Roman" w:cs="Times New Roman"/>
                <w:b/>
                <w:iCs/>
                <w:color w:val="000000" w:themeColor="text1"/>
                <w:sz w:val="22"/>
                <w:szCs w:val="22"/>
              </w:rPr>
            </w:pPr>
            <w:r w:rsidRPr="00605168">
              <w:rPr>
                <w:rFonts w:ascii="Times New Roman" w:eastAsia="Times New Roman" w:hAnsi="Times New Roman" w:cs="Times New Roman"/>
                <w:b/>
                <w:iCs/>
                <w:color w:val="000000" w:themeColor="text1"/>
                <w:sz w:val="22"/>
                <w:szCs w:val="22"/>
              </w:rPr>
              <w:t>Maximum</w:t>
            </w:r>
          </w:p>
        </w:tc>
      </w:tr>
      <w:tr w:rsidR="006242B3" w14:paraId="4D0E7290" w14:textId="77777777" w:rsidTr="006242B3">
        <w:trPr>
          <w:gridAfter w:val="1"/>
          <w:wAfter w:w="11" w:type="dxa"/>
        </w:trPr>
        <w:tc>
          <w:tcPr>
            <w:tcW w:w="2648" w:type="dxa"/>
            <w:shd w:val="clear" w:color="auto" w:fill="C6D9F1" w:themeFill="text2" w:themeFillTint="33"/>
          </w:tcPr>
          <w:p w14:paraId="13FEB4C6" w14:textId="27FCC352" w:rsidR="00055A37" w:rsidRPr="00143ACB" w:rsidRDefault="00055A37" w:rsidP="00493E11">
            <w:pPr>
              <w:rPr>
                <w:rFonts w:ascii="Times New Roman" w:eastAsia="Times New Roman" w:hAnsi="Times New Roman" w:cs="Times New Roman"/>
                <w:bCs/>
                <w:color w:val="000000"/>
                <w:sz w:val="22"/>
                <w:szCs w:val="22"/>
                <w:lang w:eastAsia="en-US"/>
              </w:rPr>
            </w:pPr>
            <w:r w:rsidRPr="00143ACB">
              <w:rPr>
                <w:rFonts w:ascii="Times New Roman" w:eastAsia="Times New Roman" w:hAnsi="Times New Roman" w:cs="Times New Roman"/>
                <w:b/>
                <w:bCs/>
                <w:color w:val="000000"/>
                <w:sz w:val="22"/>
                <w:szCs w:val="22"/>
                <w:lang w:val="en-GB" w:eastAsia="en-US"/>
              </w:rPr>
              <w:t>Output 1</w:t>
            </w:r>
            <w:r w:rsidRPr="00143ACB">
              <w:rPr>
                <w:rFonts w:ascii="Times New Roman" w:eastAsia="Times New Roman" w:hAnsi="Times New Roman" w:cs="Times New Roman"/>
                <w:bCs/>
                <w:color w:val="000000"/>
                <w:sz w:val="22"/>
                <w:szCs w:val="22"/>
                <w:lang w:val="en-GB" w:eastAsia="en-US"/>
              </w:rPr>
              <w:t xml:space="preserve">: </w:t>
            </w:r>
            <w:r w:rsidRPr="00B8412C">
              <w:rPr>
                <w:rFonts w:ascii="Times New Roman" w:eastAsia="Times New Roman" w:hAnsi="Times New Roman" w:cs="Times New Roman"/>
                <w:b/>
                <w:bCs/>
                <w:i/>
                <w:color w:val="000000"/>
                <w:sz w:val="22"/>
                <w:szCs w:val="22"/>
                <w:lang w:val="en-GB" w:eastAsia="en-US"/>
              </w:rPr>
              <w:t>Development of implementation planning and communication documents</w:t>
            </w:r>
            <w:r w:rsidR="00DC36E7">
              <w:rPr>
                <w:rFonts w:ascii="Times New Roman" w:eastAsia="Times New Roman" w:hAnsi="Times New Roman" w:cs="Times New Roman"/>
                <w:b/>
                <w:bCs/>
                <w:i/>
                <w:color w:val="000000"/>
                <w:sz w:val="22"/>
                <w:szCs w:val="22"/>
                <w:lang w:val="en-GB" w:eastAsia="en-US"/>
              </w:rPr>
              <w:t>.</w:t>
            </w:r>
          </w:p>
        </w:tc>
        <w:tc>
          <w:tcPr>
            <w:tcW w:w="2819" w:type="dxa"/>
            <w:shd w:val="clear" w:color="auto" w:fill="C6D9F1" w:themeFill="text2" w:themeFillTint="33"/>
          </w:tcPr>
          <w:p w14:paraId="2D69CDAC" w14:textId="3D14EBB8" w:rsidR="00A35E4A" w:rsidRDefault="002D6E7D" w:rsidP="00493E11">
            <w:pPr>
              <w:rPr>
                <w:rFonts w:ascii="Times New Roman" w:eastAsia="Times New Roman" w:hAnsi="Times New Roman" w:cs="Times New Roman"/>
                <w:i/>
                <w:iCs/>
                <w:color w:val="000000" w:themeColor="text1"/>
                <w:sz w:val="22"/>
                <w:szCs w:val="22"/>
              </w:rPr>
            </w:pPr>
            <w:r w:rsidRPr="00FF1892">
              <w:rPr>
                <w:rFonts w:ascii="Times New Roman" w:hAnsi="Times New Roman" w:cs="Times New Roman"/>
                <w:i/>
                <w:iCs/>
                <w:sz w:val="22"/>
                <w:szCs w:val="22"/>
              </w:rPr>
              <w:t xml:space="preserve">Monitoring and Evaluation Scientist (1-2-man days). </w:t>
            </w:r>
            <w:r w:rsidR="00F13103">
              <w:rPr>
                <w:rFonts w:ascii="Times New Roman" w:eastAsia="Times New Roman" w:hAnsi="Times New Roman" w:cs="Times New Roman"/>
                <w:i/>
                <w:iCs/>
                <w:color w:val="000000" w:themeColor="text1"/>
                <w:sz w:val="22"/>
                <w:szCs w:val="22"/>
              </w:rPr>
              <w:t>Agroforestry expert (</w:t>
            </w:r>
            <w:r w:rsidR="00A35E4A">
              <w:rPr>
                <w:rFonts w:ascii="Times New Roman" w:eastAsia="Times New Roman" w:hAnsi="Times New Roman" w:cs="Times New Roman"/>
                <w:i/>
                <w:iCs/>
                <w:color w:val="000000" w:themeColor="text1"/>
                <w:sz w:val="22"/>
                <w:szCs w:val="22"/>
              </w:rPr>
              <w:t>1-</w:t>
            </w:r>
            <w:proofErr w:type="gramStart"/>
            <w:r>
              <w:rPr>
                <w:rFonts w:ascii="Times New Roman" w:eastAsia="Times New Roman" w:hAnsi="Times New Roman" w:cs="Times New Roman"/>
                <w:i/>
                <w:iCs/>
                <w:color w:val="000000" w:themeColor="text1"/>
                <w:sz w:val="22"/>
                <w:szCs w:val="22"/>
              </w:rPr>
              <w:t>2</w:t>
            </w:r>
            <w:r w:rsidR="006C06D1">
              <w:rPr>
                <w:rFonts w:ascii="Times New Roman" w:eastAsia="Times New Roman" w:hAnsi="Times New Roman" w:cs="Times New Roman"/>
                <w:i/>
                <w:iCs/>
                <w:color w:val="000000" w:themeColor="text1"/>
                <w:sz w:val="22"/>
                <w:szCs w:val="22"/>
              </w:rPr>
              <w:t xml:space="preserve"> </w:t>
            </w:r>
            <w:r>
              <w:rPr>
                <w:rFonts w:ascii="Times New Roman" w:eastAsia="Times New Roman" w:hAnsi="Times New Roman" w:cs="Times New Roman"/>
                <w:i/>
                <w:iCs/>
                <w:color w:val="000000" w:themeColor="text1"/>
                <w:sz w:val="22"/>
                <w:szCs w:val="22"/>
              </w:rPr>
              <w:t>man</w:t>
            </w:r>
            <w:proofErr w:type="gramEnd"/>
            <w:r w:rsidR="00F13103">
              <w:rPr>
                <w:rFonts w:ascii="Times New Roman" w:eastAsia="Times New Roman" w:hAnsi="Times New Roman" w:cs="Times New Roman"/>
                <w:i/>
                <w:iCs/>
                <w:color w:val="000000" w:themeColor="text1"/>
                <w:sz w:val="22"/>
                <w:szCs w:val="22"/>
              </w:rPr>
              <w:t xml:space="preserve"> days).</w:t>
            </w:r>
            <w:r w:rsidR="006242B3">
              <w:rPr>
                <w:rFonts w:ascii="Times New Roman" w:eastAsia="Times New Roman" w:hAnsi="Times New Roman" w:cs="Times New Roman"/>
                <w:i/>
                <w:iCs/>
                <w:color w:val="000000" w:themeColor="text1"/>
                <w:sz w:val="22"/>
                <w:szCs w:val="22"/>
              </w:rPr>
              <w:t xml:space="preserve"> </w:t>
            </w:r>
            <w:r w:rsidR="00A35E4A" w:rsidRPr="00A35E4A">
              <w:rPr>
                <w:rFonts w:ascii="Times New Roman" w:eastAsia="Times New Roman" w:hAnsi="Times New Roman" w:cs="Times New Roman"/>
                <w:i/>
                <w:iCs/>
                <w:color w:val="000000" w:themeColor="text1"/>
                <w:sz w:val="22"/>
                <w:szCs w:val="22"/>
              </w:rPr>
              <w:t>Gender expert</w:t>
            </w:r>
            <w:r w:rsidR="00BB4408">
              <w:rPr>
                <w:rFonts w:ascii="Times New Roman" w:eastAsia="Times New Roman" w:hAnsi="Times New Roman" w:cs="Times New Roman"/>
                <w:i/>
                <w:iCs/>
                <w:color w:val="000000" w:themeColor="text1"/>
                <w:sz w:val="22"/>
                <w:szCs w:val="22"/>
              </w:rPr>
              <w:t xml:space="preserve"> (</w:t>
            </w:r>
            <w:r w:rsidR="00A35E4A">
              <w:rPr>
                <w:rFonts w:ascii="Times New Roman" w:eastAsia="Times New Roman" w:hAnsi="Times New Roman" w:cs="Times New Roman"/>
                <w:i/>
                <w:iCs/>
                <w:color w:val="000000" w:themeColor="text1"/>
                <w:sz w:val="22"/>
                <w:szCs w:val="22"/>
              </w:rPr>
              <w:t>1-2</w:t>
            </w:r>
            <w:r w:rsidR="00A35E4A" w:rsidRPr="00A35E4A">
              <w:rPr>
                <w:rFonts w:ascii="Times New Roman" w:eastAsia="Times New Roman" w:hAnsi="Times New Roman" w:cs="Times New Roman"/>
                <w:i/>
                <w:iCs/>
                <w:color w:val="000000" w:themeColor="text1"/>
                <w:sz w:val="22"/>
                <w:szCs w:val="22"/>
              </w:rPr>
              <w:t xml:space="preserve"> work day</w:t>
            </w:r>
            <w:r w:rsidR="00BB4408">
              <w:rPr>
                <w:rFonts w:ascii="Times New Roman" w:eastAsia="Times New Roman" w:hAnsi="Times New Roman" w:cs="Times New Roman"/>
                <w:i/>
                <w:iCs/>
                <w:color w:val="000000" w:themeColor="text1"/>
                <w:sz w:val="22"/>
                <w:szCs w:val="22"/>
              </w:rPr>
              <w:t>s).</w:t>
            </w:r>
            <w:r w:rsidR="00086AB0">
              <w:rPr>
                <w:rFonts w:ascii="Times New Roman" w:eastAsia="Times New Roman" w:hAnsi="Times New Roman" w:cs="Times New Roman"/>
                <w:i/>
                <w:iCs/>
                <w:color w:val="000000" w:themeColor="text1"/>
                <w:sz w:val="22"/>
                <w:szCs w:val="22"/>
              </w:rPr>
              <w:t xml:space="preserve"> Policy impact expert </w:t>
            </w:r>
            <w:r w:rsidR="00BB4408">
              <w:rPr>
                <w:rFonts w:ascii="Times New Roman" w:eastAsia="Times New Roman" w:hAnsi="Times New Roman" w:cs="Times New Roman"/>
                <w:i/>
                <w:iCs/>
                <w:color w:val="000000" w:themeColor="text1"/>
                <w:sz w:val="22"/>
                <w:szCs w:val="22"/>
              </w:rPr>
              <w:t>(</w:t>
            </w:r>
            <w:r w:rsidR="00086AB0">
              <w:rPr>
                <w:rFonts w:ascii="Times New Roman" w:eastAsia="Times New Roman" w:hAnsi="Times New Roman" w:cs="Times New Roman"/>
                <w:i/>
                <w:iCs/>
                <w:color w:val="000000" w:themeColor="text1"/>
                <w:sz w:val="22"/>
                <w:szCs w:val="22"/>
              </w:rPr>
              <w:t>1-</w:t>
            </w:r>
            <w:proofErr w:type="gramStart"/>
            <w:r w:rsidR="00086AB0">
              <w:rPr>
                <w:rFonts w:ascii="Times New Roman" w:eastAsia="Times New Roman" w:hAnsi="Times New Roman" w:cs="Times New Roman"/>
                <w:i/>
                <w:iCs/>
                <w:color w:val="000000" w:themeColor="text1"/>
                <w:sz w:val="22"/>
                <w:szCs w:val="22"/>
              </w:rPr>
              <w:t>2 man</w:t>
            </w:r>
            <w:proofErr w:type="gramEnd"/>
            <w:r w:rsidR="00086AB0">
              <w:rPr>
                <w:rFonts w:ascii="Times New Roman" w:eastAsia="Times New Roman" w:hAnsi="Times New Roman" w:cs="Times New Roman"/>
                <w:i/>
                <w:iCs/>
                <w:color w:val="000000" w:themeColor="text1"/>
                <w:sz w:val="22"/>
                <w:szCs w:val="22"/>
              </w:rPr>
              <w:t xml:space="preserve"> days</w:t>
            </w:r>
            <w:r w:rsidR="00BB4408">
              <w:rPr>
                <w:rFonts w:ascii="Times New Roman" w:eastAsia="Times New Roman" w:hAnsi="Times New Roman" w:cs="Times New Roman"/>
                <w:i/>
                <w:iCs/>
                <w:color w:val="000000" w:themeColor="text1"/>
                <w:sz w:val="22"/>
                <w:szCs w:val="22"/>
              </w:rPr>
              <w:t>)</w:t>
            </w:r>
            <w:r w:rsidR="00A35E4A" w:rsidRPr="00A35E4A">
              <w:rPr>
                <w:rFonts w:ascii="Times New Roman" w:eastAsia="Times New Roman" w:hAnsi="Times New Roman" w:cs="Times New Roman"/>
                <w:i/>
                <w:iCs/>
                <w:color w:val="000000" w:themeColor="text1"/>
                <w:sz w:val="22"/>
                <w:szCs w:val="22"/>
              </w:rPr>
              <w:t xml:space="preserve"> (for the Monitoring and Evaluation plan, the Closure and Data collection report, and the reviewing of relevant deliverables</w:t>
            </w:r>
            <w:r w:rsidR="00BB4408">
              <w:rPr>
                <w:rFonts w:ascii="Times New Roman" w:eastAsia="Times New Roman" w:hAnsi="Times New Roman" w:cs="Times New Roman"/>
                <w:i/>
                <w:iCs/>
                <w:color w:val="000000" w:themeColor="text1"/>
                <w:sz w:val="22"/>
                <w:szCs w:val="22"/>
              </w:rPr>
              <w:t>).</w:t>
            </w:r>
          </w:p>
        </w:tc>
        <w:tc>
          <w:tcPr>
            <w:tcW w:w="2171" w:type="dxa"/>
            <w:shd w:val="clear" w:color="auto" w:fill="C6D9F1" w:themeFill="text2" w:themeFillTint="33"/>
          </w:tcPr>
          <w:p w14:paraId="4F040CBC" w14:textId="7C45E254" w:rsidR="00055A37" w:rsidRDefault="00F13103" w:rsidP="00493E11">
            <w:pPr>
              <w:rPr>
                <w:rFonts w:ascii="Times New Roman" w:eastAsia="Times New Roman" w:hAnsi="Times New Roman" w:cs="Times New Roman"/>
                <w:i/>
                <w:iCs/>
                <w:color w:val="000000" w:themeColor="text1"/>
                <w:sz w:val="22"/>
                <w:szCs w:val="22"/>
              </w:rPr>
            </w:pPr>
            <w:r>
              <w:rPr>
                <w:rFonts w:ascii="Times New Roman" w:eastAsia="Times New Roman" w:hAnsi="Times New Roman" w:cs="Times New Roman"/>
                <w:i/>
                <w:iCs/>
                <w:color w:val="000000" w:themeColor="text1"/>
                <w:sz w:val="22"/>
                <w:szCs w:val="22"/>
              </w:rPr>
              <w:t>Desk job, gathering of existing data, review of current documentation</w:t>
            </w:r>
          </w:p>
        </w:tc>
        <w:tc>
          <w:tcPr>
            <w:tcW w:w="2445" w:type="dxa"/>
            <w:shd w:val="clear" w:color="auto" w:fill="C6D9F1" w:themeFill="text2" w:themeFillTint="33"/>
          </w:tcPr>
          <w:p w14:paraId="69696C8C" w14:textId="6E8CF4FB" w:rsidR="00055A37" w:rsidRDefault="00F13103" w:rsidP="00493E11">
            <w:pPr>
              <w:rPr>
                <w:rFonts w:ascii="Times New Roman" w:eastAsia="Times New Roman" w:hAnsi="Times New Roman" w:cs="Times New Roman"/>
                <w:i/>
                <w:iCs/>
                <w:color w:val="000000" w:themeColor="text1"/>
                <w:sz w:val="22"/>
                <w:szCs w:val="22"/>
              </w:rPr>
            </w:pPr>
            <w:r>
              <w:rPr>
                <w:rFonts w:ascii="Times New Roman" w:eastAsia="Times New Roman" w:hAnsi="Times New Roman" w:cs="Times New Roman"/>
                <w:i/>
                <w:iCs/>
                <w:color w:val="000000" w:themeColor="text1"/>
                <w:sz w:val="22"/>
                <w:szCs w:val="22"/>
              </w:rPr>
              <w:t>N/A</w:t>
            </w:r>
          </w:p>
        </w:tc>
        <w:tc>
          <w:tcPr>
            <w:tcW w:w="2251" w:type="dxa"/>
            <w:shd w:val="clear" w:color="auto" w:fill="C6D9F1" w:themeFill="text2" w:themeFillTint="33"/>
          </w:tcPr>
          <w:p w14:paraId="0C76386A" w14:textId="6D6C045A" w:rsidR="00055A37" w:rsidRDefault="00F13103" w:rsidP="00055A37">
            <w:pPr>
              <w:spacing w:line="276" w:lineRule="auto"/>
              <w:rPr>
                <w:rFonts w:ascii="Times New Roman" w:eastAsia="Times New Roman" w:hAnsi="Times New Roman" w:cs="Times New Roman"/>
                <w:i/>
                <w:iCs/>
                <w:color w:val="000000" w:themeColor="text1"/>
                <w:sz w:val="22"/>
                <w:szCs w:val="22"/>
              </w:rPr>
            </w:pPr>
            <w:r>
              <w:rPr>
                <w:rFonts w:ascii="Times New Roman" w:eastAsia="Times New Roman" w:hAnsi="Times New Roman" w:cs="Times New Roman"/>
                <w:i/>
                <w:iCs/>
                <w:color w:val="000000" w:themeColor="text1"/>
                <w:sz w:val="22"/>
                <w:szCs w:val="22"/>
              </w:rPr>
              <w:t>N/A</w:t>
            </w:r>
          </w:p>
        </w:tc>
        <w:tc>
          <w:tcPr>
            <w:tcW w:w="1405" w:type="dxa"/>
            <w:gridSpan w:val="2"/>
            <w:shd w:val="clear" w:color="auto" w:fill="C6D9F1" w:themeFill="text2" w:themeFillTint="33"/>
          </w:tcPr>
          <w:p w14:paraId="2E5EF028" w14:textId="69EE68CC" w:rsidR="00055A37" w:rsidRDefault="00F13103" w:rsidP="00055A37">
            <w:pPr>
              <w:spacing w:line="276" w:lineRule="auto"/>
              <w:rPr>
                <w:rFonts w:ascii="Times New Roman" w:eastAsia="Times New Roman" w:hAnsi="Times New Roman" w:cs="Times New Roman"/>
                <w:i/>
                <w:iCs/>
                <w:color w:val="000000" w:themeColor="text1"/>
                <w:sz w:val="22"/>
                <w:szCs w:val="22"/>
              </w:rPr>
            </w:pPr>
            <w:r>
              <w:rPr>
                <w:rFonts w:ascii="Times New Roman" w:eastAsia="Times New Roman" w:hAnsi="Times New Roman" w:cs="Times New Roman"/>
                <w:i/>
                <w:iCs/>
                <w:color w:val="000000" w:themeColor="text1"/>
                <w:sz w:val="22"/>
                <w:szCs w:val="22"/>
              </w:rPr>
              <w:t xml:space="preserve">US$ </w:t>
            </w:r>
            <w:r w:rsidR="00086AB0">
              <w:rPr>
                <w:rFonts w:ascii="Times New Roman" w:eastAsia="Times New Roman" w:hAnsi="Times New Roman" w:cs="Times New Roman"/>
                <w:i/>
                <w:iCs/>
                <w:color w:val="000000" w:themeColor="text1"/>
                <w:sz w:val="22"/>
                <w:szCs w:val="22"/>
              </w:rPr>
              <w:t>2</w:t>
            </w:r>
            <w:r w:rsidR="00A35E4A">
              <w:rPr>
                <w:rFonts w:ascii="Times New Roman" w:eastAsia="Times New Roman" w:hAnsi="Times New Roman" w:cs="Times New Roman"/>
                <w:i/>
                <w:iCs/>
                <w:color w:val="000000" w:themeColor="text1"/>
                <w:sz w:val="22"/>
                <w:szCs w:val="22"/>
              </w:rPr>
              <w:t>,</w:t>
            </w:r>
            <w:r w:rsidR="00086AB0">
              <w:rPr>
                <w:rFonts w:ascii="Times New Roman" w:eastAsia="Times New Roman" w:hAnsi="Times New Roman" w:cs="Times New Roman"/>
                <w:i/>
                <w:iCs/>
                <w:color w:val="000000" w:themeColor="text1"/>
                <w:sz w:val="22"/>
                <w:szCs w:val="22"/>
              </w:rPr>
              <w:t>8</w:t>
            </w:r>
            <w:r w:rsidR="00A35E4A">
              <w:rPr>
                <w:rFonts w:ascii="Times New Roman" w:eastAsia="Times New Roman" w:hAnsi="Times New Roman" w:cs="Times New Roman"/>
                <w:i/>
                <w:iCs/>
                <w:color w:val="000000" w:themeColor="text1"/>
                <w:sz w:val="22"/>
                <w:szCs w:val="22"/>
              </w:rPr>
              <w:t>00</w:t>
            </w:r>
          </w:p>
        </w:tc>
        <w:tc>
          <w:tcPr>
            <w:tcW w:w="2349" w:type="dxa"/>
            <w:gridSpan w:val="2"/>
            <w:shd w:val="clear" w:color="auto" w:fill="C6D9F1" w:themeFill="text2" w:themeFillTint="33"/>
          </w:tcPr>
          <w:p w14:paraId="0B300A79" w14:textId="70962A01" w:rsidR="00055A37" w:rsidRDefault="00F13103" w:rsidP="00055A37">
            <w:pPr>
              <w:spacing w:line="276" w:lineRule="auto"/>
              <w:rPr>
                <w:rFonts w:ascii="Times New Roman" w:eastAsia="Times New Roman" w:hAnsi="Times New Roman" w:cs="Times New Roman"/>
                <w:i/>
                <w:iCs/>
                <w:color w:val="000000" w:themeColor="text1"/>
                <w:sz w:val="22"/>
                <w:szCs w:val="22"/>
              </w:rPr>
            </w:pPr>
            <w:r>
              <w:rPr>
                <w:rFonts w:ascii="Times New Roman" w:eastAsia="Times New Roman" w:hAnsi="Times New Roman" w:cs="Times New Roman"/>
                <w:i/>
                <w:iCs/>
                <w:color w:val="000000" w:themeColor="text1"/>
                <w:sz w:val="22"/>
                <w:szCs w:val="22"/>
              </w:rPr>
              <w:t xml:space="preserve">US$ </w:t>
            </w:r>
            <w:r w:rsidR="0027307E">
              <w:rPr>
                <w:rFonts w:ascii="Times New Roman" w:eastAsia="Times New Roman" w:hAnsi="Times New Roman" w:cs="Times New Roman"/>
                <w:i/>
                <w:iCs/>
                <w:color w:val="000000" w:themeColor="text1"/>
                <w:sz w:val="22"/>
                <w:szCs w:val="22"/>
              </w:rPr>
              <w:t>3</w:t>
            </w:r>
            <w:r w:rsidR="00A35E4A">
              <w:rPr>
                <w:rFonts w:ascii="Times New Roman" w:eastAsia="Times New Roman" w:hAnsi="Times New Roman" w:cs="Times New Roman"/>
                <w:i/>
                <w:iCs/>
                <w:color w:val="000000" w:themeColor="text1"/>
                <w:sz w:val="22"/>
                <w:szCs w:val="22"/>
              </w:rPr>
              <w:t>,</w:t>
            </w:r>
            <w:r w:rsidR="00086AB0">
              <w:rPr>
                <w:rFonts w:ascii="Times New Roman" w:eastAsia="Times New Roman" w:hAnsi="Times New Roman" w:cs="Times New Roman"/>
                <w:i/>
                <w:iCs/>
                <w:color w:val="000000" w:themeColor="text1"/>
                <w:sz w:val="22"/>
                <w:szCs w:val="22"/>
              </w:rPr>
              <w:t>2</w:t>
            </w:r>
            <w:r w:rsidR="00A35E4A">
              <w:rPr>
                <w:rFonts w:ascii="Times New Roman" w:eastAsia="Times New Roman" w:hAnsi="Times New Roman" w:cs="Times New Roman"/>
                <w:i/>
                <w:iCs/>
                <w:color w:val="000000" w:themeColor="text1"/>
                <w:sz w:val="22"/>
                <w:szCs w:val="22"/>
              </w:rPr>
              <w:t>00</w:t>
            </w:r>
          </w:p>
        </w:tc>
      </w:tr>
      <w:tr w:rsidR="006242B3" w14:paraId="63872983" w14:textId="77777777" w:rsidTr="006242B3">
        <w:trPr>
          <w:gridAfter w:val="1"/>
          <w:wAfter w:w="11" w:type="dxa"/>
        </w:trPr>
        <w:tc>
          <w:tcPr>
            <w:tcW w:w="2648" w:type="dxa"/>
            <w:shd w:val="clear" w:color="auto" w:fill="C6D9F1" w:themeFill="text2" w:themeFillTint="33"/>
          </w:tcPr>
          <w:p w14:paraId="07CDD834" w14:textId="6D665AB7" w:rsidR="00055A37" w:rsidRPr="00143ACB" w:rsidRDefault="00055A37" w:rsidP="00493E11">
            <w:pPr>
              <w:rPr>
                <w:rFonts w:ascii="Times New Roman" w:eastAsia="Times New Roman" w:hAnsi="Times New Roman" w:cs="Times New Roman"/>
                <w:b/>
                <w:bCs/>
                <w:color w:val="000000"/>
                <w:sz w:val="22"/>
                <w:szCs w:val="22"/>
                <w:lang w:val="en-GB" w:eastAsia="en-US"/>
              </w:rPr>
            </w:pPr>
            <w:r w:rsidRPr="00143ACB">
              <w:rPr>
                <w:rFonts w:ascii="Times New Roman" w:eastAsia="Times New Roman" w:hAnsi="Times New Roman" w:cs="Times New Roman"/>
                <w:b/>
                <w:bCs/>
                <w:color w:val="000000"/>
                <w:sz w:val="22"/>
                <w:szCs w:val="22"/>
                <w:lang w:val="en-GB" w:eastAsia="en-US"/>
              </w:rPr>
              <w:t xml:space="preserve">Output </w:t>
            </w:r>
            <w:r>
              <w:rPr>
                <w:rFonts w:ascii="Times New Roman" w:eastAsia="Times New Roman" w:hAnsi="Times New Roman" w:cs="Times New Roman"/>
                <w:b/>
                <w:bCs/>
                <w:color w:val="000000"/>
                <w:sz w:val="22"/>
                <w:szCs w:val="22"/>
                <w:lang w:val="en-GB" w:eastAsia="en-US"/>
              </w:rPr>
              <w:t>2</w:t>
            </w:r>
            <w:r w:rsidRPr="00143ACB">
              <w:rPr>
                <w:rFonts w:ascii="Times New Roman" w:eastAsia="Times New Roman" w:hAnsi="Times New Roman" w:cs="Times New Roman"/>
                <w:bCs/>
                <w:color w:val="000000"/>
                <w:sz w:val="22"/>
                <w:szCs w:val="22"/>
                <w:lang w:val="en-GB" w:eastAsia="en-US"/>
              </w:rPr>
              <w:t xml:space="preserve">: </w:t>
            </w:r>
            <w:r w:rsidR="007E1B37" w:rsidRPr="00553643">
              <w:rPr>
                <w:rFonts w:ascii="Times New Roman" w:eastAsia="Times New Roman" w:hAnsi="Times New Roman" w:cs="Times New Roman"/>
                <w:b/>
                <w:bCs/>
                <w:i/>
                <w:color w:val="000000"/>
                <w:sz w:val="22"/>
                <w:szCs w:val="22"/>
                <w:lang w:val="en-GB" w:eastAsia="en-US"/>
              </w:rPr>
              <w:t xml:space="preserve">National </w:t>
            </w:r>
            <w:r w:rsidR="007E1B37">
              <w:rPr>
                <w:rFonts w:ascii="Times New Roman" w:hAnsi="Times New Roman" w:cs="Times New Roman"/>
                <w:b/>
                <w:i/>
                <w:sz w:val="22"/>
                <w:szCs w:val="22"/>
              </w:rPr>
              <w:t>a</w:t>
            </w:r>
            <w:r w:rsidR="007E1B37" w:rsidRPr="00217DDE">
              <w:rPr>
                <w:rFonts w:ascii="Times New Roman" w:hAnsi="Times New Roman" w:cs="Times New Roman"/>
                <w:b/>
                <w:i/>
                <w:sz w:val="22"/>
                <w:szCs w:val="22"/>
              </w:rPr>
              <w:t>ssessment of the current state of agroforestry by sector (base line study)</w:t>
            </w:r>
          </w:p>
        </w:tc>
        <w:tc>
          <w:tcPr>
            <w:tcW w:w="2819" w:type="dxa"/>
            <w:shd w:val="clear" w:color="auto" w:fill="C6D9F1" w:themeFill="text2" w:themeFillTint="33"/>
          </w:tcPr>
          <w:p w14:paraId="7EEC0353" w14:textId="4B3B929B" w:rsidR="00055A37" w:rsidRDefault="006A0C8C" w:rsidP="00493E11">
            <w:pPr>
              <w:rPr>
                <w:rFonts w:ascii="Times New Roman" w:eastAsia="Times New Roman" w:hAnsi="Times New Roman" w:cs="Times New Roman"/>
                <w:i/>
                <w:iCs/>
                <w:color w:val="000000" w:themeColor="text1"/>
                <w:sz w:val="22"/>
                <w:szCs w:val="22"/>
              </w:rPr>
            </w:pPr>
            <w:r>
              <w:rPr>
                <w:rFonts w:ascii="Times New Roman" w:eastAsia="Times New Roman" w:hAnsi="Times New Roman" w:cs="Times New Roman"/>
                <w:i/>
                <w:iCs/>
                <w:color w:val="000000" w:themeColor="text1"/>
                <w:sz w:val="22"/>
                <w:szCs w:val="22"/>
              </w:rPr>
              <w:t>A</w:t>
            </w:r>
            <w:r w:rsidR="00055A37">
              <w:rPr>
                <w:rFonts w:ascii="Times New Roman" w:eastAsia="Times New Roman" w:hAnsi="Times New Roman" w:cs="Times New Roman"/>
                <w:i/>
                <w:iCs/>
                <w:color w:val="000000" w:themeColor="text1"/>
                <w:sz w:val="22"/>
                <w:szCs w:val="22"/>
              </w:rPr>
              <w:t>groforestry expert (</w:t>
            </w:r>
            <w:r w:rsidR="00327951">
              <w:rPr>
                <w:rFonts w:ascii="Times New Roman" w:eastAsia="Times New Roman" w:hAnsi="Times New Roman" w:cs="Times New Roman"/>
                <w:i/>
                <w:iCs/>
                <w:color w:val="000000" w:themeColor="text1"/>
                <w:sz w:val="22"/>
                <w:szCs w:val="22"/>
              </w:rPr>
              <w:t>30-man</w:t>
            </w:r>
            <w:r w:rsidR="006C31FD">
              <w:rPr>
                <w:rFonts w:ascii="Times New Roman" w:eastAsia="Times New Roman" w:hAnsi="Times New Roman" w:cs="Times New Roman"/>
                <w:i/>
                <w:iCs/>
                <w:color w:val="000000" w:themeColor="text1"/>
                <w:sz w:val="22"/>
                <w:szCs w:val="22"/>
              </w:rPr>
              <w:t xml:space="preserve"> days)</w:t>
            </w:r>
            <w:r w:rsidR="00055A37">
              <w:rPr>
                <w:rFonts w:ascii="Times New Roman" w:eastAsia="Times New Roman" w:hAnsi="Times New Roman" w:cs="Times New Roman"/>
                <w:i/>
                <w:iCs/>
                <w:color w:val="000000" w:themeColor="text1"/>
                <w:sz w:val="22"/>
                <w:szCs w:val="22"/>
              </w:rPr>
              <w:t>.</w:t>
            </w:r>
            <w:r w:rsidR="001F3B14">
              <w:rPr>
                <w:rFonts w:ascii="Times New Roman" w:eastAsia="Times New Roman" w:hAnsi="Times New Roman" w:cs="Times New Roman"/>
                <w:i/>
                <w:iCs/>
                <w:color w:val="000000" w:themeColor="text1"/>
                <w:sz w:val="22"/>
                <w:szCs w:val="22"/>
              </w:rPr>
              <w:t xml:space="preserve"> Monitoring and Evaluation Specialist (5-man days).</w:t>
            </w:r>
            <w:r w:rsidR="001F3B14" w:rsidRPr="00FF1892">
              <w:rPr>
                <w:rFonts w:ascii="Times New Roman" w:hAnsi="Times New Roman" w:cs="Times New Roman"/>
                <w:i/>
                <w:iCs/>
                <w:sz w:val="22"/>
                <w:szCs w:val="22"/>
              </w:rPr>
              <w:t xml:space="preserve"> Climate Change Specialist</w:t>
            </w:r>
            <w:r w:rsidR="001F3B14">
              <w:rPr>
                <w:rFonts w:ascii="Times New Roman" w:hAnsi="Times New Roman" w:cs="Times New Roman"/>
                <w:i/>
                <w:iCs/>
                <w:sz w:val="22"/>
                <w:szCs w:val="22"/>
              </w:rPr>
              <w:t xml:space="preserve"> (5-man days).</w:t>
            </w:r>
            <w:r w:rsidR="00D46785">
              <w:rPr>
                <w:rFonts w:ascii="Times New Roman" w:hAnsi="Times New Roman" w:cs="Times New Roman"/>
                <w:i/>
                <w:iCs/>
                <w:sz w:val="22"/>
                <w:szCs w:val="22"/>
              </w:rPr>
              <w:t xml:space="preserve"> </w:t>
            </w:r>
            <w:r w:rsidR="00D46785">
              <w:rPr>
                <w:rFonts w:ascii="Times New Roman" w:eastAsia="Times New Roman" w:hAnsi="Times New Roman" w:cs="Times New Roman"/>
                <w:i/>
                <w:iCs/>
                <w:color w:val="000000" w:themeColor="text1"/>
                <w:sz w:val="22"/>
                <w:szCs w:val="22"/>
              </w:rPr>
              <w:t>Rural development (10-man days)</w:t>
            </w:r>
            <w:r w:rsidR="00BB4408">
              <w:rPr>
                <w:rFonts w:ascii="Times New Roman" w:eastAsia="Times New Roman" w:hAnsi="Times New Roman" w:cs="Times New Roman"/>
                <w:i/>
                <w:iCs/>
                <w:color w:val="000000" w:themeColor="text1"/>
                <w:sz w:val="22"/>
                <w:szCs w:val="22"/>
              </w:rPr>
              <w:t>.</w:t>
            </w:r>
          </w:p>
        </w:tc>
        <w:tc>
          <w:tcPr>
            <w:tcW w:w="2171" w:type="dxa"/>
            <w:shd w:val="clear" w:color="auto" w:fill="C6D9F1" w:themeFill="text2" w:themeFillTint="33"/>
          </w:tcPr>
          <w:p w14:paraId="27858D9A" w14:textId="77777777" w:rsidR="008A1158" w:rsidRDefault="00A35E4A" w:rsidP="008A1158">
            <w:pPr>
              <w:rPr>
                <w:rFonts w:ascii="Times New Roman" w:eastAsia="Times New Roman" w:hAnsi="Times New Roman" w:cs="Times New Roman"/>
                <w:i/>
                <w:iCs/>
                <w:color w:val="000000" w:themeColor="text1"/>
                <w:sz w:val="22"/>
                <w:szCs w:val="22"/>
              </w:rPr>
            </w:pPr>
            <w:r>
              <w:rPr>
                <w:rFonts w:ascii="Times New Roman" w:eastAsia="Times New Roman" w:hAnsi="Times New Roman" w:cs="Times New Roman"/>
                <w:i/>
                <w:iCs/>
                <w:color w:val="000000" w:themeColor="text1"/>
                <w:sz w:val="22"/>
                <w:szCs w:val="22"/>
              </w:rPr>
              <w:t xml:space="preserve">One </w:t>
            </w:r>
            <w:r w:rsidR="00055A37">
              <w:rPr>
                <w:rFonts w:ascii="Times New Roman" w:eastAsia="Times New Roman" w:hAnsi="Times New Roman" w:cs="Times New Roman"/>
                <w:i/>
                <w:iCs/>
                <w:color w:val="000000" w:themeColor="text1"/>
                <w:sz w:val="22"/>
                <w:szCs w:val="22"/>
              </w:rPr>
              <w:t>field trip to the country (max. 5 days) to participate to the kick off meeting</w:t>
            </w:r>
            <w:r w:rsidR="00DA14F9">
              <w:rPr>
                <w:rFonts w:ascii="Times New Roman" w:eastAsia="Times New Roman" w:hAnsi="Times New Roman" w:cs="Times New Roman"/>
                <w:i/>
                <w:iCs/>
                <w:color w:val="000000" w:themeColor="text1"/>
                <w:sz w:val="22"/>
                <w:szCs w:val="22"/>
              </w:rPr>
              <w:t>.</w:t>
            </w:r>
          </w:p>
          <w:p w14:paraId="3F488F73" w14:textId="02C932A1" w:rsidR="00DA14F9" w:rsidRDefault="00DA14F9" w:rsidP="008A1158">
            <w:pPr>
              <w:rPr>
                <w:rFonts w:ascii="Times New Roman" w:eastAsia="Times New Roman" w:hAnsi="Times New Roman" w:cs="Times New Roman"/>
                <w:i/>
                <w:iCs/>
                <w:color w:val="000000" w:themeColor="text1"/>
                <w:sz w:val="22"/>
                <w:szCs w:val="22"/>
              </w:rPr>
            </w:pPr>
            <w:r>
              <w:rPr>
                <w:rFonts w:ascii="Times New Roman" w:eastAsia="Times New Roman" w:hAnsi="Times New Roman" w:cs="Times New Roman"/>
                <w:i/>
                <w:iCs/>
                <w:color w:val="000000" w:themeColor="text1"/>
                <w:sz w:val="22"/>
                <w:szCs w:val="22"/>
              </w:rPr>
              <w:t xml:space="preserve">One mission to </w:t>
            </w:r>
            <w:r w:rsidR="003E3FC4">
              <w:rPr>
                <w:rFonts w:ascii="Times New Roman" w:eastAsia="Times New Roman" w:hAnsi="Times New Roman" w:cs="Times New Roman"/>
                <w:i/>
                <w:iCs/>
                <w:color w:val="000000" w:themeColor="text1"/>
                <w:sz w:val="22"/>
                <w:szCs w:val="22"/>
              </w:rPr>
              <w:t xml:space="preserve">the </w:t>
            </w:r>
            <w:r w:rsidR="00DF658B">
              <w:rPr>
                <w:rFonts w:ascii="Times New Roman" w:eastAsia="Times New Roman" w:hAnsi="Times New Roman" w:cs="Times New Roman"/>
                <w:i/>
                <w:iCs/>
                <w:color w:val="000000" w:themeColor="text1"/>
                <w:sz w:val="22"/>
                <w:szCs w:val="22"/>
              </w:rPr>
              <w:t>region</w:t>
            </w:r>
          </w:p>
        </w:tc>
        <w:tc>
          <w:tcPr>
            <w:tcW w:w="2445" w:type="dxa"/>
            <w:shd w:val="clear" w:color="auto" w:fill="C6D9F1" w:themeFill="text2" w:themeFillTint="33"/>
          </w:tcPr>
          <w:p w14:paraId="5DB3F1D6" w14:textId="414B65C6" w:rsidR="00DA14F9" w:rsidRDefault="00A35E4A" w:rsidP="001F50AB">
            <w:pPr>
              <w:rPr>
                <w:rFonts w:ascii="Times New Roman" w:eastAsia="Times New Roman" w:hAnsi="Times New Roman" w:cs="Times New Roman"/>
                <w:i/>
                <w:iCs/>
                <w:color w:val="000000" w:themeColor="text1"/>
                <w:sz w:val="22"/>
                <w:szCs w:val="22"/>
              </w:rPr>
            </w:pPr>
            <w:r>
              <w:rPr>
                <w:rFonts w:ascii="Times New Roman" w:eastAsia="Times New Roman" w:hAnsi="Times New Roman" w:cs="Times New Roman"/>
                <w:i/>
                <w:iCs/>
                <w:color w:val="000000" w:themeColor="text1"/>
                <w:sz w:val="22"/>
                <w:szCs w:val="22"/>
              </w:rPr>
              <w:t>M</w:t>
            </w:r>
            <w:r w:rsidR="00055A37">
              <w:rPr>
                <w:rFonts w:ascii="Times New Roman" w:eastAsia="Times New Roman" w:hAnsi="Times New Roman" w:cs="Times New Roman"/>
                <w:i/>
                <w:iCs/>
                <w:color w:val="000000" w:themeColor="text1"/>
                <w:sz w:val="22"/>
                <w:szCs w:val="22"/>
              </w:rPr>
              <w:t>eeting</w:t>
            </w:r>
            <w:r w:rsidR="008A1158">
              <w:rPr>
                <w:rFonts w:ascii="Times New Roman" w:eastAsia="Times New Roman" w:hAnsi="Times New Roman" w:cs="Times New Roman"/>
                <w:i/>
                <w:iCs/>
                <w:color w:val="000000" w:themeColor="text1"/>
                <w:sz w:val="22"/>
                <w:szCs w:val="22"/>
              </w:rPr>
              <w:t>s</w:t>
            </w:r>
            <w:r w:rsidR="00055A37">
              <w:rPr>
                <w:rFonts w:ascii="Times New Roman" w:eastAsia="Times New Roman" w:hAnsi="Times New Roman" w:cs="Times New Roman"/>
                <w:i/>
                <w:iCs/>
                <w:color w:val="000000" w:themeColor="text1"/>
                <w:sz w:val="22"/>
                <w:szCs w:val="22"/>
              </w:rPr>
              <w:t xml:space="preserve"> with relevant decision makers</w:t>
            </w:r>
            <w:r w:rsidR="00DA14F9">
              <w:rPr>
                <w:rFonts w:ascii="Times New Roman" w:eastAsia="Times New Roman" w:hAnsi="Times New Roman" w:cs="Times New Roman"/>
                <w:i/>
                <w:iCs/>
                <w:color w:val="000000" w:themeColor="text1"/>
                <w:sz w:val="22"/>
                <w:szCs w:val="22"/>
              </w:rPr>
              <w:t>.</w:t>
            </w:r>
            <w:r w:rsidR="001F50AB">
              <w:rPr>
                <w:rFonts w:ascii="Times New Roman" w:eastAsia="Times New Roman" w:hAnsi="Times New Roman" w:cs="Times New Roman"/>
                <w:i/>
                <w:iCs/>
                <w:color w:val="000000" w:themeColor="text1"/>
                <w:sz w:val="22"/>
                <w:szCs w:val="22"/>
              </w:rPr>
              <w:t xml:space="preserve"> </w:t>
            </w:r>
            <w:r w:rsidR="00DA14F9">
              <w:rPr>
                <w:rFonts w:ascii="Times New Roman" w:eastAsia="Times New Roman" w:hAnsi="Times New Roman" w:cs="Times New Roman"/>
                <w:i/>
                <w:iCs/>
                <w:color w:val="000000" w:themeColor="text1"/>
                <w:sz w:val="22"/>
                <w:szCs w:val="22"/>
              </w:rPr>
              <w:t>Educational trip to gain insights on policy development (</w:t>
            </w:r>
            <w:r w:rsidR="00E460B8">
              <w:rPr>
                <w:rFonts w:ascii="Times New Roman" w:eastAsia="Times New Roman" w:hAnsi="Times New Roman" w:cs="Times New Roman"/>
                <w:i/>
                <w:iCs/>
                <w:color w:val="000000" w:themeColor="text1"/>
                <w:sz w:val="22"/>
                <w:szCs w:val="22"/>
              </w:rPr>
              <w:t>5</w:t>
            </w:r>
            <w:r w:rsidR="00DA14F9">
              <w:rPr>
                <w:rFonts w:ascii="Times New Roman" w:eastAsia="Times New Roman" w:hAnsi="Times New Roman" w:cs="Times New Roman"/>
                <w:i/>
                <w:iCs/>
                <w:color w:val="000000" w:themeColor="text1"/>
                <w:sz w:val="22"/>
                <w:szCs w:val="22"/>
              </w:rPr>
              <w:t xml:space="preserve"> participants within </w:t>
            </w:r>
            <w:r w:rsidR="001F3B14">
              <w:rPr>
                <w:rFonts w:ascii="Times New Roman" w:eastAsia="Times New Roman" w:hAnsi="Times New Roman" w:cs="Times New Roman"/>
                <w:i/>
                <w:iCs/>
                <w:color w:val="000000" w:themeColor="text1"/>
                <w:sz w:val="22"/>
                <w:szCs w:val="22"/>
              </w:rPr>
              <w:t>C</w:t>
            </w:r>
            <w:r w:rsidR="00DA14F9">
              <w:rPr>
                <w:rFonts w:ascii="Times New Roman" w:eastAsia="Times New Roman" w:hAnsi="Times New Roman" w:cs="Times New Roman"/>
                <w:i/>
                <w:iCs/>
                <w:color w:val="000000" w:themeColor="text1"/>
                <w:sz w:val="22"/>
                <w:szCs w:val="22"/>
              </w:rPr>
              <w:t>entral America (3 days trip)</w:t>
            </w:r>
          </w:p>
        </w:tc>
        <w:tc>
          <w:tcPr>
            <w:tcW w:w="2251" w:type="dxa"/>
            <w:shd w:val="clear" w:color="auto" w:fill="C6D9F1" w:themeFill="text2" w:themeFillTint="33"/>
          </w:tcPr>
          <w:p w14:paraId="5B518E62" w14:textId="3F0B8CCE" w:rsidR="00055A37" w:rsidRDefault="00DA14F9" w:rsidP="00055A37">
            <w:pPr>
              <w:spacing w:line="276" w:lineRule="auto"/>
              <w:rPr>
                <w:rFonts w:ascii="Times New Roman" w:eastAsia="Times New Roman" w:hAnsi="Times New Roman" w:cs="Times New Roman"/>
                <w:i/>
                <w:iCs/>
                <w:color w:val="000000" w:themeColor="text1"/>
                <w:sz w:val="22"/>
                <w:szCs w:val="22"/>
              </w:rPr>
            </w:pPr>
            <w:r>
              <w:rPr>
                <w:rFonts w:ascii="Times New Roman" w:eastAsia="Times New Roman" w:hAnsi="Times New Roman" w:cs="Times New Roman"/>
                <w:i/>
                <w:iCs/>
                <w:color w:val="000000" w:themeColor="text1"/>
                <w:sz w:val="22"/>
                <w:szCs w:val="22"/>
              </w:rPr>
              <w:t>Car rental (5 days). Plane tickets (10 tickets). Accommodation for 4 days and meals for participants.</w:t>
            </w:r>
          </w:p>
        </w:tc>
        <w:tc>
          <w:tcPr>
            <w:tcW w:w="1405" w:type="dxa"/>
            <w:gridSpan w:val="2"/>
            <w:shd w:val="clear" w:color="auto" w:fill="C6D9F1" w:themeFill="text2" w:themeFillTint="33"/>
          </w:tcPr>
          <w:p w14:paraId="62D0382A" w14:textId="063C752A" w:rsidR="00055A37" w:rsidRDefault="00055A37" w:rsidP="00055A37">
            <w:pPr>
              <w:spacing w:line="276" w:lineRule="auto"/>
              <w:rPr>
                <w:rFonts w:ascii="Times New Roman" w:eastAsia="Times New Roman" w:hAnsi="Times New Roman" w:cs="Times New Roman"/>
                <w:i/>
                <w:iCs/>
                <w:color w:val="000000" w:themeColor="text1"/>
                <w:sz w:val="22"/>
                <w:szCs w:val="22"/>
              </w:rPr>
            </w:pPr>
            <w:r>
              <w:rPr>
                <w:rFonts w:ascii="Times New Roman" w:eastAsia="Times New Roman" w:hAnsi="Times New Roman" w:cs="Times New Roman"/>
                <w:i/>
                <w:iCs/>
                <w:color w:val="000000" w:themeColor="text1"/>
                <w:sz w:val="22"/>
                <w:szCs w:val="22"/>
              </w:rPr>
              <w:t>US$</w:t>
            </w:r>
            <w:r w:rsidR="00086AB0">
              <w:rPr>
                <w:rFonts w:ascii="Times New Roman" w:eastAsia="Times New Roman" w:hAnsi="Times New Roman" w:cs="Times New Roman"/>
                <w:i/>
                <w:iCs/>
                <w:color w:val="000000" w:themeColor="text1"/>
                <w:sz w:val="22"/>
                <w:szCs w:val="22"/>
              </w:rPr>
              <w:t>2</w:t>
            </w:r>
            <w:r w:rsidR="00F711CB">
              <w:rPr>
                <w:rFonts w:ascii="Times New Roman" w:eastAsia="Times New Roman" w:hAnsi="Times New Roman" w:cs="Times New Roman"/>
                <w:i/>
                <w:iCs/>
                <w:color w:val="000000" w:themeColor="text1"/>
                <w:sz w:val="22"/>
                <w:szCs w:val="22"/>
              </w:rPr>
              <w:t>500</w:t>
            </w:r>
            <w:r>
              <w:rPr>
                <w:rFonts w:ascii="Times New Roman" w:eastAsia="Times New Roman" w:hAnsi="Times New Roman" w:cs="Times New Roman"/>
                <w:i/>
                <w:iCs/>
                <w:color w:val="000000" w:themeColor="text1"/>
                <w:sz w:val="22"/>
                <w:szCs w:val="22"/>
              </w:rPr>
              <w:t>0</w:t>
            </w:r>
          </w:p>
        </w:tc>
        <w:tc>
          <w:tcPr>
            <w:tcW w:w="2349" w:type="dxa"/>
            <w:gridSpan w:val="2"/>
            <w:shd w:val="clear" w:color="auto" w:fill="C6D9F1" w:themeFill="text2" w:themeFillTint="33"/>
          </w:tcPr>
          <w:p w14:paraId="6907990B" w14:textId="1506A7B2" w:rsidR="00055A37" w:rsidRDefault="00055A37" w:rsidP="00055A37">
            <w:pPr>
              <w:spacing w:line="276" w:lineRule="auto"/>
              <w:rPr>
                <w:rFonts w:ascii="Times New Roman" w:eastAsia="Times New Roman" w:hAnsi="Times New Roman" w:cs="Times New Roman"/>
                <w:i/>
                <w:iCs/>
                <w:color w:val="000000" w:themeColor="text1"/>
                <w:sz w:val="22"/>
                <w:szCs w:val="22"/>
              </w:rPr>
            </w:pPr>
            <w:r>
              <w:rPr>
                <w:rFonts w:ascii="Times New Roman" w:eastAsia="Times New Roman" w:hAnsi="Times New Roman" w:cs="Times New Roman"/>
                <w:i/>
                <w:iCs/>
                <w:color w:val="000000" w:themeColor="text1"/>
                <w:sz w:val="22"/>
                <w:szCs w:val="22"/>
              </w:rPr>
              <w:t>US$</w:t>
            </w:r>
            <w:r w:rsidR="00086AB0">
              <w:rPr>
                <w:rFonts w:ascii="Times New Roman" w:eastAsia="Times New Roman" w:hAnsi="Times New Roman" w:cs="Times New Roman"/>
                <w:i/>
                <w:iCs/>
                <w:color w:val="000000" w:themeColor="text1"/>
                <w:sz w:val="22"/>
                <w:szCs w:val="22"/>
              </w:rPr>
              <w:t>2</w:t>
            </w:r>
            <w:r w:rsidR="00F711CB">
              <w:rPr>
                <w:rFonts w:ascii="Times New Roman" w:eastAsia="Times New Roman" w:hAnsi="Times New Roman" w:cs="Times New Roman"/>
                <w:i/>
                <w:iCs/>
                <w:color w:val="000000" w:themeColor="text1"/>
                <w:sz w:val="22"/>
                <w:szCs w:val="22"/>
              </w:rPr>
              <w:t>9</w:t>
            </w:r>
            <w:r w:rsidR="00186DB1">
              <w:rPr>
                <w:rFonts w:ascii="Times New Roman" w:eastAsia="Times New Roman" w:hAnsi="Times New Roman" w:cs="Times New Roman"/>
                <w:i/>
                <w:iCs/>
                <w:color w:val="000000" w:themeColor="text1"/>
                <w:sz w:val="22"/>
                <w:szCs w:val="22"/>
              </w:rPr>
              <w:t>8</w:t>
            </w:r>
            <w:r w:rsidR="00086AB0">
              <w:rPr>
                <w:rFonts w:ascii="Times New Roman" w:eastAsia="Times New Roman" w:hAnsi="Times New Roman" w:cs="Times New Roman"/>
                <w:i/>
                <w:iCs/>
                <w:color w:val="000000" w:themeColor="text1"/>
                <w:sz w:val="22"/>
                <w:szCs w:val="22"/>
              </w:rPr>
              <w:t>5</w:t>
            </w:r>
            <w:r>
              <w:rPr>
                <w:rFonts w:ascii="Times New Roman" w:eastAsia="Times New Roman" w:hAnsi="Times New Roman" w:cs="Times New Roman"/>
                <w:i/>
                <w:iCs/>
                <w:color w:val="000000" w:themeColor="text1"/>
                <w:sz w:val="22"/>
                <w:szCs w:val="22"/>
              </w:rPr>
              <w:t>0</w:t>
            </w:r>
          </w:p>
        </w:tc>
      </w:tr>
      <w:tr w:rsidR="006242B3" w14:paraId="0FAB2011" w14:textId="77777777" w:rsidTr="006242B3">
        <w:trPr>
          <w:gridAfter w:val="1"/>
          <w:wAfter w:w="11" w:type="dxa"/>
        </w:trPr>
        <w:tc>
          <w:tcPr>
            <w:tcW w:w="2648" w:type="dxa"/>
            <w:shd w:val="clear" w:color="auto" w:fill="C6D9F1" w:themeFill="text2" w:themeFillTint="33"/>
          </w:tcPr>
          <w:p w14:paraId="3AFC7189" w14:textId="432B1072" w:rsidR="00055A37" w:rsidRDefault="00055A37" w:rsidP="00493E11">
            <w:pPr>
              <w:rPr>
                <w:rFonts w:ascii="Times New Roman" w:eastAsia="Times New Roman" w:hAnsi="Times New Roman" w:cs="Times New Roman"/>
                <w:i/>
                <w:iCs/>
                <w:color w:val="000000" w:themeColor="text1"/>
                <w:sz w:val="22"/>
                <w:szCs w:val="22"/>
              </w:rPr>
            </w:pPr>
            <w:r>
              <w:rPr>
                <w:rFonts w:ascii="Times New Roman" w:eastAsia="Times New Roman" w:hAnsi="Times New Roman" w:cs="Times New Roman"/>
                <w:b/>
                <w:bCs/>
                <w:color w:val="000000"/>
                <w:sz w:val="22"/>
                <w:szCs w:val="22"/>
                <w:lang w:eastAsia="en-US"/>
              </w:rPr>
              <w:t>Output 3:</w:t>
            </w:r>
            <w:r>
              <w:rPr>
                <w:rFonts w:ascii="Times New Roman" w:eastAsia="Times New Roman" w:hAnsi="Times New Roman" w:cs="Times New Roman"/>
                <w:color w:val="000000"/>
                <w:sz w:val="22"/>
                <w:szCs w:val="22"/>
                <w:lang w:eastAsia="en-US"/>
              </w:rPr>
              <w:t xml:space="preserve"> </w:t>
            </w:r>
            <w:r w:rsidR="007E1B37">
              <w:rPr>
                <w:rFonts w:ascii="Times New Roman" w:eastAsia="Times New Roman" w:hAnsi="Times New Roman" w:cs="Times New Roman"/>
                <w:b/>
                <w:bCs/>
                <w:i/>
                <w:color w:val="000000"/>
                <w:sz w:val="22"/>
                <w:szCs w:val="22"/>
                <w:lang w:eastAsia="en-US"/>
              </w:rPr>
              <w:t xml:space="preserve">Inter-ministerial coordination and </w:t>
            </w:r>
            <w:r w:rsidR="007E1B37" w:rsidRPr="00217DDE">
              <w:rPr>
                <w:rFonts w:ascii="Times New Roman" w:eastAsia="Times New Roman" w:hAnsi="Times New Roman" w:cs="Times New Roman"/>
                <w:b/>
                <w:i/>
                <w:color w:val="000000"/>
                <w:sz w:val="22"/>
                <w:szCs w:val="22"/>
                <w:lang w:eastAsia="en-US"/>
              </w:rPr>
              <w:t>Review of the current legal framework to identify gaps and opportunities for policy development</w:t>
            </w:r>
            <w:r w:rsidRPr="00217DDE">
              <w:rPr>
                <w:rFonts w:ascii="Times New Roman" w:eastAsia="Times New Roman" w:hAnsi="Times New Roman" w:cs="Times New Roman"/>
                <w:b/>
                <w:i/>
                <w:color w:val="000000"/>
                <w:sz w:val="22"/>
                <w:szCs w:val="22"/>
                <w:lang w:eastAsia="en-US"/>
              </w:rPr>
              <w:t>.</w:t>
            </w:r>
          </w:p>
        </w:tc>
        <w:tc>
          <w:tcPr>
            <w:tcW w:w="2819" w:type="dxa"/>
            <w:shd w:val="clear" w:color="auto" w:fill="C6D9F1" w:themeFill="text2" w:themeFillTint="33"/>
          </w:tcPr>
          <w:p w14:paraId="019C7655" w14:textId="3E6E6D53" w:rsidR="00C75420" w:rsidRPr="00C75420" w:rsidRDefault="007B4A32" w:rsidP="00493E11">
            <w:pPr>
              <w:rPr>
                <w:rFonts w:ascii="Times New Roman" w:eastAsia="Times New Roman" w:hAnsi="Times New Roman" w:cs="Times New Roman"/>
                <w:i/>
                <w:iCs/>
                <w:color w:val="000000" w:themeColor="text1"/>
                <w:sz w:val="22"/>
                <w:szCs w:val="22"/>
              </w:rPr>
            </w:pPr>
            <w:r>
              <w:rPr>
                <w:rFonts w:ascii="Times New Roman" w:eastAsia="Times New Roman" w:hAnsi="Times New Roman" w:cs="Times New Roman"/>
                <w:i/>
                <w:iCs/>
                <w:color w:val="000000" w:themeColor="text1"/>
                <w:sz w:val="22"/>
                <w:szCs w:val="22"/>
              </w:rPr>
              <w:t>Policy/Impact specialist</w:t>
            </w:r>
            <w:r w:rsidR="00055A37">
              <w:rPr>
                <w:rFonts w:ascii="Times New Roman" w:eastAsia="Times New Roman" w:hAnsi="Times New Roman" w:cs="Times New Roman"/>
                <w:i/>
                <w:iCs/>
                <w:color w:val="000000" w:themeColor="text1"/>
                <w:sz w:val="22"/>
                <w:szCs w:val="22"/>
              </w:rPr>
              <w:t xml:space="preserve"> </w:t>
            </w:r>
            <w:r>
              <w:rPr>
                <w:rFonts w:ascii="Times New Roman" w:eastAsia="Times New Roman" w:hAnsi="Times New Roman" w:cs="Times New Roman"/>
                <w:i/>
                <w:iCs/>
                <w:color w:val="000000" w:themeColor="text1"/>
                <w:sz w:val="22"/>
                <w:szCs w:val="22"/>
              </w:rPr>
              <w:t>(</w:t>
            </w:r>
            <w:r w:rsidR="00327951">
              <w:rPr>
                <w:rFonts w:ascii="Times New Roman" w:eastAsia="Times New Roman" w:hAnsi="Times New Roman" w:cs="Times New Roman"/>
                <w:i/>
                <w:iCs/>
                <w:color w:val="000000" w:themeColor="text1"/>
                <w:sz w:val="22"/>
                <w:szCs w:val="22"/>
              </w:rPr>
              <w:t>2</w:t>
            </w:r>
            <w:r w:rsidR="00563099">
              <w:rPr>
                <w:rFonts w:ascii="Times New Roman" w:eastAsia="Times New Roman" w:hAnsi="Times New Roman" w:cs="Times New Roman"/>
                <w:i/>
                <w:iCs/>
                <w:color w:val="000000" w:themeColor="text1"/>
                <w:sz w:val="22"/>
                <w:szCs w:val="22"/>
              </w:rPr>
              <w:t>0</w:t>
            </w:r>
            <w:r w:rsidR="002B0E2A">
              <w:rPr>
                <w:rFonts w:ascii="Times New Roman" w:eastAsia="Times New Roman" w:hAnsi="Times New Roman" w:cs="Times New Roman"/>
                <w:i/>
                <w:iCs/>
                <w:color w:val="000000" w:themeColor="text1"/>
                <w:sz w:val="22"/>
                <w:szCs w:val="22"/>
              </w:rPr>
              <w:t>-man</w:t>
            </w:r>
            <w:r w:rsidR="00055A37">
              <w:rPr>
                <w:rFonts w:ascii="Times New Roman" w:eastAsia="Times New Roman" w:hAnsi="Times New Roman" w:cs="Times New Roman"/>
                <w:i/>
                <w:iCs/>
                <w:color w:val="000000" w:themeColor="text1"/>
                <w:sz w:val="22"/>
                <w:szCs w:val="22"/>
              </w:rPr>
              <w:t xml:space="preserve"> days</w:t>
            </w:r>
            <w:r w:rsidR="00512A45">
              <w:rPr>
                <w:rFonts w:ascii="Times New Roman" w:eastAsia="Times New Roman" w:hAnsi="Times New Roman" w:cs="Times New Roman"/>
                <w:i/>
                <w:iCs/>
                <w:color w:val="000000" w:themeColor="text1"/>
                <w:sz w:val="22"/>
                <w:szCs w:val="22"/>
              </w:rPr>
              <w:t>)</w:t>
            </w:r>
            <w:r w:rsidR="00C75420">
              <w:rPr>
                <w:rFonts w:ascii="Times New Roman" w:eastAsia="Times New Roman" w:hAnsi="Times New Roman" w:cs="Times New Roman"/>
                <w:i/>
                <w:iCs/>
                <w:color w:val="000000" w:themeColor="text1"/>
                <w:sz w:val="22"/>
                <w:szCs w:val="22"/>
              </w:rPr>
              <w:t>.</w:t>
            </w:r>
            <w:r w:rsidR="00FF1892">
              <w:rPr>
                <w:rFonts w:ascii="Times New Roman" w:eastAsia="Times New Roman" w:hAnsi="Times New Roman" w:cs="Times New Roman"/>
                <w:i/>
                <w:iCs/>
                <w:color w:val="000000" w:themeColor="text1"/>
                <w:sz w:val="22"/>
                <w:szCs w:val="22"/>
              </w:rPr>
              <w:t xml:space="preserve"> </w:t>
            </w:r>
            <w:r w:rsidR="00C75420" w:rsidRPr="00FF1892">
              <w:rPr>
                <w:rFonts w:ascii="Times New Roman" w:hAnsi="Times New Roman" w:cs="Times New Roman"/>
                <w:i/>
                <w:iCs/>
                <w:sz w:val="22"/>
                <w:szCs w:val="22"/>
              </w:rPr>
              <w:t>Climate Change Senior Specialist</w:t>
            </w:r>
            <w:r w:rsidR="00C75420">
              <w:rPr>
                <w:rFonts w:ascii="Times New Roman" w:hAnsi="Times New Roman" w:cs="Times New Roman"/>
                <w:i/>
                <w:iCs/>
                <w:sz w:val="22"/>
                <w:szCs w:val="22"/>
              </w:rPr>
              <w:t xml:space="preserve"> (</w:t>
            </w:r>
            <w:r w:rsidR="001F3B14">
              <w:rPr>
                <w:rFonts w:ascii="Times New Roman" w:hAnsi="Times New Roman" w:cs="Times New Roman"/>
                <w:i/>
                <w:iCs/>
                <w:sz w:val="22"/>
                <w:szCs w:val="22"/>
              </w:rPr>
              <w:t>5</w:t>
            </w:r>
            <w:r w:rsidR="00C75420">
              <w:rPr>
                <w:rFonts w:ascii="Times New Roman" w:hAnsi="Times New Roman" w:cs="Times New Roman"/>
                <w:i/>
                <w:iCs/>
                <w:sz w:val="22"/>
                <w:szCs w:val="22"/>
              </w:rPr>
              <w:t xml:space="preserve">-man days). </w:t>
            </w:r>
            <w:r w:rsidR="00563099">
              <w:rPr>
                <w:rFonts w:ascii="Times New Roman" w:hAnsi="Times New Roman" w:cs="Times New Roman"/>
                <w:i/>
                <w:iCs/>
                <w:sz w:val="22"/>
                <w:szCs w:val="22"/>
              </w:rPr>
              <w:t>Gender expert (10-man days)</w:t>
            </w:r>
            <w:r w:rsidR="001F3B14">
              <w:rPr>
                <w:rFonts w:ascii="Times New Roman" w:hAnsi="Times New Roman" w:cs="Times New Roman"/>
                <w:i/>
                <w:iCs/>
                <w:sz w:val="22"/>
                <w:szCs w:val="22"/>
              </w:rPr>
              <w:t xml:space="preserve">. </w:t>
            </w:r>
            <w:r w:rsidR="001F3B14">
              <w:rPr>
                <w:rFonts w:ascii="Times New Roman" w:eastAsia="Times New Roman" w:hAnsi="Times New Roman" w:cs="Times New Roman"/>
                <w:i/>
                <w:iCs/>
                <w:color w:val="000000" w:themeColor="text1"/>
                <w:sz w:val="22"/>
                <w:szCs w:val="22"/>
              </w:rPr>
              <w:t>Rural development (</w:t>
            </w:r>
            <w:r w:rsidR="00327951">
              <w:rPr>
                <w:rFonts w:ascii="Times New Roman" w:eastAsia="Times New Roman" w:hAnsi="Times New Roman" w:cs="Times New Roman"/>
                <w:i/>
                <w:iCs/>
                <w:color w:val="000000" w:themeColor="text1"/>
                <w:sz w:val="22"/>
                <w:szCs w:val="22"/>
              </w:rPr>
              <w:t>5</w:t>
            </w:r>
            <w:r w:rsidR="001F3B14">
              <w:rPr>
                <w:rFonts w:ascii="Times New Roman" w:eastAsia="Times New Roman" w:hAnsi="Times New Roman" w:cs="Times New Roman"/>
                <w:i/>
                <w:iCs/>
                <w:color w:val="000000" w:themeColor="text1"/>
                <w:sz w:val="22"/>
                <w:szCs w:val="22"/>
              </w:rPr>
              <w:t>-man days)</w:t>
            </w:r>
          </w:p>
        </w:tc>
        <w:tc>
          <w:tcPr>
            <w:tcW w:w="2171" w:type="dxa"/>
            <w:shd w:val="clear" w:color="auto" w:fill="C6D9F1" w:themeFill="text2" w:themeFillTint="33"/>
          </w:tcPr>
          <w:p w14:paraId="6A743B05" w14:textId="661E66DF" w:rsidR="00055A37" w:rsidRDefault="006A0C8C" w:rsidP="00493E11">
            <w:pPr>
              <w:rPr>
                <w:rFonts w:ascii="Times New Roman" w:eastAsia="Times New Roman" w:hAnsi="Times New Roman" w:cs="Times New Roman"/>
                <w:i/>
                <w:iCs/>
                <w:color w:val="000000" w:themeColor="text1"/>
                <w:sz w:val="22"/>
                <w:szCs w:val="22"/>
              </w:rPr>
            </w:pPr>
            <w:r>
              <w:rPr>
                <w:rFonts w:ascii="Times New Roman" w:eastAsia="Times New Roman" w:hAnsi="Times New Roman" w:cs="Times New Roman"/>
                <w:i/>
                <w:iCs/>
                <w:color w:val="000000" w:themeColor="text1"/>
                <w:sz w:val="22"/>
                <w:szCs w:val="22"/>
              </w:rPr>
              <w:t>Desk job, gathering of existing data, review of current documentation</w:t>
            </w:r>
            <w:r w:rsidR="008A1158">
              <w:rPr>
                <w:rFonts w:ascii="Times New Roman" w:eastAsia="Times New Roman" w:hAnsi="Times New Roman" w:cs="Times New Roman"/>
                <w:i/>
                <w:iCs/>
                <w:color w:val="000000" w:themeColor="text1"/>
                <w:sz w:val="22"/>
                <w:szCs w:val="22"/>
              </w:rPr>
              <w:t xml:space="preserve">. </w:t>
            </w:r>
          </w:p>
        </w:tc>
        <w:tc>
          <w:tcPr>
            <w:tcW w:w="2445" w:type="dxa"/>
            <w:shd w:val="clear" w:color="auto" w:fill="C6D9F1" w:themeFill="text2" w:themeFillTint="33"/>
          </w:tcPr>
          <w:p w14:paraId="08092C1A" w14:textId="36581977" w:rsidR="008A1158" w:rsidRDefault="006A0C8C" w:rsidP="00493E11">
            <w:pPr>
              <w:rPr>
                <w:rFonts w:ascii="Times New Roman" w:eastAsia="Times New Roman" w:hAnsi="Times New Roman" w:cs="Times New Roman"/>
                <w:i/>
                <w:iCs/>
                <w:color w:val="000000" w:themeColor="text1"/>
                <w:sz w:val="22"/>
                <w:szCs w:val="22"/>
              </w:rPr>
            </w:pPr>
            <w:r>
              <w:rPr>
                <w:rFonts w:ascii="Times New Roman" w:eastAsia="Times New Roman" w:hAnsi="Times New Roman" w:cs="Times New Roman"/>
                <w:i/>
                <w:iCs/>
                <w:color w:val="000000" w:themeColor="text1"/>
                <w:sz w:val="22"/>
                <w:szCs w:val="22"/>
              </w:rPr>
              <w:t>Online interviews with key stakeholders and/or targeted surveys as needed.</w:t>
            </w:r>
            <w:r w:rsidR="0018660E">
              <w:rPr>
                <w:rFonts w:ascii="Times New Roman" w:eastAsia="Times New Roman" w:hAnsi="Times New Roman" w:cs="Times New Roman"/>
                <w:i/>
                <w:iCs/>
                <w:color w:val="000000" w:themeColor="text1"/>
                <w:sz w:val="22"/>
                <w:szCs w:val="22"/>
              </w:rPr>
              <w:t xml:space="preserve"> </w:t>
            </w:r>
          </w:p>
        </w:tc>
        <w:tc>
          <w:tcPr>
            <w:tcW w:w="2251" w:type="dxa"/>
            <w:shd w:val="clear" w:color="auto" w:fill="C6D9F1" w:themeFill="text2" w:themeFillTint="33"/>
          </w:tcPr>
          <w:p w14:paraId="62ED94FF" w14:textId="629A2CC1" w:rsidR="00055A37" w:rsidRDefault="00DA14F9" w:rsidP="00055A37">
            <w:pPr>
              <w:spacing w:line="276" w:lineRule="auto"/>
              <w:rPr>
                <w:rFonts w:ascii="Times New Roman" w:eastAsia="Times New Roman" w:hAnsi="Times New Roman" w:cs="Times New Roman"/>
                <w:i/>
                <w:iCs/>
                <w:color w:val="000000" w:themeColor="text1"/>
                <w:sz w:val="22"/>
                <w:szCs w:val="22"/>
              </w:rPr>
            </w:pPr>
            <w:r>
              <w:rPr>
                <w:rFonts w:ascii="Times New Roman" w:eastAsia="Times New Roman" w:hAnsi="Times New Roman" w:cs="Times New Roman"/>
                <w:i/>
                <w:iCs/>
                <w:color w:val="000000" w:themeColor="text1"/>
                <w:sz w:val="22"/>
                <w:szCs w:val="22"/>
              </w:rPr>
              <w:t>N/A</w:t>
            </w:r>
          </w:p>
        </w:tc>
        <w:tc>
          <w:tcPr>
            <w:tcW w:w="1405" w:type="dxa"/>
            <w:gridSpan w:val="2"/>
            <w:shd w:val="clear" w:color="auto" w:fill="C6D9F1" w:themeFill="text2" w:themeFillTint="33"/>
          </w:tcPr>
          <w:p w14:paraId="7348AE9F" w14:textId="122C3994" w:rsidR="00055A37" w:rsidRDefault="00055A37" w:rsidP="00055A37">
            <w:pPr>
              <w:spacing w:line="276" w:lineRule="auto"/>
              <w:rPr>
                <w:rFonts w:ascii="Times New Roman" w:eastAsia="Times New Roman" w:hAnsi="Times New Roman" w:cs="Times New Roman"/>
                <w:i/>
                <w:iCs/>
                <w:color w:val="000000" w:themeColor="text1"/>
                <w:sz w:val="22"/>
                <w:szCs w:val="22"/>
              </w:rPr>
            </w:pPr>
            <w:r>
              <w:rPr>
                <w:rFonts w:ascii="Times New Roman" w:eastAsia="Times New Roman" w:hAnsi="Times New Roman" w:cs="Times New Roman"/>
                <w:i/>
                <w:iCs/>
                <w:color w:val="000000" w:themeColor="text1"/>
                <w:sz w:val="22"/>
                <w:szCs w:val="22"/>
              </w:rPr>
              <w:t>US$</w:t>
            </w:r>
            <w:r w:rsidR="00F711CB">
              <w:rPr>
                <w:rFonts w:ascii="Times New Roman" w:eastAsia="Times New Roman" w:hAnsi="Times New Roman" w:cs="Times New Roman"/>
                <w:i/>
                <w:iCs/>
                <w:color w:val="000000" w:themeColor="text1"/>
                <w:sz w:val="22"/>
                <w:szCs w:val="22"/>
              </w:rPr>
              <w:t>103</w:t>
            </w:r>
            <w:r w:rsidR="00540912">
              <w:rPr>
                <w:rFonts w:ascii="Times New Roman" w:eastAsia="Times New Roman" w:hAnsi="Times New Roman" w:cs="Times New Roman"/>
                <w:i/>
                <w:iCs/>
                <w:color w:val="000000" w:themeColor="text1"/>
                <w:sz w:val="22"/>
                <w:szCs w:val="22"/>
              </w:rPr>
              <w:t>00</w:t>
            </w:r>
          </w:p>
        </w:tc>
        <w:tc>
          <w:tcPr>
            <w:tcW w:w="2349" w:type="dxa"/>
            <w:gridSpan w:val="2"/>
            <w:shd w:val="clear" w:color="auto" w:fill="C6D9F1" w:themeFill="text2" w:themeFillTint="33"/>
          </w:tcPr>
          <w:p w14:paraId="4F79D347" w14:textId="52A38237" w:rsidR="00055A37" w:rsidRDefault="00055A37" w:rsidP="0070741F">
            <w:pPr>
              <w:spacing w:line="276" w:lineRule="auto"/>
              <w:rPr>
                <w:rFonts w:ascii="Times New Roman" w:eastAsia="Times New Roman" w:hAnsi="Times New Roman" w:cs="Times New Roman"/>
                <w:i/>
                <w:iCs/>
                <w:color w:val="000000" w:themeColor="text1"/>
                <w:sz w:val="22"/>
                <w:szCs w:val="22"/>
              </w:rPr>
            </w:pPr>
            <w:r>
              <w:rPr>
                <w:rFonts w:ascii="Times New Roman" w:eastAsia="Times New Roman" w:hAnsi="Times New Roman" w:cs="Times New Roman"/>
                <w:i/>
                <w:iCs/>
                <w:color w:val="000000" w:themeColor="text1"/>
                <w:sz w:val="22"/>
                <w:szCs w:val="22"/>
              </w:rPr>
              <w:t>US$</w:t>
            </w:r>
            <w:r w:rsidR="00D84DEF">
              <w:rPr>
                <w:rFonts w:ascii="Times New Roman" w:eastAsia="Times New Roman" w:hAnsi="Times New Roman" w:cs="Times New Roman"/>
                <w:i/>
                <w:iCs/>
                <w:color w:val="000000" w:themeColor="text1"/>
                <w:sz w:val="22"/>
                <w:szCs w:val="22"/>
              </w:rPr>
              <w:t>1</w:t>
            </w:r>
            <w:r w:rsidR="00F711CB">
              <w:rPr>
                <w:rFonts w:ascii="Times New Roman" w:eastAsia="Times New Roman" w:hAnsi="Times New Roman" w:cs="Times New Roman"/>
                <w:i/>
                <w:iCs/>
                <w:color w:val="000000" w:themeColor="text1"/>
                <w:sz w:val="22"/>
                <w:szCs w:val="22"/>
              </w:rPr>
              <w:t>48</w:t>
            </w:r>
            <w:r>
              <w:rPr>
                <w:rFonts w:ascii="Times New Roman" w:eastAsia="Times New Roman" w:hAnsi="Times New Roman" w:cs="Times New Roman"/>
                <w:i/>
                <w:iCs/>
                <w:color w:val="000000" w:themeColor="text1"/>
                <w:sz w:val="22"/>
                <w:szCs w:val="22"/>
              </w:rPr>
              <w:t>00</w:t>
            </w:r>
          </w:p>
        </w:tc>
      </w:tr>
      <w:tr w:rsidR="006242B3" w14:paraId="13109257" w14:textId="77777777" w:rsidTr="006242B3">
        <w:trPr>
          <w:gridAfter w:val="1"/>
          <w:wAfter w:w="11" w:type="dxa"/>
        </w:trPr>
        <w:tc>
          <w:tcPr>
            <w:tcW w:w="2648" w:type="dxa"/>
            <w:shd w:val="clear" w:color="auto" w:fill="C6D9F1" w:themeFill="text2" w:themeFillTint="33"/>
          </w:tcPr>
          <w:p w14:paraId="37410CC7" w14:textId="78B47E81" w:rsidR="00055A37" w:rsidRDefault="00055A37" w:rsidP="00493E11">
            <w:pPr>
              <w:rPr>
                <w:rFonts w:ascii="Times New Roman" w:eastAsia="Times New Roman" w:hAnsi="Times New Roman" w:cs="Times New Roman"/>
                <w:i/>
                <w:iCs/>
                <w:color w:val="000000" w:themeColor="text1"/>
                <w:sz w:val="22"/>
                <w:szCs w:val="22"/>
              </w:rPr>
            </w:pPr>
            <w:r>
              <w:rPr>
                <w:rFonts w:ascii="Times New Roman" w:eastAsia="Times New Roman" w:hAnsi="Times New Roman" w:cs="Times New Roman"/>
                <w:b/>
                <w:bCs/>
                <w:color w:val="000000"/>
                <w:sz w:val="22"/>
                <w:szCs w:val="22"/>
                <w:lang w:eastAsia="en-US"/>
              </w:rPr>
              <w:lastRenderedPageBreak/>
              <w:t xml:space="preserve">Output 4: </w:t>
            </w:r>
            <w:r w:rsidR="006837E6" w:rsidRPr="00217DDE">
              <w:rPr>
                <w:rFonts w:ascii="Times New Roman" w:eastAsia="Times New Roman" w:hAnsi="Times New Roman" w:cs="Times New Roman"/>
                <w:b/>
                <w:i/>
                <w:color w:val="000000"/>
                <w:sz w:val="22"/>
                <w:szCs w:val="22"/>
                <w:lang w:eastAsia="en-US"/>
              </w:rPr>
              <w:t>Identification of m</w:t>
            </w:r>
            <w:r w:rsidR="006837E6" w:rsidRPr="00217DDE">
              <w:rPr>
                <w:rFonts w:ascii="Times New Roman" w:eastAsia="Times New Roman" w:hAnsi="Times New Roman" w:cs="Times New Roman"/>
                <w:b/>
                <w:bCs/>
                <w:i/>
                <w:iCs/>
                <w:color w:val="000000"/>
                <w:sz w:val="22"/>
                <w:szCs w:val="22"/>
                <w:lang w:eastAsia="en-US"/>
              </w:rPr>
              <w:t xml:space="preserve">echanisms for promotion/diffusion of agroforestry </w:t>
            </w:r>
            <w:r w:rsidR="006837E6">
              <w:rPr>
                <w:rFonts w:ascii="Times New Roman" w:eastAsia="Times New Roman" w:hAnsi="Times New Roman" w:cs="Times New Roman"/>
                <w:b/>
                <w:bCs/>
                <w:i/>
                <w:iCs/>
                <w:color w:val="000000"/>
                <w:sz w:val="22"/>
                <w:szCs w:val="22"/>
                <w:lang w:eastAsia="en-US"/>
              </w:rPr>
              <w:t>and mainstream women participation in agroforestry</w:t>
            </w:r>
            <w:r w:rsidRPr="00217DDE">
              <w:rPr>
                <w:rFonts w:ascii="Times New Roman" w:eastAsia="Times New Roman" w:hAnsi="Times New Roman" w:cs="Times New Roman"/>
                <w:b/>
                <w:bCs/>
                <w:i/>
                <w:iCs/>
                <w:color w:val="000000"/>
                <w:sz w:val="22"/>
                <w:szCs w:val="22"/>
                <w:lang w:eastAsia="en-US"/>
              </w:rPr>
              <w:t>.</w:t>
            </w:r>
          </w:p>
        </w:tc>
        <w:tc>
          <w:tcPr>
            <w:tcW w:w="2819" w:type="dxa"/>
            <w:shd w:val="clear" w:color="auto" w:fill="C6D9F1" w:themeFill="text2" w:themeFillTint="33"/>
          </w:tcPr>
          <w:p w14:paraId="76CCAC1C" w14:textId="74F7ED1F" w:rsidR="002D6E7D" w:rsidRDefault="006C31FD" w:rsidP="00493E11">
            <w:pPr>
              <w:rPr>
                <w:rFonts w:ascii="Times New Roman" w:eastAsia="Times New Roman" w:hAnsi="Times New Roman" w:cs="Times New Roman"/>
                <w:i/>
                <w:iCs/>
                <w:color w:val="000000" w:themeColor="text1"/>
                <w:sz w:val="22"/>
                <w:szCs w:val="22"/>
              </w:rPr>
            </w:pPr>
            <w:r>
              <w:rPr>
                <w:rFonts w:ascii="Times New Roman" w:eastAsia="Times New Roman" w:hAnsi="Times New Roman" w:cs="Times New Roman"/>
                <w:i/>
                <w:iCs/>
                <w:color w:val="000000" w:themeColor="text1"/>
                <w:sz w:val="22"/>
                <w:szCs w:val="22"/>
              </w:rPr>
              <w:t>Gender expert</w:t>
            </w:r>
            <w:r w:rsidR="00055A37">
              <w:rPr>
                <w:rFonts w:ascii="Times New Roman" w:eastAsia="Times New Roman" w:hAnsi="Times New Roman" w:cs="Times New Roman"/>
                <w:i/>
                <w:iCs/>
                <w:color w:val="000000" w:themeColor="text1"/>
                <w:sz w:val="22"/>
                <w:szCs w:val="22"/>
              </w:rPr>
              <w:t xml:space="preserve"> (</w:t>
            </w:r>
            <w:r w:rsidR="00327951">
              <w:rPr>
                <w:rFonts w:ascii="Times New Roman" w:eastAsia="Times New Roman" w:hAnsi="Times New Roman" w:cs="Times New Roman"/>
                <w:i/>
                <w:iCs/>
                <w:color w:val="000000" w:themeColor="text1"/>
                <w:sz w:val="22"/>
                <w:szCs w:val="22"/>
              </w:rPr>
              <w:t>15</w:t>
            </w:r>
            <w:r w:rsidR="00055A37">
              <w:rPr>
                <w:rFonts w:ascii="Times New Roman" w:eastAsia="Times New Roman" w:hAnsi="Times New Roman" w:cs="Times New Roman"/>
                <w:i/>
                <w:iCs/>
                <w:color w:val="000000" w:themeColor="text1"/>
                <w:sz w:val="22"/>
                <w:szCs w:val="22"/>
              </w:rPr>
              <w:t>-man days).</w:t>
            </w:r>
            <w:r w:rsidR="001F50AB">
              <w:rPr>
                <w:rFonts w:ascii="Times New Roman" w:eastAsia="Times New Roman" w:hAnsi="Times New Roman" w:cs="Times New Roman"/>
                <w:i/>
                <w:iCs/>
                <w:color w:val="000000" w:themeColor="text1"/>
                <w:sz w:val="22"/>
                <w:szCs w:val="22"/>
              </w:rPr>
              <w:t xml:space="preserve"> </w:t>
            </w:r>
            <w:r w:rsidR="002D6E7D">
              <w:rPr>
                <w:rFonts w:ascii="Times New Roman" w:eastAsia="Times New Roman" w:hAnsi="Times New Roman" w:cs="Times New Roman"/>
                <w:i/>
                <w:iCs/>
                <w:color w:val="000000" w:themeColor="text1"/>
                <w:sz w:val="22"/>
                <w:szCs w:val="22"/>
              </w:rPr>
              <w:t>Agroforestry expert (</w:t>
            </w:r>
            <w:r w:rsidR="00DA14F9">
              <w:rPr>
                <w:rFonts w:ascii="Times New Roman" w:eastAsia="Times New Roman" w:hAnsi="Times New Roman" w:cs="Times New Roman"/>
                <w:i/>
                <w:iCs/>
                <w:color w:val="000000" w:themeColor="text1"/>
                <w:sz w:val="22"/>
                <w:szCs w:val="22"/>
              </w:rPr>
              <w:t>1</w:t>
            </w:r>
            <w:r w:rsidR="00D46785">
              <w:rPr>
                <w:rFonts w:ascii="Times New Roman" w:eastAsia="Times New Roman" w:hAnsi="Times New Roman" w:cs="Times New Roman"/>
                <w:i/>
                <w:iCs/>
                <w:color w:val="000000" w:themeColor="text1"/>
                <w:sz w:val="22"/>
                <w:szCs w:val="22"/>
              </w:rPr>
              <w:t>0</w:t>
            </w:r>
            <w:r w:rsidR="002D6E7D">
              <w:rPr>
                <w:rFonts w:ascii="Times New Roman" w:eastAsia="Times New Roman" w:hAnsi="Times New Roman" w:cs="Times New Roman"/>
                <w:i/>
                <w:iCs/>
                <w:color w:val="000000" w:themeColor="text1"/>
                <w:sz w:val="22"/>
                <w:szCs w:val="22"/>
              </w:rPr>
              <w:t>-man days</w:t>
            </w:r>
            <w:r w:rsidR="001F3B14">
              <w:rPr>
                <w:rFonts w:ascii="Times New Roman" w:eastAsia="Times New Roman" w:hAnsi="Times New Roman" w:cs="Times New Roman"/>
                <w:i/>
                <w:iCs/>
                <w:color w:val="000000" w:themeColor="text1"/>
                <w:sz w:val="22"/>
                <w:szCs w:val="22"/>
              </w:rPr>
              <w:t>).</w:t>
            </w:r>
          </w:p>
          <w:p w14:paraId="5E75CC4A" w14:textId="77777777" w:rsidR="001F3B14" w:rsidRDefault="001F3B14" w:rsidP="00493E11">
            <w:pPr>
              <w:rPr>
                <w:rFonts w:ascii="Times New Roman" w:eastAsia="Times New Roman" w:hAnsi="Times New Roman" w:cs="Times New Roman"/>
                <w:i/>
                <w:iCs/>
                <w:color w:val="000000" w:themeColor="text1"/>
                <w:sz w:val="22"/>
                <w:szCs w:val="22"/>
              </w:rPr>
            </w:pPr>
            <w:r>
              <w:rPr>
                <w:rFonts w:ascii="Times New Roman" w:eastAsia="Times New Roman" w:hAnsi="Times New Roman" w:cs="Times New Roman"/>
                <w:i/>
                <w:iCs/>
                <w:color w:val="000000" w:themeColor="text1"/>
                <w:sz w:val="22"/>
                <w:szCs w:val="22"/>
              </w:rPr>
              <w:t>Monitoring and Evaluation Specialist (5-man days).</w:t>
            </w:r>
          </w:p>
          <w:p w14:paraId="5593F0FA" w14:textId="60C50F5E" w:rsidR="001F3B14" w:rsidRDefault="001F3B14" w:rsidP="00493E11">
            <w:pPr>
              <w:rPr>
                <w:rFonts w:ascii="Times New Roman" w:eastAsia="Times New Roman" w:hAnsi="Times New Roman" w:cs="Times New Roman"/>
                <w:i/>
                <w:iCs/>
                <w:color w:val="000000" w:themeColor="text1"/>
                <w:sz w:val="22"/>
                <w:szCs w:val="22"/>
              </w:rPr>
            </w:pPr>
            <w:r w:rsidRPr="00FF1892">
              <w:rPr>
                <w:rFonts w:ascii="Times New Roman" w:hAnsi="Times New Roman" w:cs="Times New Roman"/>
                <w:i/>
                <w:iCs/>
                <w:sz w:val="22"/>
                <w:szCs w:val="22"/>
              </w:rPr>
              <w:t>Climate Change Senior Specialist</w:t>
            </w:r>
            <w:r>
              <w:rPr>
                <w:rFonts w:ascii="Times New Roman" w:hAnsi="Times New Roman" w:cs="Times New Roman"/>
                <w:i/>
                <w:iCs/>
                <w:sz w:val="22"/>
                <w:szCs w:val="22"/>
              </w:rPr>
              <w:t xml:space="preserve"> (</w:t>
            </w:r>
            <w:r w:rsidR="00327951">
              <w:rPr>
                <w:rFonts w:ascii="Times New Roman" w:hAnsi="Times New Roman" w:cs="Times New Roman"/>
                <w:i/>
                <w:iCs/>
                <w:sz w:val="22"/>
                <w:szCs w:val="22"/>
              </w:rPr>
              <w:t>5</w:t>
            </w:r>
            <w:r>
              <w:rPr>
                <w:rFonts w:ascii="Times New Roman" w:hAnsi="Times New Roman" w:cs="Times New Roman"/>
                <w:i/>
                <w:iCs/>
                <w:sz w:val="22"/>
                <w:szCs w:val="22"/>
              </w:rPr>
              <w:t>-man days).</w:t>
            </w:r>
          </w:p>
        </w:tc>
        <w:tc>
          <w:tcPr>
            <w:tcW w:w="2171" w:type="dxa"/>
            <w:shd w:val="clear" w:color="auto" w:fill="C6D9F1" w:themeFill="text2" w:themeFillTint="33"/>
          </w:tcPr>
          <w:p w14:paraId="279099FD" w14:textId="5AB42B06" w:rsidR="00055A37" w:rsidRDefault="003A23DA" w:rsidP="00493E11">
            <w:pPr>
              <w:rPr>
                <w:rFonts w:ascii="Times New Roman" w:eastAsia="Times New Roman" w:hAnsi="Times New Roman" w:cs="Times New Roman"/>
                <w:i/>
                <w:iCs/>
                <w:color w:val="000000" w:themeColor="text1"/>
                <w:sz w:val="22"/>
                <w:szCs w:val="22"/>
              </w:rPr>
            </w:pPr>
            <w:r>
              <w:rPr>
                <w:rFonts w:ascii="Times New Roman" w:eastAsia="Times New Roman" w:hAnsi="Times New Roman" w:cs="Times New Roman"/>
                <w:i/>
                <w:iCs/>
                <w:color w:val="000000" w:themeColor="text1"/>
                <w:sz w:val="22"/>
                <w:szCs w:val="22"/>
              </w:rPr>
              <w:t xml:space="preserve">One mission: </w:t>
            </w:r>
            <w:r w:rsidR="008A1158">
              <w:rPr>
                <w:rFonts w:ascii="Times New Roman" w:eastAsia="Times New Roman" w:hAnsi="Times New Roman" w:cs="Times New Roman"/>
                <w:i/>
                <w:iCs/>
                <w:color w:val="000000" w:themeColor="text1"/>
                <w:sz w:val="22"/>
                <w:szCs w:val="22"/>
              </w:rPr>
              <w:t>1</w:t>
            </w:r>
            <w:r w:rsidR="00FE777F">
              <w:rPr>
                <w:rFonts w:ascii="Times New Roman" w:eastAsia="Times New Roman" w:hAnsi="Times New Roman" w:cs="Times New Roman"/>
                <w:i/>
                <w:iCs/>
                <w:color w:val="000000" w:themeColor="text1"/>
                <w:sz w:val="22"/>
                <w:szCs w:val="22"/>
              </w:rPr>
              <w:t>0</w:t>
            </w:r>
            <w:r w:rsidR="00055A37">
              <w:rPr>
                <w:rFonts w:ascii="Times New Roman" w:eastAsia="Times New Roman" w:hAnsi="Times New Roman" w:cs="Times New Roman"/>
                <w:i/>
                <w:iCs/>
                <w:color w:val="000000" w:themeColor="text1"/>
                <w:sz w:val="22"/>
                <w:szCs w:val="22"/>
              </w:rPr>
              <w:t xml:space="preserve"> days </w:t>
            </w:r>
            <w:r w:rsidR="00055A37" w:rsidRPr="00506B50">
              <w:rPr>
                <w:rFonts w:ascii="Times New Roman" w:eastAsia="Times New Roman" w:hAnsi="Times New Roman" w:cs="Times New Roman"/>
                <w:i/>
                <w:iCs/>
                <w:color w:val="000000" w:themeColor="text1"/>
                <w:sz w:val="22"/>
                <w:szCs w:val="22"/>
              </w:rPr>
              <w:t>visiting agroforestry farms and interview</w:t>
            </w:r>
            <w:r w:rsidR="00512A45">
              <w:rPr>
                <w:rFonts w:ascii="Times New Roman" w:eastAsia="Times New Roman" w:hAnsi="Times New Roman" w:cs="Times New Roman"/>
                <w:i/>
                <w:iCs/>
                <w:color w:val="000000" w:themeColor="text1"/>
                <w:sz w:val="22"/>
                <w:szCs w:val="22"/>
              </w:rPr>
              <w:t>s</w:t>
            </w:r>
            <w:r w:rsidR="00055A37" w:rsidRPr="00506B50">
              <w:rPr>
                <w:rFonts w:ascii="Times New Roman" w:eastAsia="Times New Roman" w:hAnsi="Times New Roman" w:cs="Times New Roman"/>
                <w:i/>
                <w:iCs/>
                <w:color w:val="000000" w:themeColor="text1"/>
                <w:sz w:val="22"/>
                <w:szCs w:val="22"/>
              </w:rPr>
              <w:t xml:space="preserve"> with stakeholders</w:t>
            </w:r>
            <w:r w:rsidR="00055A37">
              <w:rPr>
                <w:rFonts w:ascii="Times New Roman" w:eastAsia="Times New Roman" w:hAnsi="Times New Roman" w:cs="Times New Roman"/>
                <w:i/>
                <w:iCs/>
                <w:color w:val="000000" w:themeColor="text1"/>
                <w:sz w:val="22"/>
                <w:szCs w:val="22"/>
              </w:rPr>
              <w:t>.</w:t>
            </w:r>
          </w:p>
        </w:tc>
        <w:tc>
          <w:tcPr>
            <w:tcW w:w="2445" w:type="dxa"/>
            <w:shd w:val="clear" w:color="auto" w:fill="C6D9F1" w:themeFill="text2" w:themeFillTint="33"/>
          </w:tcPr>
          <w:p w14:paraId="7170395A" w14:textId="7BB4B3A3" w:rsidR="00055A37" w:rsidRDefault="00055A37" w:rsidP="00493E11">
            <w:pPr>
              <w:rPr>
                <w:rFonts w:ascii="Times New Roman" w:eastAsia="Times New Roman" w:hAnsi="Times New Roman" w:cs="Times New Roman"/>
                <w:i/>
                <w:iCs/>
                <w:color w:val="000000" w:themeColor="text1"/>
                <w:sz w:val="22"/>
                <w:szCs w:val="22"/>
              </w:rPr>
            </w:pPr>
            <w:r>
              <w:rPr>
                <w:rFonts w:ascii="Times New Roman" w:eastAsia="Times New Roman" w:hAnsi="Times New Roman" w:cs="Times New Roman"/>
                <w:i/>
                <w:iCs/>
                <w:color w:val="000000" w:themeColor="text1"/>
                <w:sz w:val="22"/>
                <w:szCs w:val="22"/>
              </w:rPr>
              <w:t xml:space="preserve">At least 6 on-farm experiences are documented, and lessons learned presented in deliverable </w:t>
            </w:r>
            <w:r w:rsidR="002D6E7D">
              <w:rPr>
                <w:rFonts w:ascii="Times New Roman" w:eastAsia="Times New Roman" w:hAnsi="Times New Roman" w:cs="Times New Roman"/>
                <w:i/>
                <w:iCs/>
                <w:color w:val="000000" w:themeColor="text1"/>
                <w:sz w:val="22"/>
                <w:szCs w:val="22"/>
              </w:rPr>
              <w:t>4 (as fact sheets)</w:t>
            </w:r>
            <w:r>
              <w:rPr>
                <w:rFonts w:ascii="Times New Roman" w:eastAsia="Times New Roman" w:hAnsi="Times New Roman" w:cs="Times New Roman"/>
                <w:i/>
                <w:iCs/>
                <w:color w:val="000000" w:themeColor="text1"/>
                <w:sz w:val="22"/>
                <w:szCs w:val="22"/>
              </w:rPr>
              <w:t>.</w:t>
            </w:r>
            <w:r w:rsidR="008A1158">
              <w:rPr>
                <w:rFonts w:ascii="Times New Roman" w:eastAsia="Times New Roman" w:hAnsi="Times New Roman" w:cs="Times New Roman"/>
                <w:i/>
                <w:iCs/>
                <w:color w:val="000000" w:themeColor="text1"/>
                <w:sz w:val="22"/>
                <w:szCs w:val="22"/>
              </w:rPr>
              <w:t xml:space="preserve"> At least one online bulletin regarding women participation in agroforestry i</w:t>
            </w:r>
            <w:r w:rsidR="00DA14F9">
              <w:rPr>
                <w:rFonts w:ascii="Times New Roman" w:eastAsia="Times New Roman" w:hAnsi="Times New Roman" w:cs="Times New Roman"/>
                <w:i/>
                <w:iCs/>
                <w:color w:val="000000" w:themeColor="text1"/>
                <w:sz w:val="22"/>
                <w:szCs w:val="22"/>
              </w:rPr>
              <w:t>s</w:t>
            </w:r>
            <w:r w:rsidR="008A1158">
              <w:rPr>
                <w:rFonts w:ascii="Times New Roman" w:eastAsia="Times New Roman" w:hAnsi="Times New Roman" w:cs="Times New Roman"/>
                <w:i/>
                <w:iCs/>
                <w:color w:val="000000" w:themeColor="text1"/>
                <w:sz w:val="22"/>
                <w:szCs w:val="22"/>
              </w:rPr>
              <w:t xml:space="preserve"> published.</w:t>
            </w:r>
          </w:p>
        </w:tc>
        <w:tc>
          <w:tcPr>
            <w:tcW w:w="2251" w:type="dxa"/>
            <w:shd w:val="clear" w:color="auto" w:fill="C6D9F1" w:themeFill="text2" w:themeFillTint="33"/>
          </w:tcPr>
          <w:p w14:paraId="7955259B" w14:textId="69764FEB" w:rsidR="00055A37" w:rsidRDefault="00055A37" w:rsidP="00055A37">
            <w:pPr>
              <w:spacing w:line="276" w:lineRule="auto"/>
              <w:rPr>
                <w:rFonts w:ascii="Times New Roman" w:eastAsia="Times New Roman" w:hAnsi="Times New Roman" w:cs="Times New Roman"/>
                <w:i/>
                <w:iCs/>
                <w:color w:val="000000" w:themeColor="text1"/>
                <w:sz w:val="22"/>
                <w:szCs w:val="22"/>
              </w:rPr>
            </w:pPr>
            <w:r>
              <w:rPr>
                <w:rFonts w:ascii="Times New Roman" w:eastAsia="Times New Roman" w:hAnsi="Times New Roman" w:cs="Times New Roman"/>
                <w:i/>
                <w:iCs/>
                <w:color w:val="000000" w:themeColor="text1"/>
                <w:sz w:val="22"/>
                <w:szCs w:val="22"/>
              </w:rPr>
              <w:t>Car rental (10 days).</w:t>
            </w:r>
            <w:r w:rsidR="008A1158">
              <w:rPr>
                <w:rFonts w:ascii="Times New Roman" w:eastAsia="Times New Roman" w:hAnsi="Times New Roman" w:cs="Times New Roman"/>
                <w:i/>
                <w:iCs/>
                <w:color w:val="000000" w:themeColor="text1"/>
                <w:sz w:val="22"/>
                <w:szCs w:val="22"/>
              </w:rPr>
              <w:t xml:space="preserve"> </w:t>
            </w:r>
            <w:r w:rsidR="00075B13">
              <w:rPr>
                <w:rFonts w:ascii="Times New Roman" w:eastAsia="Times New Roman" w:hAnsi="Times New Roman" w:cs="Times New Roman"/>
                <w:i/>
                <w:iCs/>
                <w:color w:val="000000" w:themeColor="text1"/>
                <w:sz w:val="22"/>
                <w:szCs w:val="22"/>
              </w:rPr>
              <w:t>Editing and publishing services for the bulletin and documented experiences.</w:t>
            </w:r>
          </w:p>
        </w:tc>
        <w:tc>
          <w:tcPr>
            <w:tcW w:w="1405" w:type="dxa"/>
            <w:gridSpan w:val="2"/>
            <w:shd w:val="clear" w:color="auto" w:fill="C6D9F1" w:themeFill="text2" w:themeFillTint="33"/>
          </w:tcPr>
          <w:p w14:paraId="32E0D11B" w14:textId="7190859B" w:rsidR="00055A37" w:rsidRDefault="00055A37" w:rsidP="00055A37">
            <w:pPr>
              <w:spacing w:line="276" w:lineRule="auto"/>
              <w:rPr>
                <w:rFonts w:ascii="Times New Roman" w:eastAsia="Times New Roman" w:hAnsi="Times New Roman" w:cs="Times New Roman"/>
                <w:i/>
                <w:iCs/>
                <w:color w:val="000000" w:themeColor="text1"/>
                <w:sz w:val="22"/>
                <w:szCs w:val="22"/>
              </w:rPr>
            </w:pPr>
            <w:r>
              <w:rPr>
                <w:rFonts w:ascii="Times New Roman" w:eastAsia="Times New Roman" w:hAnsi="Times New Roman" w:cs="Times New Roman"/>
                <w:i/>
                <w:iCs/>
                <w:color w:val="000000" w:themeColor="text1"/>
                <w:sz w:val="22"/>
                <w:szCs w:val="22"/>
              </w:rPr>
              <w:t>US$</w:t>
            </w:r>
            <w:r w:rsidR="00F711CB">
              <w:rPr>
                <w:rFonts w:ascii="Times New Roman" w:eastAsia="Times New Roman" w:hAnsi="Times New Roman" w:cs="Times New Roman"/>
                <w:i/>
                <w:iCs/>
                <w:color w:val="000000" w:themeColor="text1"/>
                <w:sz w:val="22"/>
                <w:szCs w:val="22"/>
              </w:rPr>
              <w:t>2</w:t>
            </w:r>
            <w:r w:rsidR="00E460B8">
              <w:rPr>
                <w:rFonts w:ascii="Times New Roman" w:eastAsia="Times New Roman" w:hAnsi="Times New Roman" w:cs="Times New Roman"/>
                <w:i/>
                <w:iCs/>
                <w:color w:val="000000" w:themeColor="text1"/>
                <w:sz w:val="22"/>
                <w:szCs w:val="22"/>
              </w:rPr>
              <w:t>2</w:t>
            </w:r>
            <w:r w:rsidR="00F711CB">
              <w:rPr>
                <w:rFonts w:ascii="Times New Roman" w:eastAsia="Times New Roman" w:hAnsi="Times New Roman" w:cs="Times New Roman"/>
                <w:i/>
                <w:iCs/>
                <w:color w:val="000000" w:themeColor="text1"/>
                <w:sz w:val="22"/>
                <w:szCs w:val="22"/>
              </w:rPr>
              <w:t>00</w:t>
            </w:r>
            <w:r w:rsidR="00186DB1">
              <w:rPr>
                <w:rFonts w:ascii="Times New Roman" w:eastAsia="Times New Roman" w:hAnsi="Times New Roman" w:cs="Times New Roman"/>
                <w:i/>
                <w:iCs/>
                <w:color w:val="000000" w:themeColor="text1"/>
                <w:sz w:val="22"/>
                <w:szCs w:val="22"/>
              </w:rPr>
              <w:t>0</w:t>
            </w:r>
          </w:p>
        </w:tc>
        <w:tc>
          <w:tcPr>
            <w:tcW w:w="2349" w:type="dxa"/>
            <w:gridSpan w:val="2"/>
            <w:shd w:val="clear" w:color="auto" w:fill="C6D9F1" w:themeFill="text2" w:themeFillTint="33"/>
          </w:tcPr>
          <w:p w14:paraId="5290AB83" w14:textId="140DFEB2" w:rsidR="00055A37" w:rsidRDefault="00055A37" w:rsidP="00055A37">
            <w:pPr>
              <w:spacing w:line="276" w:lineRule="auto"/>
              <w:rPr>
                <w:rFonts w:ascii="Times New Roman" w:eastAsia="Times New Roman" w:hAnsi="Times New Roman" w:cs="Times New Roman"/>
                <w:i/>
                <w:iCs/>
                <w:color w:val="000000" w:themeColor="text1"/>
                <w:sz w:val="22"/>
                <w:szCs w:val="22"/>
              </w:rPr>
            </w:pPr>
            <w:r>
              <w:rPr>
                <w:rFonts w:ascii="Times New Roman" w:eastAsia="Times New Roman" w:hAnsi="Times New Roman" w:cs="Times New Roman"/>
                <w:i/>
                <w:iCs/>
                <w:color w:val="000000" w:themeColor="text1"/>
                <w:sz w:val="22"/>
                <w:szCs w:val="22"/>
              </w:rPr>
              <w:t>US$</w:t>
            </w:r>
            <w:r w:rsidR="00186DB1">
              <w:rPr>
                <w:rFonts w:ascii="Times New Roman" w:eastAsia="Times New Roman" w:hAnsi="Times New Roman" w:cs="Times New Roman"/>
                <w:i/>
                <w:iCs/>
                <w:color w:val="000000" w:themeColor="text1"/>
                <w:sz w:val="22"/>
                <w:szCs w:val="22"/>
              </w:rPr>
              <w:t>2</w:t>
            </w:r>
            <w:r w:rsidR="00E460B8">
              <w:rPr>
                <w:rFonts w:ascii="Times New Roman" w:eastAsia="Times New Roman" w:hAnsi="Times New Roman" w:cs="Times New Roman"/>
                <w:i/>
                <w:iCs/>
                <w:color w:val="000000" w:themeColor="text1"/>
                <w:sz w:val="22"/>
                <w:szCs w:val="22"/>
              </w:rPr>
              <w:t>71</w:t>
            </w:r>
            <w:r w:rsidR="00D84DEF">
              <w:rPr>
                <w:rFonts w:ascii="Times New Roman" w:eastAsia="Times New Roman" w:hAnsi="Times New Roman" w:cs="Times New Roman"/>
                <w:i/>
                <w:iCs/>
                <w:color w:val="000000" w:themeColor="text1"/>
                <w:sz w:val="22"/>
                <w:szCs w:val="22"/>
              </w:rPr>
              <w:t>00</w:t>
            </w:r>
          </w:p>
        </w:tc>
      </w:tr>
      <w:tr w:rsidR="006242B3" w14:paraId="29EAEE8F" w14:textId="77777777" w:rsidTr="006242B3">
        <w:trPr>
          <w:gridAfter w:val="1"/>
          <w:wAfter w:w="11" w:type="dxa"/>
        </w:trPr>
        <w:tc>
          <w:tcPr>
            <w:tcW w:w="2648" w:type="dxa"/>
            <w:shd w:val="clear" w:color="auto" w:fill="C6D9F1" w:themeFill="text2" w:themeFillTint="33"/>
          </w:tcPr>
          <w:p w14:paraId="1576941B" w14:textId="2C0F5D27" w:rsidR="00055A37" w:rsidRPr="00217DDE" w:rsidRDefault="00055A37" w:rsidP="00493E11">
            <w:pPr>
              <w:rPr>
                <w:rFonts w:ascii="Times New Roman" w:eastAsia="Times New Roman" w:hAnsi="Times New Roman" w:cs="Times New Roman"/>
                <w:color w:val="000000"/>
                <w:sz w:val="22"/>
                <w:szCs w:val="22"/>
                <w:lang w:eastAsia="en-US"/>
              </w:rPr>
            </w:pPr>
            <w:r w:rsidRPr="00217DDE">
              <w:rPr>
                <w:rFonts w:ascii="Times New Roman" w:eastAsia="Times New Roman" w:hAnsi="Times New Roman" w:cs="Times New Roman"/>
                <w:b/>
                <w:color w:val="000000"/>
                <w:sz w:val="22"/>
                <w:szCs w:val="22"/>
                <w:lang w:eastAsia="en-US"/>
              </w:rPr>
              <w:t xml:space="preserve">Output </w:t>
            </w:r>
            <w:r>
              <w:rPr>
                <w:rFonts w:ascii="Times New Roman" w:eastAsia="Times New Roman" w:hAnsi="Times New Roman" w:cs="Times New Roman"/>
                <w:b/>
                <w:color w:val="000000"/>
                <w:sz w:val="22"/>
                <w:szCs w:val="22"/>
                <w:lang w:eastAsia="en-US"/>
              </w:rPr>
              <w:t>5</w:t>
            </w:r>
            <w:r w:rsidRPr="00217DDE">
              <w:rPr>
                <w:rFonts w:ascii="Times New Roman" w:eastAsia="Times New Roman" w:hAnsi="Times New Roman" w:cs="Times New Roman"/>
                <w:b/>
                <w:color w:val="000000"/>
                <w:sz w:val="22"/>
                <w:szCs w:val="22"/>
                <w:lang w:eastAsia="en-US"/>
              </w:rPr>
              <w:t>:</w:t>
            </w:r>
            <w:r w:rsidRPr="00217DDE">
              <w:rPr>
                <w:rFonts w:ascii="Times New Roman" w:eastAsia="Times New Roman" w:hAnsi="Times New Roman" w:cs="Times New Roman"/>
                <w:b/>
                <w:bCs/>
                <w:i/>
                <w:iCs/>
                <w:color w:val="000000"/>
                <w:sz w:val="22"/>
                <w:szCs w:val="22"/>
                <w:lang w:eastAsia="en-US"/>
              </w:rPr>
              <w:t xml:space="preserve"> </w:t>
            </w:r>
            <w:r w:rsidR="006837E6">
              <w:rPr>
                <w:rFonts w:ascii="Times New Roman" w:eastAsia="Times New Roman" w:hAnsi="Times New Roman" w:cs="Times New Roman"/>
                <w:b/>
                <w:bCs/>
                <w:i/>
                <w:iCs/>
                <w:color w:val="000000"/>
                <w:sz w:val="22"/>
                <w:szCs w:val="22"/>
                <w:lang w:eastAsia="en-US"/>
              </w:rPr>
              <w:t>National coordination and preparation of the draft of the national agroforestry policy.</w:t>
            </w:r>
          </w:p>
        </w:tc>
        <w:tc>
          <w:tcPr>
            <w:tcW w:w="2819" w:type="dxa"/>
            <w:shd w:val="clear" w:color="auto" w:fill="C6D9F1" w:themeFill="text2" w:themeFillTint="33"/>
          </w:tcPr>
          <w:p w14:paraId="7E4EAF8D" w14:textId="3BE29C96" w:rsidR="00D46785" w:rsidRDefault="00D46785" w:rsidP="00D46785">
            <w:pPr>
              <w:rPr>
                <w:rFonts w:ascii="Times New Roman" w:eastAsia="Times New Roman" w:hAnsi="Times New Roman" w:cs="Times New Roman"/>
                <w:i/>
                <w:iCs/>
                <w:color w:val="000000" w:themeColor="text1"/>
                <w:sz w:val="22"/>
                <w:szCs w:val="22"/>
              </w:rPr>
            </w:pPr>
            <w:r>
              <w:rPr>
                <w:rFonts w:ascii="Times New Roman" w:eastAsia="Times New Roman" w:hAnsi="Times New Roman" w:cs="Times New Roman"/>
                <w:i/>
                <w:iCs/>
                <w:color w:val="000000" w:themeColor="text1"/>
                <w:sz w:val="22"/>
                <w:szCs w:val="22"/>
              </w:rPr>
              <w:t>Agroforestry expert (15-man days).</w:t>
            </w:r>
          </w:p>
          <w:p w14:paraId="011C8D8E" w14:textId="7AE4DB96" w:rsidR="00055A37" w:rsidRDefault="006A0C8C" w:rsidP="00D46785">
            <w:pPr>
              <w:rPr>
                <w:rFonts w:ascii="Times New Roman" w:eastAsia="Times New Roman" w:hAnsi="Times New Roman" w:cs="Times New Roman"/>
                <w:i/>
                <w:iCs/>
                <w:color w:val="000000" w:themeColor="text1"/>
                <w:sz w:val="22"/>
                <w:szCs w:val="22"/>
              </w:rPr>
            </w:pPr>
            <w:r>
              <w:rPr>
                <w:rFonts w:ascii="Times New Roman" w:eastAsia="Times New Roman" w:hAnsi="Times New Roman" w:cs="Times New Roman"/>
                <w:i/>
                <w:iCs/>
                <w:color w:val="000000" w:themeColor="text1"/>
                <w:sz w:val="22"/>
                <w:szCs w:val="22"/>
              </w:rPr>
              <w:t>R</w:t>
            </w:r>
            <w:r w:rsidR="00055A37">
              <w:rPr>
                <w:rFonts w:ascii="Times New Roman" w:eastAsia="Times New Roman" w:hAnsi="Times New Roman" w:cs="Times New Roman"/>
                <w:i/>
                <w:iCs/>
                <w:color w:val="000000" w:themeColor="text1"/>
                <w:sz w:val="22"/>
                <w:szCs w:val="22"/>
              </w:rPr>
              <w:t xml:space="preserve">ural </w:t>
            </w:r>
            <w:r w:rsidR="003D46B6">
              <w:rPr>
                <w:rFonts w:ascii="Times New Roman" w:eastAsia="Times New Roman" w:hAnsi="Times New Roman" w:cs="Times New Roman"/>
                <w:i/>
                <w:iCs/>
                <w:color w:val="000000" w:themeColor="text1"/>
                <w:sz w:val="22"/>
                <w:szCs w:val="22"/>
              </w:rPr>
              <w:t>development</w:t>
            </w:r>
            <w:r w:rsidR="005F2B04">
              <w:rPr>
                <w:rFonts w:ascii="Times New Roman" w:eastAsia="Times New Roman" w:hAnsi="Times New Roman" w:cs="Times New Roman"/>
                <w:i/>
                <w:iCs/>
                <w:color w:val="000000" w:themeColor="text1"/>
                <w:sz w:val="22"/>
                <w:szCs w:val="22"/>
              </w:rPr>
              <w:t xml:space="preserve"> (</w:t>
            </w:r>
            <w:r w:rsidR="00D46785">
              <w:rPr>
                <w:rFonts w:ascii="Times New Roman" w:eastAsia="Times New Roman" w:hAnsi="Times New Roman" w:cs="Times New Roman"/>
                <w:i/>
                <w:iCs/>
                <w:color w:val="000000" w:themeColor="text1"/>
                <w:sz w:val="22"/>
                <w:szCs w:val="22"/>
              </w:rPr>
              <w:t>1</w:t>
            </w:r>
            <w:r w:rsidR="00563099">
              <w:rPr>
                <w:rFonts w:ascii="Times New Roman" w:eastAsia="Times New Roman" w:hAnsi="Times New Roman" w:cs="Times New Roman"/>
                <w:i/>
                <w:iCs/>
                <w:color w:val="000000" w:themeColor="text1"/>
                <w:sz w:val="22"/>
                <w:szCs w:val="22"/>
              </w:rPr>
              <w:t>0</w:t>
            </w:r>
            <w:r w:rsidR="00FF1892">
              <w:rPr>
                <w:rFonts w:ascii="Times New Roman" w:eastAsia="Times New Roman" w:hAnsi="Times New Roman" w:cs="Times New Roman"/>
                <w:i/>
                <w:iCs/>
                <w:color w:val="000000" w:themeColor="text1"/>
                <w:sz w:val="22"/>
                <w:szCs w:val="22"/>
              </w:rPr>
              <w:t>-</w:t>
            </w:r>
            <w:r w:rsidR="005F2B04">
              <w:rPr>
                <w:rFonts w:ascii="Times New Roman" w:eastAsia="Times New Roman" w:hAnsi="Times New Roman" w:cs="Times New Roman"/>
                <w:i/>
                <w:iCs/>
                <w:color w:val="000000" w:themeColor="text1"/>
                <w:sz w:val="22"/>
                <w:szCs w:val="22"/>
              </w:rPr>
              <w:t>man days</w:t>
            </w:r>
            <w:r w:rsidR="00BB4408">
              <w:rPr>
                <w:rFonts w:ascii="Times New Roman" w:eastAsia="Times New Roman" w:hAnsi="Times New Roman" w:cs="Times New Roman"/>
                <w:i/>
                <w:iCs/>
                <w:color w:val="000000" w:themeColor="text1"/>
                <w:sz w:val="22"/>
                <w:szCs w:val="22"/>
              </w:rPr>
              <w:t>)</w:t>
            </w:r>
            <w:r w:rsidR="003D46B6">
              <w:rPr>
                <w:rFonts w:ascii="Times New Roman" w:eastAsia="Times New Roman" w:hAnsi="Times New Roman" w:cs="Times New Roman"/>
                <w:i/>
                <w:iCs/>
                <w:color w:val="000000" w:themeColor="text1"/>
                <w:sz w:val="22"/>
                <w:szCs w:val="22"/>
              </w:rPr>
              <w:t xml:space="preserve">. </w:t>
            </w:r>
            <w:r w:rsidR="005F2B04">
              <w:rPr>
                <w:rFonts w:ascii="Times New Roman" w:eastAsia="Times New Roman" w:hAnsi="Times New Roman" w:cs="Times New Roman"/>
                <w:i/>
                <w:iCs/>
                <w:color w:val="000000" w:themeColor="text1"/>
                <w:sz w:val="22"/>
                <w:szCs w:val="22"/>
              </w:rPr>
              <w:t xml:space="preserve">Tropical </w:t>
            </w:r>
            <w:r w:rsidR="00FF1892">
              <w:rPr>
                <w:rFonts w:ascii="Times New Roman" w:eastAsia="Times New Roman" w:hAnsi="Times New Roman" w:cs="Times New Roman"/>
                <w:i/>
                <w:iCs/>
                <w:color w:val="000000" w:themeColor="text1"/>
                <w:sz w:val="22"/>
                <w:szCs w:val="22"/>
              </w:rPr>
              <w:t>a</w:t>
            </w:r>
            <w:r w:rsidR="006C31FD">
              <w:rPr>
                <w:rFonts w:ascii="Times New Roman" w:eastAsia="Times New Roman" w:hAnsi="Times New Roman" w:cs="Times New Roman"/>
                <w:i/>
                <w:iCs/>
                <w:color w:val="000000" w:themeColor="text1"/>
                <w:sz w:val="22"/>
                <w:szCs w:val="22"/>
              </w:rPr>
              <w:t>griculture</w:t>
            </w:r>
            <w:r w:rsidR="00055A37">
              <w:rPr>
                <w:rFonts w:ascii="Times New Roman" w:eastAsia="Times New Roman" w:hAnsi="Times New Roman" w:cs="Times New Roman"/>
                <w:i/>
                <w:iCs/>
                <w:color w:val="000000" w:themeColor="text1"/>
                <w:sz w:val="22"/>
                <w:szCs w:val="22"/>
              </w:rPr>
              <w:t xml:space="preserve"> expert (</w:t>
            </w:r>
            <w:r w:rsidR="00D46785">
              <w:rPr>
                <w:rFonts w:ascii="Times New Roman" w:eastAsia="Times New Roman" w:hAnsi="Times New Roman" w:cs="Times New Roman"/>
                <w:i/>
                <w:iCs/>
                <w:color w:val="000000" w:themeColor="text1"/>
                <w:sz w:val="22"/>
                <w:szCs w:val="22"/>
              </w:rPr>
              <w:t>1</w:t>
            </w:r>
            <w:r w:rsidR="006C31FD">
              <w:rPr>
                <w:rFonts w:ascii="Times New Roman" w:eastAsia="Times New Roman" w:hAnsi="Times New Roman" w:cs="Times New Roman"/>
                <w:i/>
                <w:iCs/>
                <w:color w:val="000000" w:themeColor="text1"/>
                <w:sz w:val="22"/>
                <w:szCs w:val="22"/>
              </w:rPr>
              <w:t>0-man</w:t>
            </w:r>
            <w:r w:rsidR="00055A37">
              <w:rPr>
                <w:rFonts w:ascii="Times New Roman" w:eastAsia="Times New Roman" w:hAnsi="Times New Roman" w:cs="Times New Roman"/>
                <w:i/>
                <w:iCs/>
                <w:color w:val="000000" w:themeColor="text1"/>
                <w:sz w:val="22"/>
                <w:szCs w:val="22"/>
              </w:rPr>
              <w:t xml:space="preserve"> days).</w:t>
            </w:r>
            <w:r w:rsidR="00D46785">
              <w:rPr>
                <w:rFonts w:ascii="Times New Roman" w:eastAsia="Times New Roman" w:hAnsi="Times New Roman" w:cs="Times New Roman"/>
                <w:i/>
                <w:iCs/>
                <w:color w:val="000000" w:themeColor="text1"/>
                <w:sz w:val="22"/>
                <w:szCs w:val="22"/>
              </w:rPr>
              <w:t xml:space="preserve"> Gender expert (10-man days).</w:t>
            </w:r>
          </w:p>
        </w:tc>
        <w:tc>
          <w:tcPr>
            <w:tcW w:w="2171" w:type="dxa"/>
            <w:shd w:val="clear" w:color="auto" w:fill="C6D9F1" w:themeFill="text2" w:themeFillTint="33"/>
          </w:tcPr>
          <w:p w14:paraId="3F6F2779" w14:textId="668E30B9" w:rsidR="00055A37" w:rsidRDefault="00055A37" w:rsidP="00493E11">
            <w:pPr>
              <w:rPr>
                <w:rFonts w:ascii="Times New Roman" w:eastAsia="Times New Roman" w:hAnsi="Times New Roman" w:cs="Times New Roman"/>
                <w:i/>
                <w:iCs/>
                <w:color w:val="000000" w:themeColor="text1"/>
                <w:sz w:val="22"/>
                <w:szCs w:val="22"/>
              </w:rPr>
            </w:pPr>
            <w:r>
              <w:rPr>
                <w:rFonts w:ascii="Times New Roman" w:eastAsia="Times New Roman" w:hAnsi="Times New Roman" w:cs="Times New Roman"/>
                <w:i/>
                <w:iCs/>
                <w:color w:val="000000" w:themeColor="text1"/>
                <w:sz w:val="22"/>
                <w:szCs w:val="22"/>
              </w:rPr>
              <w:t>1 mission (5 days max)</w:t>
            </w:r>
          </w:p>
        </w:tc>
        <w:tc>
          <w:tcPr>
            <w:tcW w:w="2445" w:type="dxa"/>
            <w:shd w:val="clear" w:color="auto" w:fill="C6D9F1" w:themeFill="text2" w:themeFillTint="33"/>
          </w:tcPr>
          <w:p w14:paraId="264A3137" w14:textId="5434A4F1" w:rsidR="00DE729D" w:rsidRDefault="00DA14F9" w:rsidP="00D46785">
            <w:pPr>
              <w:rPr>
                <w:rFonts w:ascii="Times New Roman" w:eastAsia="Times New Roman" w:hAnsi="Times New Roman" w:cs="Times New Roman"/>
                <w:i/>
                <w:iCs/>
                <w:color w:val="000000" w:themeColor="text1"/>
                <w:sz w:val="22"/>
                <w:szCs w:val="22"/>
              </w:rPr>
            </w:pPr>
            <w:r>
              <w:rPr>
                <w:rFonts w:ascii="Times New Roman" w:eastAsia="Times New Roman" w:hAnsi="Times New Roman" w:cs="Times New Roman"/>
                <w:i/>
                <w:iCs/>
                <w:color w:val="000000" w:themeColor="text1"/>
                <w:sz w:val="22"/>
                <w:szCs w:val="22"/>
              </w:rPr>
              <w:t>Meetings with private sector, organized farmers</w:t>
            </w:r>
            <w:r w:rsidR="001F3B14">
              <w:rPr>
                <w:rFonts w:ascii="Times New Roman" w:eastAsia="Times New Roman" w:hAnsi="Times New Roman" w:cs="Times New Roman"/>
                <w:i/>
                <w:iCs/>
                <w:color w:val="000000" w:themeColor="text1"/>
                <w:sz w:val="22"/>
                <w:szCs w:val="22"/>
              </w:rPr>
              <w:t>, NGOs</w:t>
            </w:r>
            <w:r>
              <w:rPr>
                <w:rFonts w:ascii="Times New Roman" w:eastAsia="Times New Roman" w:hAnsi="Times New Roman" w:cs="Times New Roman"/>
                <w:i/>
                <w:iCs/>
                <w:color w:val="000000" w:themeColor="text1"/>
                <w:sz w:val="22"/>
                <w:szCs w:val="22"/>
              </w:rPr>
              <w:t xml:space="preserve"> and authorities.</w:t>
            </w:r>
          </w:p>
        </w:tc>
        <w:tc>
          <w:tcPr>
            <w:tcW w:w="2251" w:type="dxa"/>
            <w:shd w:val="clear" w:color="auto" w:fill="C6D9F1" w:themeFill="text2" w:themeFillTint="33"/>
          </w:tcPr>
          <w:p w14:paraId="38760B3C" w14:textId="02A888FF" w:rsidR="00055A37" w:rsidRDefault="00DE729D" w:rsidP="00055A37">
            <w:pPr>
              <w:spacing w:line="276" w:lineRule="auto"/>
              <w:rPr>
                <w:rFonts w:ascii="Times New Roman" w:eastAsia="Times New Roman" w:hAnsi="Times New Roman" w:cs="Times New Roman"/>
                <w:i/>
                <w:iCs/>
                <w:color w:val="000000" w:themeColor="text1"/>
                <w:sz w:val="22"/>
                <w:szCs w:val="22"/>
              </w:rPr>
            </w:pPr>
            <w:r>
              <w:rPr>
                <w:rFonts w:ascii="Times New Roman" w:eastAsia="Times New Roman" w:hAnsi="Times New Roman" w:cs="Times New Roman"/>
                <w:i/>
                <w:iCs/>
                <w:color w:val="000000" w:themeColor="text1"/>
                <w:sz w:val="22"/>
                <w:szCs w:val="22"/>
              </w:rPr>
              <w:t>Car rental</w:t>
            </w:r>
            <w:r w:rsidR="00DA14F9">
              <w:rPr>
                <w:rFonts w:ascii="Times New Roman" w:eastAsia="Times New Roman" w:hAnsi="Times New Roman" w:cs="Times New Roman"/>
                <w:i/>
                <w:iCs/>
                <w:color w:val="000000" w:themeColor="text1"/>
                <w:sz w:val="22"/>
                <w:szCs w:val="22"/>
              </w:rPr>
              <w:t xml:space="preserve"> (5 days)</w:t>
            </w:r>
            <w:r w:rsidR="00D46785">
              <w:rPr>
                <w:rFonts w:ascii="Times New Roman" w:eastAsia="Times New Roman" w:hAnsi="Times New Roman" w:cs="Times New Roman"/>
                <w:i/>
                <w:iCs/>
                <w:color w:val="000000" w:themeColor="text1"/>
                <w:sz w:val="22"/>
                <w:szCs w:val="22"/>
              </w:rPr>
              <w:t>.</w:t>
            </w:r>
          </w:p>
          <w:p w14:paraId="074ECB46" w14:textId="6AAE75ED" w:rsidR="00D46785" w:rsidRDefault="00D46785" w:rsidP="00D46785">
            <w:pPr>
              <w:spacing w:line="276" w:lineRule="auto"/>
              <w:rPr>
                <w:rFonts w:ascii="Times New Roman" w:eastAsia="Times New Roman" w:hAnsi="Times New Roman" w:cs="Times New Roman"/>
                <w:i/>
                <w:iCs/>
                <w:color w:val="000000" w:themeColor="text1"/>
                <w:sz w:val="22"/>
                <w:szCs w:val="22"/>
              </w:rPr>
            </w:pPr>
            <w:r>
              <w:rPr>
                <w:rFonts w:ascii="Times New Roman" w:eastAsia="Times New Roman" w:hAnsi="Times New Roman" w:cs="Times New Roman"/>
                <w:i/>
                <w:iCs/>
                <w:color w:val="000000" w:themeColor="text1"/>
                <w:sz w:val="22"/>
                <w:szCs w:val="22"/>
              </w:rPr>
              <w:t>Plane ticket for 5 persons integrating the official mission to Belize.</w:t>
            </w:r>
          </w:p>
        </w:tc>
        <w:tc>
          <w:tcPr>
            <w:tcW w:w="1405" w:type="dxa"/>
            <w:gridSpan w:val="2"/>
            <w:shd w:val="clear" w:color="auto" w:fill="C6D9F1" w:themeFill="text2" w:themeFillTint="33"/>
          </w:tcPr>
          <w:p w14:paraId="74D8EA0F" w14:textId="01F0F79F" w:rsidR="00055A37" w:rsidRDefault="00055A37" w:rsidP="00055A37">
            <w:pPr>
              <w:spacing w:line="276" w:lineRule="auto"/>
              <w:rPr>
                <w:rFonts w:ascii="Times New Roman" w:eastAsia="Times New Roman" w:hAnsi="Times New Roman" w:cs="Times New Roman"/>
                <w:i/>
                <w:iCs/>
                <w:color w:val="000000" w:themeColor="text1"/>
                <w:sz w:val="22"/>
                <w:szCs w:val="22"/>
              </w:rPr>
            </w:pPr>
            <w:r>
              <w:rPr>
                <w:rFonts w:ascii="Times New Roman" w:eastAsia="Times New Roman" w:hAnsi="Times New Roman" w:cs="Times New Roman"/>
                <w:i/>
                <w:iCs/>
                <w:color w:val="000000" w:themeColor="text1"/>
                <w:sz w:val="22"/>
                <w:szCs w:val="22"/>
              </w:rPr>
              <w:t>US$</w:t>
            </w:r>
            <w:r w:rsidR="007159BC">
              <w:rPr>
                <w:rFonts w:ascii="Times New Roman" w:eastAsia="Times New Roman" w:hAnsi="Times New Roman" w:cs="Times New Roman"/>
                <w:i/>
                <w:iCs/>
                <w:color w:val="000000" w:themeColor="text1"/>
                <w:sz w:val="22"/>
                <w:szCs w:val="22"/>
              </w:rPr>
              <w:t>1</w:t>
            </w:r>
            <w:r w:rsidR="00F711CB">
              <w:rPr>
                <w:rFonts w:ascii="Times New Roman" w:eastAsia="Times New Roman" w:hAnsi="Times New Roman" w:cs="Times New Roman"/>
                <w:i/>
                <w:iCs/>
                <w:color w:val="000000" w:themeColor="text1"/>
                <w:sz w:val="22"/>
                <w:szCs w:val="22"/>
              </w:rPr>
              <w:t>48</w:t>
            </w:r>
            <w:r w:rsidR="007159BC">
              <w:rPr>
                <w:rFonts w:ascii="Times New Roman" w:eastAsia="Times New Roman" w:hAnsi="Times New Roman" w:cs="Times New Roman"/>
                <w:i/>
                <w:iCs/>
                <w:color w:val="000000" w:themeColor="text1"/>
                <w:sz w:val="22"/>
                <w:szCs w:val="22"/>
              </w:rPr>
              <w:t>00</w:t>
            </w:r>
          </w:p>
        </w:tc>
        <w:tc>
          <w:tcPr>
            <w:tcW w:w="2349" w:type="dxa"/>
            <w:gridSpan w:val="2"/>
            <w:shd w:val="clear" w:color="auto" w:fill="C6D9F1" w:themeFill="text2" w:themeFillTint="33"/>
          </w:tcPr>
          <w:p w14:paraId="4098330A" w14:textId="6550AE30" w:rsidR="00055A37" w:rsidRDefault="007159BC" w:rsidP="00055A37">
            <w:pPr>
              <w:spacing w:line="276" w:lineRule="auto"/>
              <w:rPr>
                <w:rFonts w:ascii="Times New Roman" w:eastAsia="Times New Roman" w:hAnsi="Times New Roman" w:cs="Times New Roman"/>
                <w:i/>
                <w:iCs/>
                <w:color w:val="000000" w:themeColor="text1"/>
                <w:sz w:val="22"/>
                <w:szCs w:val="22"/>
              </w:rPr>
            </w:pPr>
            <w:r>
              <w:rPr>
                <w:rFonts w:ascii="Times New Roman" w:eastAsia="Times New Roman" w:hAnsi="Times New Roman" w:cs="Times New Roman"/>
                <w:i/>
                <w:iCs/>
                <w:color w:val="000000" w:themeColor="text1"/>
                <w:sz w:val="22"/>
                <w:szCs w:val="22"/>
              </w:rPr>
              <w:t>US$</w:t>
            </w:r>
            <w:r w:rsidR="00186DB1">
              <w:rPr>
                <w:rFonts w:ascii="Times New Roman" w:eastAsia="Times New Roman" w:hAnsi="Times New Roman" w:cs="Times New Roman"/>
                <w:i/>
                <w:iCs/>
                <w:color w:val="000000" w:themeColor="text1"/>
                <w:sz w:val="22"/>
                <w:szCs w:val="22"/>
              </w:rPr>
              <w:t>1</w:t>
            </w:r>
            <w:r w:rsidR="00F711CB">
              <w:rPr>
                <w:rFonts w:ascii="Times New Roman" w:eastAsia="Times New Roman" w:hAnsi="Times New Roman" w:cs="Times New Roman"/>
                <w:i/>
                <w:iCs/>
                <w:color w:val="000000" w:themeColor="text1"/>
                <w:sz w:val="22"/>
                <w:szCs w:val="22"/>
              </w:rPr>
              <w:t>7</w:t>
            </w:r>
            <w:r w:rsidR="00E460B8">
              <w:rPr>
                <w:rFonts w:ascii="Times New Roman" w:eastAsia="Times New Roman" w:hAnsi="Times New Roman" w:cs="Times New Roman"/>
                <w:i/>
                <w:iCs/>
                <w:color w:val="000000" w:themeColor="text1"/>
                <w:sz w:val="22"/>
                <w:szCs w:val="22"/>
              </w:rPr>
              <w:t>4</w:t>
            </w:r>
            <w:r w:rsidR="00D84DEF">
              <w:rPr>
                <w:rFonts w:ascii="Times New Roman" w:eastAsia="Times New Roman" w:hAnsi="Times New Roman" w:cs="Times New Roman"/>
                <w:i/>
                <w:iCs/>
                <w:color w:val="000000" w:themeColor="text1"/>
                <w:sz w:val="22"/>
                <w:szCs w:val="22"/>
              </w:rPr>
              <w:t>0</w:t>
            </w:r>
            <w:r w:rsidR="00186DB1">
              <w:rPr>
                <w:rFonts w:ascii="Times New Roman" w:eastAsia="Times New Roman" w:hAnsi="Times New Roman" w:cs="Times New Roman"/>
                <w:i/>
                <w:iCs/>
                <w:color w:val="000000" w:themeColor="text1"/>
                <w:sz w:val="22"/>
                <w:szCs w:val="22"/>
              </w:rPr>
              <w:t>0</w:t>
            </w:r>
          </w:p>
        </w:tc>
      </w:tr>
      <w:tr w:rsidR="006242B3" w14:paraId="6CD6C7D3" w14:textId="77777777" w:rsidTr="006242B3">
        <w:trPr>
          <w:gridAfter w:val="1"/>
          <w:wAfter w:w="11" w:type="dxa"/>
        </w:trPr>
        <w:tc>
          <w:tcPr>
            <w:tcW w:w="2648" w:type="dxa"/>
            <w:shd w:val="clear" w:color="auto" w:fill="C6D9F1" w:themeFill="text2" w:themeFillTint="33"/>
          </w:tcPr>
          <w:p w14:paraId="26D6021D" w14:textId="2544A45A" w:rsidR="00055A37" w:rsidRPr="00217DDE" w:rsidRDefault="00055A37" w:rsidP="00493E11">
            <w:pPr>
              <w:rPr>
                <w:rFonts w:ascii="Times New Roman" w:eastAsia="Times New Roman" w:hAnsi="Times New Roman" w:cs="Times New Roman"/>
                <w:color w:val="000000"/>
                <w:sz w:val="22"/>
                <w:szCs w:val="22"/>
                <w:lang w:eastAsia="en-US"/>
              </w:rPr>
            </w:pPr>
            <w:r w:rsidRPr="00217DDE">
              <w:rPr>
                <w:rFonts w:ascii="Times New Roman" w:eastAsia="Times New Roman" w:hAnsi="Times New Roman" w:cs="Times New Roman"/>
                <w:b/>
                <w:color w:val="000000"/>
                <w:sz w:val="22"/>
                <w:szCs w:val="22"/>
                <w:lang w:eastAsia="en-US"/>
              </w:rPr>
              <w:t xml:space="preserve">Output </w:t>
            </w:r>
            <w:r>
              <w:rPr>
                <w:rFonts w:ascii="Times New Roman" w:eastAsia="Times New Roman" w:hAnsi="Times New Roman" w:cs="Times New Roman"/>
                <w:b/>
                <w:color w:val="000000"/>
                <w:sz w:val="22"/>
                <w:szCs w:val="22"/>
                <w:lang w:eastAsia="en-US"/>
              </w:rPr>
              <w:t>6</w:t>
            </w:r>
            <w:r w:rsidRPr="00217DDE">
              <w:rPr>
                <w:rFonts w:ascii="Times New Roman" w:eastAsia="Times New Roman" w:hAnsi="Times New Roman" w:cs="Times New Roman"/>
                <w:b/>
                <w:color w:val="000000"/>
                <w:sz w:val="22"/>
                <w:szCs w:val="22"/>
                <w:lang w:eastAsia="en-US"/>
              </w:rPr>
              <w:t>:</w:t>
            </w:r>
            <w:r w:rsidRPr="00217DDE">
              <w:rPr>
                <w:rFonts w:ascii="Times New Roman" w:eastAsia="Times New Roman" w:hAnsi="Times New Roman" w:cs="Times New Roman"/>
                <w:b/>
                <w:bCs/>
                <w:i/>
                <w:iCs/>
                <w:color w:val="000000"/>
                <w:sz w:val="22"/>
                <w:szCs w:val="22"/>
                <w:lang w:eastAsia="en-US"/>
              </w:rPr>
              <w:t xml:space="preserve"> </w:t>
            </w:r>
            <w:r w:rsidR="006837E6" w:rsidRPr="00217DDE">
              <w:rPr>
                <w:rFonts w:ascii="Times New Roman" w:eastAsia="Times New Roman" w:hAnsi="Times New Roman" w:cs="Times New Roman"/>
                <w:b/>
                <w:bCs/>
                <w:i/>
                <w:iCs/>
                <w:color w:val="000000"/>
                <w:sz w:val="22"/>
                <w:szCs w:val="22"/>
                <w:lang w:eastAsia="en-US"/>
              </w:rPr>
              <w:t xml:space="preserve">Consultation </w:t>
            </w:r>
            <w:r w:rsidR="006837E6">
              <w:rPr>
                <w:rFonts w:ascii="Times New Roman" w:eastAsia="Times New Roman" w:hAnsi="Times New Roman" w:cs="Times New Roman"/>
                <w:b/>
                <w:bCs/>
                <w:i/>
                <w:iCs/>
                <w:color w:val="000000"/>
                <w:sz w:val="22"/>
                <w:szCs w:val="22"/>
                <w:lang w:eastAsia="en-US"/>
              </w:rPr>
              <w:t>meeting</w:t>
            </w:r>
            <w:r w:rsidR="00D46785">
              <w:rPr>
                <w:rFonts w:ascii="Times New Roman" w:eastAsia="Times New Roman" w:hAnsi="Times New Roman" w:cs="Times New Roman"/>
                <w:b/>
                <w:bCs/>
                <w:i/>
                <w:iCs/>
                <w:color w:val="000000"/>
                <w:sz w:val="22"/>
                <w:szCs w:val="22"/>
                <w:lang w:eastAsia="en-US"/>
              </w:rPr>
              <w:t>s</w:t>
            </w:r>
            <w:r w:rsidR="006837E6" w:rsidRPr="00217DDE">
              <w:rPr>
                <w:rFonts w:ascii="Times New Roman" w:eastAsia="Times New Roman" w:hAnsi="Times New Roman" w:cs="Times New Roman"/>
                <w:b/>
                <w:bCs/>
                <w:i/>
                <w:iCs/>
                <w:color w:val="000000"/>
                <w:sz w:val="22"/>
                <w:szCs w:val="22"/>
                <w:lang w:eastAsia="en-US"/>
              </w:rPr>
              <w:t xml:space="preserve"> of the fi</w:t>
            </w:r>
            <w:r w:rsidR="006837E6">
              <w:rPr>
                <w:rFonts w:ascii="Times New Roman" w:eastAsia="Times New Roman" w:hAnsi="Times New Roman" w:cs="Times New Roman"/>
                <w:b/>
                <w:bCs/>
                <w:i/>
                <w:iCs/>
                <w:color w:val="000000"/>
                <w:sz w:val="22"/>
                <w:szCs w:val="22"/>
                <w:lang w:eastAsia="en-US"/>
              </w:rPr>
              <w:t>r</w:t>
            </w:r>
            <w:r w:rsidR="006837E6" w:rsidRPr="00217DDE">
              <w:rPr>
                <w:rFonts w:ascii="Times New Roman" w:eastAsia="Times New Roman" w:hAnsi="Times New Roman" w:cs="Times New Roman"/>
                <w:b/>
                <w:bCs/>
                <w:i/>
                <w:iCs/>
                <w:color w:val="000000"/>
                <w:sz w:val="22"/>
                <w:szCs w:val="22"/>
                <w:lang w:eastAsia="en-US"/>
              </w:rPr>
              <w:t>st draft of the agroforestry policy conducted</w:t>
            </w:r>
            <w:r w:rsidR="006837E6">
              <w:rPr>
                <w:rFonts w:ascii="Times New Roman" w:eastAsia="Times New Roman" w:hAnsi="Times New Roman" w:cs="Times New Roman"/>
                <w:b/>
                <w:bCs/>
                <w:i/>
                <w:iCs/>
                <w:color w:val="000000"/>
                <w:sz w:val="22"/>
                <w:szCs w:val="22"/>
                <w:lang w:eastAsia="en-US"/>
              </w:rPr>
              <w:t xml:space="preserve"> by district.</w:t>
            </w:r>
          </w:p>
        </w:tc>
        <w:tc>
          <w:tcPr>
            <w:tcW w:w="2819" w:type="dxa"/>
            <w:shd w:val="clear" w:color="auto" w:fill="C6D9F1" w:themeFill="text2" w:themeFillTint="33"/>
          </w:tcPr>
          <w:p w14:paraId="7B1BD9F0" w14:textId="3B78BFA9" w:rsidR="00055A37" w:rsidRDefault="005F2B04" w:rsidP="00327951">
            <w:pPr>
              <w:rPr>
                <w:rFonts w:ascii="Times New Roman" w:eastAsia="Times New Roman" w:hAnsi="Times New Roman" w:cs="Times New Roman"/>
                <w:i/>
                <w:iCs/>
                <w:color w:val="000000" w:themeColor="text1"/>
                <w:sz w:val="22"/>
                <w:szCs w:val="22"/>
              </w:rPr>
            </w:pPr>
            <w:r w:rsidRPr="00FF1892">
              <w:rPr>
                <w:rFonts w:ascii="Times New Roman" w:eastAsia="Times New Roman" w:hAnsi="Times New Roman" w:cs="Times New Roman"/>
                <w:i/>
                <w:iCs/>
                <w:color w:val="000000" w:themeColor="text1"/>
                <w:sz w:val="22"/>
                <w:szCs w:val="22"/>
              </w:rPr>
              <w:t>Tropical Agriculture expert (</w:t>
            </w:r>
            <w:r w:rsidR="00D46785">
              <w:rPr>
                <w:rFonts w:ascii="Times New Roman" w:eastAsia="Times New Roman" w:hAnsi="Times New Roman" w:cs="Times New Roman"/>
                <w:i/>
                <w:iCs/>
                <w:color w:val="000000" w:themeColor="text1"/>
                <w:sz w:val="22"/>
                <w:szCs w:val="22"/>
              </w:rPr>
              <w:t>5</w:t>
            </w:r>
            <w:r w:rsidRPr="00FF1892">
              <w:rPr>
                <w:rFonts w:ascii="Times New Roman" w:eastAsia="Times New Roman" w:hAnsi="Times New Roman" w:cs="Times New Roman"/>
                <w:i/>
                <w:iCs/>
                <w:color w:val="000000" w:themeColor="text1"/>
                <w:sz w:val="22"/>
                <w:szCs w:val="22"/>
              </w:rPr>
              <w:t>-man days)</w:t>
            </w:r>
            <w:r w:rsidR="00BB4408">
              <w:rPr>
                <w:rFonts w:ascii="Times New Roman" w:eastAsia="Times New Roman" w:hAnsi="Times New Roman" w:cs="Times New Roman"/>
                <w:b/>
                <w:i/>
                <w:iCs/>
                <w:color w:val="000000" w:themeColor="text1"/>
                <w:sz w:val="22"/>
                <w:szCs w:val="22"/>
              </w:rPr>
              <w:t xml:space="preserve">. </w:t>
            </w:r>
            <w:r>
              <w:rPr>
                <w:rFonts w:ascii="Times New Roman" w:eastAsia="Times New Roman" w:hAnsi="Times New Roman" w:cs="Times New Roman"/>
                <w:i/>
                <w:iCs/>
                <w:color w:val="000000" w:themeColor="text1"/>
                <w:sz w:val="22"/>
                <w:szCs w:val="22"/>
              </w:rPr>
              <w:t>R</w:t>
            </w:r>
            <w:r w:rsidR="00055A37">
              <w:rPr>
                <w:rFonts w:ascii="Times New Roman" w:eastAsia="Times New Roman" w:hAnsi="Times New Roman" w:cs="Times New Roman"/>
                <w:i/>
                <w:iCs/>
                <w:color w:val="000000" w:themeColor="text1"/>
                <w:sz w:val="22"/>
                <w:szCs w:val="22"/>
              </w:rPr>
              <w:t>ural development expert (</w:t>
            </w:r>
            <w:r w:rsidR="00D46785">
              <w:rPr>
                <w:rFonts w:ascii="Times New Roman" w:eastAsia="Times New Roman" w:hAnsi="Times New Roman" w:cs="Times New Roman"/>
                <w:i/>
                <w:iCs/>
                <w:color w:val="000000" w:themeColor="text1"/>
                <w:sz w:val="22"/>
                <w:szCs w:val="22"/>
              </w:rPr>
              <w:t>5</w:t>
            </w:r>
            <w:r w:rsidR="006C31FD">
              <w:rPr>
                <w:rFonts w:ascii="Times New Roman" w:eastAsia="Times New Roman" w:hAnsi="Times New Roman" w:cs="Times New Roman"/>
                <w:i/>
                <w:iCs/>
                <w:color w:val="000000" w:themeColor="text1"/>
                <w:sz w:val="22"/>
                <w:szCs w:val="22"/>
              </w:rPr>
              <w:t>-man</w:t>
            </w:r>
            <w:r w:rsidR="00055A37">
              <w:rPr>
                <w:rFonts w:ascii="Times New Roman" w:eastAsia="Times New Roman" w:hAnsi="Times New Roman" w:cs="Times New Roman"/>
                <w:i/>
                <w:iCs/>
                <w:color w:val="000000" w:themeColor="text1"/>
                <w:sz w:val="22"/>
                <w:szCs w:val="22"/>
              </w:rPr>
              <w:t xml:space="preserve"> days)</w:t>
            </w:r>
            <w:r w:rsidR="00BB4408">
              <w:rPr>
                <w:rFonts w:ascii="Times New Roman" w:eastAsia="Times New Roman" w:hAnsi="Times New Roman" w:cs="Times New Roman"/>
                <w:i/>
                <w:iCs/>
                <w:color w:val="000000" w:themeColor="text1"/>
                <w:sz w:val="22"/>
                <w:szCs w:val="22"/>
              </w:rPr>
              <w:t>.</w:t>
            </w:r>
            <w:r w:rsidR="001C4A44">
              <w:rPr>
                <w:rFonts w:ascii="Times New Roman" w:eastAsia="Times New Roman" w:hAnsi="Times New Roman" w:cs="Times New Roman"/>
                <w:i/>
                <w:iCs/>
                <w:color w:val="000000" w:themeColor="text1"/>
                <w:sz w:val="22"/>
                <w:szCs w:val="22"/>
              </w:rPr>
              <w:t xml:space="preserve"> Gender expert (</w:t>
            </w:r>
            <w:r w:rsidR="00D46785">
              <w:rPr>
                <w:rFonts w:ascii="Times New Roman" w:eastAsia="Times New Roman" w:hAnsi="Times New Roman" w:cs="Times New Roman"/>
                <w:i/>
                <w:iCs/>
                <w:color w:val="000000" w:themeColor="text1"/>
                <w:sz w:val="22"/>
                <w:szCs w:val="22"/>
              </w:rPr>
              <w:t>5</w:t>
            </w:r>
            <w:r w:rsidR="00FF1892">
              <w:rPr>
                <w:rFonts w:ascii="Times New Roman" w:eastAsia="Times New Roman" w:hAnsi="Times New Roman" w:cs="Times New Roman"/>
                <w:i/>
                <w:iCs/>
                <w:color w:val="000000" w:themeColor="text1"/>
                <w:sz w:val="22"/>
                <w:szCs w:val="22"/>
              </w:rPr>
              <w:t>-</w:t>
            </w:r>
            <w:r w:rsidR="001C4A44">
              <w:rPr>
                <w:rFonts w:ascii="Times New Roman" w:eastAsia="Times New Roman" w:hAnsi="Times New Roman" w:cs="Times New Roman"/>
                <w:i/>
                <w:iCs/>
                <w:color w:val="000000" w:themeColor="text1"/>
                <w:sz w:val="22"/>
                <w:szCs w:val="22"/>
              </w:rPr>
              <w:t>man days)</w:t>
            </w:r>
            <w:r w:rsidR="00055A37">
              <w:rPr>
                <w:rFonts w:ascii="Times New Roman" w:eastAsia="Times New Roman" w:hAnsi="Times New Roman" w:cs="Times New Roman"/>
                <w:i/>
                <w:iCs/>
                <w:color w:val="000000" w:themeColor="text1"/>
                <w:sz w:val="22"/>
                <w:szCs w:val="22"/>
              </w:rPr>
              <w:t>.</w:t>
            </w:r>
            <w:r w:rsidR="001F3B14">
              <w:rPr>
                <w:rFonts w:ascii="Times New Roman" w:eastAsia="Times New Roman" w:hAnsi="Times New Roman" w:cs="Times New Roman"/>
                <w:i/>
                <w:iCs/>
                <w:color w:val="000000" w:themeColor="text1"/>
                <w:sz w:val="22"/>
                <w:szCs w:val="22"/>
              </w:rPr>
              <w:t xml:space="preserve"> Monitoring and Evaluation Specialist (5-man days)</w:t>
            </w:r>
            <w:r w:rsidR="00327951">
              <w:rPr>
                <w:rFonts w:ascii="Times New Roman" w:eastAsia="Times New Roman" w:hAnsi="Times New Roman" w:cs="Times New Roman"/>
                <w:i/>
                <w:iCs/>
                <w:color w:val="000000" w:themeColor="text1"/>
                <w:sz w:val="22"/>
                <w:szCs w:val="22"/>
              </w:rPr>
              <w:t>. Agroforestry expert (5-man days).</w:t>
            </w:r>
          </w:p>
        </w:tc>
        <w:tc>
          <w:tcPr>
            <w:tcW w:w="2171" w:type="dxa"/>
            <w:shd w:val="clear" w:color="auto" w:fill="C6D9F1" w:themeFill="text2" w:themeFillTint="33"/>
          </w:tcPr>
          <w:p w14:paraId="26A698F6" w14:textId="4D130754" w:rsidR="00DA14F9" w:rsidRDefault="00DF658B" w:rsidP="00493E11">
            <w:pPr>
              <w:rPr>
                <w:rFonts w:ascii="Times New Roman" w:eastAsia="Times New Roman" w:hAnsi="Times New Roman" w:cs="Times New Roman"/>
                <w:i/>
                <w:iCs/>
                <w:color w:val="000000" w:themeColor="text1"/>
                <w:sz w:val="22"/>
                <w:szCs w:val="22"/>
              </w:rPr>
            </w:pPr>
            <w:r>
              <w:rPr>
                <w:rFonts w:ascii="Times New Roman" w:eastAsia="Times New Roman" w:hAnsi="Times New Roman" w:cs="Times New Roman"/>
                <w:i/>
                <w:iCs/>
                <w:color w:val="000000" w:themeColor="text1"/>
                <w:sz w:val="22"/>
                <w:szCs w:val="22"/>
              </w:rPr>
              <w:t xml:space="preserve">Six </w:t>
            </w:r>
            <w:r w:rsidR="00DA14F9">
              <w:rPr>
                <w:rFonts w:ascii="Times New Roman" w:eastAsia="Times New Roman" w:hAnsi="Times New Roman" w:cs="Times New Roman"/>
                <w:i/>
                <w:iCs/>
                <w:color w:val="000000" w:themeColor="text1"/>
                <w:sz w:val="22"/>
                <w:szCs w:val="22"/>
              </w:rPr>
              <w:t xml:space="preserve">consultation meetings with stakeholders </w:t>
            </w:r>
            <w:r w:rsidR="00055A37">
              <w:rPr>
                <w:rFonts w:ascii="Times New Roman" w:eastAsia="Times New Roman" w:hAnsi="Times New Roman" w:cs="Times New Roman"/>
                <w:i/>
                <w:iCs/>
                <w:color w:val="000000" w:themeColor="text1"/>
                <w:sz w:val="22"/>
                <w:szCs w:val="22"/>
              </w:rPr>
              <w:t>(</w:t>
            </w:r>
            <w:r w:rsidR="00DA14F9">
              <w:rPr>
                <w:rFonts w:ascii="Times New Roman" w:eastAsia="Times New Roman" w:hAnsi="Times New Roman" w:cs="Times New Roman"/>
                <w:i/>
                <w:iCs/>
                <w:color w:val="000000" w:themeColor="text1"/>
                <w:sz w:val="22"/>
                <w:szCs w:val="22"/>
              </w:rPr>
              <w:t xml:space="preserve">one event per district for a </w:t>
            </w:r>
            <w:r w:rsidR="00055A37">
              <w:rPr>
                <w:rFonts w:ascii="Times New Roman" w:eastAsia="Times New Roman" w:hAnsi="Times New Roman" w:cs="Times New Roman"/>
                <w:i/>
                <w:iCs/>
                <w:color w:val="000000" w:themeColor="text1"/>
                <w:sz w:val="22"/>
                <w:szCs w:val="22"/>
              </w:rPr>
              <w:t xml:space="preserve">total </w:t>
            </w:r>
            <w:r w:rsidR="003E3FC4">
              <w:rPr>
                <w:rFonts w:ascii="Times New Roman" w:eastAsia="Times New Roman" w:hAnsi="Times New Roman" w:cs="Times New Roman"/>
                <w:i/>
                <w:iCs/>
                <w:color w:val="000000" w:themeColor="text1"/>
                <w:sz w:val="22"/>
                <w:szCs w:val="22"/>
              </w:rPr>
              <w:t xml:space="preserve">six </w:t>
            </w:r>
            <w:r w:rsidR="00055A37">
              <w:rPr>
                <w:rFonts w:ascii="Times New Roman" w:eastAsia="Times New Roman" w:hAnsi="Times New Roman" w:cs="Times New Roman"/>
                <w:i/>
                <w:iCs/>
                <w:color w:val="000000" w:themeColor="text1"/>
                <w:sz w:val="22"/>
                <w:szCs w:val="22"/>
              </w:rPr>
              <w:t>days)</w:t>
            </w:r>
            <w:r w:rsidR="008E5DCF">
              <w:rPr>
                <w:rFonts w:ascii="Times New Roman" w:eastAsia="Times New Roman" w:hAnsi="Times New Roman" w:cs="Times New Roman"/>
                <w:i/>
                <w:iCs/>
                <w:color w:val="000000" w:themeColor="text1"/>
                <w:sz w:val="22"/>
                <w:szCs w:val="22"/>
              </w:rPr>
              <w:t>.</w:t>
            </w:r>
          </w:p>
          <w:p w14:paraId="7684D05C" w14:textId="4654E019" w:rsidR="00055A37" w:rsidRDefault="00DA14F9" w:rsidP="00493E11">
            <w:pPr>
              <w:rPr>
                <w:rFonts w:ascii="Times New Roman" w:eastAsia="Times New Roman" w:hAnsi="Times New Roman" w:cs="Times New Roman"/>
                <w:i/>
                <w:iCs/>
                <w:color w:val="000000" w:themeColor="text1"/>
                <w:sz w:val="22"/>
                <w:szCs w:val="22"/>
              </w:rPr>
            </w:pPr>
            <w:r>
              <w:rPr>
                <w:rFonts w:ascii="Times New Roman" w:eastAsia="Times New Roman" w:hAnsi="Times New Roman" w:cs="Times New Roman"/>
                <w:i/>
                <w:iCs/>
                <w:color w:val="000000" w:themeColor="text1"/>
                <w:sz w:val="22"/>
                <w:szCs w:val="22"/>
              </w:rPr>
              <w:t>One post-</w:t>
            </w:r>
            <w:r w:rsidR="007F209E">
              <w:rPr>
                <w:rFonts w:ascii="Times New Roman" w:eastAsia="Times New Roman" w:hAnsi="Times New Roman" w:cs="Times New Roman"/>
                <w:i/>
                <w:iCs/>
                <w:color w:val="000000" w:themeColor="text1"/>
                <w:sz w:val="22"/>
                <w:szCs w:val="22"/>
              </w:rPr>
              <w:t>consultation</w:t>
            </w:r>
            <w:r>
              <w:rPr>
                <w:rFonts w:ascii="Times New Roman" w:eastAsia="Times New Roman" w:hAnsi="Times New Roman" w:cs="Times New Roman"/>
                <w:i/>
                <w:iCs/>
                <w:color w:val="000000" w:themeColor="text1"/>
                <w:sz w:val="22"/>
                <w:szCs w:val="22"/>
              </w:rPr>
              <w:t xml:space="preserve"> meetings with decision makers to address feedback</w:t>
            </w:r>
            <w:r w:rsidR="008E5DCF">
              <w:rPr>
                <w:rFonts w:ascii="Times New Roman" w:eastAsia="Times New Roman" w:hAnsi="Times New Roman" w:cs="Times New Roman"/>
                <w:i/>
                <w:iCs/>
                <w:color w:val="000000" w:themeColor="text1"/>
                <w:sz w:val="22"/>
                <w:szCs w:val="22"/>
              </w:rPr>
              <w:t xml:space="preserve"> </w:t>
            </w:r>
          </w:p>
        </w:tc>
        <w:tc>
          <w:tcPr>
            <w:tcW w:w="2445" w:type="dxa"/>
            <w:shd w:val="clear" w:color="auto" w:fill="C6D9F1" w:themeFill="text2" w:themeFillTint="33"/>
          </w:tcPr>
          <w:p w14:paraId="603A4325" w14:textId="792B6E35" w:rsidR="00DA14F9" w:rsidRDefault="00DF658B" w:rsidP="001F50AB">
            <w:pPr>
              <w:rPr>
                <w:rFonts w:ascii="Times New Roman" w:eastAsia="Times New Roman" w:hAnsi="Times New Roman" w:cs="Times New Roman"/>
                <w:i/>
                <w:iCs/>
                <w:color w:val="000000" w:themeColor="text1"/>
                <w:sz w:val="22"/>
                <w:szCs w:val="22"/>
              </w:rPr>
            </w:pPr>
            <w:r>
              <w:rPr>
                <w:rFonts w:ascii="Times New Roman" w:eastAsia="Times New Roman" w:hAnsi="Times New Roman" w:cs="Times New Roman"/>
                <w:i/>
                <w:iCs/>
                <w:color w:val="000000" w:themeColor="text1"/>
                <w:sz w:val="22"/>
                <w:szCs w:val="22"/>
              </w:rPr>
              <w:t xml:space="preserve">Six </w:t>
            </w:r>
            <w:r w:rsidR="00055A37">
              <w:rPr>
                <w:rFonts w:ascii="Times New Roman" w:eastAsia="Times New Roman" w:hAnsi="Times New Roman" w:cs="Times New Roman"/>
                <w:i/>
                <w:iCs/>
                <w:color w:val="000000" w:themeColor="text1"/>
                <w:sz w:val="22"/>
                <w:szCs w:val="22"/>
              </w:rPr>
              <w:t>workshops</w:t>
            </w:r>
            <w:r w:rsidR="00FF1892">
              <w:rPr>
                <w:rFonts w:ascii="Times New Roman" w:eastAsia="Times New Roman" w:hAnsi="Times New Roman" w:cs="Times New Roman"/>
                <w:i/>
                <w:iCs/>
                <w:color w:val="000000" w:themeColor="text1"/>
                <w:sz w:val="22"/>
                <w:szCs w:val="22"/>
              </w:rPr>
              <w:t xml:space="preserve"> (</w:t>
            </w:r>
            <w:r w:rsidR="00DE729D">
              <w:rPr>
                <w:rFonts w:ascii="Times New Roman" w:eastAsia="Times New Roman" w:hAnsi="Times New Roman" w:cs="Times New Roman"/>
                <w:i/>
                <w:iCs/>
                <w:color w:val="000000" w:themeColor="text1"/>
                <w:sz w:val="22"/>
                <w:szCs w:val="22"/>
              </w:rPr>
              <w:t>10</w:t>
            </w:r>
            <w:r w:rsidR="00DA14F9">
              <w:rPr>
                <w:rFonts w:ascii="Times New Roman" w:eastAsia="Times New Roman" w:hAnsi="Times New Roman" w:cs="Times New Roman"/>
                <w:i/>
                <w:iCs/>
                <w:color w:val="000000" w:themeColor="text1"/>
                <w:sz w:val="22"/>
                <w:szCs w:val="22"/>
              </w:rPr>
              <w:t>-12</w:t>
            </w:r>
            <w:r w:rsidR="00FF1892">
              <w:rPr>
                <w:rFonts w:ascii="Times New Roman" w:eastAsia="Times New Roman" w:hAnsi="Times New Roman" w:cs="Times New Roman"/>
                <w:i/>
                <w:iCs/>
                <w:color w:val="000000" w:themeColor="text1"/>
                <w:sz w:val="22"/>
                <w:szCs w:val="22"/>
              </w:rPr>
              <w:t xml:space="preserve"> participants per workshop), at least </w:t>
            </w:r>
            <w:r w:rsidR="00DA14F9">
              <w:rPr>
                <w:rFonts w:ascii="Times New Roman" w:eastAsia="Times New Roman" w:hAnsi="Times New Roman" w:cs="Times New Roman"/>
                <w:i/>
                <w:iCs/>
                <w:color w:val="000000" w:themeColor="text1"/>
                <w:sz w:val="22"/>
                <w:szCs w:val="22"/>
              </w:rPr>
              <w:t>40</w:t>
            </w:r>
            <w:r w:rsidR="00DE729D">
              <w:rPr>
                <w:rFonts w:ascii="Times New Roman" w:eastAsia="Times New Roman" w:hAnsi="Times New Roman" w:cs="Times New Roman"/>
                <w:i/>
                <w:iCs/>
                <w:color w:val="000000" w:themeColor="text1"/>
                <w:sz w:val="22"/>
                <w:szCs w:val="22"/>
              </w:rPr>
              <w:t xml:space="preserve"> </w:t>
            </w:r>
            <w:r w:rsidR="00FF1892">
              <w:rPr>
                <w:rFonts w:ascii="Times New Roman" w:eastAsia="Times New Roman" w:hAnsi="Times New Roman" w:cs="Times New Roman"/>
                <w:i/>
                <w:iCs/>
                <w:color w:val="000000" w:themeColor="text1"/>
                <w:sz w:val="22"/>
                <w:szCs w:val="22"/>
              </w:rPr>
              <w:t>stakeholders will be consulted.</w:t>
            </w:r>
            <w:r w:rsidR="000420F0">
              <w:rPr>
                <w:rFonts w:ascii="Times New Roman" w:eastAsia="Times New Roman" w:hAnsi="Times New Roman" w:cs="Times New Roman"/>
                <w:i/>
                <w:iCs/>
                <w:color w:val="000000" w:themeColor="text1"/>
                <w:sz w:val="22"/>
                <w:szCs w:val="22"/>
              </w:rPr>
              <w:t xml:space="preserve"> </w:t>
            </w:r>
            <w:r w:rsidR="00BB4408">
              <w:rPr>
                <w:rFonts w:ascii="Times New Roman" w:eastAsia="Times New Roman" w:hAnsi="Times New Roman" w:cs="Times New Roman"/>
                <w:i/>
                <w:iCs/>
                <w:color w:val="000000" w:themeColor="text1"/>
                <w:sz w:val="22"/>
                <w:szCs w:val="22"/>
              </w:rPr>
              <w:t>E</w:t>
            </w:r>
            <w:r w:rsidR="00FF1892">
              <w:rPr>
                <w:rFonts w:ascii="Times New Roman" w:eastAsia="Times New Roman" w:hAnsi="Times New Roman" w:cs="Times New Roman"/>
                <w:i/>
                <w:iCs/>
                <w:color w:val="000000" w:themeColor="text1"/>
                <w:sz w:val="22"/>
                <w:szCs w:val="22"/>
              </w:rPr>
              <w:t xml:space="preserve">ach workshop </w:t>
            </w:r>
            <w:r w:rsidR="00F13103">
              <w:rPr>
                <w:rFonts w:ascii="Times New Roman" w:eastAsia="Times New Roman" w:hAnsi="Times New Roman" w:cs="Times New Roman"/>
                <w:i/>
                <w:iCs/>
                <w:color w:val="000000" w:themeColor="text1"/>
                <w:sz w:val="22"/>
                <w:szCs w:val="22"/>
              </w:rPr>
              <w:t>1-day</w:t>
            </w:r>
            <w:r w:rsidR="000420F0">
              <w:rPr>
                <w:rFonts w:ascii="Times New Roman" w:eastAsia="Times New Roman" w:hAnsi="Times New Roman" w:cs="Times New Roman"/>
                <w:i/>
                <w:iCs/>
                <w:color w:val="000000" w:themeColor="text1"/>
                <w:sz w:val="22"/>
                <w:szCs w:val="22"/>
              </w:rPr>
              <w:t xml:space="preserve"> </w:t>
            </w:r>
            <w:r w:rsidR="00FF1892">
              <w:rPr>
                <w:rFonts w:ascii="Times New Roman" w:eastAsia="Times New Roman" w:hAnsi="Times New Roman" w:cs="Times New Roman"/>
                <w:i/>
                <w:iCs/>
                <w:color w:val="000000" w:themeColor="text1"/>
                <w:sz w:val="22"/>
                <w:szCs w:val="22"/>
              </w:rPr>
              <w:t>maximum</w:t>
            </w:r>
            <w:r w:rsidR="00055A37">
              <w:rPr>
                <w:rFonts w:ascii="Times New Roman" w:eastAsia="Times New Roman" w:hAnsi="Times New Roman" w:cs="Times New Roman"/>
                <w:i/>
                <w:iCs/>
                <w:color w:val="000000" w:themeColor="text1"/>
                <w:sz w:val="22"/>
                <w:szCs w:val="22"/>
              </w:rPr>
              <w:t xml:space="preserve">. </w:t>
            </w:r>
            <w:r w:rsidR="00DA14F9">
              <w:rPr>
                <w:rFonts w:ascii="Times New Roman" w:eastAsia="Times New Roman" w:hAnsi="Times New Roman" w:cs="Times New Roman"/>
                <w:i/>
                <w:iCs/>
                <w:color w:val="000000" w:themeColor="text1"/>
                <w:sz w:val="22"/>
                <w:szCs w:val="22"/>
              </w:rPr>
              <w:t xml:space="preserve">One </w:t>
            </w:r>
            <w:r w:rsidR="007F209E">
              <w:rPr>
                <w:rFonts w:ascii="Times New Roman" w:eastAsia="Times New Roman" w:hAnsi="Times New Roman" w:cs="Times New Roman"/>
                <w:i/>
                <w:iCs/>
                <w:color w:val="000000" w:themeColor="text1"/>
                <w:sz w:val="22"/>
                <w:szCs w:val="22"/>
              </w:rPr>
              <w:t>workshop</w:t>
            </w:r>
            <w:r w:rsidR="00DA14F9">
              <w:rPr>
                <w:rFonts w:ascii="Times New Roman" w:eastAsia="Times New Roman" w:hAnsi="Times New Roman" w:cs="Times New Roman"/>
                <w:i/>
                <w:iCs/>
                <w:color w:val="000000" w:themeColor="text1"/>
                <w:sz w:val="22"/>
                <w:szCs w:val="22"/>
              </w:rPr>
              <w:t xml:space="preserve"> with at least 10 participants</w:t>
            </w:r>
          </w:p>
        </w:tc>
        <w:tc>
          <w:tcPr>
            <w:tcW w:w="2251" w:type="dxa"/>
            <w:shd w:val="clear" w:color="auto" w:fill="C6D9F1" w:themeFill="text2" w:themeFillTint="33"/>
          </w:tcPr>
          <w:p w14:paraId="226E0330" w14:textId="77777777" w:rsidR="00055A37" w:rsidRDefault="00055A37" w:rsidP="00055A37">
            <w:pPr>
              <w:spacing w:line="276" w:lineRule="auto"/>
              <w:rPr>
                <w:rFonts w:ascii="Times New Roman" w:eastAsia="Times New Roman" w:hAnsi="Times New Roman" w:cs="Times New Roman"/>
                <w:i/>
                <w:iCs/>
                <w:color w:val="000000" w:themeColor="text1"/>
                <w:sz w:val="22"/>
                <w:szCs w:val="22"/>
              </w:rPr>
            </w:pPr>
            <w:r>
              <w:rPr>
                <w:rFonts w:ascii="Times New Roman" w:eastAsia="Times New Roman" w:hAnsi="Times New Roman" w:cs="Times New Roman"/>
                <w:i/>
                <w:iCs/>
                <w:color w:val="000000" w:themeColor="text1"/>
                <w:sz w:val="22"/>
                <w:szCs w:val="22"/>
              </w:rPr>
              <w:t>Venue cos</w:t>
            </w:r>
            <w:r w:rsidR="006C31FD">
              <w:rPr>
                <w:rFonts w:ascii="Times New Roman" w:eastAsia="Times New Roman" w:hAnsi="Times New Roman" w:cs="Times New Roman"/>
                <w:i/>
                <w:iCs/>
                <w:color w:val="000000" w:themeColor="text1"/>
                <w:sz w:val="22"/>
                <w:szCs w:val="22"/>
              </w:rPr>
              <w:t xml:space="preserve">t and </w:t>
            </w:r>
            <w:r w:rsidR="00DA14F9">
              <w:rPr>
                <w:rFonts w:ascii="Times New Roman" w:eastAsia="Times New Roman" w:hAnsi="Times New Roman" w:cs="Times New Roman"/>
                <w:i/>
                <w:iCs/>
                <w:color w:val="000000" w:themeColor="text1"/>
                <w:sz w:val="22"/>
                <w:szCs w:val="22"/>
              </w:rPr>
              <w:t>refreshments.</w:t>
            </w:r>
          </w:p>
          <w:p w14:paraId="67795C65" w14:textId="77777777" w:rsidR="00DA14F9" w:rsidRDefault="00DA14F9" w:rsidP="00055A37">
            <w:pPr>
              <w:spacing w:line="276" w:lineRule="auto"/>
              <w:rPr>
                <w:rFonts w:ascii="Times New Roman" w:eastAsia="Times New Roman" w:hAnsi="Times New Roman" w:cs="Times New Roman"/>
                <w:i/>
                <w:iCs/>
                <w:color w:val="000000" w:themeColor="text1"/>
                <w:sz w:val="22"/>
                <w:szCs w:val="22"/>
              </w:rPr>
            </w:pPr>
          </w:p>
          <w:p w14:paraId="1B21CA74" w14:textId="77777777" w:rsidR="00DA14F9" w:rsidRDefault="00DA14F9" w:rsidP="00055A37">
            <w:pPr>
              <w:spacing w:line="276" w:lineRule="auto"/>
              <w:rPr>
                <w:rFonts w:ascii="Times New Roman" w:eastAsia="Times New Roman" w:hAnsi="Times New Roman" w:cs="Times New Roman"/>
                <w:i/>
                <w:iCs/>
                <w:color w:val="000000" w:themeColor="text1"/>
                <w:sz w:val="22"/>
                <w:szCs w:val="22"/>
              </w:rPr>
            </w:pPr>
          </w:p>
          <w:p w14:paraId="6549527F" w14:textId="77777777" w:rsidR="00DA14F9" w:rsidRDefault="00DA14F9" w:rsidP="00055A37">
            <w:pPr>
              <w:spacing w:line="276" w:lineRule="auto"/>
              <w:rPr>
                <w:rFonts w:ascii="Times New Roman" w:eastAsia="Times New Roman" w:hAnsi="Times New Roman" w:cs="Times New Roman"/>
                <w:i/>
                <w:iCs/>
                <w:color w:val="000000" w:themeColor="text1"/>
                <w:sz w:val="22"/>
                <w:szCs w:val="22"/>
              </w:rPr>
            </w:pPr>
          </w:p>
          <w:p w14:paraId="07F4DFBD" w14:textId="77777777" w:rsidR="00DA14F9" w:rsidRDefault="00DA14F9" w:rsidP="00055A37">
            <w:pPr>
              <w:spacing w:line="276" w:lineRule="auto"/>
              <w:rPr>
                <w:rFonts w:ascii="Times New Roman" w:eastAsia="Times New Roman" w:hAnsi="Times New Roman" w:cs="Times New Roman"/>
                <w:i/>
                <w:iCs/>
                <w:color w:val="000000" w:themeColor="text1"/>
                <w:sz w:val="22"/>
                <w:szCs w:val="22"/>
              </w:rPr>
            </w:pPr>
          </w:p>
          <w:p w14:paraId="362EC7AC" w14:textId="5837F79A" w:rsidR="00DA14F9" w:rsidRDefault="00DA14F9" w:rsidP="00055A37">
            <w:pPr>
              <w:spacing w:line="276" w:lineRule="auto"/>
              <w:rPr>
                <w:rFonts w:ascii="Times New Roman" w:eastAsia="Times New Roman" w:hAnsi="Times New Roman" w:cs="Times New Roman"/>
                <w:i/>
                <w:iCs/>
                <w:color w:val="000000" w:themeColor="text1"/>
                <w:sz w:val="22"/>
                <w:szCs w:val="22"/>
              </w:rPr>
            </w:pPr>
            <w:r>
              <w:rPr>
                <w:rFonts w:ascii="Times New Roman" w:eastAsia="Times New Roman" w:hAnsi="Times New Roman" w:cs="Times New Roman"/>
                <w:i/>
                <w:iCs/>
                <w:color w:val="000000" w:themeColor="text1"/>
                <w:sz w:val="22"/>
                <w:szCs w:val="22"/>
              </w:rPr>
              <w:t>Venue cost and refreshments</w:t>
            </w:r>
          </w:p>
        </w:tc>
        <w:tc>
          <w:tcPr>
            <w:tcW w:w="1405" w:type="dxa"/>
            <w:gridSpan w:val="2"/>
            <w:shd w:val="clear" w:color="auto" w:fill="C6D9F1" w:themeFill="text2" w:themeFillTint="33"/>
          </w:tcPr>
          <w:p w14:paraId="3BAED42C" w14:textId="5A939FAE" w:rsidR="00055A37" w:rsidRDefault="00055A37" w:rsidP="00055A37">
            <w:pPr>
              <w:spacing w:line="276" w:lineRule="auto"/>
              <w:rPr>
                <w:rFonts w:ascii="Times New Roman" w:eastAsia="Times New Roman" w:hAnsi="Times New Roman" w:cs="Times New Roman"/>
                <w:i/>
                <w:iCs/>
                <w:color w:val="000000" w:themeColor="text1"/>
                <w:sz w:val="22"/>
                <w:szCs w:val="22"/>
              </w:rPr>
            </w:pPr>
            <w:r>
              <w:rPr>
                <w:rFonts w:ascii="Times New Roman" w:eastAsia="Times New Roman" w:hAnsi="Times New Roman" w:cs="Times New Roman"/>
                <w:i/>
                <w:iCs/>
                <w:color w:val="000000" w:themeColor="text1"/>
                <w:sz w:val="22"/>
                <w:szCs w:val="22"/>
              </w:rPr>
              <w:t>US$</w:t>
            </w:r>
            <w:r w:rsidR="006242B3">
              <w:rPr>
                <w:rFonts w:ascii="Times New Roman" w:eastAsia="Times New Roman" w:hAnsi="Times New Roman" w:cs="Times New Roman"/>
                <w:i/>
                <w:iCs/>
                <w:color w:val="000000" w:themeColor="text1"/>
                <w:sz w:val="22"/>
                <w:szCs w:val="22"/>
              </w:rPr>
              <w:t>21650</w:t>
            </w:r>
          </w:p>
        </w:tc>
        <w:tc>
          <w:tcPr>
            <w:tcW w:w="2349" w:type="dxa"/>
            <w:gridSpan w:val="2"/>
            <w:shd w:val="clear" w:color="auto" w:fill="C6D9F1" w:themeFill="text2" w:themeFillTint="33"/>
          </w:tcPr>
          <w:p w14:paraId="3D0E68C9" w14:textId="64DF9321" w:rsidR="00055A37" w:rsidRDefault="00055A37" w:rsidP="00055A37">
            <w:pPr>
              <w:spacing w:line="276" w:lineRule="auto"/>
              <w:rPr>
                <w:rFonts w:ascii="Times New Roman" w:eastAsia="Times New Roman" w:hAnsi="Times New Roman" w:cs="Times New Roman"/>
                <w:i/>
                <w:iCs/>
                <w:color w:val="000000" w:themeColor="text1"/>
                <w:sz w:val="22"/>
                <w:szCs w:val="22"/>
              </w:rPr>
            </w:pPr>
            <w:r>
              <w:rPr>
                <w:rFonts w:ascii="Times New Roman" w:eastAsia="Times New Roman" w:hAnsi="Times New Roman" w:cs="Times New Roman"/>
                <w:i/>
                <w:iCs/>
                <w:color w:val="000000" w:themeColor="text1"/>
                <w:sz w:val="22"/>
                <w:szCs w:val="22"/>
              </w:rPr>
              <w:t>US$</w:t>
            </w:r>
            <w:r w:rsidR="00E460B8">
              <w:rPr>
                <w:rFonts w:ascii="Times New Roman" w:eastAsia="Times New Roman" w:hAnsi="Times New Roman" w:cs="Times New Roman"/>
                <w:i/>
                <w:iCs/>
                <w:color w:val="000000" w:themeColor="text1"/>
                <w:sz w:val="22"/>
                <w:szCs w:val="22"/>
              </w:rPr>
              <w:t>2</w:t>
            </w:r>
            <w:r w:rsidR="006242B3">
              <w:rPr>
                <w:rFonts w:ascii="Times New Roman" w:eastAsia="Times New Roman" w:hAnsi="Times New Roman" w:cs="Times New Roman"/>
                <w:i/>
                <w:iCs/>
                <w:color w:val="000000" w:themeColor="text1"/>
                <w:sz w:val="22"/>
                <w:szCs w:val="22"/>
              </w:rPr>
              <w:t>75</w:t>
            </w:r>
            <w:r w:rsidR="00186DB1">
              <w:rPr>
                <w:rFonts w:ascii="Times New Roman" w:eastAsia="Times New Roman" w:hAnsi="Times New Roman" w:cs="Times New Roman"/>
                <w:i/>
                <w:iCs/>
                <w:color w:val="000000" w:themeColor="text1"/>
                <w:sz w:val="22"/>
                <w:szCs w:val="22"/>
              </w:rPr>
              <w:t>0</w:t>
            </w:r>
            <w:r w:rsidR="008E5EE7">
              <w:rPr>
                <w:rFonts w:ascii="Times New Roman" w:eastAsia="Times New Roman" w:hAnsi="Times New Roman" w:cs="Times New Roman"/>
                <w:i/>
                <w:iCs/>
                <w:color w:val="000000" w:themeColor="text1"/>
                <w:sz w:val="22"/>
                <w:szCs w:val="22"/>
              </w:rPr>
              <w:t>0</w:t>
            </w:r>
          </w:p>
        </w:tc>
      </w:tr>
      <w:tr w:rsidR="006242B3" w14:paraId="3EF183BC" w14:textId="77777777" w:rsidTr="006242B3">
        <w:trPr>
          <w:gridAfter w:val="1"/>
          <w:wAfter w:w="11" w:type="dxa"/>
        </w:trPr>
        <w:tc>
          <w:tcPr>
            <w:tcW w:w="2648" w:type="dxa"/>
            <w:shd w:val="clear" w:color="auto" w:fill="C6D9F1" w:themeFill="text2" w:themeFillTint="33"/>
          </w:tcPr>
          <w:p w14:paraId="7C15669D" w14:textId="2D7D72ED" w:rsidR="00055A37" w:rsidRPr="00217DDE" w:rsidRDefault="00055A37" w:rsidP="00493E11">
            <w:pPr>
              <w:rPr>
                <w:rFonts w:ascii="Times New Roman" w:eastAsia="Times New Roman" w:hAnsi="Times New Roman" w:cs="Times New Roman"/>
                <w:color w:val="000000"/>
                <w:sz w:val="22"/>
                <w:szCs w:val="22"/>
                <w:lang w:eastAsia="en-US"/>
              </w:rPr>
            </w:pPr>
            <w:r w:rsidRPr="00217DDE">
              <w:rPr>
                <w:rFonts w:ascii="Times New Roman" w:eastAsia="Times New Roman" w:hAnsi="Times New Roman" w:cs="Times New Roman"/>
                <w:b/>
                <w:i/>
                <w:color w:val="000000"/>
                <w:sz w:val="22"/>
                <w:szCs w:val="22"/>
                <w:lang w:eastAsia="en-US"/>
              </w:rPr>
              <w:t xml:space="preserve">Output </w:t>
            </w:r>
            <w:r w:rsidR="00FE777F">
              <w:rPr>
                <w:rFonts w:ascii="Times New Roman" w:eastAsia="Times New Roman" w:hAnsi="Times New Roman" w:cs="Times New Roman"/>
                <w:b/>
                <w:i/>
                <w:color w:val="000000"/>
                <w:sz w:val="22"/>
                <w:szCs w:val="22"/>
                <w:lang w:eastAsia="en-US"/>
              </w:rPr>
              <w:t>7</w:t>
            </w:r>
            <w:r w:rsidRPr="00217DDE">
              <w:rPr>
                <w:rFonts w:ascii="Times New Roman" w:eastAsia="Times New Roman" w:hAnsi="Times New Roman" w:cs="Times New Roman"/>
                <w:b/>
                <w:i/>
                <w:color w:val="000000"/>
                <w:sz w:val="22"/>
                <w:szCs w:val="22"/>
                <w:lang w:eastAsia="en-US"/>
              </w:rPr>
              <w:t xml:space="preserve">: </w:t>
            </w:r>
            <w:r w:rsidR="006837E6">
              <w:rPr>
                <w:rFonts w:ascii="Times New Roman" w:eastAsia="Times New Roman" w:hAnsi="Times New Roman" w:cs="Times New Roman"/>
                <w:b/>
                <w:i/>
                <w:color w:val="000000"/>
                <w:sz w:val="22"/>
                <w:szCs w:val="22"/>
                <w:lang w:eastAsia="en-US"/>
              </w:rPr>
              <w:t xml:space="preserve">Preparation and presentation of the final draft of the </w:t>
            </w:r>
            <w:r w:rsidR="006837E6" w:rsidRPr="00217DDE">
              <w:rPr>
                <w:rFonts w:ascii="Times New Roman" w:eastAsia="Times New Roman" w:hAnsi="Times New Roman" w:cs="Times New Roman"/>
                <w:b/>
                <w:i/>
                <w:color w:val="000000"/>
                <w:sz w:val="22"/>
                <w:szCs w:val="22"/>
                <w:lang w:eastAsia="en-US"/>
              </w:rPr>
              <w:t>national agroforestry policy</w:t>
            </w:r>
            <w:r w:rsidR="006837E6">
              <w:rPr>
                <w:rFonts w:ascii="Times New Roman" w:eastAsia="Times New Roman" w:hAnsi="Times New Roman" w:cs="Times New Roman"/>
                <w:b/>
                <w:i/>
                <w:color w:val="000000"/>
                <w:sz w:val="22"/>
                <w:szCs w:val="22"/>
                <w:lang w:eastAsia="en-US"/>
              </w:rPr>
              <w:t>.</w:t>
            </w:r>
          </w:p>
        </w:tc>
        <w:tc>
          <w:tcPr>
            <w:tcW w:w="2819" w:type="dxa"/>
            <w:shd w:val="clear" w:color="auto" w:fill="C6D9F1" w:themeFill="text2" w:themeFillTint="33"/>
          </w:tcPr>
          <w:p w14:paraId="5C0E9FBA" w14:textId="542835BB" w:rsidR="00055A37" w:rsidRDefault="001C4A44" w:rsidP="00493E11">
            <w:pPr>
              <w:rPr>
                <w:rFonts w:ascii="Times New Roman" w:eastAsia="Times New Roman" w:hAnsi="Times New Roman" w:cs="Times New Roman"/>
                <w:i/>
                <w:iCs/>
                <w:color w:val="000000" w:themeColor="text1"/>
                <w:sz w:val="22"/>
                <w:szCs w:val="22"/>
              </w:rPr>
            </w:pPr>
            <w:r w:rsidRPr="00FF1892">
              <w:rPr>
                <w:rFonts w:ascii="Times New Roman" w:hAnsi="Times New Roman" w:cs="Times New Roman"/>
                <w:i/>
                <w:iCs/>
                <w:sz w:val="22"/>
                <w:szCs w:val="22"/>
              </w:rPr>
              <w:t>Climate Change Senior Specialist (</w:t>
            </w:r>
            <w:r w:rsidR="00327951">
              <w:rPr>
                <w:rFonts w:ascii="Times New Roman" w:hAnsi="Times New Roman" w:cs="Times New Roman"/>
                <w:i/>
                <w:iCs/>
                <w:sz w:val="22"/>
                <w:szCs w:val="22"/>
              </w:rPr>
              <w:t>5</w:t>
            </w:r>
            <w:r w:rsidRPr="001C4A44">
              <w:rPr>
                <w:rFonts w:ascii="Times New Roman" w:hAnsi="Times New Roman" w:cs="Times New Roman"/>
                <w:i/>
                <w:iCs/>
                <w:sz w:val="22"/>
                <w:szCs w:val="22"/>
              </w:rPr>
              <w:t>-man</w:t>
            </w:r>
            <w:r w:rsidRPr="00FF1892">
              <w:rPr>
                <w:rFonts w:ascii="Times New Roman" w:hAnsi="Times New Roman" w:cs="Times New Roman"/>
                <w:i/>
                <w:iCs/>
                <w:sz w:val="22"/>
                <w:szCs w:val="22"/>
              </w:rPr>
              <w:t xml:space="preserve"> days)</w:t>
            </w:r>
            <w:r w:rsidR="00D61A64">
              <w:rPr>
                <w:rFonts w:ascii="Times New Roman" w:hAnsi="Times New Roman" w:cs="Times New Roman"/>
                <w:i/>
                <w:iCs/>
                <w:sz w:val="22"/>
                <w:szCs w:val="22"/>
              </w:rPr>
              <w:t>.</w:t>
            </w:r>
            <w:r w:rsidRPr="00FF1892">
              <w:rPr>
                <w:rFonts w:ascii="Times New Roman" w:hAnsi="Times New Roman" w:cs="Times New Roman"/>
                <w:i/>
                <w:iCs/>
                <w:sz w:val="22"/>
                <w:szCs w:val="22"/>
              </w:rPr>
              <w:t xml:space="preserve"> Agroforestry specialis</w:t>
            </w:r>
            <w:r>
              <w:rPr>
                <w:rFonts w:ascii="Times New Roman" w:hAnsi="Times New Roman" w:cs="Times New Roman"/>
                <w:i/>
                <w:iCs/>
                <w:sz w:val="22"/>
                <w:szCs w:val="22"/>
              </w:rPr>
              <w:t>t</w:t>
            </w:r>
            <w:r w:rsidRPr="00FF1892">
              <w:rPr>
                <w:rFonts w:ascii="Times New Roman" w:hAnsi="Times New Roman" w:cs="Times New Roman"/>
                <w:i/>
                <w:iCs/>
                <w:sz w:val="22"/>
                <w:szCs w:val="22"/>
              </w:rPr>
              <w:t xml:space="preserve"> (</w:t>
            </w:r>
            <w:r w:rsidR="00327951">
              <w:rPr>
                <w:rFonts w:ascii="Times New Roman" w:hAnsi="Times New Roman" w:cs="Times New Roman"/>
                <w:i/>
                <w:iCs/>
                <w:sz w:val="22"/>
                <w:szCs w:val="22"/>
              </w:rPr>
              <w:t>5</w:t>
            </w:r>
            <w:r>
              <w:rPr>
                <w:rFonts w:ascii="Times New Roman" w:hAnsi="Times New Roman" w:cs="Times New Roman"/>
                <w:i/>
                <w:iCs/>
                <w:sz w:val="22"/>
                <w:szCs w:val="22"/>
              </w:rPr>
              <w:t>-</w:t>
            </w:r>
            <w:r w:rsidRPr="00FF1892">
              <w:rPr>
                <w:rFonts w:ascii="Times New Roman" w:hAnsi="Times New Roman" w:cs="Times New Roman"/>
                <w:i/>
                <w:iCs/>
                <w:sz w:val="22"/>
                <w:szCs w:val="22"/>
              </w:rPr>
              <w:t>man days)</w:t>
            </w:r>
            <w:r w:rsidR="00D61A64">
              <w:rPr>
                <w:rFonts w:ascii="Times New Roman" w:hAnsi="Times New Roman" w:cs="Times New Roman"/>
                <w:i/>
                <w:iCs/>
                <w:sz w:val="22"/>
                <w:szCs w:val="22"/>
              </w:rPr>
              <w:t>.</w:t>
            </w:r>
            <w:r w:rsidRPr="00FF1892">
              <w:rPr>
                <w:rFonts w:ascii="Times New Roman" w:hAnsi="Times New Roman" w:cs="Times New Roman"/>
                <w:i/>
                <w:iCs/>
                <w:sz w:val="22"/>
                <w:szCs w:val="22"/>
              </w:rPr>
              <w:t xml:space="preserve"> </w:t>
            </w:r>
            <w:r w:rsidRPr="001C4A44">
              <w:rPr>
                <w:rFonts w:ascii="Times New Roman" w:eastAsia="Times New Roman" w:hAnsi="Times New Roman" w:cs="Times New Roman"/>
                <w:i/>
                <w:iCs/>
                <w:color w:val="000000" w:themeColor="text1"/>
                <w:sz w:val="22"/>
                <w:szCs w:val="22"/>
              </w:rPr>
              <w:t>Policy/Impact specialist (</w:t>
            </w:r>
            <w:r w:rsidR="00563099">
              <w:rPr>
                <w:rFonts w:ascii="Times New Roman" w:eastAsia="Times New Roman" w:hAnsi="Times New Roman" w:cs="Times New Roman"/>
                <w:i/>
                <w:iCs/>
                <w:color w:val="000000" w:themeColor="text1"/>
                <w:sz w:val="22"/>
                <w:szCs w:val="22"/>
              </w:rPr>
              <w:t>1</w:t>
            </w:r>
            <w:r w:rsidR="00327951">
              <w:rPr>
                <w:rFonts w:ascii="Times New Roman" w:eastAsia="Times New Roman" w:hAnsi="Times New Roman" w:cs="Times New Roman"/>
                <w:i/>
                <w:iCs/>
                <w:color w:val="000000" w:themeColor="text1"/>
                <w:sz w:val="22"/>
                <w:szCs w:val="22"/>
              </w:rPr>
              <w:t>0</w:t>
            </w:r>
            <w:r>
              <w:rPr>
                <w:rFonts w:ascii="Times New Roman" w:eastAsia="Times New Roman" w:hAnsi="Times New Roman" w:cs="Times New Roman"/>
                <w:i/>
                <w:iCs/>
                <w:color w:val="000000" w:themeColor="text1"/>
                <w:sz w:val="22"/>
                <w:szCs w:val="22"/>
              </w:rPr>
              <w:t>-</w:t>
            </w:r>
            <w:r w:rsidRPr="001C4A44">
              <w:rPr>
                <w:rFonts w:ascii="Times New Roman" w:eastAsia="Times New Roman" w:hAnsi="Times New Roman" w:cs="Times New Roman"/>
                <w:i/>
                <w:iCs/>
                <w:color w:val="000000" w:themeColor="text1"/>
                <w:sz w:val="22"/>
                <w:szCs w:val="22"/>
              </w:rPr>
              <w:t>man days)</w:t>
            </w:r>
            <w:r w:rsidR="00D61A64">
              <w:rPr>
                <w:rFonts w:ascii="Times New Roman" w:eastAsia="Times New Roman" w:hAnsi="Times New Roman" w:cs="Times New Roman"/>
                <w:i/>
                <w:iCs/>
                <w:color w:val="000000" w:themeColor="text1"/>
                <w:sz w:val="22"/>
                <w:szCs w:val="22"/>
              </w:rPr>
              <w:t>.</w:t>
            </w:r>
            <w:r w:rsidRPr="003A23DA" w:rsidDel="00ED066A">
              <w:rPr>
                <w:rFonts w:ascii="Times New Roman" w:eastAsia="Times New Roman" w:hAnsi="Times New Roman" w:cs="Times New Roman"/>
                <w:b/>
                <w:i/>
                <w:iCs/>
                <w:color w:val="000000" w:themeColor="text1"/>
                <w:sz w:val="22"/>
                <w:szCs w:val="22"/>
              </w:rPr>
              <w:t xml:space="preserve"> </w:t>
            </w:r>
          </w:p>
        </w:tc>
        <w:tc>
          <w:tcPr>
            <w:tcW w:w="2171" w:type="dxa"/>
            <w:shd w:val="clear" w:color="auto" w:fill="C6D9F1" w:themeFill="text2" w:themeFillTint="33"/>
          </w:tcPr>
          <w:p w14:paraId="381284CD" w14:textId="5E3E31F5" w:rsidR="00055A37" w:rsidRDefault="00055A37" w:rsidP="00493E11">
            <w:pPr>
              <w:autoSpaceDE w:val="0"/>
              <w:autoSpaceDN w:val="0"/>
              <w:adjustRightInd w:val="0"/>
              <w:rPr>
                <w:rFonts w:ascii="Times New Roman" w:eastAsia="Times New Roman" w:hAnsi="Times New Roman" w:cs="Times New Roman"/>
                <w:i/>
                <w:iCs/>
                <w:color w:val="000000" w:themeColor="text1"/>
                <w:sz w:val="22"/>
                <w:szCs w:val="22"/>
              </w:rPr>
            </w:pPr>
            <w:r>
              <w:rPr>
                <w:rFonts w:ascii="Times New Roman" w:eastAsia="Times New Roman" w:hAnsi="Times New Roman" w:cs="Times New Roman"/>
                <w:i/>
                <w:iCs/>
                <w:color w:val="000000" w:themeColor="text1"/>
                <w:sz w:val="22"/>
                <w:szCs w:val="22"/>
              </w:rPr>
              <w:t>1 sharing event.</w:t>
            </w:r>
            <w:r w:rsidR="003A23DA">
              <w:rPr>
                <w:rFonts w:ascii="Times New Roman" w:eastAsia="Times New Roman" w:hAnsi="Times New Roman" w:cs="Times New Roman"/>
                <w:i/>
                <w:iCs/>
                <w:color w:val="000000" w:themeColor="text1"/>
                <w:sz w:val="22"/>
                <w:szCs w:val="22"/>
              </w:rPr>
              <w:t xml:space="preserve"> </w:t>
            </w:r>
          </w:p>
        </w:tc>
        <w:tc>
          <w:tcPr>
            <w:tcW w:w="2445" w:type="dxa"/>
            <w:shd w:val="clear" w:color="auto" w:fill="C6D9F1" w:themeFill="text2" w:themeFillTint="33"/>
          </w:tcPr>
          <w:p w14:paraId="397D8B55" w14:textId="4BD4893B" w:rsidR="00055A37" w:rsidRDefault="00D61A64" w:rsidP="00493E11">
            <w:pPr>
              <w:rPr>
                <w:rFonts w:ascii="Times New Roman" w:eastAsia="Times New Roman" w:hAnsi="Times New Roman" w:cs="Times New Roman"/>
                <w:i/>
                <w:iCs/>
                <w:color w:val="000000" w:themeColor="text1"/>
                <w:sz w:val="22"/>
                <w:szCs w:val="22"/>
              </w:rPr>
            </w:pPr>
            <w:r>
              <w:rPr>
                <w:rFonts w:ascii="Times New Roman" w:eastAsia="Times New Roman" w:hAnsi="Times New Roman" w:cs="Times New Roman"/>
                <w:i/>
                <w:iCs/>
                <w:color w:val="000000" w:themeColor="text1"/>
                <w:sz w:val="22"/>
                <w:szCs w:val="22"/>
              </w:rPr>
              <w:t>S</w:t>
            </w:r>
            <w:r w:rsidR="00055A37">
              <w:rPr>
                <w:rFonts w:ascii="Times New Roman" w:eastAsia="Times New Roman" w:hAnsi="Times New Roman" w:cs="Times New Roman"/>
                <w:i/>
                <w:iCs/>
                <w:color w:val="000000" w:themeColor="text1"/>
                <w:sz w:val="22"/>
                <w:szCs w:val="22"/>
              </w:rPr>
              <w:t xml:space="preserve">haring event for maximum 30 participants </w:t>
            </w:r>
          </w:p>
        </w:tc>
        <w:tc>
          <w:tcPr>
            <w:tcW w:w="2251" w:type="dxa"/>
            <w:shd w:val="clear" w:color="auto" w:fill="C6D9F1" w:themeFill="text2" w:themeFillTint="33"/>
          </w:tcPr>
          <w:p w14:paraId="20571412" w14:textId="445D56C7" w:rsidR="00055A37" w:rsidRDefault="00055A37" w:rsidP="00055A37">
            <w:pPr>
              <w:spacing w:line="276" w:lineRule="auto"/>
              <w:rPr>
                <w:rFonts w:ascii="Times New Roman" w:eastAsia="Times New Roman" w:hAnsi="Times New Roman" w:cs="Times New Roman"/>
                <w:i/>
                <w:iCs/>
                <w:color w:val="000000" w:themeColor="text1"/>
                <w:sz w:val="22"/>
                <w:szCs w:val="22"/>
              </w:rPr>
            </w:pPr>
            <w:r>
              <w:rPr>
                <w:rFonts w:ascii="Times New Roman" w:eastAsia="Times New Roman" w:hAnsi="Times New Roman" w:cs="Times New Roman"/>
                <w:i/>
                <w:iCs/>
                <w:color w:val="000000" w:themeColor="text1"/>
                <w:sz w:val="22"/>
                <w:szCs w:val="22"/>
              </w:rPr>
              <w:t>Venue cost</w:t>
            </w:r>
            <w:r w:rsidR="006C31FD">
              <w:rPr>
                <w:rFonts w:ascii="Times New Roman" w:eastAsia="Times New Roman" w:hAnsi="Times New Roman" w:cs="Times New Roman"/>
                <w:i/>
                <w:iCs/>
                <w:color w:val="000000" w:themeColor="text1"/>
                <w:sz w:val="22"/>
                <w:szCs w:val="22"/>
              </w:rPr>
              <w:t xml:space="preserve"> and meals</w:t>
            </w:r>
          </w:p>
        </w:tc>
        <w:tc>
          <w:tcPr>
            <w:tcW w:w="1405" w:type="dxa"/>
            <w:gridSpan w:val="2"/>
            <w:shd w:val="clear" w:color="auto" w:fill="C6D9F1" w:themeFill="text2" w:themeFillTint="33"/>
          </w:tcPr>
          <w:p w14:paraId="47A9C85C" w14:textId="5E989B5F" w:rsidR="00055A37" w:rsidRDefault="00055A37" w:rsidP="00055A37">
            <w:pPr>
              <w:spacing w:line="276" w:lineRule="auto"/>
              <w:rPr>
                <w:rFonts w:ascii="Times New Roman" w:eastAsia="Times New Roman" w:hAnsi="Times New Roman" w:cs="Times New Roman"/>
                <w:i/>
                <w:iCs/>
                <w:color w:val="000000" w:themeColor="text1"/>
                <w:sz w:val="22"/>
                <w:szCs w:val="22"/>
              </w:rPr>
            </w:pPr>
            <w:r>
              <w:rPr>
                <w:rFonts w:ascii="Times New Roman" w:eastAsia="Times New Roman" w:hAnsi="Times New Roman" w:cs="Times New Roman"/>
                <w:i/>
                <w:iCs/>
                <w:color w:val="000000" w:themeColor="text1"/>
                <w:sz w:val="22"/>
                <w:szCs w:val="22"/>
              </w:rPr>
              <w:t>US$</w:t>
            </w:r>
            <w:r w:rsidR="00E460B8">
              <w:rPr>
                <w:rFonts w:ascii="Times New Roman" w:eastAsia="Times New Roman" w:hAnsi="Times New Roman" w:cs="Times New Roman"/>
                <w:i/>
                <w:iCs/>
                <w:color w:val="000000" w:themeColor="text1"/>
                <w:sz w:val="22"/>
                <w:szCs w:val="22"/>
              </w:rPr>
              <w:t>7150</w:t>
            </w:r>
          </w:p>
        </w:tc>
        <w:tc>
          <w:tcPr>
            <w:tcW w:w="2349" w:type="dxa"/>
            <w:gridSpan w:val="2"/>
            <w:shd w:val="clear" w:color="auto" w:fill="C6D9F1" w:themeFill="text2" w:themeFillTint="33"/>
          </w:tcPr>
          <w:p w14:paraId="577858BF" w14:textId="2AE0DDE1" w:rsidR="00055A37" w:rsidRDefault="00055A37" w:rsidP="00055A37">
            <w:pPr>
              <w:spacing w:line="276" w:lineRule="auto"/>
              <w:rPr>
                <w:rFonts w:ascii="Times New Roman" w:eastAsia="Times New Roman" w:hAnsi="Times New Roman" w:cs="Times New Roman"/>
                <w:i/>
                <w:iCs/>
                <w:color w:val="000000" w:themeColor="text1"/>
                <w:sz w:val="22"/>
                <w:szCs w:val="22"/>
              </w:rPr>
            </w:pPr>
            <w:r>
              <w:rPr>
                <w:rFonts w:ascii="Times New Roman" w:eastAsia="Times New Roman" w:hAnsi="Times New Roman" w:cs="Times New Roman"/>
                <w:i/>
                <w:iCs/>
                <w:color w:val="000000" w:themeColor="text1"/>
                <w:sz w:val="22"/>
                <w:szCs w:val="22"/>
              </w:rPr>
              <w:t>US$</w:t>
            </w:r>
            <w:r w:rsidR="00E460B8">
              <w:rPr>
                <w:rFonts w:ascii="Times New Roman" w:eastAsia="Times New Roman" w:hAnsi="Times New Roman" w:cs="Times New Roman"/>
                <w:i/>
                <w:iCs/>
                <w:color w:val="000000" w:themeColor="text1"/>
                <w:sz w:val="22"/>
                <w:szCs w:val="22"/>
              </w:rPr>
              <w:t>87</w:t>
            </w:r>
            <w:r w:rsidR="008E5DCF">
              <w:rPr>
                <w:rFonts w:ascii="Times New Roman" w:eastAsia="Times New Roman" w:hAnsi="Times New Roman" w:cs="Times New Roman"/>
                <w:i/>
                <w:iCs/>
                <w:color w:val="000000" w:themeColor="text1"/>
                <w:sz w:val="22"/>
                <w:szCs w:val="22"/>
              </w:rPr>
              <w:t>00</w:t>
            </w:r>
          </w:p>
        </w:tc>
      </w:tr>
      <w:tr w:rsidR="00E460B8" w14:paraId="259A7E64" w14:textId="77777777" w:rsidTr="006242B3">
        <w:tc>
          <w:tcPr>
            <w:tcW w:w="12365" w:type="dxa"/>
            <w:gridSpan w:val="6"/>
            <w:shd w:val="clear" w:color="auto" w:fill="C6D9F1" w:themeFill="text2" w:themeFillTint="33"/>
          </w:tcPr>
          <w:p w14:paraId="6D81F5F8" w14:textId="3715D586" w:rsidR="00055A37" w:rsidRPr="00605168" w:rsidRDefault="00055A37" w:rsidP="00055A37">
            <w:pPr>
              <w:spacing w:line="276" w:lineRule="auto"/>
              <w:rPr>
                <w:rFonts w:ascii="Times New Roman" w:eastAsia="Times New Roman" w:hAnsi="Times New Roman" w:cs="Times New Roman"/>
                <w:b/>
                <w:iCs/>
                <w:color w:val="000000" w:themeColor="text1"/>
                <w:sz w:val="22"/>
                <w:szCs w:val="22"/>
              </w:rPr>
            </w:pPr>
            <w:r w:rsidRPr="00605168">
              <w:rPr>
                <w:rFonts w:ascii="Times New Roman" w:eastAsia="Times New Roman" w:hAnsi="Times New Roman" w:cs="Times New Roman"/>
                <w:b/>
                <w:iCs/>
                <w:color w:val="000000" w:themeColor="text1"/>
                <w:sz w:val="22"/>
                <w:szCs w:val="22"/>
              </w:rPr>
              <w:t>Estimated range of costing</w:t>
            </w:r>
            <w:r>
              <w:rPr>
                <w:rFonts w:ascii="Times New Roman" w:eastAsia="Times New Roman" w:hAnsi="Times New Roman" w:cs="Times New Roman"/>
                <w:b/>
                <w:iCs/>
                <w:color w:val="000000" w:themeColor="text1"/>
                <w:sz w:val="22"/>
                <w:szCs w:val="22"/>
              </w:rPr>
              <w:t xml:space="preserve"> for the entire Response Plan </w:t>
            </w:r>
          </w:p>
        </w:tc>
        <w:tc>
          <w:tcPr>
            <w:tcW w:w="1405" w:type="dxa"/>
            <w:gridSpan w:val="2"/>
            <w:shd w:val="clear" w:color="auto" w:fill="C6D9F1" w:themeFill="text2" w:themeFillTint="33"/>
          </w:tcPr>
          <w:p w14:paraId="2BB47034" w14:textId="2E2A9BF2" w:rsidR="00055A37" w:rsidRPr="00962E1A" w:rsidRDefault="00055A37" w:rsidP="00055A37">
            <w:pPr>
              <w:spacing w:line="276" w:lineRule="auto"/>
              <w:rPr>
                <w:rFonts w:ascii="Times New Roman" w:eastAsia="Times New Roman" w:hAnsi="Times New Roman" w:cs="Times New Roman"/>
                <w:b/>
                <w:i/>
                <w:iCs/>
                <w:color w:val="000000" w:themeColor="text1"/>
                <w:sz w:val="22"/>
                <w:szCs w:val="22"/>
              </w:rPr>
            </w:pPr>
            <w:r w:rsidRPr="00962E1A">
              <w:rPr>
                <w:rFonts w:ascii="Times New Roman" w:eastAsia="Times New Roman" w:hAnsi="Times New Roman" w:cs="Times New Roman"/>
                <w:b/>
                <w:i/>
                <w:iCs/>
                <w:color w:val="000000" w:themeColor="text1"/>
                <w:sz w:val="22"/>
                <w:szCs w:val="22"/>
              </w:rPr>
              <w:t>US$</w:t>
            </w:r>
            <w:r w:rsidR="00E460B8">
              <w:rPr>
                <w:rFonts w:ascii="Times New Roman" w:eastAsia="Times New Roman" w:hAnsi="Times New Roman" w:cs="Times New Roman"/>
                <w:b/>
                <w:i/>
                <w:iCs/>
                <w:color w:val="000000" w:themeColor="text1"/>
                <w:sz w:val="22"/>
                <w:szCs w:val="22"/>
              </w:rPr>
              <w:t>10</w:t>
            </w:r>
            <w:r w:rsidR="006242B3">
              <w:rPr>
                <w:rFonts w:ascii="Times New Roman" w:eastAsia="Times New Roman" w:hAnsi="Times New Roman" w:cs="Times New Roman"/>
                <w:b/>
                <w:i/>
                <w:iCs/>
                <w:color w:val="000000" w:themeColor="text1"/>
                <w:sz w:val="22"/>
                <w:szCs w:val="22"/>
              </w:rPr>
              <w:t>370</w:t>
            </w:r>
            <w:r w:rsidR="00E460B8">
              <w:rPr>
                <w:rFonts w:ascii="Times New Roman" w:eastAsia="Times New Roman" w:hAnsi="Times New Roman" w:cs="Times New Roman"/>
                <w:b/>
                <w:i/>
                <w:iCs/>
                <w:color w:val="000000" w:themeColor="text1"/>
                <w:sz w:val="22"/>
                <w:szCs w:val="22"/>
              </w:rPr>
              <w:t>0</w:t>
            </w:r>
          </w:p>
        </w:tc>
        <w:tc>
          <w:tcPr>
            <w:tcW w:w="2329" w:type="dxa"/>
            <w:gridSpan w:val="2"/>
            <w:shd w:val="clear" w:color="auto" w:fill="C6D9F1" w:themeFill="text2" w:themeFillTint="33"/>
          </w:tcPr>
          <w:p w14:paraId="2DC62587" w14:textId="3C8C9117" w:rsidR="00055A37" w:rsidRPr="00962E1A" w:rsidRDefault="00055A37" w:rsidP="00055A37">
            <w:pPr>
              <w:spacing w:line="276" w:lineRule="auto"/>
              <w:rPr>
                <w:rFonts w:ascii="Times New Roman" w:eastAsia="Times New Roman" w:hAnsi="Times New Roman" w:cs="Times New Roman"/>
                <w:b/>
                <w:i/>
                <w:iCs/>
                <w:color w:val="000000" w:themeColor="text1"/>
                <w:sz w:val="22"/>
                <w:szCs w:val="22"/>
              </w:rPr>
            </w:pPr>
            <w:r w:rsidRPr="00962E1A">
              <w:rPr>
                <w:rFonts w:ascii="Times New Roman" w:eastAsia="Times New Roman" w:hAnsi="Times New Roman" w:cs="Times New Roman"/>
                <w:b/>
                <w:i/>
                <w:iCs/>
                <w:color w:val="000000" w:themeColor="text1"/>
                <w:sz w:val="22"/>
                <w:szCs w:val="22"/>
              </w:rPr>
              <w:t>US$1</w:t>
            </w:r>
            <w:r w:rsidR="00E460B8">
              <w:rPr>
                <w:rFonts w:ascii="Times New Roman" w:eastAsia="Times New Roman" w:hAnsi="Times New Roman" w:cs="Times New Roman"/>
                <w:b/>
                <w:i/>
                <w:iCs/>
                <w:color w:val="000000" w:themeColor="text1"/>
                <w:sz w:val="22"/>
                <w:szCs w:val="22"/>
              </w:rPr>
              <w:t>2</w:t>
            </w:r>
            <w:r w:rsidR="006242B3">
              <w:rPr>
                <w:rFonts w:ascii="Times New Roman" w:eastAsia="Times New Roman" w:hAnsi="Times New Roman" w:cs="Times New Roman"/>
                <w:b/>
                <w:i/>
                <w:iCs/>
                <w:color w:val="000000" w:themeColor="text1"/>
                <w:sz w:val="22"/>
                <w:szCs w:val="22"/>
              </w:rPr>
              <w:t>8</w:t>
            </w:r>
            <w:r w:rsidR="001F02BF">
              <w:rPr>
                <w:rFonts w:ascii="Times New Roman" w:eastAsia="Times New Roman" w:hAnsi="Times New Roman" w:cs="Times New Roman"/>
                <w:b/>
                <w:i/>
                <w:iCs/>
                <w:color w:val="000000" w:themeColor="text1"/>
                <w:sz w:val="22"/>
                <w:szCs w:val="22"/>
              </w:rPr>
              <w:t>5</w:t>
            </w:r>
            <w:r w:rsidR="006242B3">
              <w:rPr>
                <w:rFonts w:ascii="Times New Roman" w:eastAsia="Times New Roman" w:hAnsi="Times New Roman" w:cs="Times New Roman"/>
                <w:b/>
                <w:i/>
                <w:iCs/>
                <w:color w:val="000000" w:themeColor="text1"/>
                <w:sz w:val="22"/>
                <w:szCs w:val="22"/>
              </w:rPr>
              <w:t>50</w:t>
            </w:r>
          </w:p>
        </w:tc>
      </w:tr>
    </w:tbl>
    <w:p w14:paraId="35CBD9CF" w14:textId="372C56AE" w:rsidR="006F4798" w:rsidRDefault="006F4798" w:rsidP="00605168">
      <w:pPr>
        <w:spacing w:after="0" w:line="276" w:lineRule="auto"/>
        <w:rPr>
          <w:rFonts w:ascii="Times New Roman" w:eastAsia="Times New Roman" w:hAnsi="Times New Roman" w:cs="Times New Roman"/>
          <w:i/>
          <w:iCs/>
          <w:color w:val="000000" w:themeColor="text1"/>
        </w:rPr>
      </w:pPr>
    </w:p>
    <w:p w14:paraId="30A7AB2B" w14:textId="78F919E5" w:rsidR="000D3D69" w:rsidRPr="00AD6FF8" w:rsidRDefault="003A09C3" w:rsidP="00AD6FF8">
      <w:pPr>
        <w:pStyle w:val="ListParagraph"/>
        <w:numPr>
          <w:ilvl w:val="0"/>
          <w:numId w:val="1"/>
        </w:numPr>
        <w:rPr>
          <w:rFonts w:ascii="Times New Roman" w:hAnsi="Times New Roman" w:cs="Times New Roman"/>
          <w:b/>
          <w:color w:val="000000" w:themeColor="text1"/>
          <w:sz w:val="22"/>
          <w:szCs w:val="22"/>
          <w:lang w:val="en-GB"/>
        </w:rPr>
      </w:pPr>
      <w:r w:rsidRPr="00AD6FF8">
        <w:rPr>
          <w:rFonts w:ascii="Times New Roman" w:eastAsia="Times New Roman" w:hAnsi="Times New Roman" w:cs="Times New Roman"/>
          <w:i/>
          <w:iCs/>
          <w:color w:val="000000" w:themeColor="text1"/>
        </w:rPr>
        <w:br w:type="page"/>
      </w:r>
      <w:r w:rsidR="000D3D69" w:rsidRPr="00AD6FF8">
        <w:rPr>
          <w:rFonts w:ascii="Times New Roman" w:hAnsi="Times New Roman" w:cs="Times New Roman"/>
          <w:b/>
          <w:color w:val="000000" w:themeColor="text1"/>
          <w:sz w:val="22"/>
          <w:szCs w:val="22"/>
          <w:lang w:val="en-GB"/>
        </w:rPr>
        <w:lastRenderedPageBreak/>
        <w:t>Profile and experience of experts</w:t>
      </w:r>
    </w:p>
    <w:p w14:paraId="1CC9BC96" w14:textId="56591267" w:rsidR="00EC6D98" w:rsidRPr="00EC6D98" w:rsidRDefault="00EC6D98" w:rsidP="00EC6D98">
      <w:pPr>
        <w:spacing w:after="0"/>
        <w:rPr>
          <w:rFonts w:ascii="Times New Roman" w:hAnsi="Times New Roman" w:cs="Times New Roman"/>
          <w:b/>
          <w:color w:val="000000" w:themeColor="text1"/>
          <w:sz w:val="22"/>
          <w:szCs w:val="22"/>
          <w:lang w:val="en-GB"/>
        </w:rPr>
      </w:pPr>
    </w:p>
    <w:tbl>
      <w:tblPr>
        <w:tblStyle w:val="TableGrid"/>
        <w:tblW w:w="14266" w:type="dxa"/>
        <w:shd w:val="clear" w:color="auto" w:fill="DAEEF3" w:themeFill="accent5" w:themeFillTint="33"/>
        <w:tblLook w:val="04A0" w:firstRow="1" w:lastRow="0" w:firstColumn="1" w:lastColumn="0" w:noHBand="0" w:noVBand="1"/>
      </w:tblPr>
      <w:tblGrid>
        <w:gridCol w:w="3646"/>
        <w:gridCol w:w="10620"/>
      </w:tblGrid>
      <w:tr w:rsidR="007C6EC6" w:rsidRPr="007C6EC6" w14:paraId="548D68D9" w14:textId="77777777" w:rsidTr="00FF1892">
        <w:tc>
          <w:tcPr>
            <w:tcW w:w="3646" w:type="dxa"/>
            <w:shd w:val="clear" w:color="auto" w:fill="DAEEF3" w:themeFill="accent5" w:themeFillTint="33"/>
          </w:tcPr>
          <w:p w14:paraId="2AAC40B5" w14:textId="1BDED38F" w:rsidR="00EC6D98" w:rsidRPr="007C6EC6" w:rsidRDefault="00EC6D98" w:rsidP="00EC6D98">
            <w:pPr>
              <w:pStyle w:val="ListParagraph"/>
              <w:spacing w:line="276" w:lineRule="auto"/>
              <w:ind w:left="0"/>
              <w:jc w:val="center"/>
              <w:rPr>
                <w:rFonts w:ascii="Times New Roman" w:hAnsi="Times New Roman" w:cs="Times New Roman"/>
                <w:b/>
                <w:color w:val="000000" w:themeColor="text1"/>
                <w:sz w:val="22"/>
                <w:szCs w:val="22"/>
                <w:lang w:val="en-GB"/>
              </w:rPr>
            </w:pPr>
            <w:r w:rsidRPr="007C6EC6">
              <w:rPr>
                <w:rFonts w:ascii="Times New Roman" w:hAnsi="Times New Roman" w:cs="Times New Roman"/>
                <w:b/>
                <w:color w:val="000000" w:themeColor="text1"/>
                <w:sz w:val="22"/>
                <w:szCs w:val="22"/>
                <w:lang w:val="en-GB"/>
              </w:rPr>
              <w:t>Experts required</w:t>
            </w:r>
          </w:p>
        </w:tc>
        <w:tc>
          <w:tcPr>
            <w:tcW w:w="10620" w:type="dxa"/>
            <w:shd w:val="clear" w:color="auto" w:fill="DAEEF3" w:themeFill="accent5" w:themeFillTint="33"/>
          </w:tcPr>
          <w:p w14:paraId="2D3B3C84" w14:textId="77777777" w:rsidR="00EC6D98" w:rsidRPr="007C6EC6" w:rsidRDefault="00EC6D98" w:rsidP="00EC6D98">
            <w:pPr>
              <w:pStyle w:val="ListParagraph"/>
              <w:spacing w:line="276" w:lineRule="auto"/>
              <w:ind w:left="0"/>
              <w:jc w:val="center"/>
              <w:rPr>
                <w:rFonts w:ascii="Times New Roman" w:hAnsi="Times New Roman" w:cs="Times New Roman"/>
                <w:b/>
                <w:color w:val="000000" w:themeColor="text1"/>
                <w:sz w:val="22"/>
                <w:szCs w:val="22"/>
                <w:lang w:val="en-GB"/>
              </w:rPr>
            </w:pPr>
            <w:r w:rsidRPr="007C6EC6">
              <w:rPr>
                <w:rFonts w:ascii="Times New Roman" w:hAnsi="Times New Roman" w:cs="Times New Roman"/>
                <w:b/>
                <w:color w:val="000000" w:themeColor="text1"/>
                <w:sz w:val="22"/>
                <w:szCs w:val="22"/>
                <w:lang w:val="en-GB"/>
              </w:rPr>
              <w:t xml:space="preserve">Brief description of required profile </w:t>
            </w:r>
          </w:p>
        </w:tc>
      </w:tr>
      <w:tr w:rsidR="007C6EC6" w:rsidRPr="007C6EC6" w14:paraId="235B4B2F" w14:textId="77777777" w:rsidTr="00FF1892">
        <w:tc>
          <w:tcPr>
            <w:tcW w:w="3646" w:type="dxa"/>
            <w:shd w:val="clear" w:color="auto" w:fill="DAEEF3" w:themeFill="accent5" w:themeFillTint="33"/>
          </w:tcPr>
          <w:p w14:paraId="4FFC1EF4" w14:textId="25A22B7D" w:rsidR="00EC6D98" w:rsidRPr="003A23DA" w:rsidRDefault="006127EC" w:rsidP="00D34646">
            <w:pPr>
              <w:spacing w:line="276" w:lineRule="auto"/>
              <w:rPr>
                <w:rFonts w:ascii="Times New Roman" w:eastAsia="Times New Roman" w:hAnsi="Times New Roman" w:cs="Times New Roman"/>
                <w:b/>
                <w:i/>
                <w:iCs/>
                <w:color w:val="000000" w:themeColor="text1"/>
                <w:sz w:val="22"/>
                <w:szCs w:val="22"/>
              </w:rPr>
            </w:pPr>
            <w:r w:rsidRPr="003A23DA">
              <w:rPr>
                <w:rFonts w:ascii="Times New Roman" w:eastAsia="Times New Roman" w:hAnsi="Times New Roman" w:cs="Times New Roman"/>
                <w:b/>
                <w:i/>
                <w:iCs/>
                <w:color w:val="000000" w:themeColor="text1"/>
                <w:sz w:val="22"/>
                <w:szCs w:val="22"/>
              </w:rPr>
              <w:t>A</w:t>
            </w:r>
            <w:r w:rsidR="007C6EC6" w:rsidRPr="003A23DA">
              <w:rPr>
                <w:rFonts w:ascii="Times New Roman" w:eastAsia="Times New Roman" w:hAnsi="Times New Roman" w:cs="Times New Roman"/>
                <w:b/>
                <w:i/>
                <w:iCs/>
                <w:color w:val="000000" w:themeColor="text1"/>
                <w:sz w:val="22"/>
                <w:szCs w:val="22"/>
              </w:rPr>
              <w:t>groforestry</w:t>
            </w:r>
            <w:r w:rsidR="006837E6">
              <w:rPr>
                <w:rFonts w:ascii="Times New Roman" w:eastAsia="Times New Roman" w:hAnsi="Times New Roman" w:cs="Times New Roman"/>
                <w:b/>
                <w:i/>
                <w:iCs/>
                <w:color w:val="000000" w:themeColor="text1"/>
                <w:sz w:val="22"/>
                <w:szCs w:val="22"/>
              </w:rPr>
              <w:t xml:space="preserve"> </w:t>
            </w:r>
            <w:r w:rsidR="002F57E6">
              <w:rPr>
                <w:rFonts w:ascii="Times New Roman" w:eastAsia="Times New Roman" w:hAnsi="Times New Roman" w:cs="Times New Roman"/>
                <w:b/>
                <w:i/>
                <w:iCs/>
                <w:color w:val="000000" w:themeColor="text1"/>
                <w:sz w:val="22"/>
                <w:szCs w:val="22"/>
              </w:rPr>
              <w:t>E</w:t>
            </w:r>
            <w:r w:rsidR="006837E6">
              <w:rPr>
                <w:rFonts w:ascii="Times New Roman" w:eastAsia="Times New Roman" w:hAnsi="Times New Roman" w:cs="Times New Roman"/>
                <w:b/>
                <w:i/>
                <w:iCs/>
                <w:color w:val="000000" w:themeColor="text1"/>
                <w:sz w:val="22"/>
                <w:szCs w:val="22"/>
              </w:rPr>
              <w:t>xpert/S</w:t>
            </w:r>
            <w:r w:rsidR="003A23DA" w:rsidRPr="003A23DA">
              <w:rPr>
                <w:rFonts w:ascii="Times New Roman" w:eastAsia="Times New Roman" w:hAnsi="Times New Roman" w:cs="Times New Roman"/>
                <w:b/>
                <w:i/>
                <w:iCs/>
                <w:color w:val="000000" w:themeColor="text1"/>
                <w:sz w:val="22"/>
                <w:szCs w:val="22"/>
              </w:rPr>
              <w:t>pecialist</w:t>
            </w:r>
          </w:p>
        </w:tc>
        <w:tc>
          <w:tcPr>
            <w:tcW w:w="10620" w:type="dxa"/>
            <w:shd w:val="clear" w:color="auto" w:fill="DAEEF3" w:themeFill="accent5" w:themeFillTint="33"/>
          </w:tcPr>
          <w:p w14:paraId="163C537B" w14:textId="7F619CB2" w:rsidR="00EC6D98" w:rsidRPr="00207D4E" w:rsidRDefault="00EC2FB6" w:rsidP="00871549">
            <w:pPr>
              <w:rPr>
                <w:rFonts w:ascii="Times New Roman" w:eastAsia="Times New Roman" w:hAnsi="Times New Roman" w:cs="Times New Roman"/>
                <w:i/>
                <w:iCs/>
                <w:sz w:val="22"/>
                <w:szCs w:val="22"/>
              </w:rPr>
            </w:pPr>
            <w:r w:rsidRPr="00207D4E">
              <w:rPr>
                <w:rFonts w:ascii="Times New Roman" w:hAnsi="Times New Roman" w:cs="Times New Roman"/>
                <w:sz w:val="22"/>
                <w:szCs w:val="22"/>
              </w:rPr>
              <w:t>Robust</w:t>
            </w:r>
            <w:r w:rsidR="007C6EC6" w:rsidRPr="00207D4E">
              <w:rPr>
                <w:rFonts w:ascii="Times New Roman" w:hAnsi="Times New Roman" w:cs="Times New Roman"/>
                <w:sz w:val="22"/>
                <w:szCs w:val="22"/>
              </w:rPr>
              <w:t xml:space="preserve"> background and expertise in research, innovation, experimentation and development of Agroforestry</w:t>
            </w:r>
            <w:r w:rsidR="00855438" w:rsidRPr="00207D4E">
              <w:rPr>
                <w:rFonts w:ascii="Times New Roman" w:hAnsi="Times New Roman" w:cs="Times New Roman"/>
                <w:sz w:val="22"/>
                <w:szCs w:val="22"/>
              </w:rPr>
              <w:t xml:space="preserve"> </w:t>
            </w:r>
            <w:r w:rsidR="00815B63">
              <w:rPr>
                <w:rFonts w:ascii="Times New Roman" w:hAnsi="Times New Roman" w:cs="Times New Roman"/>
                <w:sz w:val="22"/>
                <w:szCs w:val="22"/>
              </w:rPr>
              <w:t>plans/ strategies</w:t>
            </w:r>
            <w:r w:rsidR="00855438" w:rsidRPr="00207D4E">
              <w:rPr>
                <w:rFonts w:ascii="Times New Roman" w:hAnsi="Times New Roman" w:cs="Times New Roman"/>
                <w:sz w:val="22"/>
                <w:szCs w:val="22"/>
              </w:rPr>
              <w:t xml:space="preserve"> with a climate change angle</w:t>
            </w:r>
            <w:r w:rsidR="00815B63">
              <w:rPr>
                <w:rFonts w:ascii="Times New Roman" w:hAnsi="Times New Roman" w:cs="Times New Roman"/>
                <w:sz w:val="22"/>
                <w:szCs w:val="22"/>
              </w:rPr>
              <w:t>;</w:t>
            </w:r>
            <w:r w:rsidR="007C6EC6" w:rsidRPr="00207D4E">
              <w:rPr>
                <w:rFonts w:ascii="Times New Roman" w:hAnsi="Times New Roman" w:cs="Times New Roman"/>
                <w:sz w:val="22"/>
                <w:szCs w:val="22"/>
              </w:rPr>
              <w:t xml:space="preserve"> at least 10 years working with agrofores</w:t>
            </w:r>
            <w:r w:rsidR="00815B63">
              <w:rPr>
                <w:rFonts w:ascii="Times New Roman" w:hAnsi="Times New Roman" w:cs="Times New Roman"/>
                <w:sz w:val="22"/>
                <w:szCs w:val="22"/>
              </w:rPr>
              <w:t>try/forestry in Central America;</w:t>
            </w:r>
            <w:r w:rsidR="007C6EC6" w:rsidRPr="00207D4E">
              <w:rPr>
                <w:rFonts w:ascii="Times New Roman" w:hAnsi="Times New Roman" w:cs="Times New Roman"/>
                <w:sz w:val="22"/>
                <w:szCs w:val="22"/>
              </w:rPr>
              <w:t xml:space="preserve"> knowledgeable of the</w:t>
            </w:r>
            <w:r w:rsidR="00815B63">
              <w:rPr>
                <w:rFonts w:ascii="Times New Roman" w:hAnsi="Times New Roman" w:cs="Times New Roman"/>
                <w:sz w:val="22"/>
                <w:szCs w:val="22"/>
              </w:rPr>
              <w:t xml:space="preserve"> agricultural context in Belize;</w:t>
            </w:r>
            <w:r w:rsidR="007C6EC6" w:rsidRPr="00207D4E">
              <w:rPr>
                <w:rFonts w:ascii="Times New Roman" w:hAnsi="Times New Roman" w:cs="Times New Roman"/>
                <w:sz w:val="22"/>
                <w:szCs w:val="22"/>
              </w:rPr>
              <w:t xml:space="preserve"> fluent in both English and Spanish</w:t>
            </w:r>
            <w:r w:rsidR="00815B63">
              <w:rPr>
                <w:rFonts w:ascii="Times New Roman" w:hAnsi="Times New Roman" w:cs="Times New Roman"/>
                <w:sz w:val="22"/>
                <w:szCs w:val="22"/>
              </w:rPr>
              <w:t>; s</w:t>
            </w:r>
            <w:r w:rsidR="007C6EC6" w:rsidRPr="00207D4E">
              <w:rPr>
                <w:rFonts w:ascii="Times New Roman" w:hAnsi="Times New Roman" w:cs="Times New Roman"/>
                <w:sz w:val="22"/>
                <w:szCs w:val="22"/>
              </w:rPr>
              <w:t xml:space="preserve">trong writing </w:t>
            </w:r>
            <w:r w:rsidR="008300E6" w:rsidRPr="00207D4E">
              <w:rPr>
                <w:rFonts w:ascii="Times New Roman" w:hAnsi="Times New Roman" w:cs="Times New Roman"/>
                <w:sz w:val="22"/>
                <w:szCs w:val="22"/>
              </w:rPr>
              <w:t xml:space="preserve">and presentation </w:t>
            </w:r>
            <w:r w:rsidR="007C6EC6" w:rsidRPr="00207D4E">
              <w:rPr>
                <w:rFonts w:ascii="Times New Roman" w:hAnsi="Times New Roman" w:cs="Times New Roman"/>
                <w:sz w:val="22"/>
                <w:szCs w:val="22"/>
              </w:rPr>
              <w:t>skills</w:t>
            </w:r>
            <w:r w:rsidR="00815B63">
              <w:rPr>
                <w:rFonts w:ascii="Times New Roman" w:hAnsi="Times New Roman" w:cs="Times New Roman"/>
                <w:sz w:val="22"/>
                <w:szCs w:val="22"/>
              </w:rPr>
              <w:t>; c</w:t>
            </w:r>
            <w:r w:rsidR="007C6EC6" w:rsidRPr="00207D4E">
              <w:rPr>
                <w:rFonts w:ascii="Times New Roman" w:hAnsi="Times New Roman" w:cs="Times New Roman"/>
                <w:sz w:val="22"/>
                <w:szCs w:val="22"/>
              </w:rPr>
              <w:t>ompetent user of statistical software</w:t>
            </w:r>
            <w:r w:rsidR="008300E6" w:rsidRPr="00207D4E">
              <w:rPr>
                <w:rFonts w:ascii="Times New Roman" w:hAnsi="Times New Roman" w:cs="Times New Roman"/>
                <w:sz w:val="22"/>
                <w:szCs w:val="22"/>
              </w:rPr>
              <w:t>.</w:t>
            </w:r>
            <w:r w:rsidR="002B0E2A" w:rsidRPr="00207D4E">
              <w:rPr>
                <w:rFonts w:ascii="Times New Roman" w:hAnsi="Times New Roman" w:cs="Times New Roman"/>
                <w:sz w:val="22"/>
                <w:szCs w:val="22"/>
              </w:rPr>
              <w:t xml:space="preserve"> (Expected workload: </w:t>
            </w:r>
            <w:r w:rsidR="001F3B14">
              <w:rPr>
                <w:rFonts w:ascii="Times New Roman" w:hAnsi="Times New Roman" w:cs="Times New Roman"/>
                <w:sz w:val="22"/>
                <w:szCs w:val="22"/>
              </w:rPr>
              <w:t>6</w:t>
            </w:r>
            <w:r w:rsidR="00F13103">
              <w:rPr>
                <w:rFonts w:ascii="Times New Roman" w:hAnsi="Times New Roman" w:cs="Times New Roman"/>
                <w:sz w:val="22"/>
                <w:szCs w:val="22"/>
              </w:rPr>
              <w:t>0</w:t>
            </w:r>
            <w:r w:rsidR="002B0E2A" w:rsidRPr="00207D4E">
              <w:rPr>
                <w:rFonts w:ascii="Times New Roman" w:hAnsi="Times New Roman" w:cs="Times New Roman"/>
                <w:sz w:val="22"/>
                <w:szCs w:val="22"/>
              </w:rPr>
              <w:t>-man days)</w:t>
            </w:r>
            <w:r w:rsidR="00207D4E" w:rsidRPr="00207D4E">
              <w:rPr>
                <w:rFonts w:ascii="Times New Roman" w:hAnsi="Times New Roman" w:cs="Times New Roman"/>
                <w:sz w:val="22"/>
                <w:szCs w:val="22"/>
              </w:rPr>
              <w:t>.</w:t>
            </w:r>
          </w:p>
        </w:tc>
      </w:tr>
      <w:tr w:rsidR="00ED066A" w:rsidRPr="007C6EC6" w14:paraId="3E1CEA3F" w14:textId="77777777" w:rsidTr="00FF1892">
        <w:tc>
          <w:tcPr>
            <w:tcW w:w="3646" w:type="dxa"/>
            <w:shd w:val="clear" w:color="auto" w:fill="DAEEF3" w:themeFill="accent5" w:themeFillTint="33"/>
          </w:tcPr>
          <w:p w14:paraId="357C4B8E" w14:textId="7653380B" w:rsidR="00ED066A" w:rsidRPr="00ED066A" w:rsidRDefault="00ED066A" w:rsidP="00D34646">
            <w:pPr>
              <w:spacing w:line="276" w:lineRule="auto"/>
              <w:rPr>
                <w:rFonts w:ascii="Times New Roman" w:eastAsia="Times New Roman" w:hAnsi="Times New Roman" w:cs="Times New Roman"/>
                <w:b/>
                <w:i/>
                <w:iCs/>
                <w:color w:val="000000" w:themeColor="text1"/>
                <w:sz w:val="22"/>
                <w:szCs w:val="22"/>
              </w:rPr>
            </w:pPr>
            <w:r w:rsidRPr="00ED066A">
              <w:rPr>
                <w:rFonts w:ascii="Times New Roman" w:hAnsi="Times New Roman" w:cs="Times New Roman"/>
                <w:b/>
                <w:i/>
                <w:iCs/>
                <w:sz w:val="22"/>
                <w:szCs w:val="22"/>
              </w:rPr>
              <w:t>Policy and Impact Specialist</w:t>
            </w:r>
          </w:p>
        </w:tc>
        <w:tc>
          <w:tcPr>
            <w:tcW w:w="10620" w:type="dxa"/>
            <w:shd w:val="clear" w:color="auto" w:fill="DAEEF3" w:themeFill="accent5" w:themeFillTint="33"/>
          </w:tcPr>
          <w:p w14:paraId="7C6B5EB3" w14:textId="5EC55C76" w:rsidR="00ED066A" w:rsidRPr="00207D4E" w:rsidRDefault="00ED066A" w:rsidP="00510BF0">
            <w:pPr>
              <w:rPr>
                <w:rFonts w:ascii="Times New Roman" w:hAnsi="Times New Roman" w:cs="Times New Roman"/>
                <w:sz w:val="22"/>
                <w:szCs w:val="22"/>
              </w:rPr>
            </w:pPr>
            <w:r w:rsidRPr="00207D4E">
              <w:rPr>
                <w:rFonts w:ascii="Times New Roman" w:hAnsi="Times New Roman" w:cs="Times New Roman"/>
                <w:sz w:val="22"/>
                <w:szCs w:val="22"/>
                <w:lang w:val="en-GB"/>
              </w:rPr>
              <w:t>Solid background in forestry management and tree plantation, with a climate change angle</w:t>
            </w:r>
            <w:r w:rsidR="00815B63">
              <w:rPr>
                <w:rFonts w:ascii="Times New Roman" w:hAnsi="Times New Roman" w:cs="Times New Roman"/>
                <w:sz w:val="22"/>
                <w:szCs w:val="22"/>
                <w:lang w:val="en-GB"/>
              </w:rPr>
              <w:t>; e</w:t>
            </w:r>
            <w:r w:rsidRPr="00207D4E">
              <w:rPr>
                <w:rFonts w:ascii="Times New Roman" w:hAnsi="Times New Roman" w:cs="Times New Roman"/>
                <w:sz w:val="22"/>
                <w:szCs w:val="22"/>
                <w:lang w:val="en-GB"/>
              </w:rPr>
              <w:t xml:space="preserve">xperience of at least 5 years working with forestry/agroforestry </w:t>
            </w:r>
            <w:r w:rsidR="00510BF0">
              <w:rPr>
                <w:rFonts w:ascii="Times New Roman" w:hAnsi="Times New Roman" w:cs="Times New Roman"/>
                <w:sz w:val="22"/>
                <w:szCs w:val="22"/>
                <w:lang w:val="en-GB"/>
              </w:rPr>
              <w:t>policy definition and development</w:t>
            </w:r>
            <w:r w:rsidR="00815B63">
              <w:rPr>
                <w:rFonts w:ascii="Times New Roman" w:hAnsi="Times New Roman" w:cs="Times New Roman"/>
                <w:sz w:val="22"/>
                <w:szCs w:val="22"/>
                <w:lang w:val="en-GB"/>
              </w:rPr>
              <w:t>;</w:t>
            </w:r>
            <w:r w:rsidRPr="00207D4E">
              <w:rPr>
                <w:rFonts w:ascii="Times New Roman" w:hAnsi="Times New Roman" w:cs="Times New Roman"/>
                <w:sz w:val="22"/>
                <w:szCs w:val="22"/>
                <w:lang w:val="en-GB"/>
              </w:rPr>
              <w:t xml:space="preserve"> knowledgeable </w:t>
            </w:r>
            <w:r w:rsidR="00815B63">
              <w:rPr>
                <w:rFonts w:ascii="Times New Roman" w:hAnsi="Times New Roman" w:cs="Times New Roman"/>
                <w:sz w:val="22"/>
                <w:szCs w:val="22"/>
                <w:lang w:val="en-GB"/>
              </w:rPr>
              <w:t>of environmental laws in Belize;</w:t>
            </w:r>
            <w:r w:rsidRPr="00207D4E">
              <w:rPr>
                <w:rFonts w:ascii="Times New Roman" w:hAnsi="Times New Roman" w:cs="Times New Roman"/>
                <w:sz w:val="22"/>
                <w:szCs w:val="22"/>
                <w:lang w:val="en-GB"/>
              </w:rPr>
              <w:t xml:space="preserve"> </w:t>
            </w:r>
            <w:r w:rsidRPr="00207D4E">
              <w:rPr>
                <w:rFonts w:ascii="Times New Roman" w:hAnsi="Times New Roman" w:cs="Times New Roman"/>
                <w:sz w:val="22"/>
                <w:szCs w:val="22"/>
              </w:rPr>
              <w:t xml:space="preserve">fluent in both English and Spanish. (Expected workload: </w:t>
            </w:r>
            <w:r w:rsidR="00327951">
              <w:rPr>
                <w:rFonts w:ascii="Times New Roman" w:hAnsi="Times New Roman" w:cs="Times New Roman"/>
                <w:sz w:val="22"/>
                <w:szCs w:val="22"/>
              </w:rPr>
              <w:t>3</w:t>
            </w:r>
            <w:r w:rsidR="00D46785">
              <w:rPr>
                <w:rFonts w:ascii="Times New Roman" w:hAnsi="Times New Roman" w:cs="Times New Roman"/>
                <w:sz w:val="22"/>
                <w:szCs w:val="22"/>
              </w:rPr>
              <w:t>0</w:t>
            </w:r>
            <w:r w:rsidRPr="00207D4E">
              <w:rPr>
                <w:rFonts w:ascii="Times New Roman" w:hAnsi="Times New Roman" w:cs="Times New Roman"/>
                <w:sz w:val="22"/>
                <w:szCs w:val="22"/>
              </w:rPr>
              <w:t>-man days).</w:t>
            </w:r>
          </w:p>
        </w:tc>
      </w:tr>
      <w:tr w:rsidR="00ED066A" w:rsidRPr="007C6EC6" w14:paraId="6AAA6DF4" w14:textId="77777777" w:rsidTr="00FF1892">
        <w:tc>
          <w:tcPr>
            <w:tcW w:w="3646" w:type="dxa"/>
            <w:shd w:val="clear" w:color="auto" w:fill="DAEEF3" w:themeFill="accent5" w:themeFillTint="33"/>
          </w:tcPr>
          <w:p w14:paraId="338E243A" w14:textId="3ADD2BE7" w:rsidR="00ED066A" w:rsidRPr="00ED066A" w:rsidRDefault="00ED066A" w:rsidP="00D34646">
            <w:pPr>
              <w:spacing w:line="276" w:lineRule="auto"/>
              <w:rPr>
                <w:rFonts w:ascii="Times New Roman" w:hAnsi="Times New Roman" w:cs="Times New Roman"/>
                <w:b/>
                <w:i/>
                <w:iCs/>
                <w:sz w:val="22"/>
                <w:szCs w:val="22"/>
              </w:rPr>
            </w:pPr>
            <w:r w:rsidRPr="00553643">
              <w:rPr>
                <w:rFonts w:ascii="Times New Roman" w:hAnsi="Times New Roman" w:cs="Times New Roman"/>
                <w:b/>
                <w:i/>
                <w:iCs/>
                <w:sz w:val="22"/>
                <w:szCs w:val="22"/>
              </w:rPr>
              <w:t>Monitoring and Evaluation Scientist</w:t>
            </w:r>
          </w:p>
        </w:tc>
        <w:tc>
          <w:tcPr>
            <w:tcW w:w="10620" w:type="dxa"/>
            <w:shd w:val="clear" w:color="auto" w:fill="DAEEF3" w:themeFill="accent5" w:themeFillTint="33"/>
          </w:tcPr>
          <w:p w14:paraId="6F10982A" w14:textId="54790830" w:rsidR="00ED066A" w:rsidRPr="007B4A32" w:rsidRDefault="006837E6" w:rsidP="00510BF0">
            <w:pPr>
              <w:rPr>
                <w:rFonts w:ascii="Times New Roman" w:hAnsi="Times New Roman" w:cs="Times New Roman"/>
                <w:sz w:val="22"/>
                <w:szCs w:val="22"/>
              </w:rPr>
            </w:pPr>
            <w:r w:rsidRPr="00FF1892">
              <w:rPr>
                <w:rFonts w:ascii="Times New Roman" w:hAnsi="Times New Roman" w:cs="Times New Roman"/>
                <w:sz w:val="22"/>
                <w:szCs w:val="22"/>
                <w:shd w:val="clear" w:color="auto" w:fill="DAEEF3" w:themeFill="accent5" w:themeFillTint="33"/>
              </w:rPr>
              <w:t xml:space="preserve">Working experience in Planning, Monitoring and Evaluation in </w:t>
            </w:r>
            <w:r w:rsidR="00A7415F">
              <w:rPr>
                <w:rFonts w:ascii="Times New Roman" w:hAnsi="Times New Roman" w:cs="Times New Roman"/>
                <w:sz w:val="22"/>
                <w:szCs w:val="22"/>
                <w:shd w:val="clear" w:color="auto" w:fill="DAEEF3" w:themeFill="accent5" w:themeFillTint="33"/>
              </w:rPr>
              <w:t>climate project</w:t>
            </w:r>
            <w:r w:rsidR="00815B63">
              <w:rPr>
                <w:rFonts w:ascii="Times New Roman" w:hAnsi="Times New Roman" w:cs="Times New Roman"/>
                <w:sz w:val="22"/>
                <w:szCs w:val="22"/>
                <w:shd w:val="clear" w:color="auto" w:fill="DAEEF3" w:themeFill="accent5" w:themeFillTint="33"/>
              </w:rPr>
              <w:t>s; a</w:t>
            </w:r>
            <w:r w:rsidR="007B4A32" w:rsidRPr="00FF1892">
              <w:rPr>
                <w:rFonts w:ascii="Times New Roman" w:hAnsi="Times New Roman" w:cs="Times New Roman"/>
                <w:sz w:val="22"/>
                <w:szCs w:val="22"/>
                <w:shd w:val="clear" w:color="auto" w:fill="DAEEF3" w:themeFill="accent5" w:themeFillTint="33"/>
              </w:rPr>
              <w:t>t least</w:t>
            </w:r>
            <w:r w:rsidR="007B4A32" w:rsidRPr="007B4A32">
              <w:rPr>
                <w:rFonts w:ascii="Times New Roman" w:hAnsi="Times New Roman" w:cs="Times New Roman"/>
                <w:sz w:val="22"/>
                <w:szCs w:val="22"/>
              </w:rPr>
              <w:t xml:space="preserve"> 5 years </w:t>
            </w:r>
            <w:r w:rsidR="00510BF0">
              <w:rPr>
                <w:rFonts w:ascii="Times New Roman" w:hAnsi="Times New Roman" w:cs="Times New Roman"/>
                <w:sz w:val="22"/>
                <w:szCs w:val="22"/>
              </w:rPr>
              <w:t xml:space="preserve">relevant </w:t>
            </w:r>
            <w:r w:rsidR="007B4A32" w:rsidRPr="007B4A32">
              <w:rPr>
                <w:rFonts w:ascii="Times New Roman" w:hAnsi="Times New Roman" w:cs="Times New Roman"/>
                <w:sz w:val="22"/>
                <w:szCs w:val="22"/>
              </w:rPr>
              <w:t xml:space="preserve">experience and knowledge of monitoring and evaluation with good knowledge of </w:t>
            </w:r>
            <w:r w:rsidR="0018660E">
              <w:rPr>
                <w:rFonts w:ascii="Times New Roman" w:hAnsi="Times New Roman" w:cs="Times New Roman"/>
                <w:sz w:val="22"/>
                <w:szCs w:val="22"/>
              </w:rPr>
              <w:t xml:space="preserve">rural development and </w:t>
            </w:r>
            <w:r w:rsidR="007B4A32" w:rsidRPr="007B4A32">
              <w:rPr>
                <w:rFonts w:ascii="Times New Roman" w:hAnsi="Times New Roman" w:cs="Times New Roman"/>
                <w:sz w:val="22"/>
                <w:szCs w:val="22"/>
              </w:rPr>
              <w:t>challenges in</w:t>
            </w:r>
            <w:r w:rsidR="0018660E">
              <w:rPr>
                <w:rFonts w:ascii="Times New Roman" w:hAnsi="Times New Roman" w:cs="Times New Roman"/>
                <w:sz w:val="22"/>
                <w:szCs w:val="22"/>
              </w:rPr>
              <w:t xml:space="preserve"> Central America and Belize</w:t>
            </w:r>
            <w:r w:rsidR="007B4A32" w:rsidRPr="007B4A32">
              <w:rPr>
                <w:rFonts w:ascii="Times New Roman" w:hAnsi="Times New Roman" w:cs="Times New Roman"/>
                <w:sz w:val="22"/>
                <w:szCs w:val="22"/>
              </w:rPr>
              <w:t xml:space="preserve">, particularly in the areas of implementation, project management, information technology and </w:t>
            </w:r>
            <w:r w:rsidR="0018660E">
              <w:rPr>
                <w:rFonts w:ascii="Times New Roman" w:hAnsi="Times New Roman" w:cs="Times New Roman"/>
                <w:sz w:val="22"/>
                <w:szCs w:val="22"/>
              </w:rPr>
              <w:t>agroforestry</w:t>
            </w:r>
            <w:r w:rsidR="007B4A32" w:rsidRPr="00512A45">
              <w:rPr>
                <w:rFonts w:ascii="Times New Roman" w:hAnsi="Times New Roman" w:cs="Times New Roman"/>
                <w:sz w:val="22"/>
                <w:szCs w:val="22"/>
              </w:rPr>
              <w:t xml:space="preserve"> development </w:t>
            </w:r>
            <w:proofErr w:type="spellStart"/>
            <w:r w:rsidR="007B4A32" w:rsidRPr="00512A45">
              <w:rPr>
                <w:rFonts w:ascii="Times New Roman" w:hAnsi="Times New Roman" w:cs="Times New Roman"/>
                <w:sz w:val="22"/>
                <w:szCs w:val="22"/>
              </w:rPr>
              <w:t>programmes</w:t>
            </w:r>
            <w:proofErr w:type="spellEnd"/>
            <w:r w:rsidR="007B4A32" w:rsidRPr="00512A45">
              <w:rPr>
                <w:rFonts w:ascii="Times New Roman" w:hAnsi="Times New Roman" w:cs="Times New Roman"/>
                <w:sz w:val="22"/>
                <w:szCs w:val="22"/>
              </w:rPr>
              <w:t xml:space="preserve">, as well </w:t>
            </w:r>
            <w:r w:rsidR="007B4A32" w:rsidRPr="007B4A32">
              <w:rPr>
                <w:rFonts w:ascii="Times New Roman" w:hAnsi="Times New Roman" w:cs="Times New Roman"/>
                <w:sz w:val="22"/>
                <w:szCs w:val="22"/>
              </w:rPr>
              <w:t xml:space="preserve">as </w:t>
            </w:r>
            <w:r w:rsidR="0018660E">
              <w:rPr>
                <w:rFonts w:ascii="Times New Roman" w:hAnsi="Times New Roman" w:cs="Times New Roman"/>
                <w:sz w:val="22"/>
                <w:szCs w:val="22"/>
              </w:rPr>
              <w:t>agriculture</w:t>
            </w:r>
            <w:r w:rsidR="00607F6E">
              <w:rPr>
                <w:rFonts w:ascii="Times New Roman" w:hAnsi="Times New Roman" w:cs="Times New Roman"/>
                <w:sz w:val="22"/>
                <w:szCs w:val="22"/>
              </w:rPr>
              <w:t>; e</w:t>
            </w:r>
            <w:r w:rsidR="007B4A32" w:rsidRPr="007B4A32">
              <w:rPr>
                <w:rFonts w:ascii="Times New Roman" w:hAnsi="Times New Roman" w:cs="Times New Roman"/>
                <w:sz w:val="22"/>
                <w:szCs w:val="22"/>
              </w:rPr>
              <w:t xml:space="preserve">xperience </w:t>
            </w:r>
            <w:r w:rsidR="00815B63">
              <w:rPr>
                <w:rFonts w:ascii="Times New Roman" w:hAnsi="Times New Roman" w:cs="Times New Roman"/>
                <w:sz w:val="22"/>
                <w:szCs w:val="22"/>
              </w:rPr>
              <w:t>in</w:t>
            </w:r>
            <w:r w:rsidR="007B4A32" w:rsidRPr="007B4A32">
              <w:rPr>
                <w:rFonts w:ascii="Times New Roman" w:hAnsi="Times New Roman" w:cs="Times New Roman"/>
                <w:sz w:val="22"/>
                <w:szCs w:val="22"/>
              </w:rPr>
              <w:t xml:space="preserve"> monitoring, evaluation, research and </w:t>
            </w:r>
            <w:r w:rsidR="00815B63">
              <w:rPr>
                <w:rFonts w:ascii="Times New Roman" w:hAnsi="Times New Roman" w:cs="Times New Roman"/>
                <w:sz w:val="22"/>
                <w:szCs w:val="22"/>
              </w:rPr>
              <w:t>l</w:t>
            </w:r>
            <w:r w:rsidR="007B4A32" w:rsidRPr="007B4A32">
              <w:rPr>
                <w:rFonts w:ascii="Times New Roman" w:hAnsi="Times New Roman" w:cs="Times New Roman"/>
                <w:sz w:val="22"/>
                <w:szCs w:val="22"/>
              </w:rPr>
              <w:t>earning</w:t>
            </w:r>
            <w:r w:rsidR="00815B63">
              <w:rPr>
                <w:rFonts w:ascii="Times New Roman" w:hAnsi="Times New Roman" w:cs="Times New Roman"/>
                <w:sz w:val="22"/>
                <w:szCs w:val="22"/>
              </w:rPr>
              <w:t>,</w:t>
            </w:r>
            <w:r w:rsidR="007B4A32" w:rsidRPr="007B4A32">
              <w:rPr>
                <w:rFonts w:ascii="Times New Roman" w:hAnsi="Times New Roman" w:cs="Times New Roman"/>
                <w:sz w:val="22"/>
                <w:szCs w:val="22"/>
              </w:rPr>
              <w:t xml:space="preserve"> including participatory planning.</w:t>
            </w:r>
            <w:r w:rsidR="00563099">
              <w:rPr>
                <w:rFonts w:ascii="Times New Roman" w:hAnsi="Times New Roman" w:cs="Times New Roman"/>
                <w:sz w:val="22"/>
                <w:szCs w:val="22"/>
              </w:rPr>
              <w:t xml:space="preserve"> </w:t>
            </w:r>
            <w:r w:rsidR="00563099" w:rsidRPr="00207D4E">
              <w:rPr>
                <w:rFonts w:ascii="Times New Roman" w:hAnsi="Times New Roman" w:cs="Times New Roman"/>
                <w:sz w:val="22"/>
                <w:szCs w:val="22"/>
              </w:rPr>
              <w:t xml:space="preserve">(Expected workload: </w:t>
            </w:r>
            <w:r w:rsidR="001F3B14">
              <w:rPr>
                <w:rFonts w:ascii="Times New Roman" w:hAnsi="Times New Roman" w:cs="Times New Roman"/>
                <w:sz w:val="22"/>
                <w:szCs w:val="22"/>
              </w:rPr>
              <w:t>15</w:t>
            </w:r>
            <w:r w:rsidR="00563099" w:rsidRPr="00207D4E">
              <w:rPr>
                <w:rFonts w:ascii="Times New Roman" w:hAnsi="Times New Roman" w:cs="Times New Roman"/>
                <w:sz w:val="22"/>
                <w:szCs w:val="22"/>
              </w:rPr>
              <w:t>-man days)</w:t>
            </w:r>
          </w:p>
        </w:tc>
      </w:tr>
      <w:tr w:rsidR="00B50D11" w:rsidRPr="007C6EC6" w14:paraId="69F526E0" w14:textId="77777777" w:rsidTr="00FF1892">
        <w:tc>
          <w:tcPr>
            <w:tcW w:w="3646" w:type="dxa"/>
            <w:shd w:val="clear" w:color="auto" w:fill="DAEEF3" w:themeFill="accent5" w:themeFillTint="33"/>
          </w:tcPr>
          <w:p w14:paraId="00601814" w14:textId="6FD4DCE9" w:rsidR="00B50D11" w:rsidRPr="003A23DA" w:rsidRDefault="00ED066A" w:rsidP="00B50D11">
            <w:pPr>
              <w:rPr>
                <w:rFonts w:ascii="Times New Roman" w:hAnsi="Times New Roman" w:cs="Times New Roman"/>
                <w:b/>
                <w:sz w:val="22"/>
                <w:szCs w:val="22"/>
                <w:lang w:val="en-GB"/>
              </w:rPr>
            </w:pPr>
            <w:r w:rsidRPr="0086461E">
              <w:rPr>
                <w:rFonts w:ascii="Times New Roman" w:hAnsi="Times New Roman" w:cs="Times New Roman"/>
                <w:b/>
                <w:i/>
                <w:iCs/>
                <w:sz w:val="22"/>
                <w:szCs w:val="22"/>
              </w:rPr>
              <w:t>Climate Change Senior Specialist</w:t>
            </w:r>
            <w:r w:rsidRPr="003A23DA" w:rsidDel="00ED066A">
              <w:rPr>
                <w:rFonts w:ascii="Times New Roman" w:eastAsia="Times New Roman" w:hAnsi="Times New Roman" w:cs="Times New Roman"/>
                <w:b/>
                <w:i/>
                <w:iCs/>
                <w:color w:val="000000" w:themeColor="text1"/>
                <w:sz w:val="22"/>
                <w:szCs w:val="22"/>
              </w:rPr>
              <w:t xml:space="preserve"> </w:t>
            </w:r>
          </w:p>
        </w:tc>
        <w:tc>
          <w:tcPr>
            <w:tcW w:w="10620" w:type="dxa"/>
            <w:shd w:val="clear" w:color="auto" w:fill="DAEEF3" w:themeFill="accent5" w:themeFillTint="33"/>
          </w:tcPr>
          <w:p w14:paraId="01886E1E" w14:textId="423BF3CD" w:rsidR="00B50D11" w:rsidRPr="007B4A32" w:rsidRDefault="00B50D11" w:rsidP="00871549">
            <w:pPr>
              <w:rPr>
                <w:rFonts w:ascii="Times New Roman" w:hAnsi="Times New Roman" w:cs="Times New Roman"/>
                <w:sz w:val="22"/>
                <w:szCs w:val="22"/>
                <w:lang w:val="en-GB"/>
              </w:rPr>
            </w:pPr>
            <w:r w:rsidRPr="007B4A32">
              <w:rPr>
                <w:rFonts w:ascii="Times New Roman" w:hAnsi="Times New Roman" w:cs="Times New Roman"/>
                <w:sz w:val="22"/>
                <w:szCs w:val="22"/>
              </w:rPr>
              <w:t xml:space="preserve">Strong background and expertise in conservation and </w:t>
            </w:r>
            <w:r w:rsidR="00855438" w:rsidRPr="007B4A32">
              <w:rPr>
                <w:rFonts w:ascii="Times New Roman" w:hAnsi="Times New Roman" w:cs="Times New Roman"/>
                <w:sz w:val="22"/>
                <w:szCs w:val="22"/>
              </w:rPr>
              <w:t xml:space="preserve">climate change related </w:t>
            </w:r>
            <w:r w:rsidR="00607F6E">
              <w:rPr>
                <w:rFonts w:ascii="Times New Roman" w:hAnsi="Times New Roman" w:cs="Times New Roman"/>
                <w:sz w:val="22"/>
                <w:szCs w:val="22"/>
              </w:rPr>
              <w:t>projects;</w:t>
            </w:r>
            <w:r w:rsidRPr="007B4A32">
              <w:rPr>
                <w:rFonts w:ascii="Times New Roman" w:hAnsi="Times New Roman" w:cs="Times New Roman"/>
                <w:sz w:val="22"/>
                <w:szCs w:val="22"/>
              </w:rPr>
              <w:t xml:space="preserve"> experience of at least 10 years working with environmental legislation/decision making process</w:t>
            </w:r>
            <w:r w:rsidR="00607F6E">
              <w:rPr>
                <w:rFonts w:ascii="Times New Roman" w:hAnsi="Times New Roman" w:cs="Times New Roman"/>
                <w:sz w:val="22"/>
                <w:szCs w:val="22"/>
              </w:rPr>
              <w:t>es in Central America;</w:t>
            </w:r>
            <w:r w:rsidRPr="007B4A32">
              <w:rPr>
                <w:rFonts w:ascii="Times New Roman" w:hAnsi="Times New Roman" w:cs="Times New Roman"/>
                <w:sz w:val="22"/>
                <w:szCs w:val="22"/>
              </w:rPr>
              <w:t xml:space="preserve"> knowledgeable of the environm</w:t>
            </w:r>
            <w:r w:rsidR="001B64B9">
              <w:rPr>
                <w:rFonts w:ascii="Times New Roman" w:hAnsi="Times New Roman" w:cs="Times New Roman"/>
                <w:sz w:val="22"/>
                <w:szCs w:val="22"/>
              </w:rPr>
              <w:t>ental legal framework of Belize;</w:t>
            </w:r>
            <w:r w:rsidRPr="007B4A32">
              <w:rPr>
                <w:rFonts w:ascii="Times New Roman" w:hAnsi="Times New Roman" w:cs="Times New Roman"/>
                <w:sz w:val="22"/>
                <w:szCs w:val="22"/>
              </w:rPr>
              <w:t xml:space="preserve"> fluent in both English and Spanish</w:t>
            </w:r>
            <w:r w:rsidR="00607F6E">
              <w:rPr>
                <w:rFonts w:ascii="Times New Roman" w:hAnsi="Times New Roman" w:cs="Times New Roman"/>
                <w:sz w:val="22"/>
                <w:szCs w:val="22"/>
              </w:rPr>
              <w:t>;</w:t>
            </w:r>
            <w:r w:rsidR="00815B63">
              <w:rPr>
                <w:rFonts w:ascii="Times New Roman" w:hAnsi="Times New Roman" w:cs="Times New Roman"/>
                <w:sz w:val="22"/>
                <w:szCs w:val="22"/>
              </w:rPr>
              <w:t xml:space="preserve"> s</w:t>
            </w:r>
            <w:r w:rsidRPr="007B4A32">
              <w:rPr>
                <w:rFonts w:ascii="Times New Roman" w:hAnsi="Times New Roman" w:cs="Times New Roman"/>
                <w:sz w:val="22"/>
                <w:szCs w:val="22"/>
              </w:rPr>
              <w:t xml:space="preserve">trong writing and presentation skills. </w:t>
            </w:r>
            <w:r w:rsidR="002B0E2A" w:rsidRPr="007B4A32">
              <w:rPr>
                <w:rFonts w:ascii="Times New Roman" w:hAnsi="Times New Roman" w:cs="Times New Roman"/>
                <w:sz w:val="22"/>
                <w:szCs w:val="22"/>
              </w:rPr>
              <w:t xml:space="preserve">(Expected workload: </w:t>
            </w:r>
            <w:r w:rsidR="001F3B14">
              <w:rPr>
                <w:rFonts w:ascii="Times New Roman" w:hAnsi="Times New Roman" w:cs="Times New Roman"/>
                <w:sz w:val="22"/>
                <w:szCs w:val="22"/>
              </w:rPr>
              <w:t>20</w:t>
            </w:r>
            <w:r w:rsidR="002B0E2A" w:rsidRPr="007B4A32">
              <w:rPr>
                <w:rFonts w:ascii="Times New Roman" w:hAnsi="Times New Roman" w:cs="Times New Roman"/>
                <w:sz w:val="22"/>
                <w:szCs w:val="22"/>
              </w:rPr>
              <w:t>-man days)</w:t>
            </w:r>
            <w:r w:rsidR="00207D4E" w:rsidRPr="007B4A32">
              <w:rPr>
                <w:rFonts w:ascii="Times New Roman" w:hAnsi="Times New Roman" w:cs="Times New Roman"/>
                <w:sz w:val="22"/>
                <w:szCs w:val="22"/>
              </w:rPr>
              <w:t>.</w:t>
            </w:r>
          </w:p>
        </w:tc>
      </w:tr>
      <w:tr w:rsidR="00AD7BC5" w:rsidRPr="007C6EC6" w14:paraId="2D455DE8" w14:textId="77777777" w:rsidTr="00FF1892">
        <w:tc>
          <w:tcPr>
            <w:tcW w:w="3646" w:type="dxa"/>
            <w:shd w:val="clear" w:color="auto" w:fill="DAEEF3" w:themeFill="accent5" w:themeFillTint="33"/>
          </w:tcPr>
          <w:p w14:paraId="551CE10E" w14:textId="09991BCA" w:rsidR="00AD7BC5" w:rsidRPr="003A23DA" w:rsidRDefault="00AD7BC5" w:rsidP="00AD7BC5">
            <w:pPr>
              <w:rPr>
                <w:rFonts w:ascii="Times New Roman" w:hAnsi="Times New Roman" w:cs="Times New Roman"/>
                <w:b/>
                <w:sz w:val="22"/>
                <w:szCs w:val="22"/>
                <w:lang w:val="en-GB"/>
              </w:rPr>
            </w:pPr>
            <w:r w:rsidRPr="003A23DA">
              <w:rPr>
                <w:rFonts w:ascii="Times New Roman" w:eastAsia="Times New Roman" w:hAnsi="Times New Roman" w:cs="Times New Roman"/>
                <w:b/>
                <w:i/>
                <w:iCs/>
                <w:color w:val="000000" w:themeColor="text1"/>
                <w:sz w:val="22"/>
                <w:szCs w:val="22"/>
              </w:rPr>
              <w:t>Rural Development</w:t>
            </w:r>
            <w:r w:rsidR="003A23DA" w:rsidRPr="003A23DA">
              <w:rPr>
                <w:rFonts w:ascii="Times New Roman" w:eastAsia="Times New Roman" w:hAnsi="Times New Roman" w:cs="Times New Roman"/>
                <w:b/>
                <w:i/>
                <w:iCs/>
                <w:color w:val="000000" w:themeColor="text1"/>
                <w:sz w:val="22"/>
                <w:szCs w:val="22"/>
              </w:rPr>
              <w:t xml:space="preserve"> </w:t>
            </w:r>
            <w:r w:rsidR="00815B63">
              <w:rPr>
                <w:rFonts w:ascii="Times New Roman" w:eastAsia="Times New Roman" w:hAnsi="Times New Roman" w:cs="Times New Roman"/>
                <w:b/>
                <w:i/>
                <w:iCs/>
                <w:color w:val="000000" w:themeColor="text1"/>
                <w:sz w:val="22"/>
                <w:szCs w:val="22"/>
              </w:rPr>
              <w:t>E</w:t>
            </w:r>
            <w:r w:rsidR="003A23DA" w:rsidRPr="003A23DA">
              <w:rPr>
                <w:rFonts w:ascii="Times New Roman" w:eastAsia="Times New Roman" w:hAnsi="Times New Roman" w:cs="Times New Roman"/>
                <w:b/>
                <w:i/>
                <w:iCs/>
                <w:color w:val="000000" w:themeColor="text1"/>
                <w:sz w:val="22"/>
                <w:szCs w:val="22"/>
              </w:rPr>
              <w:t>xpert</w:t>
            </w:r>
          </w:p>
        </w:tc>
        <w:tc>
          <w:tcPr>
            <w:tcW w:w="10620" w:type="dxa"/>
            <w:shd w:val="clear" w:color="auto" w:fill="DAEEF3" w:themeFill="accent5" w:themeFillTint="33"/>
          </w:tcPr>
          <w:p w14:paraId="4FF2B638" w14:textId="510DCA87" w:rsidR="00AD7BC5" w:rsidRPr="00207D4E" w:rsidRDefault="00AD7BC5" w:rsidP="00871549">
            <w:pPr>
              <w:rPr>
                <w:rFonts w:ascii="Times New Roman" w:hAnsi="Times New Roman" w:cs="Times New Roman"/>
                <w:sz w:val="22"/>
                <w:szCs w:val="22"/>
                <w:lang w:val="en-GB"/>
              </w:rPr>
            </w:pPr>
            <w:r w:rsidRPr="00207D4E">
              <w:rPr>
                <w:rFonts w:ascii="Times New Roman" w:hAnsi="Times New Roman" w:cs="Times New Roman"/>
                <w:sz w:val="22"/>
                <w:szCs w:val="22"/>
                <w:lang w:val="en-GB"/>
              </w:rPr>
              <w:t>Strong expertise in rural development and land use planning</w:t>
            </w:r>
            <w:r w:rsidR="00607F6E">
              <w:rPr>
                <w:rFonts w:ascii="Times New Roman" w:hAnsi="Times New Roman" w:cs="Times New Roman"/>
                <w:sz w:val="22"/>
                <w:szCs w:val="22"/>
                <w:lang w:val="en-GB"/>
              </w:rPr>
              <w:t>;</w:t>
            </w:r>
            <w:r w:rsidR="00815B63">
              <w:rPr>
                <w:rFonts w:ascii="Times New Roman" w:hAnsi="Times New Roman" w:cs="Times New Roman"/>
                <w:sz w:val="22"/>
                <w:szCs w:val="22"/>
                <w:lang w:val="en-GB"/>
              </w:rPr>
              <w:t xml:space="preserve"> e</w:t>
            </w:r>
            <w:r w:rsidRPr="00207D4E">
              <w:rPr>
                <w:rFonts w:ascii="Times New Roman" w:hAnsi="Times New Roman" w:cs="Times New Roman"/>
                <w:sz w:val="22"/>
                <w:szCs w:val="22"/>
                <w:lang w:val="en-GB"/>
              </w:rPr>
              <w:t xml:space="preserve">xperience of at least 5 years working with </w:t>
            </w:r>
            <w:r w:rsidR="001B64B9">
              <w:rPr>
                <w:rFonts w:ascii="Times New Roman" w:hAnsi="Times New Roman" w:cs="Times New Roman"/>
                <w:sz w:val="22"/>
                <w:szCs w:val="22"/>
                <w:lang w:val="en-GB"/>
              </w:rPr>
              <w:t xml:space="preserve">NGOs and national </w:t>
            </w:r>
            <w:proofErr w:type="spellStart"/>
            <w:r w:rsidR="001B64B9">
              <w:rPr>
                <w:rFonts w:ascii="Times New Roman" w:hAnsi="Times New Roman" w:cs="Times New Roman"/>
                <w:sz w:val="22"/>
                <w:szCs w:val="22"/>
                <w:lang w:val="en-GB"/>
              </w:rPr>
              <w:t>organizationl</w:t>
            </w:r>
            <w:proofErr w:type="spellEnd"/>
            <w:r w:rsidR="001B64B9">
              <w:rPr>
                <w:rFonts w:ascii="Times New Roman" w:hAnsi="Times New Roman" w:cs="Times New Roman"/>
                <w:sz w:val="22"/>
                <w:szCs w:val="22"/>
                <w:lang w:val="en-GB"/>
              </w:rPr>
              <w:t>;</w:t>
            </w:r>
            <w:r w:rsidRPr="00207D4E">
              <w:rPr>
                <w:rFonts w:ascii="Times New Roman" w:hAnsi="Times New Roman" w:cs="Times New Roman"/>
                <w:sz w:val="22"/>
                <w:szCs w:val="22"/>
                <w:lang w:val="en-GB"/>
              </w:rPr>
              <w:t xml:space="preserve"> knowledgeable of partic</w:t>
            </w:r>
            <w:r w:rsidR="001B64B9">
              <w:rPr>
                <w:rFonts w:ascii="Times New Roman" w:hAnsi="Times New Roman" w:cs="Times New Roman"/>
                <w:sz w:val="22"/>
                <w:szCs w:val="22"/>
                <w:lang w:val="en-GB"/>
              </w:rPr>
              <w:t xml:space="preserve">ipative land planning; </w:t>
            </w:r>
            <w:r w:rsidRPr="00207D4E">
              <w:rPr>
                <w:rFonts w:ascii="Times New Roman" w:hAnsi="Times New Roman" w:cs="Times New Roman"/>
                <w:sz w:val="22"/>
                <w:szCs w:val="22"/>
              </w:rPr>
              <w:t>fluent in both English and Spanish.</w:t>
            </w:r>
            <w:r w:rsidR="002B0E2A" w:rsidRPr="00207D4E">
              <w:rPr>
                <w:rFonts w:ascii="Times New Roman" w:hAnsi="Times New Roman" w:cs="Times New Roman"/>
                <w:sz w:val="22"/>
                <w:szCs w:val="22"/>
              </w:rPr>
              <w:t xml:space="preserve"> (Expected workload: </w:t>
            </w:r>
            <w:r w:rsidR="00327951">
              <w:rPr>
                <w:rFonts w:ascii="Times New Roman" w:hAnsi="Times New Roman" w:cs="Times New Roman"/>
                <w:sz w:val="22"/>
                <w:szCs w:val="22"/>
              </w:rPr>
              <w:t>25</w:t>
            </w:r>
            <w:r w:rsidR="002B0E2A" w:rsidRPr="00207D4E">
              <w:rPr>
                <w:rFonts w:ascii="Times New Roman" w:hAnsi="Times New Roman" w:cs="Times New Roman"/>
                <w:sz w:val="22"/>
                <w:szCs w:val="22"/>
              </w:rPr>
              <w:t>-man days)</w:t>
            </w:r>
            <w:r w:rsidR="00207D4E" w:rsidRPr="00207D4E">
              <w:rPr>
                <w:rFonts w:ascii="Times New Roman" w:hAnsi="Times New Roman" w:cs="Times New Roman"/>
                <w:sz w:val="22"/>
                <w:szCs w:val="22"/>
              </w:rPr>
              <w:t>.</w:t>
            </w:r>
          </w:p>
        </w:tc>
      </w:tr>
      <w:tr w:rsidR="00AD7BC5" w:rsidRPr="007C6EC6" w14:paraId="692B5E35" w14:textId="77777777" w:rsidTr="00FF1892">
        <w:tc>
          <w:tcPr>
            <w:tcW w:w="3646" w:type="dxa"/>
            <w:shd w:val="clear" w:color="auto" w:fill="DAEEF3" w:themeFill="accent5" w:themeFillTint="33"/>
          </w:tcPr>
          <w:p w14:paraId="29A46482" w14:textId="51CBC2FD" w:rsidR="00AD7BC5" w:rsidRPr="003A23DA" w:rsidRDefault="00AD7BC5" w:rsidP="00AD7BC5">
            <w:pPr>
              <w:rPr>
                <w:rFonts w:ascii="Times New Roman" w:eastAsia="Times New Roman" w:hAnsi="Times New Roman" w:cs="Times New Roman"/>
                <w:b/>
                <w:i/>
                <w:iCs/>
                <w:color w:val="000000" w:themeColor="text1"/>
                <w:sz w:val="22"/>
                <w:szCs w:val="22"/>
              </w:rPr>
            </w:pPr>
            <w:r w:rsidRPr="003A23DA">
              <w:rPr>
                <w:rFonts w:ascii="Times New Roman" w:eastAsia="Times New Roman" w:hAnsi="Times New Roman" w:cs="Times New Roman"/>
                <w:b/>
                <w:i/>
                <w:iCs/>
                <w:color w:val="000000" w:themeColor="text1"/>
                <w:sz w:val="22"/>
                <w:szCs w:val="22"/>
              </w:rPr>
              <w:t>Tropical Agriculture</w:t>
            </w:r>
            <w:r w:rsidR="003A23DA" w:rsidRPr="003A23DA">
              <w:rPr>
                <w:rFonts w:ascii="Times New Roman" w:eastAsia="Times New Roman" w:hAnsi="Times New Roman" w:cs="Times New Roman"/>
                <w:b/>
                <w:i/>
                <w:iCs/>
                <w:color w:val="000000" w:themeColor="text1"/>
                <w:sz w:val="22"/>
                <w:szCs w:val="22"/>
              </w:rPr>
              <w:t xml:space="preserve"> </w:t>
            </w:r>
            <w:r w:rsidR="00815B63">
              <w:rPr>
                <w:rFonts w:ascii="Times New Roman" w:eastAsia="Times New Roman" w:hAnsi="Times New Roman" w:cs="Times New Roman"/>
                <w:b/>
                <w:i/>
                <w:iCs/>
                <w:color w:val="000000" w:themeColor="text1"/>
                <w:sz w:val="22"/>
                <w:szCs w:val="22"/>
              </w:rPr>
              <w:t>E</w:t>
            </w:r>
            <w:r w:rsidR="003A23DA" w:rsidRPr="003A23DA">
              <w:rPr>
                <w:rFonts w:ascii="Times New Roman" w:eastAsia="Times New Roman" w:hAnsi="Times New Roman" w:cs="Times New Roman"/>
                <w:b/>
                <w:i/>
                <w:iCs/>
                <w:color w:val="000000" w:themeColor="text1"/>
                <w:sz w:val="22"/>
                <w:szCs w:val="22"/>
              </w:rPr>
              <w:t>xpert</w:t>
            </w:r>
          </w:p>
        </w:tc>
        <w:tc>
          <w:tcPr>
            <w:tcW w:w="10620" w:type="dxa"/>
            <w:shd w:val="clear" w:color="auto" w:fill="DAEEF3" w:themeFill="accent5" w:themeFillTint="33"/>
          </w:tcPr>
          <w:p w14:paraId="22B086AD" w14:textId="58106FAD" w:rsidR="00AD7BC5" w:rsidRPr="00207D4E" w:rsidRDefault="00AD7BC5" w:rsidP="00871549">
            <w:pPr>
              <w:rPr>
                <w:rFonts w:ascii="Times New Roman" w:hAnsi="Times New Roman" w:cs="Times New Roman"/>
                <w:sz w:val="22"/>
                <w:szCs w:val="22"/>
                <w:lang w:val="en-GB"/>
              </w:rPr>
            </w:pPr>
            <w:r w:rsidRPr="00207D4E">
              <w:rPr>
                <w:rFonts w:ascii="Times New Roman" w:hAnsi="Times New Roman" w:cs="Times New Roman"/>
                <w:sz w:val="22"/>
                <w:szCs w:val="22"/>
                <w:lang w:val="en-GB"/>
              </w:rPr>
              <w:t>Solid knowledge in both traditional and commercial agriculture</w:t>
            </w:r>
            <w:r w:rsidR="00855438" w:rsidRPr="00207D4E">
              <w:rPr>
                <w:rFonts w:ascii="Times New Roman" w:hAnsi="Times New Roman" w:cs="Times New Roman"/>
                <w:sz w:val="22"/>
                <w:szCs w:val="22"/>
                <w:lang w:val="en-GB"/>
              </w:rPr>
              <w:t xml:space="preserve">, including </w:t>
            </w:r>
            <w:r w:rsidR="00815B63">
              <w:rPr>
                <w:rFonts w:ascii="Times New Roman" w:hAnsi="Times New Roman" w:cs="Times New Roman"/>
                <w:sz w:val="22"/>
                <w:szCs w:val="22"/>
                <w:lang w:val="en-GB"/>
              </w:rPr>
              <w:t>C</w:t>
            </w:r>
            <w:r w:rsidR="00855438" w:rsidRPr="00207D4E">
              <w:rPr>
                <w:rFonts w:ascii="Times New Roman" w:hAnsi="Times New Roman" w:cs="Times New Roman"/>
                <w:sz w:val="22"/>
                <w:szCs w:val="22"/>
                <w:lang w:val="en-GB"/>
              </w:rPr>
              <w:t>limate</w:t>
            </w:r>
            <w:r w:rsidR="00815B63">
              <w:rPr>
                <w:rFonts w:ascii="Times New Roman" w:hAnsi="Times New Roman" w:cs="Times New Roman"/>
                <w:sz w:val="22"/>
                <w:szCs w:val="22"/>
                <w:lang w:val="en-GB"/>
              </w:rPr>
              <w:t>-smart</w:t>
            </w:r>
            <w:r w:rsidR="00855438" w:rsidRPr="00207D4E">
              <w:rPr>
                <w:rFonts w:ascii="Times New Roman" w:hAnsi="Times New Roman" w:cs="Times New Roman"/>
                <w:sz w:val="22"/>
                <w:szCs w:val="22"/>
                <w:lang w:val="en-GB"/>
              </w:rPr>
              <w:t xml:space="preserve"> agriculture technologies</w:t>
            </w:r>
            <w:r w:rsidR="001B64B9">
              <w:rPr>
                <w:rFonts w:ascii="Times New Roman" w:hAnsi="Times New Roman" w:cs="Times New Roman"/>
                <w:sz w:val="22"/>
                <w:szCs w:val="22"/>
                <w:lang w:val="en-GB"/>
              </w:rPr>
              <w:t>;</w:t>
            </w:r>
            <w:r w:rsidR="00815B63">
              <w:rPr>
                <w:rFonts w:ascii="Times New Roman" w:hAnsi="Times New Roman" w:cs="Times New Roman"/>
                <w:sz w:val="22"/>
                <w:szCs w:val="22"/>
                <w:lang w:val="en-GB"/>
              </w:rPr>
              <w:t xml:space="preserve"> e</w:t>
            </w:r>
            <w:r w:rsidRPr="00207D4E">
              <w:rPr>
                <w:rFonts w:ascii="Times New Roman" w:hAnsi="Times New Roman" w:cs="Times New Roman"/>
                <w:sz w:val="22"/>
                <w:szCs w:val="22"/>
                <w:lang w:val="en-GB"/>
              </w:rPr>
              <w:t>xperience of at least 5 years working with</w:t>
            </w:r>
            <w:r w:rsidR="001B64B9">
              <w:rPr>
                <w:rFonts w:ascii="Times New Roman" w:hAnsi="Times New Roman" w:cs="Times New Roman"/>
                <w:sz w:val="22"/>
                <w:szCs w:val="22"/>
                <w:lang w:val="en-GB"/>
              </w:rPr>
              <w:t xml:space="preserve"> agriculture/livestock projects;</w:t>
            </w:r>
            <w:r w:rsidRPr="00207D4E">
              <w:rPr>
                <w:rFonts w:ascii="Times New Roman" w:hAnsi="Times New Roman" w:cs="Times New Roman"/>
                <w:sz w:val="22"/>
                <w:szCs w:val="22"/>
                <w:lang w:val="en-GB"/>
              </w:rPr>
              <w:t xml:space="preserve"> knowledgeable of the </w:t>
            </w:r>
            <w:r w:rsidR="001B64B9">
              <w:rPr>
                <w:rFonts w:ascii="Times New Roman" w:hAnsi="Times New Roman" w:cs="Times New Roman"/>
                <w:sz w:val="22"/>
                <w:szCs w:val="22"/>
                <w:lang w:val="en-GB"/>
              </w:rPr>
              <w:t>agricultural context in Belize</w:t>
            </w:r>
            <w:r w:rsidRPr="00207D4E">
              <w:rPr>
                <w:rFonts w:ascii="Times New Roman" w:hAnsi="Times New Roman" w:cs="Times New Roman"/>
                <w:sz w:val="22"/>
                <w:szCs w:val="22"/>
              </w:rPr>
              <w:t>fluent in both English and Spanish.</w:t>
            </w:r>
            <w:r w:rsidR="002B0E2A" w:rsidRPr="00207D4E">
              <w:rPr>
                <w:rFonts w:ascii="Times New Roman" w:hAnsi="Times New Roman" w:cs="Times New Roman"/>
                <w:sz w:val="22"/>
                <w:szCs w:val="22"/>
              </w:rPr>
              <w:t xml:space="preserve"> (Expected workload: </w:t>
            </w:r>
            <w:r w:rsidR="00327951">
              <w:rPr>
                <w:rFonts w:ascii="Times New Roman" w:hAnsi="Times New Roman" w:cs="Times New Roman"/>
                <w:sz w:val="22"/>
                <w:szCs w:val="22"/>
              </w:rPr>
              <w:t>15</w:t>
            </w:r>
            <w:r w:rsidR="002B0E2A" w:rsidRPr="00207D4E">
              <w:rPr>
                <w:rFonts w:ascii="Times New Roman" w:hAnsi="Times New Roman" w:cs="Times New Roman"/>
                <w:sz w:val="22"/>
                <w:szCs w:val="22"/>
              </w:rPr>
              <w:t>-man days)</w:t>
            </w:r>
            <w:r w:rsidR="00207D4E" w:rsidRPr="00207D4E">
              <w:rPr>
                <w:rFonts w:ascii="Times New Roman" w:hAnsi="Times New Roman" w:cs="Times New Roman"/>
                <w:sz w:val="22"/>
                <w:szCs w:val="22"/>
              </w:rPr>
              <w:t>.</w:t>
            </w:r>
          </w:p>
        </w:tc>
      </w:tr>
      <w:tr w:rsidR="0011175B" w:rsidRPr="007C6EC6" w14:paraId="4F45DBFE" w14:textId="77777777" w:rsidTr="00FF1892">
        <w:tc>
          <w:tcPr>
            <w:tcW w:w="3646" w:type="dxa"/>
            <w:shd w:val="clear" w:color="auto" w:fill="DAEEF3" w:themeFill="accent5" w:themeFillTint="33"/>
          </w:tcPr>
          <w:p w14:paraId="4016FA8D" w14:textId="5361C002" w:rsidR="0011175B" w:rsidRPr="003A23DA" w:rsidRDefault="0011175B" w:rsidP="00AD7BC5">
            <w:pPr>
              <w:rPr>
                <w:rFonts w:ascii="Times New Roman" w:eastAsia="Times New Roman" w:hAnsi="Times New Roman" w:cs="Times New Roman"/>
                <w:b/>
                <w:i/>
                <w:iCs/>
                <w:color w:val="000000" w:themeColor="text1"/>
                <w:sz w:val="22"/>
                <w:szCs w:val="22"/>
              </w:rPr>
            </w:pPr>
            <w:r w:rsidRPr="003A23DA">
              <w:rPr>
                <w:rFonts w:ascii="Times New Roman" w:eastAsia="Times New Roman" w:hAnsi="Times New Roman" w:cs="Times New Roman"/>
                <w:b/>
                <w:i/>
                <w:iCs/>
                <w:color w:val="000000" w:themeColor="text1"/>
                <w:sz w:val="22"/>
                <w:szCs w:val="22"/>
              </w:rPr>
              <w:t>Gender expert/</w:t>
            </w:r>
            <w:r w:rsidR="006837E6">
              <w:rPr>
                <w:rFonts w:ascii="Times New Roman" w:eastAsia="Times New Roman" w:hAnsi="Times New Roman" w:cs="Times New Roman"/>
                <w:b/>
                <w:i/>
                <w:iCs/>
                <w:color w:val="000000" w:themeColor="text1"/>
                <w:sz w:val="22"/>
                <w:szCs w:val="22"/>
              </w:rPr>
              <w:t>S</w:t>
            </w:r>
            <w:r w:rsidRPr="003A23DA">
              <w:rPr>
                <w:rFonts w:ascii="Times New Roman" w:eastAsia="Times New Roman" w:hAnsi="Times New Roman" w:cs="Times New Roman"/>
                <w:b/>
                <w:i/>
                <w:iCs/>
                <w:color w:val="000000" w:themeColor="text1"/>
                <w:sz w:val="22"/>
                <w:szCs w:val="22"/>
              </w:rPr>
              <w:t>pecialist</w:t>
            </w:r>
          </w:p>
        </w:tc>
        <w:tc>
          <w:tcPr>
            <w:tcW w:w="10620" w:type="dxa"/>
            <w:shd w:val="clear" w:color="auto" w:fill="DAEEF3" w:themeFill="accent5" w:themeFillTint="33"/>
          </w:tcPr>
          <w:p w14:paraId="4C96C665" w14:textId="1104DB90" w:rsidR="0011175B" w:rsidRPr="00207D4E" w:rsidRDefault="0011175B" w:rsidP="00871549">
            <w:pPr>
              <w:rPr>
                <w:rFonts w:ascii="Times New Roman" w:hAnsi="Times New Roman" w:cs="Times New Roman"/>
                <w:sz w:val="22"/>
                <w:szCs w:val="22"/>
                <w:lang w:val="en-GB"/>
              </w:rPr>
            </w:pPr>
            <w:r w:rsidRPr="00207D4E">
              <w:rPr>
                <w:rFonts w:ascii="Times New Roman" w:hAnsi="Times New Roman" w:cs="Times New Roman"/>
                <w:sz w:val="22"/>
                <w:szCs w:val="22"/>
                <w:lang w:val="en-GB"/>
              </w:rPr>
              <w:t>In-depth knowledge in social development and gender theory, policy and practice</w:t>
            </w:r>
            <w:r w:rsidR="00D2661F">
              <w:rPr>
                <w:rFonts w:ascii="Times New Roman" w:hAnsi="Times New Roman" w:cs="Times New Roman"/>
                <w:sz w:val="22"/>
                <w:szCs w:val="22"/>
                <w:lang w:val="en-GB"/>
              </w:rPr>
              <w:t>;</w:t>
            </w:r>
            <w:r w:rsidR="00815B63">
              <w:rPr>
                <w:rFonts w:ascii="Times New Roman" w:hAnsi="Times New Roman" w:cs="Times New Roman"/>
                <w:sz w:val="22"/>
                <w:szCs w:val="22"/>
                <w:lang w:val="en-GB"/>
              </w:rPr>
              <w:t xml:space="preserve"> a</w:t>
            </w:r>
            <w:r w:rsidR="007B1B26" w:rsidRPr="00207D4E">
              <w:rPr>
                <w:rFonts w:ascii="Times New Roman" w:hAnsi="Times New Roman" w:cs="Times New Roman"/>
                <w:sz w:val="22"/>
                <w:szCs w:val="22"/>
                <w:lang w:val="en-GB"/>
              </w:rPr>
              <w:t>t least 10 years of experience in poverty and social analysis</w:t>
            </w:r>
            <w:r w:rsidR="00D2661F">
              <w:rPr>
                <w:rFonts w:ascii="Times New Roman" w:hAnsi="Times New Roman" w:cs="Times New Roman"/>
                <w:sz w:val="22"/>
                <w:szCs w:val="22"/>
                <w:lang w:val="en-GB"/>
              </w:rPr>
              <w:t>; g</w:t>
            </w:r>
            <w:r w:rsidRPr="00207D4E">
              <w:rPr>
                <w:rFonts w:ascii="Times New Roman" w:hAnsi="Times New Roman" w:cs="Times New Roman"/>
                <w:sz w:val="22"/>
                <w:szCs w:val="22"/>
                <w:lang w:val="en-GB"/>
              </w:rPr>
              <w:t>eneral knowledge of rural development in Central America and Belize</w:t>
            </w:r>
            <w:r w:rsidR="001B64B9">
              <w:rPr>
                <w:rFonts w:ascii="Times New Roman" w:hAnsi="Times New Roman" w:cs="Times New Roman"/>
                <w:sz w:val="22"/>
                <w:szCs w:val="22"/>
                <w:lang w:val="en-GB"/>
              </w:rPr>
              <w:t>;</w:t>
            </w:r>
            <w:r w:rsidR="00815B63">
              <w:rPr>
                <w:rFonts w:ascii="Times New Roman" w:hAnsi="Times New Roman" w:cs="Times New Roman"/>
                <w:sz w:val="22"/>
                <w:szCs w:val="22"/>
                <w:lang w:val="en-GB"/>
              </w:rPr>
              <w:t xml:space="preserve"> k</w:t>
            </w:r>
            <w:r w:rsidRPr="00207D4E">
              <w:rPr>
                <w:rFonts w:ascii="Times New Roman" w:hAnsi="Times New Roman" w:cs="Times New Roman"/>
                <w:sz w:val="22"/>
                <w:szCs w:val="22"/>
                <w:lang w:val="en-GB"/>
              </w:rPr>
              <w:t>nowledge on key cross-cutting issues including gender, equality, and right based approac</w:t>
            </w:r>
            <w:r w:rsidR="001B64B9">
              <w:rPr>
                <w:rFonts w:ascii="Times New Roman" w:hAnsi="Times New Roman" w:cs="Times New Roman"/>
                <w:sz w:val="22"/>
                <w:szCs w:val="22"/>
                <w:lang w:val="en-GB"/>
              </w:rPr>
              <w:t>h; u</w:t>
            </w:r>
            <w:r w:rsidRPr="00207D4E">
              <w:rPr>
                <w:rFonts w:ascii="Times New Roman" w:hAnsi="Times New Roman" w:cs="Times New Roman"/>
                <w:sz w:val="22"/>
                <w:szCs w:val="22"/>
                <w:lang w:val="en-GB"/>
              </w:rPr>
              <w:t>nderstanding of Belize’s government ministries/departments and other stakeholders in agriculture and forestry sectors including their capacity, strengths and weaknesses</w:t>
            </w:r>
            <w:r w:rsidR="00D2661F">
              <w:rPr>
                <w:rFonts w:ascii="Times New Roman" w:hAnsi="Times New Roman" w:cs="Times New Roman"/>
                <w:sz w:val="22"/>
                <w:szCs w:val="22"/>
                <w:lang w:val="en-GB"/>
              </w:rPr>
              <w:t>; f</w:t>
            </w:r>
            <w:r w:rsidRPr="00207D4E">
              <w:rPr>
                <w:rFonts w:ascii="Times New Roman" w:hAnsi="Times New Roman" w:cs="Times New Roman"/>
                <w:sz w:val="22"/>
                <w:szCs w:val="22"/>
                <w:lang w:val="en-GB"/>
              </w:rPr>
              <w:t>luent in both English and Spani</w:t>
            </w:r>
            <w:r w:rsidR="007B1B26" w:rsidRPr="00207D4E">
              <w:rPr>
                <w:rFonts w:ascii="Times New Roman" w:hAnsi="Times New Roman" w:cs="Times New Roman"/>
                <w:sz w:val="22"/>
                <w:szCs w:val="22"/>
                <w:lang w:val="en-GB"/>
              </w:rPr>
              <w:t>s</w:t>
            </w:r>
            <w:r w:rsidRPr="00207D4E">
              <w:rPr>
                <w:rFonts w:ascii="Times New Roman" w:hAnsi="Times New Roman" w:cs="Times New Roman"/>
                <w:sz w:val="22"/>
                <w:szCs w:val="22"/>
                <w:lang w:val="en-GB"/>
              </w:rPr>
              <w:t>h.</w:t>
            </w:r>
            <w:r w:rsidR="002B0E2A" w:rsidRPr="00207D4E">
              <w:rPr>
                <w:rFonts w:ascii="Times New Roman" w:hAnsi="Times New Roman" w:cs="Times New Roman"/>
                <w:sz w:val="22"/>
                <w:szCs w:val="22"/>
                <w:lang w:val="en-GB"/>
              </w:rPr>
              <w:t xml:space="preserve"> </w:t>
            </w:r>
            <w:r w:rsidR="002B0E2A" w:rsidRPr="00207D4E">
              <w:rPr>
                <w:rFonts w:ascii="Times New Roman" w:hAnsi="Times New Roman" w:cs="Times New Roman"/>
                <w:sz w:val="22"/>
                <w:szCs w:val="22"/>
              </w:rPr>
              <w:t xml:space="preserve">(Expected workload: </w:t>
            </w:r>
            <w:r w:rsidR="00D46785">
              <w:rPr>
                <w:rFonts w:ascii="Times New Roman" w:hAnsi="Times New Roman" w:cs="Times New Roman"/>
                <w:sz w:val="22"/>
                <w:szCs w:val="22"/>
              </w:rPr>
              <w:t>30</w:t>
            </w:r>
            <w:r w:rsidR="002B0E2A" w:rsidRPr="00207D4E">
              <w:rPr>
                <w:rFonts w:ascii="Times New Roman" w:hAnsi="Times New Roman" w:cs="Times New Roman"/>
                <w:sz w:val="22"/>
                <w:szCs w:val="22"/>
              </w:rPr>
              <w:t>-man days)</w:t>
            </w:r>
            <w:r w:rsidR="00207D4E" w:rsidRPr="00207D4E">
              <w:rPr>
                <w:rFonts w:ascii="Times New Roman" w:hAnsi="Times New Roman" w:cs="Times New Roman"/>
                <w:sz w:val="22"/>
                <w:szCs w:val="22"/>
              </w:rPr>
              <w:t>.</w:t>
            </w:r>
          </w:p>
        </w:tc>
      </w:tr>
    </w:tbl>
    <w:p w14:paraId="671CEFE7" w14:textId="77777777" w:rsidR="007B1B26" w:rsidRDefault="007B1B26" w:rsidP="00605168"/>
    <w:p w14:paraId="3A617DF3" w14:textId="77777777" w:rsidR="0011175B" w:rsidRDefault="0011175B" w:rsidP="00605168"/>
    <w:p w14:paraId="46B8629F" w14:textId="0E03946B" w:rsidR="0011175B" w:rsidRPr="00AD7BC5" w:rsidRDefault="0011175B" w:rsidP="00605168">
      <w:pPr>
        <w:sectPr w:rsidR="0011175B" w:rsidRPr="00AD7BC5" w:rsidSect="00660975">
          <w:pgSz w:w="16840" w:h="11901" w:orient="landscape"/>
          <w:pgMar w:top="1440" w:right="1440" w:bottom="1440" w:left="1440" w:header="709" w:footer="709" w:gutter="0"/>
          <w:cols w:space="708"/>
          <w:docGrid w:linePitch="326"/>
        </w:sectPr>
      </w:pPr>
    </w:p>
    <w:p w14:paraId="6A2CBE98" w14:textId="77777777" w:rsidR="005E48E6" w:rsidRPr="00CB5255" w:rsidRDefault="005E48E6" w:rsidP="00305B26">
      <w:pPr>
        <w:pStyle w:val="ListParagraph"/>
        <w:numPr>
          <w:ilvl w:val="0"/>
          <w:numId w:val="1"/>
        </w:numPr>
        <w:spacing w:after="0"/>
        <w:ind w:left="426"/>
        <w:rPr>
          <w:rFonts w:ascii="Times New Roman" w:eastAsia="Times New Roman" w:hAnsi="Times New Roman" w:cs="Times New Roman"/>
          <w:b/>
          <w:bCs/>
          <w:color w:val="000000" w:themeColor="text1"/>
          <w:sz w:val="22"/>
          <w:szCs w:val="22"/>
          <w:lang w:val="en-GB"/>
        </w:rPr>
      </w:pPr>
      <w:r w:rsidRPr="00CB5255">
        <w:rPr>
          <w:rFonts w:ascii="Times New Roman" w:eastAsia="Times New Roman" w:hAnsi="Times New Roman" w:cs="Times New Roman"/>
          <w:b/>
          <w:bCs/>
          <w:color w:val="000000" w:themeColor="text1"/>
          <w:sz w:val="22"/>
          <w:szCs w:val="22"/>
          <w:lang w:val="en-GB"/>
        </w:rPr>
        <w:lastRenderedPageBreak/>
        <w:t>Intended contribution to impact over time</w:t>
      </w:r>
    </w:p>
    <w:tbl>
      <w:tblPr>
        <w:tblStyle w:val="TableGrid"/>
        <w:tblW w:w="0" w:type="auto"/>
        <w:tblInd w:w="108" w:type="dxa"/>
        <w:tblLook w:val="04A0" w:firstRow="1" w:lastRow="0" w:firstColumn="1" w:lastColumn="0" w:noHBand="0" w:noVBand="1"/>
      </w:tblPr>
      <w:tblGrid>
        <w:gridCol w:w="8903"/>
      </w:tblGrid>
      <w:tr w:rsidR="005E48E6" w14:paraId="6A89C262" w14:textId="77777777" w:rsidTr="00493E11">
        <w:trPr>
          <w:trHeight w:val="3644"/>
        </w:trPr>
        <w:tc>
          <w:tcPr>
            <w:tcW w:w="9129" w:type="dxa"/>
            <w:shd w:val="clear" w:color="auto" w:fill="B8CCE4" w:themeFill="accent1" w:themeFillTint="66"/>
          </w:tcPr>
          <w:p w14:paraId="5198B5F8" w14:textId="4BF6ED67" w:rsidR="005E48E6" w:rsidRPr="00FD5715" w:rsidRDefault="00F364CD" w:rsidP="00883A72">
            <w:pPr>
              <w:autoSpaceDE w:val="0"/>
              <w:autoSpaceDN w:val="0"/>
              <w:adjustRightInd w:val="0"/>
              <w:jc w:val="both"/>
              <w:rPr>
                <w:rFonts w:ascii="Times New Roman" w:eastAsia="Times New Roman" w:hAnsi="Times New Roman" w:cs="Times New Roman"/>
                <w:i/>
                <w:iCs/>
                <w:color w:val="000000" w:themeColor="text1"/>
                <w:sz w:val="22"/>
                <w:szCs w:val="22"/>
              </w:rPr>
            </w:pPr>
            <w:r>
              <w:rPr>
                <w:rFonts w:ascii="Times New Roman" w:hAnsi="Times New Roman" w:cs="Times New Roman"/>
                <w:sz w:val="22"/>
                <w:szCs w:val="22"/>
              </w:rPr>
              <w:t xml:space="preserve">Overall, the </w:t>
            </w:r>
            <w:r w:rsidR="00E541B1">
              <w:rPr>
                <w:rFonts w:ascii="Times New Roman" w:hAnsi="Times New Roman" w:cs="Times New Roman"/>
                <w:sz w:val="22"/>
                <w:szCs w:val="22"/>
              </w:rPr>
              <w:t>national agroforestry policy (</w:t>
            </w:r>
            <w:r>
              <w:rPr>
                <w:rFonts w:ascii="Times New Roman" w:hAnsi="Times New Roman" w:cs="Times New Roman"/>
                <w:sz w:val="22"/>
                <w:szCs w:val="22"/>
              </w:rPr>
              <w:t>NAP</w:t>
            </w:r>
            <w:r w:rsidR="00E541B1">
              <w:rPr>
                <w:rFonts w:ascii="Times New Roman" w:hAnsi="Times New Roman" w:cs="Times New Roman"/>
                <w:sz w:val="22"/>
                <w:szCs w:val="22"/>
              </w:rPr>
              <w:t>)</w:t>
            </w:r>
            <w:r>
              <w:rPr>
                <w:rFonts w:ascii="Times New Roman" w:hAnsi="Times New Roman" w:cs="Times New Roman"/>
                <w:sz w:val="22"/>
                <w:szCs w:val="22"/>
              </w:rPr>
              <w:t xml:space="preserve"> will 1) lead to identification of suitable ag</w:t>
            </w:r>
            <w:r w:rsidR="001B64B9">
              <w:rPr>
                <w:rFonts w:ascii="Times New Roman" w:hAnsi="Times New Roman" w:cs="Times New Roman"/>
                <w:sz w:val="22"/>
                <w:szCs w:val="22"/>
              </w:rPr>
              <w:t xml:space="preserve">roforestry systems and promote </w:t>
            </w:r>
            <w:r>
              <w:rPr>
                <w:rFonts w:ascii="Times New Roman" w:hAnsi="Times New Roman" w:cs="Times New Roman"/>
                <w:sz w:val="22"/>
                <w:szCs w:val="22"/>
              </w:rPr>
              <w:t>the deployment in Belize, 2) Increased tree cover promoted by the NAP will increase carbon sequestration level, 3) Increased tree cover promoted by the NAP is expected to reduce the climate vuln</w:t>
            </w:r>
            <w:bookmarkStart w:id="0" w:name="_GoBack"/>
            <w:bookmarkEnd w:id="0"/>
            <w:r>
              <w:rPr>
                <w:rFonts w:ascii="Times New Roman" w:hAnsi="Times New Roman" w:cs="Times New Roman"/>
                <w:sz w:val="22"/>
                <w:szCs w:val="22"/>
              </w:rPr>
              <w:t xml:space="preserve">erability and 4) the NAP will facilitate increased funding by both the Government and private sector to use agroforestry for mitigation and adaptation to climate change. </w:t>
            </w:r>
            <w:r w:rsidR="00F8378C">
              <w:rPr>
                <w:rFonts w:ascii="Times New Roman" w:hAnsi="Times New Roman" w:cs="Times New Roman"/>
                <w:sz w:val="22"/>
                <w:szCs w:val="22"/>
              </w:rPr>
              <w:t>I</w:t>
            </w:r>
            <w:r w:rsidR="003261FD">
              <w:rPr>
                <w:rFonts w:ascii="Times New Roman" w:hAnsi="Times New Roman" w:cs="Times New Roman"/>
                <w:sz w:val="22"/>
                <w:szCs w:val="22"/>
              </w:rPr>
              <w:t xml:space="preserve">t is estimated that </w:t>
            </w:r>
            <w:r w:rsidR="00F8378C" w:rsidRPr="003261FD">
              <w:rPr>
                <w:rFonts w:ascii="Times New Roman" w:eastAsia="Times New Roman" w:hAnsi="Times New Roman" w:cs="Times New Roman"/>
                <w:iCs/>
                <w:color w:val="000000" w:themeColor="text1"/>
                <w:sz w:val="22"/>
                <w:szCs w:val="22"/>
                <w:lang w:val="en-AU"/>
              </w:rPr>
              <w:t>agricultural</w:t>
            </w:r>
            <w:r w:rsidR="003261FD" w:rsidRPr="003261FD">
              <w:rPr>
                <w:rFonts w:ascii="Times New Roman" w:eastAsia="Times New Roman" w:hAnsi="Times New Roman" w:cs="Times New Roman"/>
                <w:iCs/>
                <w:color w:val="000000" w:themeColor="text1"/>
                <w:sz w:val="22"/>
                <w:szCs w:val="22"/>
                <w:lang w:val="en-AU"/>
              </w:rPr>
              <w:t xml:space="preserve"> land </w:t>
            </w:r>
            <w:r w:rsidR="003261FD">
              <w:rPr>
                <w:rFonts w:ascii="Times New Roman" w:eastAsia="Times New Roman" w:hAnsi="Times New Roman" w:cs="Times New Roman"/>
                <w:iCs/>
                <w:color w:val="000000" w:themeColor="text1"/>
                <w:sz w:val="22"/>
                <w:szCs w:val="22"/>
                <w:lang w:val="en-AU"/>
              </w:rPr>
              <w:t xml:space="preserve">could store </w:t>
            </w:r>
            <w:r w:rsidR="00F8378C">
              <w:rPr>
                <w:rFonts w:ascii="Times New Roman" w:eastAsia="Times New Roman" w:hAnsi="Times New Roman" w:cs="Times New Roman"/>
                <w:iCs/>
                <w:color w:val="000000" w:themeColor="text1"/>
                <w:sz w:val="22"/>
                <w:szCs w:val="22"/>
                <w:lang w:val="en-AU"/>
              </w:rPr>
              <w:t xml:space="preserve">on average </w:t>
            </w:r>
            <w:r w:rsidR="00831040">
              <w:rPr>
                <w:rFonts w:ascii="Times New Roman" w:eastAsia="Times New Roman" w:hAnsi="Times New Roman" w:cs="Times New Roman"/>
                <w:iCs/>
                <w:color w:val="000000" w:themeColor="text1"/>
                <w:sz w:val="22"/>
                <w:szCs w:val="22"/>
                <w:lang w:val="en-AU"/>
              </w:rPr>
              <w:t>56.</w:t>
            </w:r>
            <w:r w:rsidR="003261FD">
              <w:rPr>
                <w:rFonts w:ascii="Times New Roman" w:eastAsia="Times New Roman" w:hAnsi="Times New Roman" w:cs="Times New Roman"/>
                <w:iCs/>
                <w:color w:val="000000" w:themeColor="text1"/>
                <w:sz w:val="22"/>
                <w:szCs w:val="22"/>
                <w:lang w:val="en-AU"/>
              </w:rPr>
              <w:t xml:space="preserve">5 </w:t>
            </w:r>
            <w:proofErr w:type="spellStart"/>
            <w:r w:rsidR="00F8378C">
              <w:rPr>
                <w:rFonts w:ascii="Times New Roman" w:eastAsia="Times New Roman" w:hAnsi="Times New Roman" w:cs="Times New Roman"/>
                <w:iCs/>
                <w:color w:val="000000" w:themeColor="text1"/>
                <w:sz w:val="22"/>
                <w:szCs w:val="22"/>
                <w:lang w:val="en-AU"/>
              </w:rPr>
              <w:t>tC</w:t>
            </w:r>
            <w:proofErr w:type="spellEnd"/>
            <w:r w:rsidR="00F8378C">
              <w:rPr>
                <w:rFonts w:ascii="Times New Roman" w:eastAsia="Times New Roman" w:hAnsi="Times New Roman" w:cs="Times New Roman"/>
                <w:iCs/>
                <w:color w:val="000000" w:themeColor="text1"/>
                <w:sz w:val="22"/>
                <w:szCs w:val="22"/>
                <w:lang w:val="en-AU"/>
              </w:rPr>
              <w:t>/ha</w:t>
            </w:r>
            <w:r w:rsidR="003261FD">
              <w:rPr>
                <w:rFonts w:ascii="Times New Roman" w:eastAsia="Times New Roman" w:hAnsi="Times New Roman" w:cs="Times New Roman"/>
                <w:iCs/>
                <w:color w:val="000000" w:themeColor="text1"/>
                <w:sz w:val="22"/>
                <w:szCs w:val="22"/>
                <w:lang w:val="en-AU"/>
              </w:rPr>
              <w:t xml:space="preserve"> </w:t>
            </w:r>
            <w:r w:rsidR="003261FD" w:rsidRPr="003261FD">
              <w:rPr>
                <w:rFonts w:ascii="Times New Roman" w:eastAsia="Times New Roman" w:hAnsi="Times New Roman" w:cs="Times New Roman"/>
                <w:iCs/>
                <w:color w:val="000000" w:themeColor="text1"/>
                <w:sz w:val="22"/>
                <w:szCs w:val="22"/>
                <w:lang w:val="en-AU"/>
              </w:rPr>
              <w:t>(&gt;75% in trees)</w:t>
            </w:r>
            <w:r w:rsidR="00E541B1">
              <w:rPr>
                <w:rStyle w:val="FootnoteReference"/>
                <w:rFonts w:ascii="Times New Roman" w:eastAsia="Times New Roman" w:hAnsi="Times New Roman" w:cs="Times New Roman"/>
                <w:iCs/>
                <w:color w:val="000000" w:themeColor="text1"/>
                <w:sz w:val="22"/>
                <w:szCs w:val="22"/>
                <w:lang w:val="en-AU"/>
              </w:rPr>
              <w:footnoteReference w:id="5"/>
            </w:r>
            <w:r w:rsidR="003261FD">
              <w:rPr>
                <w:rFonts w:ascii="Times New Roman" w:eastAsia="Times New Roman" w:hAnsi="Times New Roman" w:cs="Times New Roman"/>
                <w:iCs/>
                <w:color w:val="000000" w:themeColor="text1"/>
                <w:sz w:val="22"/>
                <w:szCs w:val="22"/>
                <w:lang w:val="en-AU"/>
              </w:rPr>
              <w:t xml:space="preserve">, therefore implementing </w:t>
            </w:r>
            <w:r w:rsidR="00E541B1">
              <w:rPr>
                <w:rFonts w:ascii="Times New Roman" w:eastAsia="Times New Roman" w:hAnsi="Times New Roman" w:cs="Times New Roman"/>
                <w:iCs/>
                <w:color w:val="000000" w:themeColor="text1"/>
                <w:sz w:val="22"/>
                <w:szCs w:val="22"/>
                <w:lang w:val="en-AU"/>
              </w:rPr>
              <w:t>agroforestry</w:t>
            </w:r>
            <w:r w:rsidR="003261FD">
              <w:rPr>
                <w:rFonts w:ascii="Times New Roman" w:eastAsia="Times New Roman" w:hAnsi="Times New Roman" w:cs="Times New Roman"/>
                <w:iCs/>
                <w:color w:val="000000" w:themeColor="text1"/>
                <w:sz w:val="22"/>
                <w:szCs w:val="22"/>
                <w:lang w:val="en-AU"/>
              </w:rPr>
              <w:t xml:space="preserve"> </w:t>
            </w:r>
            <w:r w:rsidR="00E541B1">
              <w:rPr>
                <w:rFonts w:ascii="Times New Roman" w:eastAsia="Times New Roman" w:hAnsi="Times New Roman" w:cs="Times New Roman"/>
                <w:iCs/>
                <w:color w:val="000000" w:themeColor="text1"/>
                <w:sz w:val="22"/>
                <w:szCs w:val="22"/>
                <w:lang w:val="en-AU"/>
              </w:rPr>
              <w:t>o</w:t>
            </w:r>
            <w:r w:rsidR="003261FD">
              <w:rPr>
                <w:rFonts w:ascii="Times New Roman" w:eastAsia="Times New Roman" w:hAnsi="Times New Roman" w:cs="Times New Roman"/>
                <w:iCs/>
                <w:color w:val="000000" w:themeColor="text1"/>
                <w:sz w:val="22"/>
                <w:szCs w:val="22"/>
                <w:lang w:val="en-AU"/>
              </w:rPr>
              <w:t xml:space="preserve">n 0.8 million ha of agricultural land in Belize (or 38% of the land area) will potentially store </w:t>
            </w:r>
            <w:r w:rsidR="00831040">
              <w:rPr>
                <w:rFonts w:ascii="Times New Roman" w:eastAsia="Times New Roman" w:hAnsi="Times New Roman" w:cs="Times New Roman"/>
                <w:iCs/>
                <w:color w:val="000000" w:themeColor="text1"/>
                <w:sz w:val="22"/>
                <w:szCs w:val="22"/>
                <w:lang w:val="en-AU"/>
              </w:rPr>
              <w:t>45</w:t>
            </w:r>
            <w:r w:rsidR="00F8378C">
              <w:rPr>
                <w:rFonts w:ascii="Times New Roman" w:eastAsia="Times New Roman" w:hAnsi="Times New Roman" w:cs="Times New Roman"/>
                <w:iCs/>
                <w:color w:val="000000" w:themeColor="text1"/>
                <w:sz w:val="22"/>
                <w:szCs w:val="22"/>
                <w:lang w:val="en-AU"/>
              </w:rPr>
              <w:t xml:space="preserve"> million </w:t>
            </w:r>
            <w:proofErr w:type="spellStart"/>
            <w:r w:rsidR="00F8378C">
              <w:rPr>
                <w:rFonts w:ascii="Times New Roman" w:eastAsia="Times New Roman" w:hAnsi="Times New Roman" w:cs="Times New Roman"/>
                <w:iCs/>
                <w:color w:val="000000" w:themeColor="text1"/>
                <w:sz w:val="22"/>
                <w:szCs w:val="22"/>
                <w:lang w:val="en-AU"/>
              </w:rPr>
              <w:t>tC</w:t>
            </w:r>
            <w:proofErr w:type="spellEnd"/>
            <w:r w:rsidR="00A92AF9" w:rsidRPr="00FD5715">
              <w:rPr>
                <w:rFonts w:ascii="Times New Roman" w:hAnsi="Times New Roman" w:cs="Times New Roman"/>
                <w:sz w:val="22"/>
                <w:szCs w:val="22"/>
              </w:rPr>
              <w:t>.</w:t>
            </w:r>
            <w:r w:rsidR="00E541B1">
              <w:rPr>
                <w:rFonts w:ascii="Times New Roman" w:hAnsi="Times New Roman" w:cs="Times New Roman"/>
                <w:sz w:val="22"/>
                <w:szCs w:val="22"/>
              </w:rPr>
              <w:t xml:space="preserve"> </w:t>
            </w:r>
            <w:r w:rsidR="00883A72">
              <w:rPr>
                <w:rFonts w:ascii="Times New Roman" w:hAnsi="Times New Roman" w:cs="Times New Roman"/>
                <w:sz w:val="22"/>
                <w:szCs w:val="22"/>
              </w:rPr>
              <w:t xml:space="preserve">It is estimated that 24 000 ha is sugar cane, 19 000 ha in citrus, 15 000 ha is corn and 61 000 ha in pasture grazed by some 80,000 head of cattle (FAO 2011). The NAP (its benefits/incentives) will target the agriculture </w:t>
            </w:r>
            <w:r w:rsidR="00130A94">
              <w:rPr>
                <w:rFonts w:ascii="Times New Roman" w:hAnsi="Times New Roman" w:cs="Times New Roman"/>
                <w:sz w:val="22"/>
                <w:szCs w:val="22"/>
              </w:rPr>
              <w:t xml:space="preserve">sector </w:t>
            </w:r>
            <w:r w:rsidR="00883A72">
              <w:rPr>
                <w:rFonts w:ascii="Times New Roman" w:hAnsi="Times New Roman" w:cs="Times New Roman"/>
                <w:sz w:val="22"/>
                <w:szCs w:val="22"/>
              </w:rPr>
              <w:t>in Belize</w:t>
            </w:r>
            <w:r w:rsidR="00130A94">
              <w:rPr>
                <w:rFonts w:ascii="Times New Roman" w:hAnsi="Times New Roman" w:cs="Times New Roman"/>
                <w:sz w:val="22"/>
                <w:szCs w:val="22"/>
              </w:rPr>
              <w:t>,</w:t>
            </w:r>
            <w:r w:rsidR="00883A72">
              <w:rPr>
                <w:rFonts w:ascii="Times New Roman" w:hAnsi="Times New Roman" w:cs="Times New Roman"/>
                <w:sz w:val="22"/>
                <w:szCs w:val="22"/>
              </w:rPr>
              <w:t xml:space="preserve"> which is characterized by three main sub-sectors: a) a </w:t>
            </w:r>
            <w:r w:rsidR="00130A94">
              <w:rPr>
                <w:rFonts w:ascii="Times New Roman" w:hAnsi="Times New Roman" w:cs="Times New Roman"/>
                <w:sz w:val="22"/>
                <w:szCs w:val="22"/>
              </w:rPr>
              <w:t>well-organized</w:t>
            </w:r>
            <w:r w:rsidR="00883A72">
              <w:rPr>
                <w:rFonts w:ascii="Times New Roman" w:hAnsi="Times New Roman" w:cs="Times New Roman"/>
                <w:sz w:val="22"/>
                <w:szCs w:val="22"/>
              </w:rPr>
              <w:t xml:space="preserve"> traditional export sector for sugar, banana, citrus and marine products, b) a more traditional small-scale farm sector, producing food mainly for local consumption and, c) a well-integrated large-scale commercial sector. </w:t>
            </w:r>
            <w:r w:rsidR="00E541B1">
              <w:rPr>
                <w:rFonts w:ascii="Times New Roman" w:hAnsi="Times New Roman" w:cs="Times New Roman"/>
                <w:sz w:val="22"/>
                <w:szCs w:val="22"/>
              </w:rPr>
              <w:t>The NAP</w:t>
            </w:r>
            <w:r w:rsidR="00E541B1" w:rsidRPr="00FD5715">
              <w:rPr>
                <w:rFonts w:ascii="Times New Roman" w:hAnsi="Times New Roman" w:cs="Times New Roman"/>
                <w:sz w:val="22"/>
                <w:szCs w:val="22"/>
              </w:rPr>
              <w:t xml:space="preserve"> will </w:t>
            </w:r>
            <w:r w:rsidR="00E541B1">
              <w:rPr>
                <w:rFonts w:ascii="Times New Roman" w:hAnsi="Times New Roman" w:cs="Times New Roman"/>
                <w:sz w:val="22"/>
                <w:szCs w:val="22"/>
              </w:rPr>
              <w:t xml:space="preserve">also </w:t>
            </w:r>
            <w:r w:rsidR="00E541B1" w:rsidRPr="00FD5715">
              <w:rPr>
                <w:rFonts w:ascii="Times New Roman" w:hAnsi="Times New Roman" w:cs="Times New Roman"/>
                <w:sz w:val="22"/>
                <w:szCs w:val="22"/>
              </w:rPr>
              <w:t>benefit over half the country’s population living in rural Belize (about 161,226 inhabitant</w:t>
            </w:r>
            <w:r w:rsidR="001248DA">
              <w:rPr>
                <w:rFonts w:ascii="Times New Roman" w:hAnsi="Times New Roman" w:cs="Times New Roman"/>
                <w:sz w:val="22"/>
                <w:szCs w:val="22"/>
              </w:rPr>
              <w:t>s</w:t>
            </w:r>
            <w:r w:rsidR="00E541B1" w:rsidRPr="00FD5715">
              <w:rPr>
                <w:rFonts w:ascii="Times New Roman" w:hAnsi="Times New Roman" w:cs="Times New Roman"/>
                <w:sz w:val="22"/>
                <w:szCs w:val="22"/>
              </w:rPr>
              <w:t>)</w:t>
            </w:r>
            <w:r w:rsidR="00E541B1">
              <w:rPr>
                <w:rFonts w:ascii="Times New Roman" w:hAnsi="Times New Roman" w:cs="Times New Roman"/>
                <w:sz w:val="22"/>
                <w:szCs w:val="22"/>
              </w:rPr>
              <w:t xml:space="preserve"> since </w:t>
            </w:r>
            <w:r w:rsidR="001D398A" w:rsidRPr="00FD5715">
              <w:rPr>
                <w:rFonts w:ascii="Times New Roman" w:eastAsia="Times New Roman" w:hAnsi="Times New Roman" w:cs="Times New Roman"/>
                <w:iCs/>
                <w:color w:val="000000" w:themeColor="text1"/>
                <w:sz w:val="22"/>
                <w:szCs w:val="22"/>
              </w:rPr>
              <w:t xml:space="preserve">trees on farms </w:t>
            </w:r>
            <w:r w:rsidR="00A92AF9" w:rsidRPr="00FD5715">
              <w:rPr>
                <w:rFonts w:ascii="Times New Roman" w:eastAsia="Times New Roman" w:hAnsi="Times New Roman" w:cs="Times New Roman"/>
                <w:iCs/>
                <w:color w:val="000000" w:themeColor="text1"/>
                <w:sz w:val="22"/>
                <w:szCs w:val="22"/>
              </w:rPr>
              <w:t xml:space="preserve">can </w:t>
            </w:r>
            <w:r w:rsidR="00660890" w:rsidRPr="00FD5715">
              <w:rPr>
                <w:rFonts w:ascii="Times New Roman" w:hAnsi="Times New Roman" w:cs="Times New Roman"/>
                <w:sz w:val="22"/>
                <w:szCs w:val="22"/>
              </w:rPr>
              <w:t>generate family benefit of USD 544 ha</w:t>
            </w:r>
            <w:r w:rsidR="00660890" w:rsidRPr="00FD5715">
              <w:rPr>
                <w:rFonts w:ascii="Times New Roman" w:hAnsi="Times New Roman" w:cs="Times New Roman"/>
                <w:sz w:val="22"/>
                <w:szCs w:val="22"/>
                <w:vertAlign w:val="superscript"/>
              </w:rPr>
              <w:t>−1</w:t>
            </w:r>
            <w:r w:rsidR="00660890" w:rsidRPr="00FD5715">
              <w:rPr>
                <w:rFonts w:ascii="Times New Roman" w:hAnsi="Times New Roman" w:cs="Times New Roman"/>
                <w:sz w:val="22"/>
                <w:szCs w:val="22"/>
              </w:rPr>
              <w:t xml:space="preserve"> year</w:t>
            </w:r>
            <w:r w:rsidR="00660890" w:rsidRPr="00FD5715">
              <w:rPr>
                <w:rFonts w:ascii="Times New Roman" w:hAnsi="Times New Roman" w:cs="Times New Roman"/>
                <w:sz w:val="22"/>
                <w:szCs w:val="22"/>
                <w:vertAlign w:val="superscript"/>
              </w:rPr>
              <w:t xml:space="preserve">−1 </w:t>
            </w:r>
            <w:r w:rsidR="00660890" w:rsidRPr="00FD5715">
              <w:rPr>
                <w:rFonts w:ascii="Times New Roman" w:hAnsi="Times New Roman" w:cs="Times New Roman"/>
                <w:sz w:val="22"/>
                <w:szCs w:val="22"/>
              </w:rPr>
              <w:t>of which, 86% or USD 469 ha</w:t>
            </w:r>
            <w:r w:rsidR="00660890" w:rsidRPr="00FD5715">
              <w:rPr>
                <w:rFonts w:ascii="Times New Roman" w:hAnsi="Times New Roman" w:cs="Times New Roman"/>
                <w:sz w:val="22"/>
                <w:szCs w:val="22"/>
                <w:vertAlign w:val="superscript"/>
              </w:rPr>
              <w:t>−1</w:t>
            </w:r>
            <w:r w:rsidR="00660890" w:rsidRPr="00FD5715">
              <w:rPr>
                <w:rFonts w:ascii="Times New Roman" w:hAnsi="Times New Roman" w:cs="Times New Roman"/>
                <w:sz w:val="22"/>
                <w:szCs w:val="22"/>
              </w:rPr>
              <w:t xml:space="preserve"> represents on-farm consumption. Farms also </w:t>
            </w:r>
            <w:r w:rsidR="001D398A" w:rsidRPr="00FD5715">
              <w:rPr>
                <w:rFonts w:ascii="Times New Roman" w:hAnsi="Times New Roman" w:cs="Times New Roman"/>
                <w:sz w:val="22"/>
                <w:szCs w:val="22"/>
              </w:rPr>
              <w:t xml:space="preserve">produce </w:t>
            </w:r>
            <w:r w:rsidR="00660890" w:rsidRPr="00FD5715">
              <w:rPr>
                <w:rFonts w:ascii="Times New Roman" w:hAnsi="Times New Roman" w:cs="Times New Roman"/>
                <w:sz w:val="22"/>
                <w:szCs w:val="22"/>
              </w:rPr>
              <w:t>USD 6000 ha</w:t>
            </w:r>
            <w:r w:rsidR="00660890" w:rsidRPr="00FD5715">
              <w:rPr>
                <w:rFonts w:ascii="Times New Roman" w:hAnsi="Times New Roman" w:cs="Times New Roman"/>
                <w:sz w:val="22"/>
                <w:szCs w:val="22"/>
                <w:vertAlign w:val="superscript"/>
              </w:rPr>
              <w:t>−1</w:t>
            </w:r>
            <w:r w:rsidR="00660890" w:rsidRPr="00FD5715">
              <w:rPr>
                <w:rFonts w:ascii="Times New Roman" w:hAnsi="Times New Roman" w:cs="Times New Roman"/>
                <w:sz w:val="22"/>
                <w:szCs w:val="22"/>
              </w:rPr>
              <w:t xml:space="preserve"> of standing timber and USD 850 ha</w:t>
            </w:r>
            <w:r w:rsidR="00660890" w:rsidRPr="00FD5715">
              <w:rPr>
                <w:rFonts w:ascii="Times New Roman" w:hAnsi="Times New Roman" w:cs="Times New Roman"/>
                <w:sz w:val="22"/>
                <w:szCs w:val="22"/>
                <w:vertAlign w:val="superscript"/>
              </w:rPr>
              <w:t>−1</w:t>
            </w:r>
            <w:r w:rsidR="00660890" w:rsidRPr="00FD5715">
              <w:rPr>
                <w:rFonts w:ascii="Times New Roman" w:hAnsi="Times New Roman" w:cs="Times New Roman"/>
                <w:sz w:val="22"/>
                <w:szCs w:val="22"/>
              </w:rPr>
              <w:t xml:space="preserve"> of firewood</w:t>
            </w:r>
            <w:r w:rsidR="003E3FC4">
              <w:rPr>
                <w:rStyle w:val="FootnoteReference"/>
                <w:rFonts w:ascii="Times New Roman" w:hAnsi="Times New Roman" w:cs="Times New Roman"/>
                <w:sz w:val="22"/>
                <w:szCs w:val="22"/>
              </w:rPr>
              <w:footnoteReference w:id="6"/>
            </w:r>
            <w:r w:rsidR="001D398A" w:rsidRPr="00FD5715">
              <w:rPr>
                <w:rFonts w:ascii="Times New Roman" w:hAnsi="Times New Roman" w:cs="Times New Roman"/>
                <w:sz w:val="22"/>
                <w:szCs w:val="22"/>
              </w:rPr>
              <w:t xml:space="preserve">. </w:t>
            </w:r>
            <w:r w:rsidR="00E541B1">
              <w:rPr>
                <w:rFonts w:ascii="Times New Roman" w:hAnsi="Times New Roman" w:cs="Times New Roman"/>
                <w:sz w:val="22"/>
                <w:szCs w:val="22"/>
              </w:rPr>
              <w:t>F</w:t>
            </w:r>
            <w:r w:rsidR="00660890" w:rsidRPr="00FD5715">
              <w:rPr>
                <w:rFonts w:ascii="Times New Roman" w:hAnsi="Times New Roman" w:cs="Times New Roman"/>
                <w:sz w:val="22"/>
                <w:szCs w:val="22"/>
              </w:rPr>
              <w:t xml:space="preserve">ruit trees </w:t>
            </w:r>
            <w:r w:rsidR="000B7EB4" w:rsidRPr="00FD5715">
              <w:rPr>
                <w:rFonts w:ascii="Times New Roman" w:hAnsi="Times New Roman" w:cs="Times New Roman"/>
                <w:sz w:val="22"/>
                <w:szCs w:val="22"/>
              </w:rPr>
              <w:t xml:space="preserve">will </w:t>
            </w:r>
            <w:r w:rsidR="00660890" w:rsidRPr="00FD5715">
              <w:rPr>
                <w:rFonts w:ascii="Times New Roman" w:hAnsi="Times New Roman" w:cs="Times New Roman"/>
                <w:sz w:val="22"/>
                <w:szCs w:val="22"/>
              </w:rPr>
              <w:t xml:space="preserve">provide a steady monthly supply of fruits for consumption and sale </w:t>
            </w:r>
            <w:r w:rsidR="00883A72" w:rsidRPr="00FD5715">
              <w:rPr>
                <w:rFonts w:ascii="Times New Roman" w:hAnsi="Times New Roman" w:cs="Times New Roman"/>
                <w:sz w:val="22"/>
                <w:szCs w:val="22"/>
              </w:rPr>
              <w:t>year-round</w:t>
            </w:r>
            <w:r w:rsidR="000B7EB4" w:rsidRPr="00FD5715">
              <w:rPr>
                <w:rFonts w:ascii="Times New Roman" w:hAnsi="Times New Roman" w:cs="Times New Roman"/>
                <w:sz w:val="22"/>
                <w:szCs w:val="22"/>
              </w:rPr>
              <w:t xml:space="preserve">. </w:t>
            </w:r>
            <w:r w:rsidR="001D398A" w:rsidRPr="00FD5715">
              <w:rPr>
                <w:rFonts w:ascii="Times New Roman" w:hAnsi="Times New Roman" w:cs="Times New Roman"/>
                <w:sz w:val="22"/>
                <w:szCs w:val="22"/>
              </w:rPr>
              <w:t xml:space="preserve">Mainstreaming agroforestry </w:t>
            </w:r>
            <w:r w:rsidR="00E541B1">
              <w:rPr>
                <w:rFonts w:ascii="Times New Roman" w:hAnsi="Times New Roman" w:cs="Times New Roman"/>
                <w:sz w:val="22"/>
                <w:szCs w:val="22"/>
              </w:rPr>
              <w:t xml:space="preserve">in Belize </w:t>
            </w:r>
            <w:r w:rsidR="001D398A" w:rsidRPr="00FD5715">
              <w:rPr>
                <w:rFonts w:ascii="Times New Roman" w:hAnsi="Times New Roman" w:cs="Times New Roman"/>
                <w:sz w:val="22"/>
                <w:szCs w:val="22"/>
              </w:rPr>
              <w:t>will aid the GOB in addr</w:t>
            </w:r>
            <w:r w:rsidR="001D398A" w:rsidRPr="00FD5715">
              <w:rPr>
                <w:rFonts w:ascii="Times New Roman" w:eastAsia="Times New Roman" w:hAnsi="Times New Roman" w:cs="Times New Roman"/>
                <w:iCs/>
                <w:color w:val="000000" w:themeColor="text1"/>
                <w:sz w:val="22"/>
                <w:szCs w:val="22"/>
              </w:rPr>
              <w:t xml:space="preserve">essing food security, </w:t>
            </w:r>
            <w:r w:rsidR="00E541B1">
              <w:rPr>
                <w:rFonts w:ascii="Times New Roman" w:eastAsia="Times New Roman" w:hAnsi="Times New Roman" w:cs="Times New Roman"/>
                <w:iCs/>
                <w:color w:val="000000" w:themeColor="text1"/>
                <w:sz w:val="22"/>
                <w:szCs w:val="22"/>
              </w:rPr>
              <w:t>p</w:t>
            </w:r>
            <w:r w:rsidR="001D398A" w:rsidRPr="00FD5715">
              <w:rPr>
                <w:rFonts w:ascii="Times New Roman" w:eastAsia="Times New Roman" w:hAnsi="Times New Roman" w:cs="Times New Roman"/>
                <w:iCs/>
                <w:color w:val="000000" w:themeColor="text1"/>
                <w:sz w:val="22"/>
                <w:szCs w:val="22"/>
              </w:rPr>
              <w:t>overty alleviation and enhanc</w:t>
            </w:r>
            <w:r w:rsidR="006C20C5">
              <w:rPr>
                <w:rFonts w:ascii="Times New Roman" w:eastAsia="Times New Roman" w:hAnsi="Times New Roman" w:cs="Times New Roman"/>
                <w:iCs/>
                <w:color w:val="000000" w:themeColor="text1"/>
                <w:sz w:val="22"/>
                <w:szCs w:val="22"/>
              </w:rPr>
              <w:t xml:space="preserve">e </w:t>
            </w:r>
            <w:r w:rsidR="001D398A" w:rsidRPr="00FD5715">
              <w:rPr>
                <w:rFonts w:ascii="Times New Roman" w:eastAsia="Times New Roman" w:hAnsi="Times New Roman" w:cs="Times New Roman"/>
                <w:iCs/>
                <w:color w:val="000000" w:themeColor="text1"/>
                <w:sz w:val="22"/>
                <w:szCs w:val="22"/>
              </w:rPr>
              <w:t>the adaptive capacity and mitigation potential of agricultural landscapes.</w:t>
            </w:r>
          </w:p>
        </w:tc>
      </w:tr>
    </w:tbl>
    <w:p w14:paraId="1583D981" w14:textId="77777777" w:rsidR="005E48E6" w:rsidRDefault="005E48E6" w:rsidP="00A00D3F">
      <w:pPr>
        <w:spacing w:after="0" w:line="276" w:lineRule="auto"/>
        <w:rPr>
          <w:rFonts w:ascii="Times New Roman" w:hAnsi="Times New Roman" w:cs="Times New Roman"/>
          <w:b/>
          <w:color w:val="000000" w:themeColor="text1"/>
          <w:sz w:val="22"/>
          <w:szCs w:val="22"/>
          <w:lang w:val="en-GB"/>
        </w:rPr>
      </w:pPr>
    </w:p>
    <w:p w14:paraId="0F037E47" w14:textId="77777777" w:rsidR="004820C1" w:rsidRPr="00365F90" w:rsidRDefault="004820C1" w:rsidP="00305B26">
      <w:pPr>
        <w:pStyle w:val="ListParagraph"/>
        <w:numPr>
          <w:ilvl w:val="0"/>
          <w:numId w:val="1"/>
        </w:numPr>
        <w:spacing w:after="0"/>
        <w:ind w:left="426"/>
        <w:rPr>
          <w:rFonts w:ascii="Times New Roman" w:eastAsia="Times New Roman" w:hAnsi="Times New Roman" w:cs="Times New Roman"/>
          <w:b/>
          <w:bCs/>
          <w:color w:val="000000" w:themeColor="text1"/>
          <w:sz w:val="22"/>
          <w:szCs w:val="22"/>
          <w:lang w:val="en-GB"/>
        </w:rPr>
      </w:pPr>
      <w:r w:rsidRPr="00365F90">
        <w:rPr>
          <w:rFonts w:ascii="Times New Roman" w:eastAsia="Times New Roman" w:hAnsi="Times New Roman" w:cs="Times New Roman"/>
          <w:b/>
          <w:bCs/>
          <w:color w:val="000000" w:themeColor="text1"/>
          <w:sz w:val="22"/>
          <w:szCs w:val="22"/>
          <w:lang w:val="en-GB"/>
        </w:rPr>
        <w:t xml:space="preserve">Relevance to NDCs and other national priorities </w:t>
      </w:r>
    </w:p>
    <w:tbl>
      <w:tblPr>
        <w:tblStyle w:val="TableGrid"/>
        <w:tblW w:w="0" w:type="auto"/>
        <w:tblInd w:w="108" w:type="dxa"/>
        <w:tblLook w:val="04A0" w:firstRow="1" w:lastRow="0" w:firstColumn="1" w:lastColumn="0" w:noHBand="0" w:noVBand="1"/>
      </w:tblPr>
      <w:tblGrid>
        <w:gridCol w:w="8903"/>
      </w:tblGrid>
      <w:tr w:rsidR="004820C1" w14:paraId="48A198DA" w14:textId="77777777" w:rsidTr="0090351B">
        <w:tc>
          <w:tcPr>
            <w:tcW w:w="9053" w:type="dxa"/>
            <w:shd w:val="clear" w:color="auto" w:fill="C6D9F1" w:themeFill="text2" w:themeFillTint="33"/>
          </w:tcPr>
          <w:p w14:paraId="14101927" w14:textId="0267DFDC" w:rsidR="004820C1" w:rsidRPr="000A3F33" w:rsidRDefault="001962D6" w:rsidP="00883A72">
            <w:pPr>
              <w:pStyle w:val="Default"/>
              <w:jc w:val="both"/>
              <w:rPr>
                <w:i/>
                <w:color w:val="000000" w:themeColor="text1"/>
                <w:sz w:val="22"/>
                <w:szCs w:val="22"/>
              </w:rPr>
            </w:pPr>
            <w:r>
              <w:rPr>
                <w:sz w:val="22"/>
                <w:szCs w:val="22"/>
              </w:rPr>
              <w:t xml:space="preserve">The request was developed by the National Climate </w:t>
            </w:r>
            <w:r w:rsidR="001248DA">
              <w:rPr>
                <w:sz w:val="22"/>
                <w:szCs w:val="22"/>
              </w:rPr>
              <w:t xml:space="preserve">Change </w:t>
            </w:r>
            <w:r>
              <w:rPr>
                <w:sz w:val="22"/>
                <w:szCs w:val="22"/>
              </w:rPr>
              <w:t>O</w:t>
            </w:r>
            <w:r w:rsidR="00D2661F">
              <w:rPr>
                <w:sz w:val="22"/>
                <w:szCs w:val="22"/>
              </w:rPr>
              <w:t>ffice, along with the National</w:t>
            </w:r>
            <w:r>
              <w:rPr>
                <w:sz w:val="22"/>
                <w:szCs w:val="22"/>
              </w:rPr>
              <w:t xml:space="preserve"> Designated Entity, considering the needs of farmers and relevant stakeholders and the need for a policy to mainstream agroforestry countrywide. The CEO of the Ministry of Fisheries, Forestry, the Environment, and Sustainable Development sees agroforestry as a crucial step in conserving forests and in building resilience against climate change. </w:t>
            </w:r>
            <w:r w:rsidR="006C20C5">
              <w:rPr>
                <w:sz w:val="22"/>
                <w:szCs w:val="22"/>
              </w:rPr>
              <w:t xml:space="preserve">The technical assistance requested is in line with the following national priorities: 1) </w:t>
            </w:r>
            <w:r>
              <w:rPr>
                <w:sz w:val="22"/>
                <w:szCs w:val="22"/>
              </w:rPr>
              <w:t>Nationally Determined Contribution (NDC) – 2016, t</w:t>
            </w:r>
            <w:r w:rsidR="006C20C5">
              <w:rPr>
                <w:sz w:val="22"/>
                <w:szCs w:val="22"/>
              </w:rPr>
              <w:t>he NDC places great emphasis on sustainable forest management and one way to achieve this is through agroforestry. This can be found in Section 3, Mitigation, on page 4, under the activity “reserves and sustainable forest management.’’</w:t>
            </w:r>
            <w:r>
              <w:rPr>
                <w:sz w:val="22"/>
                <w:szCs w:val="22"/>
              </w:rPr>
              <w:t xml:space="preserve"> Agriculture and forestry are </w:t>
            </w:r>
            <w:r w:rsidR="00D2661F">
              <w:rPr>
                <w:sz w:val="22"/>
                <w:szCs w:val="22"/>
              </w:rPr>
              <w:t xml:space="preserve">also </w:t>
            </w:r>
            <w:r>
              <w:rPr>
                <w:sz w:val="22"/>
                <w:szCs w:val="22"/>
              </w:rPr>
              <w:t>both identified as priorities, emphasizing sustainable management of resources and increasing resilience against climate change</w:t>
            </w:r>
            <w:r w:rsidR="00D2661F">
              <w:rPr>
                <w:sz w:val="22"/>
                <w:szCs w:val="22"/>
              </w:rPr>
              <w:t xml:space="preserve">, </w:t>
            </w:r>
            <w:r>
              <w:rPr>
                <w:sz w:val="22"/>
                <w:szCs w:val="22"/>
              </w:rPr>
              <w:t>in Section 4, Adaptation, under “Priority Sectors” on pages 12 and 13. 2) TNA – Mitigation – September 2017: Agroforestry was identified as a prioritized sector in the preparation of the TNA Mitigation Report. It is discussed throughout the report.</w:t>
            </w:r>
            <w:r w:rsidR="00883A72">
              <w:rPr>
                <w:sz w:val="22"/>
                <w:szCs w:val="22"/>
              </w:rPr>
              <w:t xml:space="preserve"> </w:t>
            </w:r>
            <w:r>
              <w:rPr>
                <w:sz w:val="22"/>
                <w:szCs w:val="22"/>
              </w:rPr>
              <w:t xml:space="preserve">3) TNA – Adaptation – June 2017: Agroforestry was also identified as a prioritized technology for the </w:t>
            </w:r>
            <w:r w:rsidR="00D2661F">
              <w:rPr>
                <w:sz w:val="22"/>
                <w:szCs w:val="22"/>
              </w:rPr>
              <w:t xml:space="preserve">adaptation of the </w:t>
            </w:r>
            <w:r>
              <w:rPr>
                <w:sz w:val="22"/>
                <w:szCs w:val="22"/>
              </w:rPr>
              <w:t xml:space="preserve">agriculture sector </w:t>
            </w:r>
            <w:r w:rsidR="00D2661F">
              <w:rPr>
                <w:sz w:val="22"/>
                <w:szCs w:val="22"/>
              </w:rPr>
              <w:t xml:space="preserve">to climate change </w:t>
            </w:r>
            <w:r>
              <w:rPr>
                <w:sz w:val="22"/>
                <w:szCs w:val="22"/>
              </w:rPr>
              <w:t>in the TNA Adaptation Report. It is discussed throughout the report.</w:t>
            </w:r>
            <w:r w:rsidR="00883A72">
              <w:rPr>
                <w:sz w:val="22"/>
                <w:szCs w:val="22"/>
              </w:rPr>
              <w:t xml:space="preserve"> </w:t>
            </w:r>
            <w:r>
              <w:rPr>
                <w:sz w:val="22"/>
                <w:szCs w:val="22"/>
              </w:rPr>
              <w:t>4) National Forest Policy - 2015: The policy identifies the importance of developing the capacity of individuals in agroforestry for sustainable management of private lands and forests in buffer communities.</w:t>
            </w:r>
            <w:r w:rsidR="00883A72">
              <w:rPr>
                <w:sz w:val="22"/>
                <w:szCs w:val="22"/>
              </w:rPr>
              <w:t xml:space="preserve"> </w:t>
            </w:r>
            <w:r>
              <w:rPr>
                <w:sz w:val="22"/>
                <w:szCs w:val="22"/>
              </w:rPr>
              <w:t>5) National Food and Agriculture Policy – 2002 – 2020 (NFAP): The NFAP states that the Agriculture Department will promote agroforestry to farmers and businessmen.</w:t>
            </w:r>
            <w:r w:rsidR="00883A72">
              <w:rPr>
                <w:sz w:val="22"/>
                <w:szCs w:val="22"/>
              </w:rPr>
              <w:t xml:space="preserve"> </w:t>
            </w:r>
            <w:r>
              <w:rPr>
                <w:sz w:val="22"/>
                <w:szCs w:val="22"/>
              </w:rPr>
              <w:t>6) Third National Communication (TNC) – 2016: The TNC emphasize the importance of agroforestry for</w:t>
            </w:r>
            <w:r w:rsidR="00D2661F">
              <w:rPr>
                <w:sz w:val="22"/>
                <w:szCs w:val="22"/>
              </w:rPr>
              <w:t xml:space="preserve"> the</w:t>
            </w:r>
            <w:r>
              <w:rPr>
                <w:sz w:val="22"/>
                <w:szCs w:val="22"/>
              </w:rPr>
              <w:t xml:space="preserve"> country’s development.</w:t>
            </w:r>
            <w:r w:rsidR="00883A72">
              <w:rPr>
                <w:sz w:val="22"/>
                <w:szCs w:val="22"/>
              </w:rPr>
              <w:t xml:space="preserve"> </w:t>
            </w:r>
            <w:r>
              <w:rPr>
                <w:sz w:val="22"/>
                <w:szCs w:val="22"/>
              </w:rPr>
              <w:t xml:space="preserve">7) National Climate Change Policy Strategy and Action Plan: Page 95 of the policy states the main objective of interventions in the agriculture sector while page 98 states the objectives for interventions for the forestry sector. Several government officials in the Ministry of Fisheries, Forestry, the Environment and Sustainable Development, as well as other line ministries, have also expressed the importance of implementing agroforestry to ensure sustainable </w:t>
            </w:r>
            <w:r>
              <w:rPr>
                <w:sz w:val="22"/>
                <w:szCs w:val="22"/>
              </w:rPr>
              <w:lastRenderedPageBreak/>
              <w:t xml:space="preserve">management of </w:t>
            </w:r>
            <w:r w:rsidR="00855438">
              <w:rPr>
                <w:sz w:val="22"/>
                <w:szCs w:val="22"/>
              </w:rPr>
              <w:t xml:space="preserve">Belize’s </w:t>
            </w:r>
            <w:r>
              <w:rPr>
                <w:sz w:val="22"/>
                <w:szCs w:val="22"/>
              </w:rPr>
              <w:t>resources. Many NGOs and farming groups have proven that agroforestry can be successful in Belize</w:t>
            </w:r>
            <w:r w:rsidR="00855438">
              <w:rPr>
                <w:sz w:val="22"/>
                <w:szCs w:val="22"/>
              </w:rPr>
              <w:t xml:space="preserve"> (refer to section 1)</w:t>
            </w:r>
            <w:r>
              <w:rPr>
                <w:sz w:val="22"/>
                <w:szCs w:val="22"/>
              </w:rPr>
              <w:t xml:space="preserve">. </w:t>
            </w:r>
          </w:p>
        </w:tc>
      </w:tr>
    </w:tbl>
    <w:p w14:paraId="2D9070E4" w14:textId="77777777" w:rsidR="00F364CD" w:rsidRDefault="00F364CD" w:rsidP="00D010C2">
      <w:pPr>
        <w:rPr>
          <w:rFonts w:ascii="Times New Roman" w:eastAsia="Times New Roman" w:hAnsi="Times New Roman" w:cs="Times New Roman"/>
          <w:b/>
          <w:bCs/>
          <w:color w:val="000000" w:themeColor="text1"/>
          <w:sz w:val="22"/>
          <w:szCs w:val="22"/>
        </w:rPr>
      </w:pPr>
    </w:p>
    <w:p w14:paraId="77D57ACB" w14:textId="77777777" w:rsidR="004820C1" w:rsidRPr="002E69A8" w:rsidRDefault="004820C1" w:rsidP="00305B26">
      <w:pPr>
        <w:pStyle w:val="ListParagraph"/>
        <w:numPr>
          <w:ilvl w:val="0"/>
          <w:numId w:val="1"/>
        </w:numPr>
        <w:spacing w:after="0" w:line="276" w:lineRule="auto"/>
        <w:ind w:left="426"/>
        <w:rPr>
          <w:rFonts w:ascii="Times New Roman" w:eastAsia="Times New Roman" w:hAnsi="Times New Roman" w:cs="Times New Roman"/>
          <w:b/>
          <w:bCs/>
          <w:color w:val="000000" w:themeColor="text1"/>
          <w:sz w:val="22"/>
          <w:szCs w:val="22"/>
        </w:rPr>
      </w:pPr>
      <w:r w:rsidRPr="002E69A8">
        <w:rPr>
          <w:rFonts w:ascii="Times New Roman" w:eastAsia="Times New Roman" w:hAnsi="Times New Roman" w:cs="Times New Roman"/>
          <w:b/>
          <w:bCs/>
          <w:color w:val="000000" w:themeColor="text1"/>
          <w:sz w:val="22"/>
          <w:szCs w:val="22"/>
          <w:lang w:val="en-GB"/>
        </w:rPr>
        <w:t>Linkages to relevant parallel on-going activities:</w:t>
      </w:r>
    </w:p>
    <w:tbl>
      <w:tblPr>
        <w:tblStyle w:val="TableGrid"/>
        <w:tblW w:w="9072" w:type="dxa"/>
        <w:tblInd w:w="108" w:type="dxa"/>
        <w:tblLook w:val="04A0" w:firstRow="1" w:lastRow="0" w:firstColumn="1" w:lastColumn="0" w:noHBand="0" w:noVBand="1"/>
      </w:tblPr>
      <w:tblGrid>
        <w:gridCol w:w="9072"/>
      </w:tblGrid>
      <w:tr w:rsidR="004820C1" w14:paraId="21B639FA" w14:textId="77777777" w:rsidTr="0090351B">
        <w:trPr>
          <w:trHeight w:val="1018"/>
        </w:trPr>
        <w:tc>
          <w:tcPr>
            <w:tcW w:w="9072" w:type="dxa"/>
            <w:shd w:val="clear" w:color="auto" w:fill="C6D9F1" w:themeFill="text2" w:themeFillTint="33"/>
          </w:tcPr>
          <w:p w14:paraId="53D4B1CF" w14:textId="717B4C77" w:rsidR="004820C1" w:rsidRPr="000A3F33" w:rsidRDefault="00B6657D" w:rsidP="00E541B1">
            <w:pPr>
              <w:pStyle w:val="Default"/>
              <w:jc w:val="both"/>
              <w:rPr>
                <w:i/>
                <w:color w:val="000000" w:themeColor="text1"/>
                <w:sz w:val="22"/>
                <w:szCs w:val="22"/>
              </w:rPr>
            </w:pPr>
            <w:r w:rsidRPr="00D33680">
              <w:rPr>
                <w:sz w:val="22"/>
                <w:szCs w:val="22"/>
              </w:rPr>
              <w:t xml:space="preserve">This CTCN request is </w:t>
            </w:r>
            <w:r w:rsidR="00855438">
              <w:rPr>
                <w:sz w:val="22"/>
                <w:szCs w:val="22"/>
              </w:rPr>
              <w:t>aligned</w:t>
            </w:r>
            <w:r w:rsidRPr="00D33680">
              <w:rPr>
                <w:sz w:val="22"/>
                <w:szCs w:val="22"/>
              </w:rPr>
              <w:t xml:space="preserve"> with </w:t>
            </w:r>
            <w:r w:rsidR="00C94A70" w:rsidRPr="00D33680">
              <w:rPr>
                <w:sz w:val="22"/>
                <w:szCs w:val="22"/>
              </w:rPr>
              <w:t xml:space="preserve">various </w:t>
            </w:r>
            <w:r w:rsidRPr="00D33680">
              <w:rPr>
                <w:sz w:val="22"/>
                <w:szCs w:val="22"/>
              </w:rPr>
              <w:t xml:space="preserve">ongoing </w:t>
            </w:r>
            <w:r w:rsidR="00C94A70" w:rsidRPr="00D33680">
              <w:rPr>
                <w:sz w:val="22"/>
                <w:szCs w:val="22"/>
              </w:rPr>
              <w:t xml:space="preserve">agroforestry projects/programs including: 1) the </w:t>
            </w:r>
            <w:proofErr w:type="spellStart"/>
            <w:r w:rsidR="00C94A70" w:rsidRPr="00D33680">
              <w:rPr>
                <w:sz w:val="22"/>
                <w:szCs w:val="22"/>
              </w:rPr>
              <w:t>Ya’axché</w:t>
            </w:r>
            <w:proofErr w:type="spellEnd"/>
            <w:r w:rsidR="00C94A70" w:rsidRPr="00D33680">
              <w:rPr>
                <w:sz w:val="22"/>
                <w:szCs w:val="22"/>
              </w:rPr>
              <w:t xml:space="preserve"> Conservation Trust (YCT)</w:t>
            </w:r>
            <w:r w:rsidR="0065028D">
              <w:rPr>
                <w:rStyle w:val="FootnoteReference"/>
                <w:sz w:val="22"/>
                <w:szCs w:val="22"/>
              </w:rPr>
              <w:footnoteReference w:id="7"/>
            </w:r>
            <w:r w:rsidR="00C94A70" w:rsidRPr="00D33680">
              <w:rPr>
                <w:sz w:val="22"/>
                <w:szCs w:val="22"/>
              </w:rPr>
              <w:t xml:space="preserve">, which </w:t>
            </w:r>
            <w:r w:rsidR="00F25EA1">
              <w:rPr>
                <w:sz w:val="22"/>
                <w:szCs w:val="22"/>
              </w:rPr>
              <w:t>has</w:t>
            </w:r>
            <w:r w:rsidR="00081024">
              <w:rPr>
                <w:sz w:val="22"/>
                <w:szCs w:val="22"/>
              </w:rPr>
              <w:t xml:space="preserve"> been </w:t>
            </w:r>
            <w:r w:rsidR="00C94A70" w:rsidRPr="00D33680">
              <w:rPr>
                <w:sz w:val="22"/>
                <w:szCs w:val="22"/>
              </w:rPr>
              <w:t xml:space="preserve">leading </w:t>
            </w:r>
            <w:r w:rsidR="00081024">
              <w:rPr>
                <w:sz w:val="22"/>
                <w:szCs w:val="22"/>
              </w:rPr>
              <w:t xml:space="preserve">a </w:t>
            </w:r>
            <w:r w:rsidR="00C94A70" w:rsidRPr="00D33680">
              <w:rPr>
                <w:sz w:val="22"/>
                <w:szCs w:val="22"/>
              </w:rPr>
              <w:t>program focused on cacao farming, honey and vegetables production</w:t>
            </w:r>
            <w:r w:rsidR="001730C5">
              <w:rPr>
                <w:sz w:val="22"/>
                <w:szCs w:val="22"/>
              </w:rPr>
              <w:t xml:space="preserve">. In June 2016, YCT partnered with the University of Missouri and the University of Belize – Environmental Research Institute to host a three-day training workshop on agroforestry, 2) </w:t>
            </w:r>
            <w:r w:rsidR="00081024">
              <w:rPr>
                <w:sz w:val="22"/>
                <w:szCs w:val="22"/>
              </w:rPr>
              <w:t>t</w:t>
            </w:r>
            <w:r w:rsidR="001730C5">
              <w:rPr>
                <w:sz w:val="22"/>
                <w:szCs w:val="22"/>
              </w:rPr>
              <w:t>he Belize Foundation for Research and Environmental Education (BFREE) also has a successful model, they have developed over 13 acres of certified organic shade grown cacao and coffee for their Belize Cacao-based Agroforestry Project (The 5-year project began in October 2012), 3)</w:t>
            </w:r>
            <w:r w:rsidR="00C94A70" w:rsidRPr="00D33680">
              <w:rPr>
                <w:sz w:val="22"/>
                <w:szCs w:val="22"/>
              </w:rPr>
              <w:t xml:space="preserve"> the Caribbean Agriculture Research and Development Institute</w:t>
            </w:r>
            <w:r w:rsidR="00B61406">
              <w:rPr>
                <w:sz w:val="22"/>
                <w:szCs w:val="22"/>
              </w:rPr>
              <w:t xml:space="preserve"> (CARDI)</w:t>
            </w:r>
            <w:r w:rsidR="00B61406">
              <w:rPr>
                <w:rStyle w:val="FootnoteReference"/>
                <w:sz w:val="22"/>
                <w:szCs w:val="22"/>
              </w:rPr>
              <w:footnoteReference w:id="8"/>
            </w:r>
            <w:r w:rsidR="00C94A70" w:rsidRPr="00D33680">
              <w:rPr>
                <w:sz w:val="22"/>
                <w:szCs w:val="22"/>
              </w:rPr>
              <w:t xml:space="preserve"> which carries out teaching, research and development function</w:t>
            </w:r>
            <w:r w:rsidR="00CB1731">
              <w:rPr>
                <w:sz w:val="22"/>
                <w:szCs w:val="22"/>
              </w:rPr>
              <w:t>s</w:t>
            </w:r>
            <w:r w:rsidR="00C94A70" w:rsidRPr="00D33680">
              <w:rPr>
                <w:sz w:val="22"/>
                <w:szCs w:val="22"/>
              </w:rPr>
              <w:t xml:space="preserve"> in rural Belize, </w:t>
            </w:r>
            <w:r w:rsidR="00CB1731">
              <w:rPr>
                <w:sz w:val="22"/>
                <w:szCs w:val="22"/>
              </w:rPr>
              <w:t>4</w:t>
            </w:r>
            <w:r w:rsidR="00C94A70" w:rsidRPr="00D33680">
              <w:rPr>
                <w:sz w:val="22"/>
                <w:szCs w:val="22"/>
              </w:rPr>
              <w:t xml:space="preserve">) </w:t>
            </w:r>
            <w:r w:rsidR="00D33680" w:rsidRPr="00D33680">
              <w:rPr>
                <w:sz w:val="22"/>
                <w:szCs w:val="22"/>
              </w:rPr>
              <w:t xml:space="preserve">Friends for Conservation and Development which conducts </w:t>
            </w:r>
            <w:r w:rsidR="00BD0305">
              <w:rPr>
                <w:sz w:val="22"/>
                <w:szCs w:val="22"/>
              </w:rPr>
              <w:t>pres</w:t>
            </w:r>
            <w:r w:rsidR="00CE21F8">
              <w:rPr>
                <w:sz w:val="22"/>
                <w:szCs w:val="22"/>
              </w:rPr>
              <w:t>er</w:t>
            </w:r>
            <w:r w:rsidR="00BD0305">
              <w:rPr>
                <w:sz w:val="22"/>
                <w:szCs w:val="22"/>
              </w:rPr>
              <w:t>vation</w:t>
            </w:r>
            <w:r w:rsidR="00D33680" w:rsidRPr="00D33680">
              <w:rPr>
                <w:sz w:val="22"/>
                <w:szCs w:val="22"/>
              </w:rPr>
              <w:t xml:space="preserve"> and outreach actions in partnerships with </w:t>
            </w:r>
            <w:r w:rsidR="00BD0305">
              <w:rPr>
                <w:sz w:val="22"/>
                <w:szCs w:val="22"/>
              </w:rPr>
              <w:t xml:space="preserve">local </w:t>
            </w:r>
            <w:r w:rsidR="00D33680" w:rsidRPr="00D33680">
              <w:rPr>
                <w:sz w:val="22"/>
                <w:szCs w:val="22"/>
              </w:rPr>
              <w:t>groups and NG</w:t>
            </w:r>
            <w:r w:rsidR="00081024">
              <w:rPr>
                <w:sz w:val="22"/>
                <w:szCs w:val="22"/>
              </w:rPr>
              <w:t>O</w:t>
            </w:r>
            <w:r w:rsidR="00D33680" w:rsidRPr="00D33680">
              <w:rPr>
                <w:sz w:val="22"/>
                <w:szCs w:val="22"/>
              </w:rPr>
              <w:t xml:space="preserve">s, </w:t>
            </w:r>
            <w:r w:rsidR="00CB1731">
              <w:rPr>
                <w:sz w:val="22"/>
                <w:szCs w:val="22"/>
              </w:rPr>
              <w:t>5</w:t>
            </w:r>
            <w:r w:rsidR="001730C5">
              <w:rPr>
                <w:sz w:val="22"/>
                <w:szCs w:val="22"/>
              </w:rPr>
              <w:t xml:space="preserve">) </w:t>
            </w:r>
            <w:r w:rsidR="00E21E1A">
              <w:rPr>
                <w:sz w:val="22"/>
                <w:szCs w:val="22"/>
              </w:rPr>
              <w:t xml:space="preserve">the </w:t>
            </w:r>
            <w:r w:rsidR="00CB1731">
              <w:rPr>
                <w:sz w:val="22"/>
                <w:szCs w:val="22"/>
              </w:rPr>
              <w:t>Belize Livestock producers association</w:t>
            </w:r>
            <w:r w:rsidR="00B61406">
              <w:rPr>
                <w:rStyle w:val="FootnoteReference"/>
                <w:sz w:val="22"/>
                <w:szCs w:val="22"/>
              </w:rPr>
              <w:footnoteReference w:id="9"/>
            </w:r>
            <w:r w:rsidR="00CB1731">
              <w:rPr>
                <w:sz w:val="22"/>
                <w:szCs w:val="22"/>
              </w:rPr>
              <w:t xml:space="preserve">, </w:t>
            </w:r>
            <w:r w:rsidR="00081024">
              <w:rPr>
                <w:sz w:val="22"/>
                <w:szCs w:val="22"/>
              </w:rPr>
              <w:t>which</w:t>
            </w:r>
            <w:r w:rsidR="00CB1731">
              <w:rPr>
                <w:sz w:val="22"/>
                <w:szCs w:val="22"/>
              </w:rPr>
              <w:t xml:space="preserve"> recently signed a 2-year collaboration agreement with CATIE </w:t>
            </w:r>
            <w:r w:rsidR="00E21E1A">
              <w:rPr>
                <w:sz w:val="22"/>
                <w:szCs w:val="22"/>
              </w:rPr>
              <w:t>to support climate smart livestock practices among 250 cattle farmers</w:t>
            </w:r>
            <w:r w:rsidR="00CB1731">
              <w:rPr>
                <w:sz w:val="22"/>
                <w:szCs w:val="22"/>
              </w:rPr>
              <w:t xml:space="preserve">. </w:t>
            </w:r>
            <w:r w:rsidR="00CB1731" w:rsidRPr="00E21E1A">
              <w:rPr>
                <w:sz w:val="22"/>
                <w:szCs w:val="22"/>
              </w:rPr>
              <w:t>The project implements sustainable best practices and intensive climate-smart production technologies for small and medium cattle farmers in Belize, aimed at increasing their productivity and reducing both their climate change vulnerability and CO</w:t>
            </w:r>
            <w:r w:rsidR="00CB1731" w:rsidRPr="003E3FC4">
              <w:rPr>
                <w:sz w:val="22"/>
                <w:szCs w:val="22"/>
                <w:vertAlign w:val="subscript"/>
              </w:rPr>
              <w:t>2</w:t>
            </w:r>
            <w:r w:rsidR="00CB1731" w:rsidRPr="00E21E1A">
              <w:rPr>
                <w:sz w:val="22"/>
                <w:szCs w:val="22"/>
              </w:rPr>
              <w:t xml:space="preserve"> emissions. New green finance loans tailored to the sector will allow producers to adopt such technologies</w:t>
            </w:r>
            <w:r w:rsidR="00675AE3">
              <w:rPr>
                <w:sz w:val="22"/>
                <w:szCs w:val="22"/>
              </w:rPr>
              <w:t>;</w:t>
            </w:r>
            <w:r w:rsidR="00E21E1A">
              <w:rPr>
                <w:sz w:val="22"/>
                <w:szCs w:val="22"/>
              </w:rPr>
              <w:t xml:space="preserve"> 6)</w:t>
            </w:r>
            <w:r w:rsidR="00081024">
              <w:rPr>
                <w:sz w:val="22"/>
                <w:szCs w:val="22"/>
              </w:rPr>
              <w:t xml:space="preserve"> the</w:t>
            </w:r>
            <w:r w:rsidR="00E21E1A">
              <w:rPr>
                <w:sz w:val="22"/>
                <w:szCs w:val="22"/>
              </w:rPr>
              <w:t xml:space="preserve"> organized </w:t>
            </w:r>
            <w:r w:rsidR="00E21E1A" w:rsidRPr="00D33680">
              <w:rPr>
                <w:sz w:val="22"/>
                <w:szCs w:val="22"/>
              </w:rPr>
              <w:t>private sector (</w:t>
            </w:r>
            <w:proofErr w:type="spellStart"/>
            <w:r w:rsidR="00E21E1A" w:rsidRPr="00D33680">
              <w:rPr>
                <w:sz w:val="22"/>
                <w:szCs w:val="22"/>
              </w:rPr>
              <w:t>i.e</w:t>
            </w:r>
            <w:proofErr w:type="spellEnd"/>
            <w:r w:rsidR="00E21E1A" w:rsidRPr="00D33680">
              <w:rPr>
                <w:sz w:val="22"/>
                <w:szCs w:val="22"/>
              </w:rPr>
              <w:t xml:space="preserve"> sugar</w:t>
            </w:r>
            <w:r w:rsidR="00E21E1A">
              <w:rPr>
                <w:sz w:val="22"/>
                <w:szCs w:val="22"/>
              </w:rPr>
              <w:t xml:space="preserve"> and</w:t>
            </w:r>
            <w:r w:rsidR="00E21E1A" w:rsidRPr="00D33680">
              <w:rPr>
                <w:sz w:val="22"/>
                <w:szCs w:val="22"/>
              </w:rPr>
              <w:t xml:space="preserve"> orange</w:t>
            </w:r>
            <w:r w:rsidR="00E21E1A">
              <w:rPr>
                <w:sz w:val="22"/>
                <w:szCs w:val="22"/>
              </w:rPr>
              <w:t xml:space="preserve"> growers associations</w:t>
            </w:r>
            <w:r w:rsidR="00E21E1A" w:rsidRPr="00D33680">
              <w:rPr>
                <w:sz w:val="22"/>
                <w:szCs w:val="22"/>
              </w:rPr>
              <w:t xml:space="preserve">) to channel efforts and funds to </w:t>
            </w:r>
            <w:r w:rsidR="00E21E1A">
              <w:rPr>
                <w:sz w:val="22"/>
                <w:szCs w:val="22"/>
              </w:rPr>
              <w:t xml:space="preserve">run </w:t>
            </w:r>
            <w:r w:rsidR="00E21E1A" w:rsidRPr="00D33680">
              <w:rPr>
                <w:sz w:val="22"/>
                <w:szCs w:val="22"/>
              </w:rPr>
              <w:t xml:space="preserve">a wide consultation process and maximize </w:t>
            </w:r>
            <w:r w:rsidR="00E21E1A">
              <w:rPr>
                <w:sz w:val="22"/>
                <w:szCs w:val="22"/>
              </w:rPr>
              <w:t xml:space="preserve">future </w:t>
            </w:r>
            <w:r w:rsidR="00E21E1A" w:rsidRPr="00D33680">
              <w:rPr>
                <w:sz w:val="22"/>
                <w:szCs w:val="22"/>
              </w:rPr>
              <w:t>policy benefits.</w:t>
            </w:r>
            <w:r w:rsidR="00E21E1A">
              <w:rPr>
                <w:sz w:val="22"/>
                <w:szCs w:val="22"/>
              </w:rPr>
              <w:t xml:space="preserve"> Finally, this request will </w:t>
            </w:r>
            <w:r w:rsidR="00081024">
              <w:rPr>
                <w:sz w:val="22"/>
                <w:szCs w:val="22"/>
              </w:rPr>
              <w:t>collaborate</w:t>
            </w:r>
            <w:r w:rsidR="00E21E1A">
              <w:rPr>
                <w:sz w:val="22"/>
                <w:szCs w:val="22"/>
              </w:rPr>
              <w:t xml:space="preserve"> with </w:t>
            </w:r>
            <w:r w:rsidR="00BD0305">
              <w:rPr>
                <w:sz w:val="22"/>
                <w:szCs w:val="22"/>
              </w:rPr>
              <w:t xml:space="preserve">the </w:t>
            </w:r>
            <w:r w:rsidR="00D33680" w:rsidRPr="00D33680">
              <w:rPr>
                <w:sz w:val="22"/>
                <w:szCs w:val="22"/>
              </w:rPr>
              <w:t xml:space="preserve">Food and Agriculture Organization (FAO) which </w:t>
            </w:r>
            <w:r w:rsidR="00E21E1A">
              <w:rPr>
                <w:sz w:val="22"/>
                <w:szCs w:val="22"/>
              </w:rPr>
              <w:t xml:space="preserve">will </w:t>
            </w:r>
            <w:r w:rsidR="00D33680" w:rsidRPr="00D33680">
              <w:rPr>
                <w:sz w:val="22"/>
                <w:szCs w:val="22"/>
              </w:rPr>
              <w:t xml:space="preserve">provide technical assistance and expertise </w:t>
            </w:r>
            <w:r w:rsidR="00E21E1A">
              <w:rPr>
                <w:sz w:val="22"/>
                <w:szCs w:val="22"/>
              </w:rPr>
              <w:t>during the agrofor</w:t>
            </w:r>
            <w:r w:rsidR="00675AE3">
              <w:rPr>
                <w:sz w:val="22"/>
                <w:szCs w:val="22"/>
              </w:rPr>
              <w:t>es</w:t>
            </w:r>
            <w:r w:rsidR="00E21E1A">
              <w:rPr>
                <w:sz w:val="22"/>
                <w:szCs w:val="22"/>
              </w:rPr>
              <w:t xml:space="preserve">try assessment and review of current legal framework. Currently, </w:t>
            </w:r>
            <w:r w:rsidR="00BF4161">
              <w:rPr>
                <w:sz w:val="22"/>
                <w:szCs w:val="22"/>
              </w:rPr>
              <w:t>FAO provide</w:t>
            </w:r>
            <w:r w:rsidR="00E21E1A">
              <w:rPr>
                <w:sz w:val="22"/>
                <w:szCs w:val="22"/>
              </w:rPr>
              <w:t>s</w:t>
            </w:r>
            <w:r w:rsidR="00BF4161">
              <w:rPr>
                <w:sz w:val="22"/>
                <w:szCs w:val="22"/>
              </w:rPr>
              <w:t xml:space="preserve"> guidance to the Government of Belize to establish the Belize </w:t>
            </w:r>
            <w:r w:rsidR="00081024">
              <w:rPr>
                <w:sz w:val="22"/>
                <w:szCs w:val="22"/>
              </w:rPr>
              <w:t>A</w:t>
            </w:r>
            <w:r w:rsidR="007E5969">
              <w:rPr>
                <w:sz w:val="22"/>
                <w:szCs w:val="22"/>
              </w:rPr>
              <w:t xml:space="preserve">griculture </w:t>
            </w:r>
            <w:r w:rsidR="00081024">
              <w:rPr>
                <w:sz w:val="22"/>
                <w:szCs w:val="22"/>
              </w:rPr>
              <w:t>I</w:t>
            </w:r>
            <w:r w:rsidR="00BF4161">
              <w:rPr>
                <w:sz w:val="22"/>
                <w:szCs w:val="22"/>
              </w:rPr>
              <w:t xml:space="preserve">nformation </w:t>
            </w:r>
            <w:r w:rsidR="00081024">
              <w:rPr>
                <w:sz w:val="22"/>
                <w:szCs w:val="22"/>
              </w:rPr>
              <w:t>M</w:t>
            </w:r>
            <w:r w:rsidR="00BF4161">
              <w:rPr>
                <w:sz w:val="22"/>
                <w:szCs w:val="22"/>
              </w:rPr>
              <w:t xml:space="preserve">anagement </w:t>
            </w:r>
            <w:r w:rsidR="00081024">
              <w:rPr>
                <w:sz w:val="22"/>
                <w:szCs w:val="22"/>
              </w:rPr>
              <w:t>S</w:t>
            </w:r>
            <w:r w:rsidR="00BF4161">
              <w:rPr>
                <w:sz w:val="22"/>
                <w:szCs w:val="22"/>
              </w:rPr>
              <w:t>ystem</w:t>
            </w:r>
            <w:r w:rsidR="007E5969">
              <w:rPr>
                <w:sz w:val="22"/>
                <w:szCs w:val="22"/>
              </w:rPr>
              <w:t xml:space="preserve"> (BAIMS)</w:t>
            </w:r>
            <w:r w:rsidR="00BF4161">
              <w:rPr>
                <w:sz w:val="22"/>
                <w:szCs w:val="22"/>
              </w:rPr>
              <w:t xml:space="preserve"> and the 2018 </w:t>
            </w:r>
            <w:r w:rsidR="00081024">
              <w:rPr>
                <w:sz w:val="22"/>
                <w:szCs w:val="22"/>
              </w:rPr>
              <w:t>N</w:t>
            </w:r>
            <w:r w:rsidR="00BF4161">
              <w:rPr>
                <w:sz w:val="22"/>
                <w:szCs w:val="22"/>
              </w:rPr>
              <w:t xml:space="preserve">ational </w:t>
            </w:r>
            <w:r w:rsidR="00081024">
              <w:rPr>
                <w:sz w:val="22"/>
                <w:szCs w:val="22"/>
              </w:rPr>
              <w:t>A</w:t>
            </w:r>
            <w:r w:rsidR="00BF4161">
              <w:rPr>
                <w:sz w:val="22"/>
                <w:szCs w:val="22"/>
              </w:rPr>
              <w:t xml:space="preserve">gricultural </w:t>
            </w:r>
            <w:r w:rsidR="00081024">
              <w:rPr>
                <w:sz w:val="22"/>
                <w:szCs w:val="22"/>
              </w:rPr>
              <w:t>C</w:t>
            </w:r>
            <w:r w:rsidR="00BF4161">
              <w:rPr>
                <w:sz w:val="22"/>
                <w:szCs w:val="22"/>
              </w:rPr>
              <w:t>ensus (NAC)</w:t>
            </w:r>
            <w:r w:rsidR="00196C41">
              <w:rPr>
                <w:rStyle w:val="FootnoteReference"/>
                <w:sz w:val="22"/>
                <w:szCs w:val="22"/>
              </w:rPr>
              <w:footnoteReference w:id="10"/>
            </w:r>
            <w:r w:rsidR="00BF4161">
              <w:rPr>
                <w:sz w:val="22"/>
                <w:szCs w:val="22"/>
              </w:rPr>
              <w:t>. This project was funded by the Interamerican Development bank and the Ministry of Agriculture. The NAC</w:t>
            </w:r>
            <w:r w:rsidR="007E5969">
              <w:rPr>
                <w:sz w:val="22"/>
                <w:szCs w:val="22"/>
              </w:rPr>
              <w:t xml:space="preserve"> </w:t>
            </w:r>
            <w:r w:rsidR="00E21E1A">
              <w:rPr>
                <w:sz w:val="22"/>
                <w:szCs w:val="22"/>
              </w:rPr>
              <w:t>(</w:t>
            </w:r>
            <w:r w:rsidR="007E5969">
              <w:rPr>
                <w:sz w:val="22"/>
                <w:szCs w:val="22"/>
              </w:rPr>
              <w:t xml:space="preserve">begun on August 6, 2018 will end on </w:t>
            </w:r>
            <w:r w:rsidR="001248DA">
              <w:rPr>
                <w:sz w:val="22"/>
                <w:szCs w:val="22"/>
              </w:rPr>
              <w:t>June</w:t>
            </w:r>
            <w:r w:rsidR="007E5969">
              <w:rPr>
                <w:sz w:val="22"/>
                <w:szCs w:val="22"/>
              </w:rPr>
              <w:t xml:space="preserve"> 14, 2019</w:t>
            </w:r>
            <w:r w:rsidR="00E21E1A">
              <w:rPr>
                <w:sz w:val="22"/>
                <w:szCs w:val="22"/>
              </w:rPr>
              <w:t>)</w:t>
            </w:r>
            <w:r w:rsidR="007E5969">
              <w:rPr>
                <w:sz w:val="22"/>
                <w:szCs w:val="22"/>
              </w:rPr>
              <w:t>,</w:t>
            </w:r>
            <w:r w:rsidR="00BF4161">
              <w:rPr>
                <w:sz w:val="22"/>
                <w:szCs w:val="22"/>
              </w:rPr>
              <w:t xml:space="preserve"> represents a unique opportunity to </w:t>
            </w:r>
            <w:r w:rsidR="007E5969">
              <w:rPr>
                <w:sz w:val="22"/>
                <w:szCs w:val="22"/>
              </w:rPr>
              <w:t>gather</w:t>
            </w:r>
            <w:r w:rsidR="00BF4161">
              <w:rPr>
                <w:sz w:val="22"/>
                <w:szCs w:val="22"/>
              </w:rPr>
              <w:t xml:space="preserve"> accurate, timely and reliable information regarding the contribution of agroforestry and agriculture to the socioeconomic development of Belize and support evidence-based decision making by the </w:t>
            </w:r>
            <w:r w:rsidR="007E5969">
              <w:rPr>
                <w:sz w:val="22"/>
                <w:szCs w:val="22"/>
              </w:rPr>
              <w:t>M</w:t>
            </w:r>
            <w:r w:rsidR="0003639C">
              <w:rPr>
                <w:sz w:val="22"/>
                <w:szCs w:val="22"/>
              </w:rPr>
              <w:t>inistry</w:t>
            </w:r>
            <w:r w:rsidR="007E5969">
              <w:rPr>
                <w:sz w:val="22"/>
                <w:szCs w:val="22"/>
              </w:rPr>
              <w:t xml:space="preserve">. </w:t>
            </w:r>
          </w:p>
        </w:tc>
      </w:tr>
    </w:tbl>
    <w:p w14:paraId="3F47C572" w14:textId="2FA3AB63" w:rsidR="00A72EA8" w:rsidRDefault="00A72EA8" w:rsidP="00A72EA8">
      <w:pPr>
        <w:pStyle w:val="ListParagraph"/>
        <w:spacing w:after="0"/>
        <w:ind w:left="0"/>
        <w:rPr>
          <w:rFonts w:ascii="Times New Roman" w:eastAsia="Times New Roman" w:hAnsi="Times New Roman" w:cs="Times New Roman"/>
          <w:b/>
          <w:bCs/>
          <w:color w:val="000000" w:themeColor="text1"/>
          <w:sz w:val="22"/>
          <w:szCs w:val="22"/>
          <w:lang w:val="en-GB"/>
        </w:rPr>
      </w:pPr>
    </w:p>
    <w:p w14:paraId="34F2B5A1" w14:textId="5E2EB1F6" w:rsidR="00DC0836" w:rsidRDefault="00DC0836" w:rsidP="00A72EA8">
      <w:pPr>
        <w:pStyle w:val="ListParagraph"/>
        <w:spacing w:after="0"/>
        <w:ind w:left="0"/>
        <w:rPr>
          <w:rFonts w:ascii="Times New Roman" w:eastAsia="Times New Roman" w:hAnsi="Times New Roman" w:cs="Times New Roman"/>
          <w:b/>
          <w:bCs/>
          <w:color w:val="000000" w:themeColor="text1"/>
          <w:sz w:val="22"/>
          <w:szCs w:val="22"/>
          <w:lang w:val="en-GB"/>
        </w:rPr>
      </w:pPr>
    </w:p>
    <w:p w14:paraId="406E075A" w14:textId="581CF17E" w:rsidR="00DC0836" w:rsidRDefault="00DC0836" w:rsidP="00A72EA8">
      <w:pPr>
        <w:pStyle w:val="ListParagraph"/>
        <w:spacing w:after="0"/>
        <w:ind w:left="0"/>
        <w:rPr>
          <w:rFonts w:ascii="Times New Roman" w:eastAsia="Times New Roman" w:hAnsi="Times New Roman" w:cs="Times New Roman"/>
          <w:b/>
          <w:bCs/>
          <w:color w:val="000000" w:themeColor="text1"/>
          <w:sz w:val="22"/>
          <w:szCs w:val="22"/>
          <w:lang w:val="en-GB"/>
        </w:rPr>
      </w:pPr>
    </w:p>
    <w:p w14:paraId="69695AE5" w14:textId="09D0E128" w:rsidR="00DC0836" w:rsidRDefault="00DC0836" w:rsidP="00A72EA8">
      <w:pPr>
        <w:pStyle w:val="ListParagraph"/>
        <w:spacing w:after="0"/>
        <w:ind w:left="0"/>
        <w:rPr>
          <w:rFonts w:ascii="Times New Roman" w:eastAsia="Times New Roman" w:hAnsi="Times New Roman" w:cs="Times New Roman"/>
          <w:b/>
          <w:bCs/>
          <w:color w:val="000000" w:themeColor="text1"/>
          <w:sz w:val="22"/>
          <w:szCs w:val="22"/>
          <w:lang w:val="en-GB"/>
        </w:rPr>
      </w:pPr>
    </w:p>
    <w:p w14:paraId="2D5A6677" w14:textId="0019C025" w:rsidR="00DC0836" w:rsidRDefault="00DC0836" w:rsidP="00A72EA8">
      <w:pPr>
        <w:pStyle w:val="ListParagraph"/>
        <w:spacing w:after="0"/>
        <w:ind w:left="0"/>
        <w:rPr>
          <w:rFonts w:ascii="Times New Roman" w:eastAsia="Times New Roman" w:hAnsi="Times New Roman" w:cs="Times New Roman"/>
          <w:b/>
          <w:bCs/>
          <w:color w:val="000000" w:themeColor="text1"/>
          <w:sz w:val="22"/>
          <w:szCs w:val="22"/>
          <w:lang w:val="en-GB"/>
        </w:rPr>
      </w:pPr>
    </w:p>
    <w:p w14:paraId="76ED07E8" w14:textId="7E553F86" w:rsidR="00DC0836" w:rsidRDefault="00DC0836" w:rsidP="00A72EA8">
      <w:pPr>
        <w:pStyle w:val="ListParagraph"/>
        <w:spacing w:after="0"/>
        <w:ind w:left="0"/>
        <w:rPr>
          <w:rFonts w:ascii="Times New Roman" w:eastAsia="Times New Roman" w:hAnsi="Times New Roman" w:cs="Times New Roman"/>
          <w:b/>
          <w:bCs/>
          <w:color w:val="000000" w:themeColor="text1"/>
          <w:sz w:val="22"/>
          <w:szCs w:val="22"/>
          <w:lang w:val="en-GB"/>
        </w:rPr>
      </w:pPr>
    </w:p>
    <w:p w14:paraId="2772E30E" w14:textId="7D7D4ECC" w:rsidR="00DC0836" w:rsidRDefault="00DC0836" w:rsidP="00A72EA8">
      <w:pPr>
        <w:pStyle w:val="ListParagraph"/>
        <w:spacing w:after="0"/>
        <w:ind w:left="0"/>
        <w:rPr>
          <w:rFonts w:ascii="Times New Roman" w:eastAsia="Times New Roman" w:hAnsi="Times New Roman" w:cs="Times New Roman"/>
          <w:b/>
          <w:bCs/>
          <w:color w:val="000000" w:themeColor="text1"/>
          <w:sz w:val="22"/>
          <w:szCs w:val="22"/>
          <w:lang w:val="en-GB"/>
        </w:rPr>
      </w:pPr>
    </w:p>
    <w:p w14:paraId="4B44E996" w14:textId="2DC1F48A" w:rsidR="00DC0836" w:rsidRDefault="00DC0836" w:rsidP="00A72EA8">
      <w:pPr>
        <w:pStyle w:val="ListParagraph"/>
        <w:spacing w:after="0"/>
        <w:ind w:left="0"/>
        <w:rPr>
          <w:rFonts w:ascii="Times New Roman" w:eastAsia="Times New Roman" w:hAnsi="Times New Roman" w:cs="Times New Roman"/>
          <w:b/>
          <w:bCs/>
          <w:color w:val="000000" w:themeColor="text1"/>
          <w:sz w:val="22"/>
          <w:szCs w:val="22"/>
          <w:lang w:val="en-GB"/>
        </w:rPr>
      </w:pPr>
    </w:p>
    <w:p w14:paraId="04CF0BD5" w14:textId="1605989D" w:rsidR="00DC0836" w:rsidRDefault="00DC0836" w:rsidP="00A72EA8">
      <w:pPr>
        <w:pStyle w:val="ListParagraph"/>
        <w:spacing w:after="0"/>
        <w:ind w:left="0"/>
        <w:rPr>
          <w:rFonts w:ascii="Times New Roman" w:eastAsia="Times New Roman" w:hAnsi="Times New Roman" w:cs="Times New Roman"/>
          <w:b/>
          <w:bCs/>
          <w:color w:val="000000" w:themeColor="text1"/>
          <w:sz w:val="22"/>
          <w:szCs w:val="22"/>
          <w:lang w:val="en-GB"/>
        </w:rPr>
      </w:pPr>
    </w:p>
    <w:p w14:paraId="6FBC7548" w14:textId="2BEC387A" w:rsidR="00DC0836" w:rsidRDefault="00DC0836" w:rsidP="00A72EA8">
      <w:pPr>
        <w:pStyle w:val="ListParagraph"/>
        <w:spacing w:after="0"/>
        <w:ind w:left="0"/>
        <w:rPr>
          <w:rFonts w:ascii="Times New Roman" w:eastAsia="Times New Roman" w:hAnsi="Times New Roman" w:cs="Times New Roman"/>
          <w:b/>
          <w:bCs/>
          <w:color w:val="000000" w:themeColor="text1"/>
          <w:sz w:val="22"/>
          <w:szCs w:val="22"/>
          <w:lang w:val="en-GB"/>
        </w:rPr>
      </w:pPr>
    </w:p>
    <w:p w14:paraId="203F7AC3" w14:textId="3E554788" w:rsidR="00DC0836" w:rsidRDefault="00DC0836" w:rsidP="00A72EA8">
      <w:pPr>
        <w:pStyle w:val="ListParagraph"/>
        <w:spacing w:after="0"/>
        <w:ind w:left="0"/>
        <w:rPr>
          <w:rFonts w:ascii="Times New Roman" w:eastAsia="Times New Roman" w:hAnsi="Times New Roman" w:cs="Times New Roman"/>
          <w:b/>
          <w:bCs/>
          <w:color w:val="000000" w:themeColor="text1"/>
          <w:sz w:val="22"/>
          <w:szCs w:val="22"/>
          <w:lang w:val="en-GB"/>
        </w:rPr>
      </w:pPr>
    </w:p>
    <w:p w14:paraId="68A60B30" w14:textId="45082806" w:rsidR="00DC0836" w:rsidRDefault="00DC0836" w:rsidP="00A72EA8">
      <w:pPr>
        <w:pStyle w:val="ListParagraph"/>
        <w:spacing w:after="0"/>
        <w:ind w:left="0"/>
        <w:rPr>
          <w:rFonts w:ascii="Times New Roman" w:eastAsia="Times New Roman" w:hAnsi="Times New Roman" w:cs="Times New Roman"/>
          <w:b/>
          <w:bCs/>
          <w:color w:val="000000" w:themeColor="text1"/>
          <w:sz w:val="22"/>
          <w:szCs w:val="22"/>
          <w:lang w:val="en-GB"/>
        </w:rPr>
      </w:pPr>
    </w:p>
    <w:p w14:paraId="64F4441F" w14:textId="09E64038" w:rsidR="00DC0836" w:rsidRDefault="00DC0836" w:rsidP="00A72EA8">
      <w:pPr>
        <w:pStyle w:val="ListParagraph"/>
        <w:spacing w:after="0"/>
        <w:ind w:left="0"/>
        <w:rPr>
          <w:rFonts w:ascii="Times New Roman" w:eastAsia="Times New Roman" w:hAnsi="Times New Roman" w:cs="Times New Roman"/>
          <w:b/>
          <w:bCs/>
          <w:color w:val="000000" w:themeColor="text1"/>
          <w:sz w:val="22"/>
          <w:szCs w:val="22"/>
          <w:lang w:val="en-GB"/>
        </w:rPr>
      </w:pPr>
    </w:p>
    <w:p w14:paraId="613A477C" w14:textId="13D54128" w:rsidR="00DC0836" w:rsidRDefault="00DC0836" w:rsidP="00A72EA8">
      <w:pPr>
        <w:pStyle w:val="ListParagraph"/>
        <w:spacing w:after="0"/>
        <w:ind w:left="0"/>
        <w:rPr>
          <w:rFonts w:ascii="Times New Roman" w:eastAsia="Times New Roman" w:hAnsi="Times New Roman" w:cs="Times New Roman"/>
          <w:b/>
          <w:bCs/>
          <w:color w:val="000000" w:themeColor="text1"/>
          <w:sz w:val="22"/>
          <w:szCs w:val="22"/>
          <w:lang w:val="en-GB"/>
        </w:rPr>
      </w:pPr>
    </w:p>
    <w:p w14:paraId="77315E97" w14:textId="3C06B680" w:rsidR="00DC0836" w:rsidRDefault="00DC0836" w:rsidP="00A72EA8">
      <w:pPr>
        <w:pStyle w:val="ListParagraph"/>
        <w:spacing w:after="0"/>
        <w:ind w:left="0"/>
        <w:rPr>
          <w:rFonts w:ascii="Times New Roman" w:eastAsia="Times New Roman" w:hAnsi="Times New Roman" w:cs="Times New Roman"/>
          <w:b/>
          <w:bCs/>
          <w:color w:val="000000" w:themeColor="text1"/>
          <w:sz w:val="22"/>
          <w:szCs w:val="22"/>
          <w:lang w:val="en-GB"/>
        </w:rPr>
      </w:pPr>
    </w:p>
    <w:p w14:paraId="689418DA" w14:textId="148A408F" w:rsidR="00DC0836" w:rsidRDefault="00DC0836" w:rsidP="00A72EA8">
      <w:pPr>
        <w:pStyle w:val="ListParagraph"/>
        <w:spacing w:after="0"/>
        <w:ind w:left="0"/>
        <w:rPr>
          <w:rFonts w:ascii="Times New Roman" w:eastAsia="Times New Roman" w:hAnsi="Times New Roman" w:cs="Times New Roman"/>
          <w:b/>
          <w:bCs/>
          <w:color w:val="000000" w:themeColor="text1"/>
          <w:sz w:val="22"/>
          <w:szCs w:val="22"/>
          <w:lang w:val="en-GB"/>
        </w:rPr>
      </w:pPr>
    </w:p>
    <w:p w14:paraId="16DB6DDE" w14:textId="7B128ECC" w:rsidR="00DC0836" w:rsidRDefault="00DC0836" w:rsidP="00A72EA8">
      <w:pPr>
        <w:pStyle w:val="ListParagraph"/>
        <w:spacing w:after="0"/>
        <w:ind w:left="0"/>
        <w:rPr>
          <w:rFonts w:ascii="Times New Roman" w:eastAsia="Times New Roman" w:hAnsi="Times New Roman" w:cs="Times New Roman"/>
          <w:b/>
          <w:bCs/>
          <w:color w:val="000000" w:themeColor="text1"/>
          <w:sz w:val="22"/>
          <w:szCs w:val="22"/>
          <w:lang w:val="en-GB"/>
        </w:rPr>
      </w:pPr>
    </w:p>
    <w:p w14:paraId="11FD2E4F" w14:textId="38E64C77" w:rsidR="00DC0836" w:rsidRDefault="00DC0836" w:rsidP="00A72EA8">
      <w:pPr>
        <w:pStyle w:val="ListParagraph"/>
        <w:spacing w:after="0"/>
        <w:ind w:left="0"/>
        <w:rPr>
          <w:rFonts w:ascii="Times New Roman" w:eastAsia="Times New Roman" w:hAnsi="Times New Roman" w:cs="Times New Roman"/>
          <w:b/>
          <w:bCs/>
          <w:color w:val="000000" w:themeColor="text1"/>
          <w:sz w:val="22"/>
          <w:szCs w:val="22"/>
          <w:lang w:val="en-GB"/>
        </w:rPr>
      </w:pPr>
    </w:p>
    <w:p w14:paraId="76103ACF" w14:textId="77777777" w:rsidR="00DC0836" w:rsidRDefault="00DC0836" w:rsidP="00A72EA8">
      <w:pPr>
        <w:pStyle w:val="ListParagraph"/>
        <w:spacing w:after="0"/>
        <w:ind w:left="0"/>
        <w:rPr>
          <w:rFonts w:ascii="Times New Roman" w:eastAsia="Times New Roman" w:hAnsi="Times New Roman" w:cs="Times New Roman"/>
          <w:b/>
          <w:bCs/>
          <w:color w:val="000000" w:themeColor="text1"/>
          <w:sz w:val="22"/>
          <w:szCs w:val="22"/>
          <w:lang w:val="en-GB"/>
        </w:rPr>
      </w:pPr>
    </w:p>
    <w:p w14:paraId="3F6E875F" w14:textId="3DFAF573" w:rsidR="008E5EE7" w:rsidRDefault="00A72EA8" w:rsidP="00305B26">
      <w:pPr>
        <w:pStyle w:val="ListParagraph"/>
        <w:numPr>
          <w:ilvl w:val="0"/>
          <w:numId w:val="1"/>
        </w:numPr>
        <w:spacing w:after="0" w:line="276" w:lineRule="auto"/>
        <w:ind w:left="426"/>
        <w:rPr>
          <w:rFonts w:ascii="Times New Roman" w:hAnsi="Times New Roman" w:cs="Times New Roman"/>
          <w:b/>
          <w:color w:val="000000" w:themeColor="text1"/>
          <w:sz w:val="22"/>
          <w:szCs w:val="22"/>
          <w:lang w:val="en-GB"/>
        </w:rPr>
      </w:pPr>
      <w:r>
        <w:rPr>
          <w:rFonts w:ascii="Times New Roman" w:eastAsia="Times New Roman" w:hAnsi="Times New Roman" w:cs="Times New Roman"/>
          <w:b/>
          <w:bCs/>
          <w:color w:val="000000" w:themeColor="text1"/>
          <w:sz w:val="22"/>
          <w:szCs w:val="22"/>
          <w:lang w:val="en-GB"/>
        </w:rPr>
        <w:lastRenderedPageBreak/>
        <w:t>Anticipated follow up activities after this technical assistance is completed:</w:t>
      </w:r>
    </w:p>
    <w:tbl>
      <w:tblPr>
        <w:tblStyle w:val="TableGrid"/>
        <w:tblW w:w="0" w:type="auto"/>
        <w:tblInd w:w="108" w:type="dxa"/>
        <w:tblLook w:val="04A0" w:firstRow="1" w:lastRow="0" w:firstColumn="1" w:lastColumn="0" w:noHBand="0" w:noVBand="1"/>
      </w:tblPr>
      <w:tblGrid>
        <w:gridCol w:w="8903"/>
      </w:tblGrid>
      <w:tr w:rsidR="00A72EA8" w14:paraId="626D4821" w14:textId="77777777" w:rsidTr="008E5EE7">
        <w:trPr>
          <w:trHeight w:val="5750"/>
        </w:trPr>
        <w:tc>
          <w:tcPr>
            <w:tcW w:w="8903" w:type="dxa"/>
            <w:shd w:val="clear" w:color="auto" w:fill="C6D9F1" w:themeFill="text2" w:themeFillTint="33"/>
          </w:tcPr>
          <w:p w14:paraId="19E78886" w14:textId="0B0439E7" w:rsidR="00A72EA8" w:rsidRPr="00EC1A79" w:rsidRDefault="002B76F2" w:rsidP="00B54E18">
            <w:pPr>
              <w:autoSpaceDE w:val="0"/>
              <w:autoSpaceDN w:val="0"/>
              <w:adjustRightInd w:val="0"/>
              <w:jc w:val="both"/>
              <w:rPr>
                <w:rFonts w:ascii="Times New Roman" w:hAnsi="Times New Roman" w:cs="Times New Roman"/>
                <w:i/>
                <w:color w:val="000000" w:themeColor="text1"/>
                <w:sz w:val="22"/>
                <w:szCs w:val="22"/>
              </w:rPr>
            </w:pPr>
            <w:r>
              <w:rPr>
                <w:rFonts w:ascii="Times New Roman" w:eastAsia="Times New Roman" w:hAnsi="Times New Roman" w:cs="Times New Roman"/>
                <w:iCs/>
                <w:color w:val="000000" w:themeColor="text1"/>
                <w:sz w:val="22"/>
                <w:szCs w:val="22"/>
              </w:rPr>
              <w:t xml:space="preserve">Once the </w:t>
            </w:r>
            <w:r w:rsidR="00757762">
              <w:rPr>
                <w:rFonts w:ascii="Times New Roman" w:eastAsia="Times New Roman" w:hAnsi="Times New Roman" w:cs="Times New Roman"/>
                <w:iCs/>
                <w:color w:val="000000" w:themeColor="text1"/>
                <w:sz w:val="22"/>
                <w:szCs w:val="22"/>
              </w:rPr>
              <w:t xml:space="preserve">National </w:t>
            </w:r>
            <w:r>
              <w:rPr>
                <w:rFonts w:ascii="Times New Roman" w:eastAsia="Times New Roman" w:hAnsi="Times New Roman" w:cs="Times New Roman"/>
                <w:iCs/>
                <w:color w:val="000000" w:themeColor="text1"/>
                <w:sz w:val="22"/>
                <w:szCs w:val="22"/>
              </w:rPr>
              <w:t xml:space="preserve">Agroforestry </w:t>
            </w:r>
            <w:r w:rsidR="00757762">
              <w:rPr>
                <w:rFonts w:ascii="Times New Roman" w:eastAsia="Times New Roman" w:hAnsi="Times New Roman" w:cs="Times New Roman"/>
                <w:iCs/>
                <w:color w:val="000000" w:themeColor="text1"/>
                <w:sz w:val="22"/>
                <w:szCs w:val="22"/>
              </w:rPr>
              <w:t>P</w:t>
            </w:r>
            <w:r>
              <w:rPr>
                <w:rFonts w:ascii="Times New Roman" w:eastAsia="Times New Roman" w:hAnsi="Times New Roman" w:cs="Times New Roman"/>
                <w:iCs/>
                <w:color w:val="000000" w:themeColor="text1"/>
                <w:sz w:val="22"/>
                <w:szCs w:val="22"/>
              </w:rPr>
              <w:t>olicy</w:t>
            </w:r>
            <w:r w:rsidR="00757762">
              <w:rPr>
                <w:rFonts w:ascii="Times New Roman" w:eastAsia="Times New Roman" w:hAnsi="Times New Roman" w:cs="Times New Roman"/>
                <w:iCs/>
                <w:color w:val="000000" w:themeColor="text1"/>
                <w:sz w:val="22"/>
                <w:szCs w:val="22"/>
              </w:rPr>
              <w:t xml:space="preserve"> (NAP)</w:t>
            </w:r>
            <w:r>
              <w:rPr>
                <w:rFonts w:ascii="Times New Roman" w:eastAsia="Times New Roman" w:hAnsi="Times New Roman" w:cs="Times New Roman"/>
                <w:iCs/>
                <w:color w:val="000000" w:themeColor="text1"/>
                <w:sz w:val="22"/>
                <w:szCs w:val="22"/>
              </w:rPr>
              <w:t xml:space="preserve"> </w:t>
            </w:r>
            <w:r w:rsidR="0003639C">
              <w:rPr>
                <w:rFonts w:ascii="Times New Roman" w:eastAsia="Times New Roman" w:hAnsi="Times New Roman" w:cs="Times New Roman"/>
                <w:iCs/>
                <w:color w:val="000000" w:themeColor="text1"/>
                <w:sz w:val="22"/>
                <w:szCs w:val="22"/>
              </w:rPr>
              <w:t>has been developed and approved the following activities can be pursued:</w:t>
            </w:r>
            <w:r w:rsidR="005C4376">
              <w:rPr>
                <w:rFonts w:ascii="Times New Roman" w:eastAsia="Times New Roman" w:hAnsi="Times New Roman" w:cs="Times New Roman"/>
                <w:iCs/>
                <w:color w:val="000000" w:themeColor="text1"/>
                <w:sz w:val="22"/>
                <w:szCs w:val="22"/>
              </w:rPr>
              <w:t xml:space="preserve"> 1) the government of Belize</w:t>
            </w:r>
            <w:r w:rsidR="00E608F8">
              <w:rPr>
                <w:rFonts w:ascii="Times New Roman" w:eastAsia="Times New Roman" w:hAnsi="Times New Roman" w:cs="Times New Roman"/>
                <w:iCs/>
                <w:color w:val="000000" w:themeColor="text1"/>
                <w:sz w:val="22"/>
                <w:szCs w:val="22"/>
              </w:rPr>
              <w:t xml:space="preserve"> (GOB)</w:t>
            </w:r>
            <w:r w:rsidR="005C4376">
              <w:rPr>
                <w:rFonts w:ascii="Times New Roman" w:eastAsia="Times New Roman" w:hAnsi="Times New Roman" w:cs="Times New Roman"/>
                <w:iCs/>
                <w:color w:val="000000" w:themeColor="text1"/>
                <w:sz w:val="22"/>
                <w:szCs w:val="22"/>
              </w:rPr>
              <w:t xml:space="preserve"> will </w:t>
            </w:r>
            <w:r w:rsidR="00B54E18">
              <w:rPr>
                <w:rFonts w:ascii="Times New Roman" w:eastAsia="Times New Roman" w:hAnsi="Times New Roman" w:cs="Times New Roman"/>
                <w:iCs/>
                <w:color w:val="000000" w:themeColor="text1"/>
                <w:sz w:val="22"/>
                <w:szCs w:val="22"/>
              </w:rPr>
              <w:t>strengthen national authorities</w:t>
            </w:r>
            <w:r w:rsidR="005C4376">
              <w:rPr>
                <w:rFonts w:ascii="Times New Roman" w:eastAsia="Times New Roman" w:hAnsi="Times New Roman" w:cs="Times New Roman"/>
                <w:iCs/>
                <w:color w:val="000000" w:themeColor="text1"/>
                <w:sz w:val="22"/>
                <w:szCs w:val="22"/>
              </w:rPr>
              <w:t xml:space="preserve"> to oversee </w:t>
            </w:r>
            <w:r w:rsidR="00B8412C">
              <w:rPr>
                <w:rFonts w:ascii="Times New Roman" w:eastAsia="Times New Roman" w:hAnsi="Times New Roman" w:cs="Times New Roman"/>
                <w:iCs/>
                <w:color w:val="000000" w:themeColor="text1"/>
                <w:sz w:val="22"/>
                <w:szCs w:val="22"/>
              </w:rPr>
              <w:t xml:space="preserve">agroforestry </w:t>
            </w:r>
            <w:r w:rsidR="005C4376">
              <w:rPr>
                <w:rFonts w:ascii="Times New Roman" w:eastAsia="Times New Roman" w:hAnsi="Times New Roman" w:cs="Times New Roman"/>
                <w:iCs/>
                <w:color w:val="000000" w:themeColor="text1"/>
                <w:sz w:val="22"/>
                <w:szCs w:val="22"/>
              </w:rPr>
              <w:t xml:space="preserve">implementation/diffusion. This task force will </w:t>
            </w:r>
            <w:r w:rsidR="005C4376">
              <w:rPr>
                <w:rFonts w:ascii="Times New Roman" w:hAnsi="Times New Roman" w:cs="Times New Roman"/>
                <w:sz w:val="22"/>
                <w:szCs w:val="22"/>
              </w:rPr>
              <w:t xml:space="preserve">provide a multi-layered and multi-stakeholder consultation platform to get the inputs from all concerned, and to ensure stakeholder participation from the beginning in such processes, 2) building a comprehensive and integrated </w:t>
            </w:r>
            <w:r w:rsidR="00067018">
              <w:rPr>
                <w:rFonts w:ascii="Times New Roman" w:hAnsi="Times New Roman" w:cs="Times New Roman"/>
                <w:sz w:val="22"/>
                <w:szCs w:val="22"/>
              </w:rPr>
              <w:t xml:space="preserve">NAP </w:t>
            </w:r>
            <w:r w:rsidR="005C4376">
              <w:rPr>
                <w:rFonts w:ascii="Times New Roman" w:hAnsi="Times New Roman" w:cs="Times New Roman"/>
                <w:sz w:val="22"/>
                <w:szCs w:val="22"/>
              </w:rPr>
              <w:t xml:space="preserve">itself will enhance and update capacity of the national authorities regarding policy development and implementation, 3) regulators and users of the NAP will be able to identify contradictory and prohibitive regulations through analysis of existing policies of agriculture and forestry sectors that hamper the mainstreaming of agroforestry, and to use the information for tackling those hurdles by articulating the solutions in the NAP, 4) </w:t>
            </w:r>
            <w:r w:rsidR="006C7987">
              <w:rPr>
                <w:rFonts w:ascii="Times New Roman" w:eastAsia="Times New Roman" w:hAnsi="Times New Roman" w:cs="Times New Roman"/>
                <w:bCs/>
                <w:sz w:val="22"/>
                <w:szCs w:val="22"/>
                <w:lang w:eastAsia="en-US"/>
              </w:rPr>
              <w:t>the contribution of agroforestry systems to store carbon and consequently to mitigate GH</w:t>
            </w:r>
            <w:r w:rsidR="00CE21F8">
              <w:rPr>
                <w:rFonts w:ascii="Times New Roman" w:eastAsia="Times New Roman" w:hAnsi="Times New Roman" w:cs="Times New Roman"/>
                <w:bCs/>
                <w:sz w:val="22"/>
                <w:szCs w:val="22"/>
                <w:lang w:eastAsia="en-US"/>
              </w:rPr>
              <w:t>G</w:t>
            </w:r>
            <w:r w:rsidR="006C7987">
              <w:rPr>
                <w:rFonts w:ascii="Times New Roman" w:eastAsia="Times New Roman" w:hAnsi="Times New Roman" w:cs="Times New Roman"/>
                <w:bCs/>
                <w:sz w:val="22"/>
                <w:szCs w:val="22"/>
                <w:lang w:eastAsia="en-US"/>
              </w:rPr>
              <w:t xml:space="preserve"> </w:t>
            </w:r>
            <w:r w:rsidR="005F70F9">
              <w:rPr>
                <w:rFonts w:ascii="Times New Roman" w:eastAsia="Times New Roman" w:hAnsi="Times New Roman" w:cs="Times New Roman"/>
                <w:bCs/>
                <w:sz w:val="22"/>
                <w:szCs w:val="22"/>
                <w:lang w:eastAsia="en-US"/>
              </w:rPr>
              <w:t xml:space="preserve">emissions </w:t>
            </w:r>
            <w:r w:rsidR="006C7987">
              <w:rPr>
                <w:rFonts w:ascii="Times New Roman" w:eastAsia="Times New Roman" w:hAnsi="Times New Roman" w:cs="Times New Roman"/>
                <w:bCs/>
                <w:sz w:val="22"/>
                <w:szCs w:val="22"/>
                <w:lang w:eastAsia="en-US"/>
              </w:rPr>
              <w:t xml:space="preserve">will be known and could be accounted in national carbon budget, </w:t>
            </w:r>
            <w:r w:rsidR="00E608F8">
              <w:rPr>
                <w:rFonts w:ascii="Times New Roman" w:eastAsia="Times New Roman" w:hAnsi="Times New Roman" w:cs="Times New Roman"/>
                <w:bCs/>
                <w:sz w:val="22"/>
                <w:szCs w:val="22"/>
                <w:lang w:eastAsia="en-US"/>
              </w:rPr>
              <w:t>5</w:t>
            </w:r>
            <w:r w:rsidR="006C7987">
              <w:rPr>
                <w:rFonts w:ascii="Times New Roman" w:eastAsia="Times New Roman" w:hAnsi="Times New Roman" w:cs="Times New Roman"/>
                <w:bCs/>
                <w:sz w:val="22"/>
                <w:szCs w:val="22"/>
                <w:lang w:eastAsia="en-US"/>
              </w:rPr>
              <w:t xml:space="preserve">) research findings and experimental work conducted </w:t>
            </w:r>
            <w:r w:rsidR="00496A46">
              <w:rPr>
                <w:rFonts w:ascii="Times New Roman" w:eastAsia="Times New Roman" w:hAnsi="Times New Roman" w:cs="Times New Roman"/>
                <w:bCs/>
                <w:sz w:val="22"/>
                <w:szCs w:val="22"/>
                <w:lang w:eastAsia="en-US"/>
              </w:rPr>
              <w:t xml:space="preserve">will be published and made available for use </w:t>
            </w:r>
            <w:r w:rsidR="00EC1A79">
              <w:rPr>
                <w:rFonts w:ascii="Times New Roman" w:eastAsia="Times New Roman" w:hAnsi="Times New Roman" w:cs="Times New Roman"/>
                <w:bCs/>
                <w:sz w:val="22"/>
                <w:szCs w:val="22"/>
                <w:lang w:eastAsia="en-US"/>
              </w:rPr>
              <w:t>by</w:t>
            </w:r>
            <w:r w:rsidR="00496A46">
              <w:rPr>
                <w:rFonts w:ascii="Times New Roman" w:eastAsia="Times New Roman" w:hAnsi="Times New Roman" w:cs="Times New Roman"/>
                <w:bCs/>
                <w:sz w:val="22"/>
                <w:szCs w:val="22"/>
                <w:lang w:eastAsia="en-US"/>
              </w:rPr>
              <w:t xml:space="preserve"> practitioners and farmers to improve the design and management of agroforestry systems, </w:t>
            </w:r>
            <w:r w:rsidR="00E608F8">
              <w:rPr>
                <w:rFonts w:ascii="Times New Roman" w:eastAsia="Times New Roman" w:hAnsi="Times New Roman" w:cs="Times New Roman"/>
                <w:bCs/>
                <w:sz w:val="22"/>
                <w:szCs w:val="22"/>
                <w:lang w:eastAsia="en-US"/>
              </w:rPr>
              <w:t>6</w:t>
            </w:r>
            <w:r w:rsidR="00496A46">
              <w:rPr>
                <w:rFonts w:ascii="Times New Roman" w:eastAsia="Times New Roman" w:hAnsi="Times New Roman" w:cs="Times New Roman"/>
                <w:bCs/>
                <w:sz w:val="22"/>
                <w:szCs w:val="22"/>
                <w:lang w:eastAsia="en-US"/>
              </w:rPr>
              <w:t xml:space="preserve">) </w:t>
            </w:r>
            <w:r w:rsidR="00A06C70">
              <w:rPr>
                <w:rFonts w:ascii="Times New Roman" w:eastAsia="Times New Roman" w:hAnsi="Times New Roman" w:cs="Times New Roman"/>
                <w:bCs/>
                <w:sz w:val="22"/>
                <w:szCs w:val="22"/>
                <w:lang w:eastAsia="en-US"/>
              </w:rPr>
              <w:t>simplified but effective legal procedures to plant, manage, harvest and trade timber from agricultural field</w:t>
            </w:r>
            <w:r w:rsidR="00672019">
              <w:rPr>
                <w:rFonts w:ascii="Times New Roman" w:eastAsia="Times New Roman" w:hAnsi="Times New Roman" w:cs="Times New Roman"/>
                <w:bCs/>
                <w:sz w:val="22"/>
                <w:szCs w:val="22"/>
                <w:lang w:eastAsia="en-US"/>
              </w:rPr>
              <w:t>s</w:t>
            </w:r>
            <w:r w:rsidR="00A06C70">
              <w:rPr>
                <w:rFonts w:ascii="Times New Roman" w:eastAsia="Times New Roman" w:hAnsi="Times New Roman" w:cs="Times New Roman"/>
                <w:bCs/>
                <w:sz w:val="22"/>
                <w:szCs w:val="22"/>
                <w:lang w:eastAsia="en-US"/>
              </w:rPr>
              <w:t xml:space="preserve"> will set a roadmap to curve illegal logging from protected areas and will reduce pressure on remaining forests, </w:t>
            </w:r>
            <w:r w:rsidR="00067018">
              <w:rPr>
                <w:rFonts w:ascii="Times New Roman" w:eastAsia="Times New Roman" w:hAnsi="Times New Roman" w:cs="Times New Roman"/>
                <w:bCs/>
                <w:sz w:val="22"/>
                <w:szCs w:val="22"/>
                <w:lang w:eastAsia="en-US"/>
              </w:rPr>
              <w:t>7</w:t>
            </w:r>
            <w:r w:rsidR="00EC1A79">
              <w:rPr>
                <w:rFonts w:ascii="Times New Roman" w:eastAsia="Times New Roman" w:hAnsi="Times New Roman" w:cs="Times New Roman"/>
                <w:bCs/>
                <w:sz w:val="22"/>
                <w:szCs w:val="22"/>
                <w:lang w:eastAsia="en-US"/>
              </w:rPr>
              <w:t xml:space="preserve">) </w:t>
            </w:r>
            <w:r w:rsidR="00067018">
              <w:rPr>
                <w:rFonts w:ascii="Times New Roman" w:eastAsia="Times New Roman" w:hAnsi="Times New Roman" w:cs="Times New Roman"/>
                <w:bCs/>
                <w:sz w:val="22"/>
                <w:szCs w:val="22"/>
                <w:lang w:eastAsia="en-US"/>
              </w:rPr>
              <w:t xml:space="preserve">the NAP </w:t>
            </w:r>
            <w:r w:rsidR="00067018">
              <w:rPr>
                <w:rFonts w:ascii="Times New Roman" w:hAnsi="Times New Roman" w:cs="Times New Roman"/>
                <w:sz w:val="22"/>
                <w:szCs w:val="22"/>
              </w:rPr>
              <w:t>will support implementation of more agroforestry projects</w:t>
            </w:r>
            <w:r w:rsidR="00EC1A79">
              <w:rPr>
                <w:rFonts w:ascii="Times New Roman" w:eastAsia="Times New Roman" w:hAnsi="Times New Roman" w:cs="Times New Roman"/>
                <w:bCs/>
                <w:sz w:val="22"/>
                <w:szCs w:val="22"/>
                <w:lang w:eastAsia="en-US"/>
              </w:rPr>
              <w:t>,</w:t>
            </w:r>
            <w:r w:rsidR="00A62F21">
              <w:rPr>
                <w:rFonts w:ascii="Times New Roman" w:eastAsia="Times New Roman" w:hAnsi="Times New Roman" w:cs="Times New Roman"/>
                <w:bCs/>
                <w:sz w:val="22"/>
                <w:szCs w:val="22"/>
                <w:lang w:eastAsia="en-US"/>
              </w:rPr>
              <w:t xml:space="preserve"> </w:t>
            </w:r>
            <w:r w:rsidR="00067018">
              <w:rPr>
                <w:rFonts w:ascii="Times New Roman" w:eastAsia="Times New Roman" w:hAnsi="Times New Roman" w:cs="Times New Roman"/>
                <w:bCs/>
                <w:sz w:val="22"/>
                <w:szCs w:val="22"/>
                <w:lang w:eastAsia="en-US"/>
              </w:rPr>
              <w:t>8</w:t>
            </w:r>
            <w:r w:rsidR="00EC1A79">
              <w:rPr>
                <w:rFonts w:ascii="Times New Roman" w:eastAsia="Times New Roman" w:hAnsi="Times New Roman" w:cs="Times New Roman"/>
                <w:bCs/>
                <w:sz w:val="22"/>
                <w:szCs w:val="22"/>
                <w:lang w:eastAsia="en-US"/>
              </w:rPr>
              <w:t>)</w:t>
            </w:r>
            <w:r w:rsidR="00A62F21">
              <w:rPr>
                <w:rFonts w:ascii="Times New Roman" w:eastAsia="Times New Roman" w:hAnsi="Times New Roman" w:cs="Times New Roman"/>
                <w:bCs/>
                <w:sz w:val="22"/>
                <w:szCs w:val="22"/>
                <w:lang w:eastAsia="en-US"/>
              </w:rPr>
              <w:t xml:space="preserve"> </w:t>
            </w:r>
            <w:r w:rsidR="00EC1A79">
              <w:rPr>
                <w:rFonts w:ascii="Times New Roman" w:eastAsia="Times New Roman" w:hAnsi="Times New Roman" w:cs="Times New Roman"/>
                <w:bCs/>
                <w:sz w:val="22"/>
                <w:szCs w:val="22"/>
                <w:lang w:eastAsia="en-US"/>
              </w:rPr>
              <w:t xml:space="preserve">mainstreaming women and youth participation in agroforestry training/research/experimentation will create an avenue to better engage </w:t>
            </w:r>
            <w:r w:rsidR="00E608F8">
              <w:rPr>
                <w:rFonts w:ascii="Times New Roman" w:eastAsia="Times New Roman" w:hAnsi="Times New Roman" w:cs="Times New Roman"/>
                <w:bCs/>
                <w:sz w:val="22"/>
                <w:szCs w:val="22"/>
                <w:lang w:eastAsia="en-US"/>
              </w:rPr>
              <w:t xml:space="preserve">them </w:t>
            </w:r>
            <w:r w:rsidR="00EC1A79">
              <w:rPr>
                <w:rFonts w:ascii="Times New Roman" w:eastAsia="Times New Roman" w:hAnsi="Times New Roman" w:cs="Times New Roman"/>
                <w:bCs/>
                <w:sz w:val="22"/>
                <w:szCs w:val="22"/>
                <w:lang w:eastAsia="en-US"/>
              </w:rPr>
              <w:t>in decision-making activities</w:t>
            </w:r>
            <w:r w:rsidR="00067018">
              <w:rPr>
                <w:rFonts w:ascii="Times New Roman" w:eastAsia="Times New Roman" w:hAnsi="Times New Roman" w:cs="Times New Roman"/>
                <w:bCs/>
                <w:sz w:val="22"/>
                <w:szCs w:val="22"/>
                <w:lang w:eastAsia="en-US"/>
              </w:rPr>
              <w:t xml:space="preserve">, 9) </w:t>
            </w:r>
            <w:r w:rsidR="00067018">
              <w:rPr>
                <w:rFonts w:ascii="Times New Roman" w:hAnsi="Times New Roman" w:cs="Times New Roman"/>
                <w:sz w:val="22"/>
                <w:szCs w:val="22"/>
              </w:rPr>
              <w:t xml:space="preserve">One of the recommendations in the NAP document will be to establish a National Agroforestry Fund to promote nationwide expansion of agroforestry and 10) </w:t>
            </w:r>
            <w:r w:rsidR="00067018">
              <w:rPr>
                <w:rFonts w:ascii="Times New Roman" w:eastAsia="Times New Roman" w:hAnsi="Times New Roman" w:cs="Times New Roman"/>
                <w:bCs/>
                <w:sz w:val="22"/>
                <w:szCs w:val="22"/>
                <w:lang w:eastAsia="en-US"/>
              </w:rPr>
              <w:t xml:space="preserve">the NAP </w:t>
            </w:r>
            <w:r w:rsidR="00067018">
              <w:rPr>
                <w:rFonts w:ascii="Times New Roman" w:hAnsi="Times New Roman" w:cs="Times New Roman"/>
                <w:sz w:val="22"/>
                <w:szCs w:val="22"/>
              </w:rPr>
              <w:t xml:space="preserve">will facilitate </w:t>
            </w:r>
            <w:r w:rsidR="005F70F9">
              <w:rPr>
                <w:rFonts w:ascii="Times New Roman" w:hAnsi="Times New Roman" w:cs="Times New Roman"/>
                <w:sz w:val="22"/>
                <w:szCs w:val="22"/>
              </w:rPr>
              <w:t xml:space="preserve">a friendly environment to </w:t>
            </w:r>
            <w:r w:rsidR="00067018">
              <w:rPr>
                <w:rFonts w:ascii="Times New Roman" w:hAnsi="Times New Roman" w:cs="Times New Roman"/>
                <w:sz w:val="22"/>
                <w:szCs w:val="22"/>
              </w:rPr>
              <w:t>increase funding by both the GOB and private sector to use agroforestry for mitigation and adaptation to climate change</w:t>
            </w:r>
            <w:r w:rsidR="00A62F21">
              <w:rPr>
                <w:rFonts w:ascii="Times New Roman" w:hAnsi="Times New Roman" w:cs="Times New Roman"/>
                <w:sz w:val="22"/>
                <w:szCs w:val="22"/>
              </w:rPr>
              <w:t>, 10) continuous research and development into obtaining access to inputs needed for agroforestry, such as seed and germplasm, land tenure, water resources, capital, 11) formation of partnerships locally to internationally for the proper implementation of the policy and to enhance the practice and impact of agroforestry</w:t>
            </w:r>
            <w:r w:rsidR="00AB0418">
              <w:rPr>
                <w:rFonts w:ascii="Times New Roman" w:hAnsi="Times New Roman" w:cs="Times New Roman"/>
                <w:sz w:val="22"/>
                <w:szCs w:val="22"/>
              </w:rPr>
              <w:t>.</w:t>
            </w:r>
          </w:p>
        </w:tc>
      </w:tr>
    </w:tbl>
    <w:p w14:paraId="68C3C9EE" w14:textId="4917C314" w:rsidR="00C25A07" w:rsidRDefault="00C25A07">
      <w:pPr>
        <w:rPr>
          <w:rFonts w:ascii="Times New Roman" w:eastAsia="Times New Roman" w:hAnsi="Times New Roman" w:cs="Times New Roman"/>
          <w:b/>
          <w:bCs/>
          <w:color w:val="000000" w:themeColor="text1"/>
          <w:sz w:val="22"/>
          <w:szCs w:val="22"/>
          <w:lang w:val="en-GB"/>
        </w:rPr>
      </w:pPr>
    </w:p>
    <w:p w14:paraId="1598BF56" w14:textId="6950A106" w:rsidR="000F3D96" w:rsidRPr="005D0926" w:rsidRDefault="000F3D96" w:rsidP="00305B26">
      <w:pPr>
        <w:pStyle w:val="ListParagraph"/>
        <w:numPr>
          <w:ilvl w:val="0"/>
          <w:numId w:val="1"/>
        </w:numPr>
        <w:spacing w:after="0" w:line="276" w:lineRule="auto"/>
        <w:ind w:left="426"/>
        <w:rPr>
          <w:rFonts w:ascii="Times New Roman" w:eastAsia="Times New Roman" w:hAnsi="Times New Roman" w:cs="Times New Roman"/>
          <w:b/>
          <w:bCs/>
          <w:color w:val="000000" w:themeColor="text1"/>
          <w:sz w:val="22"/>
          <w:szCs w:val="22"/>
          <w:lang w:val="en-GB"/>
        </w:rPr>
      </w:pPr>
      <w:r w:rsidRPr="005D0926">
        <w:rPr>
          <w:rFonts w:ascii="Times New Roman" w:eastAsia="Times New Roman" w:hAnsi="Times New Roman" w:cs="Times New Roman"/>
          <w:b/>
          <w:bCs/>
          <w:color w:val="000000" w:themeColor="text1"/>
          <w:sz w:val="22"/>
          <w:szCs w:val="22"/>
          <w:lang w:val="en-GB"/>
        </w:rPr>
        <w:t xml:space="preserve">Gender </w:t>
      </w:r>
      <w:r w:rsidR="00D34646">
        <w:rPr>
          <w:rFonts w:ascii="Times New Roman" w:eastAsia="Times New Roman" w:hAnsi="Times New Roman" w:cs="Times New Roman"/>
          <w:b/>
          <w:bCs/>
          <w:color w:val="000000" w:themeColor="text1"/>
          <w:sz w:val="22"/>
          <w:szCs w:val="22"/>
          <w:lang w:val="en-GB"/>
        </w:rPr>
        <w:t>and co-benefits</w:t>
      </w:r>
      <w:r w:rsidR="005D0926">
        <w:rPr>
          <w:rFonts w:ascii="Times New Roman" w:eastAsia="Times New Roman" w:hAnsi="Times New Roman" w:cs="Times New Roman"/>
          <w:b/>
          <w:bCs/>
          <w:color w:val="000000" w:themeColor="text1"/>
          <w:sz w:val="22"/>
          <w:szCs w:val="22"/>
          <w:lang w:val="en-GB"/>
        </w:rPr>
        <w:t>:</w:t>
      </w:r>
    </w:p>
    <w:tbl>
      <w:tblPr>
        <w:tblStyle w:val="TableGrid"/>
        <w:tblW w:w="9067" w:type="dxa"/>
        <w:tblInd w:w="108" w:type="dxa"/>
        <w:tblLook w:val="04A0" w:firstRow="1" w:lastRow="0" w:firstColumn="1" w:lastColumn="0" w:noHBand="0" w:noVBand="1"/>
      </w:tblPr>
      <w:tblGrid>
        <w:gridCol w:w="1863"/>
        <w:gridCol w:w="7204"/>
      </w:tblGrid>
      <w:tr w:rsidR="00C25A07" w14:paraId="5D8F1651" w14:textId="77777777" w:rsidTr="005F70F9">
        <w:tc>
          <w:tcPr>
            <w:tcW w:w="1863" w:type="dxa"/>
            <w:shd w:val="clear" w:color="auto" w:fill="D9D9D9" w:themeFill="background1" w:themeFillShade="D9"/>
          </w:tcPr>
          <w:p w14:paraId="4D66C88C" w14:textId="77777777" w:rsidR="000F3D96" w:rsidRPr="00A05EFF" w:rsidRDefault="000F3D96" w:rsidP="00C67FC5">
            <w:pPr>
              <w:spacing w:line="276" w:lineRule="auto"/>
              <w:rPr>
                <w:rFonts w:ascii="Times New Roman" w:hAnsi="Times New Roman" w:cs="Times New Roman"/>
                <w:color w:val="000000" w:themeColor="text1"/>
                <w:sz w:val="22"/>
                <w:szCs w:val="22"/>
                <w:lang w:val="en-GB"/>
              </w:rPr>
            </w:pPr>
            <w:r w:rsidRPr="00A6284B">
              <w:rPr>
                <w:rFonts w:ascii="Times New Roman" w:hAnsi="Times New Roman" w:cs="Times New Roman"/>
                <w:color w:val="000000" w:themeColor="text1"/>
                <w:sz w:val="22"/>
                <w:szCs w:val="22"/>
                <w:lang w:val="en-GB"/>
              </w:rPr>
              <w:t xml:space="preserve">Imbedded </w:t>
            </w:r>
            <w:r w:rsidRPr="00A05EFF">
              <w:rPr>
                <w:rFonts w:ascii="Times New Roman" w:hAnsi="Times New Roman" w:cs="Times New Roman"/>
                <w:color w:val="000000" w:themeColor="text1"/>
                <w:sz w:val="22"/>
                <w:szCs w:val="22"/>
                <w:lang w:val="en-GB"/>
              </w:rPr>
              <w:t xml:space="preserve">in </w:t>
            </w:r>
            <w:r w:rsidRPr="00A6284B">
              <w:rPr>
                <w:rFonts w:ascii="Times New Roman" w:hAnsi="Times New Roman" w:cs="Times New Roman"/>
                <w:color w:val="000000" w:themeColor="text1"/>
                <w:sz w:val="22"/>
                <w:szCs w:val="22"/>
                <w:lang w:val="en-GB"/>
              </w:rPr>
              <w:t>design of the</w:t>
            </w:r>
            <w:r w:rsidRPr="00A05EFF">
              <w:rPr>
                <w:rFonts w:ascii="Times New Roman" w:hAnsi="Times New Roman" w:cs="Times New Roman"/>
                <w:color w:val="000000" w:themeColor="text1"/>
                <w:sz w:val="22"/>
                <w:szCs w:val="22"/>
                <w:lang w:val="en-GB"/>
              </w:rPr>
              <w:t xml:space="preserve"> activities:</w:t>
            </w:r>
          </w:p>
        </w:tc>
        <w:tc>
          <w:tcPr>
            <w:tcW w:w="7204" w:type="dxa"/>
            <w:shd w:val="clear" w:color="auto" w:fill="C6D9F1" w:themeFill="text2" w:themeFillTint="33"/>
          </w:tcPr>
          <w:p w14:paraId="7B288BFB" w14:textId="2776BF55" w:rsidR="000F3D96" w:rsidRPr="00553643" w:rsidRDefault="00743D8F" w:rsidP="00553643">
            <w:pPr>
              <w:jc w:val="both"/>
              <w:rPr>
                <w:rFonts w:ascii="Times New Roman" w:hAnsi="Times New Roman" w:cs="Times New Roman"/>
                <w:color w:val="000000" w:themeColor="text1"/>
                <w:sz w:val="22"/>
                <w:szCs w:val="22"/>
              </w:rPr>
            </w:pPr>
            <w:r w:rsidRPr="00553643">
              <w:rPr>
                <w:rFonts w:ascii="Times New Roman" w:hAnsi="Times New Roman" w:cs="Times New Roman"/>
                <w:sz w:val="22"/>
                <w:szCs w:val="22"/>
              </w:rPr>
              <w:t>The development of a national agroforestry policy (NAP) will identify and promote both the role of women and youth in mainstreaming agroforestry (Output 4, Activity 4.1). Specific spaces/business models and entrepreneurships opportunities will be identified, and incentives will be foster</w:t>
            </w:r>
            <w:r w:rsidR="00AB0418">
              <w:rPr>
                <w:rFonts w:ascii="Times New Roman" w:hAnsi="Times New Roman" w:cs="Times New Roman"/>
                <w:sz w:val="22"/>
                <w:szCs w:val="22"/>
              </w:rPr>
              <w:t>ed</w:t>
            </w:r>
            <w:r w:rsidRPr="00553643">
              <w:rPr>
                <w:rFonts w:ascii="Times New Roman" w:hAnsi="Times New Roman" w:cs="Times New Roman"/>
                <w:sz w:val="22"/>
                <w:szCs w:val="22"/>
              </w:rPr>
              <w:t xml:space="preserve"> to create an avenue for women and youth engagement (Output 4, Activity 4.2).</w:t>
            </w:r>
            <w:r w:rsidR="00B15339" w:rsidRPr="00B15339">
              <w:rPr>
                <w:rFonts w:ascii="Times New Roman" w:hAnsi="Times New Roman" w:cs="Times New Roman"/>
                <w:sz w:val="22"/>
                <w:szCs w:val="22"/>
              </w:rPr>
              <w:t xml:space="preserve"> T</w:t>
            </w:r>
            <w:r w:rsidR="00B15339" w:rsidRPr="00553643">
              <w:rPr>
                <w:rFonts w:ascii="Times New Roman" w:hAnsi="Times New Roman" w:cs="Times New Roman"/>
                <w:sz w:val="22"/>
                <w:szCs w:val="22"/>
              </w:rPr>
              <w:t xml:space="preserve">he role and potential involvement of women in establishing nurseries, production of quality planting material; and in production, collection, and distribution/sale of tree seeds </w:t>
            </w:r>
            <w:r w:rsidR="00AB0418">
              <w:rPr>
                <w:rFonts w:ascii="Times New Roman" w:hAnsi="Times New Roman" w:cs="Times New Roman"/>
                <w:sz w:val="22"/>
                <w:szCs w:val="22"/>
              </w:rPr>
              <w:t xml:space="preserve">and other products </w:t>
            </w:r>
            <w:r w:rsidR="00B15339" w:rsidRPr="00553643">
              <w:rPr>
                <w:rFonts w:ascii="Times New Roman" w:hAnsi="Times New Roman" w:cs="Times New Roman"/>
                <w:sz w:val="22"/>
                <w:szCs w:val="22"/>
              </w:rPr>
              <w:t>will be promoted and strengt</w:t>
            </w:r>
            <w:r w:rsidR="00973E77">
              <w:rPr>
                <w:rFonts w:ascii="Times New Roman" w:hAnsi="Times New Roman" w:cs="Times New Roman"/>
                <w:sz w:val="22"/>
                <w:szCs w:val="22"/>
              </w:rPr>
              <w:t>hened (Output 4, Activity 4.3).</w:t>
            </w:r>
          </w:p>
        </w:tc>
      </w:tr>
      <w:tr w:rsidR="00C25A07" w14:paraId="532694E4" w14:textId="77777777" w:rsidTr="005F70F9">
        <w:tc>
          <w:tcPr>
            <w:tcW w:w="1863" w:type="dxa"/>
            <w:shd w:val="clear" w:color="auto" w:fill="D9D9D9" w:themeFill="background1" w:themeFillShade="D9"/>
          </w:tcPr>
          <w:p w14:paraId="5557FE43" w14:textId="06ED6E3B" w:rsidR="000F3D96" w:rsidRPr="00A05EFF" w:rsidRDefault="00D34646" w:rsidP="00D34646">
            <w:pPr>
              <w:spacing w:line="276" w:lineRule="auto"/>
              <w:rPr>
                <w:rFonts w:ascii="Times New Roman" w:hAnsi="Times New Roman" w:cs="Times New Roman"/>
                <w:color w:val="000000" w:themeColor="text1"/>
                <w:sz w:val="22"/>
                <w:szCs w:val="22"/>
                <w:lang w:val="en-GB"/>
              </w:rPr>
            </w:pPr>
            <w:r>
              <w:rPr>
                <w:rFonts w:ascii="Times New Roman" w:hAnsi="Times New Roman" w:cs="Times New Roman"/>
                <w:color w:val="000000" w:themeColor="text1"/>
                <w:sz w:val="22"/>
                <w:szCs w:val="22"/>
                <w:lang w:val="en-GB"/>
              </w:rPr>
              <w:t>Gender and c</w:t>
            </w:r>
            <w:r w:rsidR="000F3D96" w:rsidRPr="00A05EFF">
              <w:rPr>
                <w:rFonts w:ascii="Times New Roman" w:hAnsi="Times New Roman" w:cs="Times New Roman"/>
                <w:color w:val="000000" w:themeColor="text1"/>
                <w:sz w:val="22"/>
                <w:szCs w:val="22"/>
                <w:lang w:val="en-GB"/>
              </w:rPr>
              <w:t>o-benefits inte</w:t>
            </w:r>
            <w:r w:rsidR="000F3D96" w:rsidRPr="00A6284B">
              <w:rPr>
                <w:rFonts w:ascii="Times New Roman" w:hAnsi="Times New Roman" w:cs="Times New Roman"/>
                <w:color w:val="000000" w:themeColor="text1"/>
                <w:sz w:val="22"/>
                <w:szCs w:val="22"/>
                <w:lang w:val="en-GB"/>
              </w:rPr>
              <w:t>n</w:t>
            </w:r>
            <w:r w:rsidR="000F3D96" w:rsidRPr="00A05EFF">
              <w:rPr>
                <w:rFonts w:ascii="Times New Roman" w:hAnsi="Times New Roman" w:cs="Times New Roman"/>
                <w:color w:val="000000" w:themeColor="text1"/>
                <w:sz w:val="22"/>
                <w:szCs w:val="22"/>
                <w:lang w:val="en-GB"/>
              </w:rPr>
              <w:t>ded as res</w:t>
            </w:r>
            <w:r w:rsidR="000F3D96" w:rsidRPr="00A6284B">
              <w:rPr>
                <w:rFonts w:ascii="Times New Roman" w:hAnsi="Times New Roman" w:cs="Times New Roman"/>
                <w:color w:val="000000" w:themeColor="text1"/>
                <w:sz w:val="22"/>
                <w:szCs w:val="22"/>
                <w:lang w:val="en-GB"/>
              </w:rPr>
              <w:t xml:space="preserve">ult of the </w:t>
            </w:r>
            <w:r w:rsidR="000F3D96" w:rsidRPr="00A05EFF">
              <w:rPr>
                <w:rFonts w:ascii="Times New Roman" w:hAnsi="Times New Roman" w:cs="Times New Roman"/>
                <w:color w:val="000000" w:themeColor="text1"/>
                <w:sz w:val="22"/>
                <w:szCs w:val="22"/>
                <w:lang w:val="en-GB"/>
              </w:rPr>
              <w:t>activities:</w:t>
            </w:r>
          </w:p>
        </w:tc>
        <w:tc>
          <w:tcPr>
            <w:tcW w:w="7204" w:type="dxa"/>
            <w:shd w:val="clear" w:color="auto" w:fill="C6D9F1" w:themeFill="text2" w:themeFillTint="33"/>
          </w:tcPr>
          <w:p w14:paraId="345337A7" w14:textId="63963FD1" w:rsidR="000F3D96" w:rsidRDefault="00B07322" w:rsidP="00C25A07">
            <w:pPr>
              <w:pStyle w:val="Default"/>
              <w:jc w:val="both"/>
              <w:rPr>
                <w:sz w:val="22"/>
                <w:szCs w:val="22"/>
              </w:rPr>
            </w:pPr>
            <w:r>
              <w:rPr>
                <w:sz w:val="22"/>
                <w:szCs w:val="22"/>
              </w:rPr>
              <w:t xml:space="preserve">Despite their crucial role in agriculture, women in Belize remain disadvantaged due to cultural, social and economic factors. These factors usually include limited access to resources and </w:t>
            </w:r>
            <w:r w:rsidR="0046264D">
              <w:rPr>
                <w:sz w:val="22"/>
                <w:szCs w:val="22"/>
              </w:rPr>
              <w:t>restricted</w:t>
            </w:r>
            <w:r>
              <w:rPr>
                <w:sz w:val="22"/>
                <w:szCs w:val="22"/>
              </w:rPr>
              <w:t xml:space="preserve"> participation in household decision making. </w:t>
            </w:r>
            <w:r w:rsidR="005F70F9">
              <w:rPr>
                <w:sz w:val="22"/>
                <w:szCs w:val="22"/>
              </w:rPr>
              <w:t xml:space="preserve">An </w:t>
            </w:r>
            <w:r w:rsidR="005F70F9" w:rsidRPr="005F70F9">
              <w:rPr>
                <w:sz w:val="22"/>
                <w:szCs w:val="22"/>
              </w:rPr>
              <w:t>increased participation of women and youth in agroforestry</w:t>
            </w:r>
            <w:r w:rsidR="005F70F9">
              <w:rPr>
                <w:sz w:val="22"/>
                <w:szCs w:val="22"/>
              </w:rPr>
              <w:t xml:space="preserve"> </w:t>
            </w:r>
            <w:r w:rsidR="005F70F9" w:rsidRPr="005F70F9">
              <w:rPr>
                <w:sz w:val="22"/>
                <w:szCs w:val="22"/>
              </w:rPr>
              <w:t>research/experimentation and innovation will increase the availability and</w:t>
            </w:r>
            <w:r w:rsidR="005F70F9">
              <w:rPr>
                <w:sz w:val="22"/>
                <w:szCs w:val="22"/>
              </w:rPr>
              <w:t xml:space="preserve"> </w:t>
            </w:r>
            <w:r w:rsidR="005F70F9" w:rsidRPr="005F70F9">
              <w:rPr>
                <w:sz w:val="22"/>
                <w:szCs w:val="22"/>
              </w:rPr>
              <w:t>foster the employability of qualif</w:t>
            </w:r>
            <w:r w:rsidR="0046264D">
              <w:rPr>
                <w:sz w:val="22"/>
                <w:szCs w:val="22"/>
              </w:rPr>
              <w:t>ied</w:t>
            </w:r>
            <w:r w:rsidR="005F70F9" w:rsidRPr="005F70F9">
              <w:rPr>
                <w:sz w:val="22"/>
                <w:szCs w:val="22"/>
              </w:rPr>
              <w:t xml:space="preserve"> human resources.</w:t>
            </w:r>
            <w:r w:rsidR="005F70F9">
              <w:rPr>
                <w:sz w:val="22"/>
                <w:szCs w:val="22"/>
              </w:rPr>
              <w:t xml:space="preserve"> </w:t>
            </w:r>
            <w:r w:rsidR="006127EC">
              <w:rPr>
                <w:sz w:val="22"/>
                <w:szCs w:val="22"/>
              </w:rPr>
              <w:t xml:space="preserve">Through such activities, women will play </w:t>
            </w:r>
            <w:r w:rsidR="001948F9">
              <w:rPr>
                <w:sz w:val="22"/>
                <w:szCs w:val="22"/>
              </w:rPr>
              <w:t xml:space="preserve">a </w:t>
            </w:r>
            <w:r w:rsidR="0046264D">
              <w:rPr>
                <w:sz w:val="22"/>
                <w:szCs w:val="22"/>
              </w:rPr>
              <w:t>pivotal</w:t>
            </w:r>
            <w:r w:rsidR="006127EC">
              <w:rPr>
                <w:sz w:val="22"/>
                <w:szCs w:val="22"/>
              </w:rPr>
              <w:t xml:space="preserve"> role in increasing tree cover and enhancing the climate resilience of communities in particular and of Belize in general. </w:t>
            </w:r>
            <w:r w:rsidR="00C25A07">
              <w:rPr>
                <w:sz w:val="22"/>
                <w:szCs w:val="22"/>
              </w:rPr>
              <w:t xml:space="preserve">In this regard, several agroforestry systems are proposed </w:t>
            </w:r>
            <w:r w:rsidR="007D66D6">
              <w:rPr>
                <w:sz w:val="22"/>
                <w:szCs w:val="22"/>
              </w:rPr>
              <w:t xml:space="preserve">for each district </w:t>
            </w:r>
            <w:r w:rsidR="00C25A07">
              <w:rPr>
                <w:sz w:val="22"/>
                <w:szCs w:val="22"/>
              </w:rPr>
              <w:t xml:space="preserve">to </w:t>
            </w:r>
            <w:r w:rsidR="005F70F9">
              <w:rPr>
                <w:sz w:val="22"/>
                <w:szCs w:val="22"/>
              </w:rPr>
              <w:t>foster</w:t>
            </w:r>
            <w:r w:rsidR="007D66D6">
              <w:rPr>
                <w:sz w:val="22"/>
                <w:szCs w:val="22"/>
              </w:rPr>
              <w:t xml:space="preserve"> women</w:t>
            </w:r>
            <w:r w:rsidR="001948F9">
              <w:rPr>
                <w:sz w:val="22"/>
                <w:szCs w:val="22"/>
              </w:rPr>
              <w:t>’s</w:t>
            </w:r>
            <w:r w:rsidR="007D66D6">
              <w:rPr>
                <w:sz w:val="22"/>
                <w:szCs w:val="22"/>
              </w:rPr>
              <w:t xml:space="preserve"> participation, </w:t>
            </w:r>
            <w:r w:rsidR="00C25A07">
              <w:rPr>
                <w:sz w:val="22"/>
                <w:szCs w:val="22"/>
              </w:rPr>
              <w:t xml:space="preserve">increase tree cover and curve deforestation at </w:t>
            </w:r>
            <w:r w:rsidR="001948F9">
              <w:rPr>
                <w:sz w:val="22"/>
                <w:szCs w:val="22"/>
              </w:rPr>
              <w:t xml:space="preserve">a </w:t>
            </w:r>
            <w:r w:rsidR="00C25A07">
              <w:rPr>
                <w:sz w:val="22"/>
                <w:szCs w:val="22"/>
              </w:rPr>
              <w:t>national scale:</w:t>
            </w:r>
          </w:p>
          <w:p w14:paraId="2896121B" w14:textId="77777777" w:rsidR="00C25A07" w:rsidRDefault="00C25A07" w:rsidP="00C25A07">
            <w:pPr>
              <w:pStyle w:val="Default"/>
              <w:jc w:val="center"/>
              <w:rPr>
                <w:color w:val="000000" w:themeColor="text1"/>
                <w:sz w:val="22"/>
                <w:szCs w:val="22"/>
                <w:lang w:val="en-GB"/>
              </w:rPr>
            </w:pPr>
            <w:r w:rsidRPr="00C25A07">
              <w:rPr>
                <w:noProof/>
                <w:color w:val="000000" w:themeColor="text1"/>
                <w:sz w:val="22"/>
                <w:szCs w:val="22"/>
                <w:lang w:val="en-BZ" w:eastAsia="en-BZ"/>
              </w:rPr>
              <w:lastRenderedPageBreak/>
              <w:drawing>
                <wp:inline distT="0" distB="0" distL="0" distR="0" wp14:anchorId="0FE6D0E9" wp14:editId="69A36DF0">
                  <wp:extent cx="4224540" cy="20705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r="26409"/>
                          <a:stretch/>
                        </pic:blipFill>
                        <pic:spPr bwMode="auto">
                          <a:xfrm>
                            <a:off x="0" y="0"/>
                            <a:ext cx="4256539" cy="2086254"/>
                          </a:xfrm>
                          <a:prstGeom prst="rect">
                            <a:avLst/>
                          </a:prstGeom>
                          <a:noFill/>
                          <a:ln>
                            <a:noFill/>
                          </a:ln>
                          <a:extLst>
                            <a:ext uri="{53640926-AAD7-44D8-BBD7-CCE9431645EC}">
                              <a14:shadowObscured xmlns:a14="http://schemas.microsoft.com/office/drawing/2010/main"/>
                            </a:ext>
                          </a:extLst>
                        </pic:spPr>
                      </pic:pic>
                    </a:graphicData>
                  </a:graphic>
                </wp:inline>
              </w:drawing>
            </w:r>
          </w:p>
          <w:p w14:paraId="2BC22C34" w14:textId="2041648F" w:rsidR="00B15339" w:rsidRDefault="00B15339" w:rsidP="00553643">
            <w:pPr>
              <w:pStyle w:val="Default"/>
              <w:rPr>
                <w:color w:val="000000" w:themeColor="text1"/>
                <w:sz w:val="22"/>
                <w:szCs w:val="22"/>
                <w:lang w:val="en-GB"/>
              </w:rPr>
            </w:pPr>
          </w:p>
        </w:tc>
      </w:tr>
    </w:tbl>
    <w:p w14:paraId="0A714D9F" w14:textId="77777777" w:rsidR="000F3D96" w:rsidRDefault="000F3D96" w:rsidP="000F7D79">
      <w:pPr>
        <w:pStyle w:val="ListParagraph"/>
        <w:spacing w:after="0" w:line="276" w:lineRule="auto"/>
        <w:ind w:left="0"/>
        <w:rPr>
          <w:rFonts w:ascii="Times New Roman" w:eastAsia="Times New Roman" w:hAnsi="Times New Roman" w:cs="Times New Roman"/>
          <w:b/>
          <w:bCs/>
          <w:color w:val="000000" w:themeColor="text1"/>
          <w:sz w:val="22"/>
          <w:szCs w:val="22"/>
          <w:lang w:val="en-GB"/>
        </w:rPr>
      </w:pPr>
    </w:p>
    <w:p w14:paraId="415B580E" w14:textId="2A200A9C" w:rsidR="005C04D5" w:rsidRPr="005D0926" w:rsidRDefault="7CB2DC45" w:rsidP="00305B26">
      <w:pPr>
        <w:pStyle w:val="ListParagraph"/>
        <w:numPr>
          <w:ilvl w:val="0"/>
          <w:numId w:val="1"/>
        </w:numPr>
        <w:spacing w:after="0" w:line="276" w:lineRule="auto"/>
        <w:ind w:left="426"/>
        <w:rPr>
          <w:rFonts w:ascii="Times New Roman" w:eastAsia="Times New Roman" w:hAnsi="Times New Roman" w:cs="Times New Roman"/>
          <w:b/>
          <w:bCs/>
          <w:color w:val="000000" w:themeColor="text1"/>
          <w:sz w:val="22"/>
          <w:szCs w:val="22"/>
          <w:lang w:val="en-GB"/>
        </w:rPr>
      </w:pPr>
      <w:r w:rsidRPr="005D0926">
        <w:rPr>
          <w:rFonts w:ascii="Times New Roman" w:eastAsia="Times New Roman" w:hAnsi="Times New Roman" w:cs="Times New Roman"/>
          <w:b/>
          <w:bCs/>
          <w:color w:val="000000" w:themeColor="text1"/>
          <w:sz w:val="22"/>
          <w:szCs w:val="22"/>
          <w:lang w:val="en-GB"/>
        </w:rPr>
        <w:t xml:space="preserve">Main </w:t>
      </w:r>
      <w:r w:rsidR="00BE454A" w:rsidRPr="005D0926">
        <w:rPr>
          <w:rFonts w:ascii="Times New Roman" w:eastAsia="Times New Roman" w:hAnsi="Times New Roman" w:cs="Times New Roman"/>
          <w:b/>
          <w:bCs/>
          <w:color w:val="000000" w:themeColor="text1"/>
          <w:sz w:val="22"/>
          <w:szCs w:val="22"/>
          <w:lang w:val="en-GB"/>
        </w:rPr>
        <w:t xml:space="preserve">in-country </w:t>
      </w:r>
      <w:r w:rsidR="007A7714" w:rsidRPr="005D0926">
        <w:rPr>
          <w:rFonts w:ascii="Times New Roman" w:eastAsia="Times New Roman" w:hAnsi="Times New Roman" w:cs="Times New Roman"/>
          <w:b/>
          <w:bCs/>
          <w:color w:val="000000" w:themeColor="text1"/>
          <w:sz w:val="22"/>
          <w:szCs w:val="22"/>
          <w:lang w:val="en-GB"/>
        </w:rPr>
        <w:t>stakeholders</w:t>
      </w:r>
      <w:r w:rsidR="008D221C" w:rsidRPr="005D0926">
        <w:rPr>
          <w:rFonts w:ascii="Times New Roman" w:eastAsia="Times New Roman" w:hAnsi="Times New Roman" w:cs="Times New Roman"/>
          <w:b/>
          <w:bCs/>
          <w:color w:val="000000" w:themeColor="text1"/>
          <w:sz w:val="22"/>
          <w:szCs w:val="22"/>
          <w:lang w:val="en-GB"/>
        </w:rPr>
        <w:t xml:space="preserve"> </w:t>
      </w:r>
      <w:r w:rsidR="00BE454A" w:rsidRPr="005D0926">
        <w:rPr>
          <w:rFonts w:ascii="Times New Roman" w:eastAsia="Times New Roman" w:hAnsi="Times New Roman" w:cs="Times New Roman"/>
          <w:b/>
          <w:bCs/>
          <w:color w:val="000000" w:themeColor="text1"/>
          <w:sz w:val="22"/>
          <w:szCs w:val="22"/>
          <w:lang w:val="en-GB"/>
        </w:rPr>
        <w:t>in implementation of the technical assistance activities</w:t>
      </w:r>
      <w:r w:rsidR="005D0926">
        <w:rPr>
          <w:rFonts w:ascii="Times New Roman" w:eastAsia="Times New Roman" w:hAnsi="Times New Roman" w:cs="Times New Roman"/>
          <w:b/>
          <w:bCs/>
          <w:color w:val="000000" w:themeColor="text1"/>
          <w:sz w:val="22"/>
          <w:szCs w:val="22"/>
          <w:lang w:val="en-GB"/>
        </w:rPr>
        <w:t>:</w:t>
      </w:r>
      <w:r w:rsidR="00BE454A" w:rsidRPr="005D0926">
        <w:rPr>
          <w:rFonts w:ascii="Times New Roman" w:eastAsia="Times New Roman" w:hAnsi="Times New Roman" w:cs="Times New Roman"/>
          <w:b/>
          <w:bCs/>
          <w:color w:val="000000" w:themeColor="text1"/>
          <w:sz w:val="22"/>
          <w:szCs w:val="22"/>
          <w:lang w:val="en-GB"/>
        </w:rPr>
        <w:t xml:space="preserve"> </w:t>
      </w:r>
    </w:p>
    <w:p w14:paraId="767C16B1" w14:textId="77777777" w:rsidR="004E6665" w:rsidRDefault="004E6665" w:rsidP="000170AD">
      <w:pPr>
        <w:spacing w:after="0" w:line="276" w:lineRule="auto"/>
        <w:rPr>
          <w:rFonts w:ascii="Times New Roman" w:eastAsia="Times New Roman" w:hAnsi="Times New Roman" w:cs="Times New Roman"/>
          <w:i/>
          <w:iCs/>
          <w:color w:val="000000" w:themeColor="text1"/>
          <w:sz w:val="22"/>
          <w:szCs w:val="22"/>
        </w:rPr>
      </w:pPr>
    </w:p>
    <w:tbl>
      <w:tblPr>
        <w:tblStyle w:val="TableGrid1"/>
        <w:tblW w:w="9072"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3937"/>
        <w:gridCol w:w="5135"/>
      </w:tblGrid>
      <w:tr w:rsidR="002E04C4" w:rsidRPr="00067018" w14:paraId="38575489" w14:textId="77777777" w:rsidTr="00C25A07">
        <w:tc>
          <w:tcPr>
            <w:tcW w:w="3937"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D9D9D9" w:themeFill="background1" w:themeFillShade="D9"/>
          </w:tcPr>
          <w:p w14:paraId="3918AC01" w14:textId="00D3FA0B" w:rsidR="002E04C4" w:rsidRPr="00067018" w:rsidRDefault="007A5383" w:rsidP="007A5383">
            <w:pPr>
              <w:tabs>
                <w:tab w:val="left" w:pos="90"/>
              </w:tabs>
              <w:spacing w:before="60" w:after="60"/>
              <w:rPr>
                <w:rFonts w:ascii="Times New Roman" w:hAnsi="Times New Roman" w:cs="Times New Roman"/>
                <w:b/>
              </w:rPr>
            </w:pPr>
            <w:r w:rsidRPr="00067018">
              <w:rPr>
                <w:rFonts w:ascii="Times New Roman" w:eastAsia="Times New Roman" w:hAnsi="Times New Roman" w:cs="Times New Roman"/>
                <w:b/>
                <w:bCs/>
              </w:rPr>
              <w:t>In country s</w:t>
            </w:r>
            <w:r w:rsidR="7CB2DC45" w:rsidRPr="00067018">
              <w:rPr>
                <w:rFonts w:ascii="Times New Roman" w:eastAsia="Times New Roman" w:hAnsi="Times New Roman" w:cs="Times New Roman"/>
                <w:b/>
                <w:bCs/>
              </w:rPr>
              <w:t>takeholder</w:t>
            </w:r>
          </w:p>
        </w:tc>
        <w:tc>
          <w:tcPr>
            <w:tcW w:w="5135"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D9D9D9" w:themeFill="background1" w:themeFillShade="D9"/>
          </w:tcPr>
          <w:p w14:paraId="028B62BB" w14:textId="501199A1" w:rsidR="002E04C4" w:rsidRPr="00067018" w:rsidRDefault="007A5383" w:rsidP="002E04C4">
            <w:pPr>
              <w:tabs>
                <w:tab w:val="left" w:pos="90"/>
              </w:tabs>
              <w:spacing w:before="60" w:after="60"/>
              <w:rPr>
                <w:rFonts w:ascii="Times New Roman" w:hAnsi="Times New Roman" w:cs="Times New Roman"/>
                <w:b/>
              </w:rPr>
            </w:pPr>
            <w:r w:rsidRPr="00067018">
              <w:rPr>
                <w:rFonts w:ascii="Times New Roman" w:eastAsia="Times New Roman" w:hAnsi="Times New Roman" w:cs="Times New Roman"/>
                <w:b/>
                <w:bCs/>
              </w:rPr>
              <w:t xml:space="preserve">Role in </w:t>
            </w:r>
            <w:r w:rsidR="7CB2DC45" w:rsidRPr="00067018">
              <w:rPr>
                <w:rFonts w:ascii="Times New Roman" w:eastAsia="Times New Roman" w:hAnsi="Times New Roman" w:cs="Times New Roman"/>
                <w:b/>
                <w:bCs/>
              </w:rPr>
              <w:t>implementation of the</w:t>
            </w:r>
            <w:r w:rsidRPr="00067018">
              <w:rPr>
                <w:rFonts w:ascii="Times New Roman" w:eastAsia="Times New Roman" w:hAnsi="Times New Roman" w:cs="Times New Roman"/>
                <w:b/>
                <w:bCs/>
              </w:rPr>
              <w:t xml:space="preserve"> technical </w:t>
            </w:r>
            <w:r w:rsidR="7CB2DC45" w:rsidRPr="00067018">
              <w:rPr>
                <w:rFonts w:ascii="Times New Roman" w:eastAsia="Times New Roman" w:hAnsi="Times New Roman" w:cs="Times New Roman"/>
                <w:b/>
                <w:bCs/>
              </w:rPr>
              <w:t>assistance</w:t>
            </w:r>
          </w:p>
        </w:tc>
      </w:tr>
      <w:tr w:rsidR="002E04C4" w:rsidRPr="00067018" w14:paraId="09820FFE" w14:textId="77777777" w:rsidTr="00C25A07">
        <w:tc>
          <w:tcPr>
            <w:tcW w:w="3937"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0952D2E2" w14:textId="21B74F72" w:rsidR="002E04C4" w:rsidRPr="00493E11" w:rsidRDefault="00922913" w:rsidP="00922913">
            <w:pPr>
              <w:pStyle w:val="Default"/>
              <w:rPr>
                <w:color w:val="auto"/>
              </w:rPr>
            </w:pPr>
            <w:r w:rsidRPr="00493E11">
              <w:rPr>
                <w:color w:val="auto"/>
              </w:rPr>
              <w:t xml:space="preserve">National Climate Change Office, </w:t>
            </w:r>
            <w:r w:rsidRPr="00493E11">
              <w:rPr>
                <w:bCs/>
                <w:color w:val="auto"/>
              </w:rPr>
              <w:t xml:space="preserve">Ministry of </w:t>
            </w:r>
            <w:r w:rsidRPr="00493E11">
              <w:rPr>
                <w:color w:val="auto"/>
              </w:rPr>
              <w:t xml:space="preserve">Agriculture, </w:t>
            </w:r>
            <w:r w:rsidRPr="00493E11">
              <w:rPr>
                <w:bCs/>
                <w:color w:val="auto"/>
              </w:rPr>
              <w:t>Fisheries, Forestry, the Environment, Sustainable Development</w:t>
            </w:r>
            <w:r w:rsidRPr="00493E11">
              <w:rPr>
                <w:color w:val="auto"/>
              </w:rPr>
              <w:t>, and Immigration.</w:t>
            </w:r>
          </w:p>
        </w:tc>
        <w:tc>
          <w:tcPr>
            <w:tcW w:w="5135"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4970DAAE" w14:textId="161B2000" w:rsidR="002E04C4" w:rsidRPr="00067018" w:rsidRDefault="00922913" w:rsidP="00922913">
            <w:pPr>
              <w:tabs>
                <w:tab w:val="left" w:pos="90"/>
              </w:tabs>
              <w:spacing w:before="60" w:after="60"/>
              <w:rPr>
                <w:rFonts w:ascii="Times New Roman" w:hAnsi="Times New Roman" w:cs="Times New Roman"/>
              </w:rPr>
            </w:pPr>
            <w:r w:rsidRPr="00067018">
              <w:rPr>
                <w:rFonts w:ascii="Times New Roman" w:hAnsi="Times New Roman" w:cs="Times New Roman"/>
              </w:rPr>
              <w:t>NDE. Review of deliverables and assignments of one expert to coordinate the activities with implementer and provide access to data on legal framework, ongoing Agriculture Census, 2018</w:t>
            </w:r>
            <w:r w:rsidR="001948F9">
              <w:rPr>
                <w:rFonts w:ascii="Times New Roman" w:hAnsi="Times New Roman" w:cs="Times New Roman"/>
              </w:rPr>
              <w:t>,</w:t>
            </w:r>
            <w:r w:rsidRPr="00067018">
              <w:rPr>
                <w:rFonts w:ascii="Times New Roman" w:hAnsi="Times New Roman" w:cs="Times New Roman"/>
              </w:rPr>
              <w:t xml:space="preserve"> as well as on FAO project progress. </w:t>
            </w:r>
            <w:r w:rsidRPr="00067018">
              <w:t>Oversight, planning and coordination of all activities being implemented.</w:t>
            </w:r>
          </w:p>
        </w:tc>
      </w:tr>
      <w:tr w:rsidR="00922913" w:rsidRPr="00067018" w14:paraId="2F78359A" w14:textId="77777777" w:rsidTr="00C25A07">
        <w:tc>
          <w:tcPr>
            <w:tcW w:w="3937"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58586DC2" w14:textId="7B340240" w:rsidR="00922913" w:rsidRPr="00493E11" w:rsidRDefault="00922913" w:rsidP="00922913">
            <w:pPr>
              <w:pStyle w:val="Default"/>
              <w:rPr>
                <w:bCs/>
                <w:color w:val="auto"/>
              </w:rPr>
            </w:pPr>
            <w:r w:rsidRPr="00493E11">
              <w:rPr>
                <w:bCs/>
                <w:color w:val="auto"/>
              </w:rPr>
              <w:t xml:space="preserve">Ministry of </w:t>
            </w:r>
            <w:r w:rsidRPr="00493E11">
              <w:rPr>
                <w:color w:val="auto"/>
              </w:rPr>
              <w:t xml:space="preserve">Agriculture, </w:t>
            </w:r>
            <w:r w:rsidRPr="00493E11">
              <w:rPr>
                <w:bCs/>
                <w:color w:val="auto"/>
              </w:rPr>
              <w:t>Fisheries, Forestry, the Environment, Sustainable Development</w:t>
            </w:r>
            <w:r w:rsidRPr="00493E11">
              <w:rPr>
                <w:color w:val="auto"/>
              </w:rPr>
              <w:t>, and Immigration</w:t>
            </w:r>
          </w:p>
        </w:tc>
        <w:tc>
          <w:tcPr>
            <w:tcW w:w="5135"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5377A16A" w14:textId="42162CFF" w:rsidR="00922913" w:rsidRPr="00067018" w:rsidRDefault="00922913" w:rsidP="00922913">
            <w:pPr>
              <w:pStyle w:val="Default"/>
            </w:pPr>
            <w:r w:rsidRPr="00067018">
              <w:t xml:space="preserve">Providing oversight, direction and coordination to all activities. Ensuring that the deliverables of the project have widespread government support. </w:t>
            </w:r>
          </w:p>
        </w:tc>
      </w:tr>
      <w:tr w:rsidR="00922913" w:rsidRPr="00067018" w14:paraId="4BE651AC" w14:textId="77777777" w:rsidTr="00C25A07">
        <w:tc>
          <w:tcPr>
            <w:tcW w:w="3937"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757B8B23" w14:textId="19096BBA" w:rsidR="00922913" w:rsidRPr="00067018" w:rsidRDefault="00922913" w:rsidP="00922913">
            <w:pPr>
              <w:pStyle w:val="Default"/>
              <w:rPr>
                <w:bCs/>
              </w:rPr>
            </w:pPr>
            <w:r w:rsidRPr="00067018">
              <w:t>Agriculture Department</w:t>
            </w:r>
          </w:p>
        </w:tc>
        <w:tc>
          <w:tcPr>
            <w:tcW w:w="5135"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1F95ABA3" w14:textId="60A2C829" w:rsidR="00922913" w:rsidRPr="00067018" w:rsidRDefault="00922913" w:rsidP="00922913">
            <w:pPr>
              <w:pStyle w:val="Default"/>
            </w:pPr>
            <w:r w:rsidRPr="00067018">
              <w:t>Technical and logistical assistance, provision of information and resources.</w:t>
            </w:r>
          </w:p>
        </w:tc>
      </w:tr>
      <w:tr w:rsidR="00922913" w:rsidRPr="00067018" w14:paraId="62D9DF7D" w14:textId="77777777" w:rsidTr="00C25A07">
        <w:tc>
          <w:tcPr>
            <w:tcW w:w="3937"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40AB182F" w14:textId="678A6C2A" w:rsidR="00922913" w:rsidRPr="00067018" w:rsidRDefault="00922913" w:rsidP="00922913">
            <w:pPr>
              <w:pStyle w:val="Default"/>
              <w:rPr>
                <w:bCs/>
              </w:rPr>
            </w:pPr>
            <w:r w:rsidRPr="00067018">
              <w:t>Forest Department</w:t>
            </w:r>
          </w:p>
        </w:tc>
        <w:tc>
          <w:tcPr>
            <w:tcW w:w="5135"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7ECB932B" w14:textId="22DF1723" w:rsidR="00922913" w:rsidRPr="00067018" w:rsidRDefault="00922913" w:rsidP="00922913">
            <w:pPr>
              <w:pStyle w:val="Default"/>
            </w:pPr>
            <w:r w:rsidRPr="00067018">
              <w:t>Technical and logistical assistance, provision of information and resources</w:t>
            </w:r>
          </w:p>
        </w:tc>
      </w:tr>
      <w:tr w:rsidR="00ED066A" w:rsidRPr="00067018" w14:paraId="4BFA825D" w14:textId="77777777" w:rsidTr="00C25A07">
        <w:tc>
          <w:tcPr>
            <w:tcW w:w="3937"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2E5548AE" w14:textId="44187CD4" w:rsidR="00ED066A" w:rsidRPr="00067018" w:rsidRDefault="00ED066A" w:rsidP="00ED066A">
            <w:pPr>
              <w:pStyle w:val="Default"/>
            </w:pPr>
            <w:r w:rsidRPr="005A3604">
              <w:t>Center for Research and Innovation, University of Belize</w:t>
            </w:r>
          </w:p>
        </w:tc>
        <w:tc>
          <w:tcPr>
            <w:tcW w:w="5135"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18D20445" w14:textId="7A79A036" w:rsidR="00ED066A" w:rsidRPr="00067018" w:rsidRDefault="00ED066A" w:rsidP="00ED066A">
            <w:pPr>
              <w:pStyle w:val="Default"/>
            </w:pPr>
            <w:r w:rsidRPr="005A3604">
              <w:t>Assessment of the agroforestry sector (base line study)</w:t>
            </w:r>
          </w:p>
        </w:tc>
      </w:tr>
      <w:tr w:rsidR="00ED066A" w:rsidRPr="00067018" w14:paraId="6B83383E" w14:textId="77777777" w:rsidTr="00C25A07">
        <w:tc>
          <w:tcPr>
            <w:tcW w:w="3937"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41E9ED50" w14:textId="27043799" w:rsidR="00ED066A" w:rsidRPr="00067018" w:rsidRDefault="00ED066A" w:rsidP="00ED066A">
            <w:pPr>
              <w:pStyle w:val="Default"/>
            </w:pPr>
            <w:r w:rsidRPr="005A3604">
              <w:t>The Belize Foundation for Research and Environmental Education.</w:t>
            </w:r>
          </w:p>
        </w:tc>
        <w:tc>
          <w:tcPr>
            <w:tcW w:w="5135"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4641F5E5" w14:textId="67D5A559" w:rsidR="00ED066A" w:rsidRPr="00067018" w:rsidRDefault="00ED066A" w:rsidP="00ED066A">
            <w:pPr>
              <w:pStyle w:val="Default"/>
            </w:pPr>
            <w:r w:rsidRPr="005A3604">
              <w:t>Capacity building, consultation and dissemination</w:t>
            </w:r>
          </w:p>
        </w:tc>
      </w:tr>
      <w:tr w:rsidR="00ED066A" w:rsidRPr="00067018" w14:paraId="1AAA13C2" w14:textId="77777777" w:rsidTr="00C25A07">
        <w:tc>
          <w:tcPr>
            <w:tcW w:w="3937"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7357E9C6" w14:textId="0A352D17" w:rsidR="00ED066A" w:rsidRPr="00067018" w:rsidRDefault="00ED066A" w:rsidP="00ED066A">
            <w:pPr>
              <w:pStyle w:val="Default"/>
            </w:pPr>
            <w:proofErr w:type="spellStart"/>
            <w:r w:rsidRPr="005A3604">
              <w:t>Ya’axché</w:t>
            </w:r>
            <w:proofErr w:type="spellEnd"/>
            <w:r w:rsidRPr="005A3604">
              <w:t xml:space="preserve"> Conservation Trust (YCT)</w:t>
            </w:r>
          </w:p>
        </w:tc>
        <w:tc>
          <w:tcPr>
            <w:tcW w:w="5135"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0EB04094" w14:textId="350F7218" w:rsidR="00ED066A" w:rsidRPr="00067018" w:rsidRDefault="00ED066A" w:rsidP="00ED066A">
            <w:pPr>
              <w:pStyle w:val="Default"/>
            </w:pPr>
            <w:r w:rsidRPr="005A3604">
              <w:t>Capacity building, consultation and dissemination</w:t>
            </w:r>
          </w:p>
        </w:tc>
      </w:tr>
      <w:tr w:rsidR="00ED066A" w:rsidRPr="00067018" w14:paraId="3242B0DA" w14:textId="77777777" w:rsidTr="00C25A07">
        <w:tc>
          <w:tcPr>
            <w:tcW w:w="3937"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361DA911" w14:textId="2C98D90A" w:rsidR="00ED066A" w:rsidRPr="00067018" w:rsidRDefault="00ED066A" w:rsidP="00ED066A">
            <w:pPr>
              <w:pStyle w:val="Default"/>
            </w:pPr>
            <w:r w:rsidRPr="005A3604">
              <w:t>Friends for Conservation and Development (FCD)</w:t>
            </w:r>
          </w:p>
        </w:tc>
        <w:tc>
          <w:tcPr>
            <w:tcW w:w="5135"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2AEBC71F" w14:textId="7ECB11B2" w:rsidR="00ED066A" w:rsidRPr="00067018" w:rsidRDefault="00ED066A" w:rsidP="00ED066A">
            <w:pPr>
              <w:pStyle w:val="Default"/>
            </w:pPr>
            <w:r w:rsidRPr="005A3604">
              <w:t>Capacity building and country consultation</w:t>
            </w:r>
          </w:p>
        </w:tc>
      </w:tr>
      <w:tr w:rsidR="00ED066A" w:rsidRPr="00067018" w14:paraId="0078B8D9" w14:textId="77777777" w:rsidTr="00C25A07">
        <w:tc>
          <w:tcPr>
            <w:tcW w:w="3937"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3BECD6B7" w14:textId="4F72DB4A" w:rsidR="00ED066A" w:rsidRPr="00067018" w:rsidRDefault="00ED066A" w:rsidP="00ED066A">
            <w:pPr>
              <w:pStyle w:val="Default"/>
            </w:pPr>
            <w:r>
              <w:t>Caribbean Agriculture Research and Development Institute (CARDI)</w:t>
            </w:r>
          </w:p>
        </w:tc>
        <w:tc>
          <w:tcPr>
            <w:tcW w:w="5135"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07F5EC59" w14:textId="04538904" w:rsidR="00ED066A" w:rsidRPr="00067018" w:rsidRDefault="00ED066A" w:rsidP="00ED066A">
            <w:pPr>
              <w:pStyle w:val="Default"/>
            </w:pPr>
            <w:r w:rsidRPr="005A3604">
              <w:t>Capacity building and country consultation</w:t>
            </w:r>
          </w:p>
        </w:tc>
      </w:tr>
      <w:tr w:rsidR="00ED066A" w:rsidRPr="00067018" w14:paraId="4248F243" w14:textId="77777777" w:rsidTr="00C25A07">
        <w:tc>
          <w:tcPr>
            <w:tcW w:w="3937"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57423715" w14:textId="13BC1DD8" w:rsidR="00ED066A" w:rsidRPr="00067018" w:rsidRDefault="00ED066A" w:rsidP="00ED066A">
            <w:pPr>
              <w:pStyle w:val="Default"/>
            </w:pPr>
            <w:r w:rsidRPr="005A3604">
              <w:t>Belize Sugar Cane Farmers Association</w:t>
            </w:r>
          </w:p>
        </w:tc>
        <w:tc>
          <w:tcPr>
            <w:tcW w:w="5135"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2248148C" w14:textId="32D1B492" w:rsidR="00ED066A" w:rsidRPr="00067018" w:rsidRDefault="00ED066A" w:rsidP="00ED066A">
            <w:pPr>
              <w:pStyle w:val="Default"/>
            </w:pPr>
            <w:r w:rsidRPr="005A3604">
              <w:t>Country consultation</w:t>
            </w:r>
          </w:p>
        </w:tc>
      </w:tr>
      <w:tr w:rsidR="00ED066A" w:rsidRPr="00067018" w14:paraId="4BA588C4" w14:textId="77777777" w:rsidTr="00C25A07">
        <w:tc>
          <w:tcPr>
            <w:tcW w:w="3937"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38C068D4" w14:textId="32091B5C" w:rsidR="00ED066A" w:rsidRPr="00067018" w:rsidRDefault="00ED066A" w:rsidP="00ED066A">
            <w:pPr>
              <w:pStyle w:val="Default"/>
            </w:pPr>
            <w:r w:rsidRPr="005A3604">
              <w:t>Belize Livestock Farmers Association</w:t>
            </w:r>
          </w:p>
        </w:tc>
        <w:tc>
          <w:tcPr>
            <w:tcW w:w="5135"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48825938" w14:textId="226B557E" w:rsidR="00ED066A" w:rsidRPr="00067018" w:rsidRDefault="00ED066A" w:rsidP="00ED066A">
            <w:pPr>
              <w:pStyle w:val="Default"/>
            </w:pPr>
            <w:r w:rsidRPr="005A3604">
              <w:t>Country consultation</w:t>
            </w:r>
          </w:p>
        </w:tc>
      </w:tr>
      <w:tr w:rsidR="00ED066A" w:rsidRPr="00067018" w14:paraId="27276786" w14:textId="77777777" w:rsidTr="00C25A07">
        <w:tc>
          <w:tcPr>
            <w:tcW w:w="3937"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64B34755" w14:textId="0ABB77AD" w:rsidR="00ED066A" w:rsidRPr="00067018" w:rsidRDefault="00ED066A" w:rsidP="00ED066A">
            <w:pPr>
              <w:pStyle w:val="Default"/>
            </w:pPr>
            <w:r w:rsidRPr="005A3604">
              <w:t xml:space="preserve">Belize </w:t>
            </w:r>
            <w:r>
              <w:t xml:space="preserve">Orange </w:t>
            </w:r>
            <w:r w:rsidRPr="005A3604">
              <w:t>Farmers Association</w:t>
            </w:r>
          </w:p>
        </w:tc>
        <w:tc>
          <w:tcPr>
            <w:tcW w:w="5135"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4CC470C7" w14:textId="54EAE477" w:rsidR="00ED066A" w:rsidRPr="00067018" w:rsidRDefault="00ED066A" w:rsidP="00ED066A">
            <w:pPr>
              <w:pStyle w:val="Default"/>
            </w:pPr>
            <w:r w:rsidRPr="005A3604">
              <w:t>Country consultation</w:t>
            </w:r>
          </w:p>
        </w:tc>
      </w:tr>
    </w:tbl>
    <w:p w14:paraId="204F35D3" w14:textId="77777777" w:rsidR="006F4798" w:rsidRPr="00C25A07" w:rsidRDefault="006F4798" w:rsidP="00C25A07">
      <w:pPr>
        <w:spacing w:after="0" w:line="276" w:lineRule="auto"/>
        <w:rPr>
          <w:rFonts w:ascii="Times New Roman" w:hAnsi="Times New Roman" w:cs="Times New Roman"/>
          <w:b/>
          <w:color w:val="000000" w:themeColor="text1"/>
          <w:sz w:val="22"/>
          <w:szCs w:val="22"/>
          <w:lang w:val="en-GB"/>
        </w:rPr>
      </w:pPr>
    </w:p>
    <w:p w14:paraId="7852F2FC" w14:textId="6DA58C43" w:rsidR="002815D8" w:rsidRPr="00750449" w:rsidRDefault="001E593A" w:rsidP="00305B26">
      <w:pPr>
        <w:pStyle w:val="ListParagraph"/>
        <w:numPr>
          <w:ilvl w:val="0"/>
          <w:numId w:val="1"/>
        </w:numPr>
        <w:spacing w:after="0" w:line="276" w:lineRule="auto"/>
        <w:ind w:left="426"/>
        <w:rPr>
          <w:rFonts w:ascii="Times New Roman" w:hAnsi="Times New Roman" w:cs="Times New Roman"/>
          <w:b/>
          <w:color w:val="000000" w:themeColor="text1"/>
          <w:sz w:val="22"/>
          <w:szCs w:val="22"/>
          <w:lang w:val="en-GB"/>
        </w:rPr>
      </w:pPr>
      <w:r>
        <w:rPr>
          <w:rFonts w:ascii="Times New Roman" w:eastAsia="Times New Roman" w:hAnsi="Times New Roman" w:cs="Times New Roman"/>
          <w:b/>
          <w:bCs/>
          <w:color w:val="000000" w:themeColor="text1"/>
          <w:sz w:val="22"/>
          <w:szCs w:val="22"/>
          <w:lang w:val="en-GB"/>
        </w:rPr>
        <w:t>SDG Contributions</w:t>
      </w:r>
      <w:r w:rsidR="005D0926">
        <w:rPr>
          <w:rFonts w:ascii="Times New Roman" w:eastAsia="Times New Roman" w:hAnsi="Times New Roman" w:cs="Times New Roman"/>
          <w:b/>
          <w:bCs/>
          <w:color w:val="000000" w:themeColor="text1"/>
          <w:sz w:val="22"/>
          <w:szCs w:val="22"/>
          <w:lang w:val="en-GB"/>
        </w:rPr>
        <w:t>:</w:t>
      </w:r>
    </w:p>
    <w:p w14:paraId="2140B0AC" w14:textId="6522C91D" w:rsidR="00C81BE1" w:rsidRPr="00056794" w:rsidRDefault="00C81BE1" w:rsidP="00C81BE1">
      <w:pPr>
        <w:pStyle w:val="Body"/>
        <w:spacing w:after="0" w:line="240" w:lineRule="auto"/>
        <w:rPr>
          <w:rFonts w:ascii="Times New Roman" w:hAnsi="Times New Roman" w:cs="Times New Roman"/>
          <w:i/>
          <w:lang w:val="en-US"/>
        </w:rPr>
      </w:pPr>
      <w:r w:rsidRPr="00056794">
        <w:rPr>
          <w:rFonts w:ascii="Times New Roman" w:hAnsi="Times New Roman" w:cs="Times New Roman"/>
          <w:i/>
          <w:lang w:val="en-US"/>
        </w:rPr>
        <w:t xml:space="preserve">Instructions: Please complete the grey section below for </w:t>
      </w:r>
      <w:r w:rsidRPr="00092043">
        <w:rPr>
          <w:rFonts w:ascii="Times New Roman" w:hAnsi="Times New Roman" w:cs="Times New Roman"/>
          <w:b/>
          <w:i/>
          <w:lang w:val="en-US"/>
        </w:rPr>
        <w:t xml:space="preserve">a maximum of </w:t>
      </w:r>
      <w:r w:rsidR="000E07C6" w:rsidRPr="00092043">
        <w:rPr>
          <w:rFonts w:ascii="Times New Roman" w:hAnsi="Times New Roman" w:cs="Times New Roman"/>
          <w:b/>
          <w:i/>
          <w:lang w:val="en-US"/>
        </w:rPr>
        <w:t xml:space="preserve">three </w:t>
      </w:r>
      <w:r w:rsidRPr="00092043">
        <w:rPr>
          <w:rFonts w:ascii="Times New Roman" w:hAnsi="Times New Roman" w:cs="Times New Roman"/>
          <w:b/>
          <w:i/>
          <w:lang w:val="en-US"/>
        </w:rPr>
        <w:t>SDGs</w:t>
      </w:r>
      <w:r w:rsidRPr="00056794">
        <w:rPr>
          <w:rFonts w:ascii="Times New Roman" w:hAnsi="Times New Roman" w:cs="Times New Roman"/>
          <w:i/>
          <w:lang w:val="en-US"/>
        </w:rPr>
        <w:t xml:space="preserve"> that will be advanced through this TA. </w:t>
      </w:r>
      <w:r w:rsidR="007A7714" w:rsidRPr="00056794">
        <w:rPr>
          <w:rFonts w:ascii="Times New Roman" w:hAnsi="Times New Roman" w:cs="Times New Roman"/>
          <w:i/>
          <w:lang w:val="en-US"/>
        </w:rPr>
        <w:t>A</w:t>
      </w:r>
      <w:r w:rsidRPr="00056794">
        <w:rPr>
          <w:rFonts w:ascii="Times New Roman" w:hAnsi="Times New Roman" w:cs="Times New Roman"/>
          <w:i/>
          <w:lang w:val="en-US"/>
        </w:rPr>
        <w:t xml:space="preserve"> complete list of SDGs and their targets </w:t>
      </w:r>
      <w:r w:rsidR="007A7714" w:rsidRPr="00056794">
        <w:rPr>
          <w:rFonts w:ascii="Times New Roman" w:hAnsi="Times New Roman" w:cs="Times New Roman"/>
          <w:i/>
          <w:lang w:val="en-US"/>
        </w:rPr>
        <w:t xml:space="preserve">is available </w:t>
      </w:r>
      <w:r w:rsidRPr="00056794">
        <w:rPr>
          <w:rFonts w:ascii="Times New Roman" w:hAnsi="Times New Roman" w:cs="Times New Roman"/>
          <w:i/>
          <w:lang w:val="en-US"/>
        </w:rPr>
        <w:t xml:space="preserve">here: </w:t>
      </w:r>
      <w:hyperlink r:id="rId15" w:history="1">
        <w:r w:rsidRPr="00056794">
          <w:rPr>
            <w:rStyle w:val="Hyperlink0"/>
            <w:rFonts w:ascii="Times New Roman" w:hAnsi="Times New Roman" w:cs="Times New Roman"/>
            <w:i/>
          </w:rPr>
          <w:t>https://sustainabledevelopment.un.org/partnership/register/</w:t>
        </w:r>
      </w:hyperlink>
      <w:r w:rsidRPr="00056794">
        <w:rPr>
          <w:rFonts w:ascii="Times New Roman" w:hAnsi="Times New Roman" w:cs="Times New Roman"/>
          <w:i/>
          <w:lang w:val="en-US"/>
        </w:rPr>
        <w:t>.</w:t>
      </w:r>
    </w:p>
    <w:tbl>
      <w:tblPr>
        <w:tblStyle w:val="TableGrid"/>
        <w:tblW w:w="9072" w:type="dxa"/>
        <w:tblInd w:w="108" w:type="dxa"/>
        <w:tblLook w:val="04A0" w:firstRow="1" w:lastRow="0" w:firstColumn="1" w:lastColumn="0" w:noHBand="0" w:noVBand="1"/>
      </w:tblPr>
      <w:tblGrid>
        <w:gridCol w:w="767"/>
        <w:gridCol w:w="4520"/>
        <w:gridCol w:w="3785"/>
      </w:tblGrid>
      <w:tr w:rsidR="00A6284B" w14:paraId="0E05CBE9" w14:textId="77777777" w:rsidTr="006F4798">
        <w:tc>
          <w:tcPr>
            <w:tcW w:w="767" w:type="dxa"/>
            <w:vAlign w:val="center"/>
          </w:tcPr>
          <w:p w14:paraId="60E39A19" w14:textId="133C6F72" w:rsidR="00C81BE1" w:rsidRPr="005D0926" w:rsidRDefault="005D0926" w:rsidP="005D0926">
            <w:pPr>
              <w:pStyle w:val="Body"/>
              <w:spacing w:line="240" w:lineRule="auto"/>
              <w:rPr>
                <w:b/>
                <w:color w:val="666666"/>
                <w:u w:color="666666"/>
                <w:lang w:val="en-GB"/>
              </w:rPr>
            </w:pPr>
            <w:r w:rsidRPr="005D0926">
              <w:rPr>
                <w:b/>
                <w:color w:val="000000" w:themeColor="text1"/>
                <w:u w:color="666666"/>
                <w:lang w:val="en-GB"/>
              </w:rPr>
              <w:t>Goal</w:t>
            </w:r>
          </w:p>
        </w:tc>
        <w:tc>
          <w:tcPr>
            <w:tcW w:w="4520" w:type="dxa"/>
            <w:vAlign w:val="center"/>
          </w:tcPr>
          <w:p w14:paraId="169BAC0B" w14:textId="77777777" w:rsidR="00C81BE1" w:rsidRPr="005D0926" w:rsidRDefault="00C81BE1" w:rsidP="00B168B1">
            <w:pPr>
              <w:pStyle w:val="Body"/>
              <w:spacing w:line="240" w:lineRule="auto"/>
              <w:jc w:val="center"/>
              <w:rPr>
                <w:i/>
                <w:color w:val="666666"/>
                <w:u w:color="666666"/>
                <w:lang w:val="en-GB"/>
              </w:rPr>
            </w:pPr>
            <w:r w:rsidRPr="005D0926">
              <w:rPr>
                <w:b/>
                <w:bCs/>
                <w:lang w:val="en-US"/>
              </w:rPr>
              <w:t>Sustainable Development Goal</w:t>
            </w:r>
          </w:p>
        </w:tc>
        <w:tc>
          <w:tcPr>
            <w:tcW w:w="3785" w:type="dxa"/>
            <w:vAlign w:val="center"/>
          </w:tcPr>
          <w:p w14:paraId="6D23D83E" w14:textId="77777777" w:rsidR="00C81BE1" w:rsidRDefault="00C81BE1" w:rsidP="00B168B1">
            <w:pPr>
              <w:pStyle w:val="Body"/>
              <w:spacing w:line="240" w:lineRule="auto"/>
              <w:jc w:val="center"/>
              <w:rPr>
                <w:b/>
                <w:bCs/>
                <w:lang w:val="en-US"/>
              </w:rPr>
            </w:pPr>
            <w:r w:rsidRPr="00750034">
              <w:rPr>
                <w:b/>
                <w:bCs/>
                <w:lang w:val="en-US"/>
              </w:rPr>
              <w:t xml:space="preserve">Direct contribution from CTCN TA </w:t>
            </w:r>
          </w:p>
          <w:p w14:paraId="132BAFD9" w14:textId="0CD42008" w:rsidR="00C81BE1" w:rsidRPr="00F31F7A" w:rsidRDefault="00C81BE1" w:rsidP="000E07C6">
            <w:pPr>
              <w:pStyle w:val="Body"/>
              <w:spacing w:line="240" w:lineRule="auto"/>
              <w:jc w:val="center"/>
              <w:rPr>
                <w:i/>
                <w:color w:val="666666"/>
                <w:u w:color="666666"/>
                <w:lang w:val="en-GB"/>
              </w:rPr>
            </w:pPr>
            <w:r w:rsidRPr="00A14132">
              <w:rPr>
                <w:bCs/>
                <w:lang w:val="en-US"/>
              </w:rPr>
              <w:t>(1 sentence for top 1-</w:t>
            </w:r>
            <w:r w:rsidR="000E07C6">
              <w:rPr>
                <w:bCs/>
                <w:lang w:val="en-US"/>
              </w:rPr>
              <w:t>3</w:t>
            </w:r>
            <w:r w:rsidR="000E07C6" w:rsidRPr="00A14132">
              <w:rPr>
                <w:bCs/>
                <w:lang w:val="en-US"/>
              </w:rPr>
              <w:t xml:space="preserve"> </w:t>
            </w:r>
            <w:r w:rsidRPr="00A14132">
              <w:rPr>
                <w:bCs/>
                <w:lang w:val="en-US"/>
              </w:rPr>
              <w:t>SDGs)</w:t>
            </w:r>
          </w:p>
        </w:tc>
      </w:tr>
      <w:tr w:rsidR="00A6284B" w:rsidRPr="00A14132" w14:paraId="1642CE26" w14:textId="77777777" w:rsidTr="006F4798">
        <w:tc>
          <w:tcPr>
            <w:tcW w:w="767" w:type="dxa"/>
          </w:tcPr>
          <w:p w14:paraId="0F6C6657" w14:textId="77777777" w:rsidR="00C81BE1" w:rsidRPr="00A14132" w:rsidRDefault="00C81BE1" w:rsidP="00B168B1">
            <w:pPr>
              <w:pStyle w:val="Body"/>
              <w:spacing w:line="240" w:lineRule="auto"/>
              <w:rPr>
                <w:color w:val="auto"/>
                <w:sz w:val="16"/>
                <w:szCs w:val="16"/>
                <w:u w:color="666666"/>
                <w:lang w:val="en-GB"/>
              </w:rPr>
            </w:pPr>
            <w:r w:rsidRPr="00A14132">
              <w:rPr>
                <w:color w:val="auto"/>
                <w:sz w:val="16"/>
                <w:szCs w:val="16"/>
                <w:u w:color="666666"/>
                <w:lang w:val="en-GB"/>
              </w:rPr>
              <w:t>1</w:t>
            </w:r>
          </w:p>
        </w:tc>
        <w:tc>
          <w:tcPr>
            <w:tcW w:w="4520" w:type="dxa"/>
          </w:tcPr>
          <w:p w14:paraId="4C9ED007" w14:textId="77777777" w:rsidR="00C81BE1" w:rsidRPr="00A14132" w:rsidRDefault="00C81BE1" w:rsidP="00B168B1">
            <w:pPr>
              <w:pStyle w:val="Body"/>
              <w:spacing w:line="240" w:lineRule="auto"/>
              <w:rPr>
                <w:color w:val="auto"/>
                <w:sz w:val="16"/>
                <w:szCs w:val="16"/>
                <w:u w:color="666666"/>
                <w:lang w:val="en-GB"/>
              </w:rPr>
            </w:pPr>
            <w:r w:rsidRPr="00A14132">
              <w:rPr>
                <w:color w:val="auto"/>
                <w:sz w:val="16"/>
                <w:szCs w:val="16"/>
                <w:lang w:val="en-US"/>
              </w:rPr>
              <w:t>End poverty in all its forms everywhere</w:t>
            </w:r>
          </w:p>
        </w:tc>
        <w:tc>
          <w:tcPr>
            <w:tcW w:w="3785" w:type="dxa"/>
            <w:shd w:val="clear" w:color="auto" w:fill="C6D9F1" w:themeFill="text2" w:themeFillTint="33"/>
          </w:tcPr>
          <w:p w14:paraId="039F6DC5" w14:textId="77777777" w:rsidR="00C81BE1" w:rsidRPr="006A0C50" w:rsidRDefault="00C81BE1" w:rsidP="00B168B1">
            <w:pPr>
              <w:pStyle w:val="Body"/>
              <w:spacing w:line="240" w:lineRule="auto"/>
              <w:rPr>
                <w:color w:val="000000" w:themeColor="text1"/>
                <w:sz w:val="16"/>
                <w:szCs w:val="16"/>
                <w:u w:color="666666"/>
                <w:lang w:val="en-GB"/>
              </w:rPr>
            </w:pPr>
          </w:p>
        </w:tc>
      </w:tr>
      <w:tr w:rsidR="00A6284B" w:rsidRPr="00A14132" w14:paraId="2598777E" w14:textId="77777777" w:rsidTr="006F4798">
        <w:tc>
          <w:tcPr>
            <w:tcW w:w="767" w:type="dxa"/>
          </w:tcPr>
          <w:p w14:paraId="1BEB4865" w14:textId="77777777" w:rsidR="00C81BE1" w:rsidRPr="00A14132" w:rsidRDefault="00C81BE1" w:rsidP="00B168B1">
            <w:pPr>
              <w:pStyle w:val="Body"/>
              <w:spacing w:line="240" w:lineRule="auto"/>
              <w:rPr>
                <w:color w:val="auto"/>
                <w:sz w:val="16"/>
                <w:szCs w:val="16"/>
                <w:u w:color="666666"/>
                <w:lang w:val="en-GB"/>
              </w:rPr>
            </w:pPr>
            <w:r w:rsidRPr="00A14132">
              <w:rPr>
                <w:color w:val="auto"/>
                <w:sz w:val="16"/>
                <w:szCs w:val="16"/>
                <w:u w:color="666666"/>
                <w:lang w:val="en-GB"/>
              </w:rPr>
              <w:t>2</w:t>
            </w:r>
          </w:p>
        </w:tc>
        <w:tc>
          <w:tcPr>
            <w:tcW w:w="4520" w:type="dxa"/>
          </w:tcPr>
          <w:p w14:paraId="2C451433" w14:textId="77777777" w:rsidR="00C81BE1" w:rsidRPr="00A14132" w:rsidRDefault="00C81BE1" w:rsidP="00B168B1">
            <w:pPr>
              <w:pStyle w:val="Body"/>
              <w:spacing w:line="240" w:lineRule="auto"/>
              <w:rPr>
                <w:color w:val="auto"/>
                <w:sz w:val="16"/>
                <w:szCs w:val="16"/>
                <w:u w:color="666666"/>
                <w:lang w:val="en-GB"/>
              </w:rPr>
            </w:pPr>
            <w:r w:rsidRPr="00A14132">
              <w:rPr>
                <w:color w:val="auto"/>
                <w:sz w:val="16"/>
                <w:szCs w:val="16"/>
                <w:lang w:val="en-US"/>
              </w:rPr>
              <w:t>End hunger, achieve food security and improved nutrition, and promote sustainable agriculture</w:t>
            </w:r>
          </w:p>
        </w:tc>
        <w:tc>
          <w:tcPr>
            <w:tcW w:w="3785" w:type="dxa"/>
            <w:shd w:val="clear" w:color="auto" w:fill="C6D9F1" w:themeFill="text2" w:themeFillTint="33"/>
          </w:tcPr>
          <w:p w14:paraId="7124A345" w14:textId="469ED26A" w:rsidR="00C81BE1" w:rsidRPr="00757762" w:rsidRDefault="00F364CD" w:rsidP="00757762">
            <w:pPr>
              <w:autoSpaceDE w:val="0"/>
              <w:autoSpaceDN w:val="0"/>
              <w:adjustRightInd w:val="0"/>
              <w:rPr>
                <w:rFonts w:ascii="Times New Roman" w:hAnsi="Times New Roman" w:cs="Times New Roman"/>
                <w:color w:val="000000" w:themeColor="text1"/>
                <w:sz w:val="20"/>
                <w:szCs w:val="20"/>
                <w:u w:color="666666"/>
                <w:lang w:val="en-GB"/>
              </w:rPr>
            </w:pPr>
            <w:r w:rsidRPr="00757762">
              <w:rPr>
                <w:rFonts w:ascii="Times New Roman" w:hAnsi="Times New Roman" w:cs="Times New Roman"/>
                <w:sz w:val="20"/>
                <w:szCs w:val="20"/>
              </w:rPr>
              <w:t xml:space="preserve">Improve family nutrition and food security </w:t>
            </w:r>
            <w:r w:rsidR="001948F9">
              <w:rPr>
                <w:rFonts w:ascii="Times New Roman" w:hAnsi="Times New Roman" w:cs="Times New Roman"/>
                <w:sz w:val="20"/>
                <w:szCs w:val="20"/>
              </w:rPr>
              <w:t>from incre</w:t>
            </w:r>
            <w:r w:rsidR="004A5DAC">
              <w:rPr>
                <w:rFonts w:ascii="Times New Roman" w:hAnsi="Times New Roman" w:cs="Times New Roman"/>
                <w:sz w:val="20"/>
                <w:szCs w:val="20"/>
              </w:rPr>
              <w:t xml:space="preserve">ased crop production and yields </w:t>
            </w:r>
            <w:r w:rsidR="004A5DAC">
              <w:rPr>
                <w:rFonts w:ascii="Times New Roman" w:hAnsi="Times New Roman" w:cs="Times New Roman"/>
                <w:sz w:val="20"/>
                <w:szCs w:val="20"/>
              </w:rPr>
              <w:lastRenderedPageBreak/>
              <w:t xml:space="preserve">and diversified forest products; hunger alleviation; promote sustainable management practices </w:t>
            </w:r>
          </w:p>
        </w:tc>
      </w:tr>
      <w:tr w:rsidR="00A6284B" w:rsidRPr="00A14132" w14:paraId="3A8AC80F" w14:textId="77777777" w:rsidTr="006F4798">
        <w:tc>
          <w:tcPr>
            <w:tcW w:w="767" w:type="dxa"/>
          </w:tcPr>
          <w:p w14:paraId="652CE620" w14:textId="77777777" w:rsidR="00C81BE1" w:rsidRPr="00A14132" w:rsidRDefault="00C81BE1" w:rsidP="00B168B1">
            <w:pPr>
              <w:pStyle w:val="Body"/>
              <w:spacing w:line="240" w:lineRule="auto"/>
              <w:rPr>
                <w:color w:val="auto"/>
                <w:sz w:val="16"/>
                <w:szCs w:val="16"/>
                <w:u w:color="666666"/>
                <w:lang w:val="en-GB"/>
              </w:rPr>
            </w:pPr>
            <w:r w:rsidRPr="00A14132">
              <w:rPr>
                <w:color w:val="auto"/>
                <w:sz w:val="16"/>
                <w:szCs w:val="16"/>
                <w:u w:color="666666"/>
                <w:lang w:val="en-GB"/>
              </w:rPr>
              <w:lastRenderedPageBreak/>
              <w:t>3</w:t>
            </w:r>
          </w:p>
        </w:tc>
        <w:tc>
          <w:tcPr>
            <w:tcW w:w="4520" w:type="dxa"/>
          </w:tcPr>
          <w:p w14:paraId="0685532A" w14:textId="77777777" w:rsidR="00C81BE1" w:rsidRPr="00A14132" w:rsidRDefault="00C81BE1" w:rsidP="00B168B1">
            <w:pPr>
              <w:pStyle w:val="Body"/>
              <w:spacing w:line="240" w:lineRule="auto"/>
              <w:rPr>
                <w:color w:val="auto"/>
                <w:sz w:val="16"/>
                <w:szCs w:val="16"/>
                <w:u w:color="666666"/>
                <w:lang w:val="en-GB"/>
              </w:rPr>
            </w:pPr>
            <w:r w:rsidRPr="00A14132">
              <w:rPr>
                <w:color w:val="auto"/>
                <w:sz w:val="16"/>
                <w:szCs w:val="16"/>
                <w:lang w:val="en-US"/>
              </w:rPr>
              <w:t>Ensure healthy lives and promote well-being for all at all ages</w:t>
            </w:r>
          </w:p>
        </w:tc>
        <w:tc>
          <w:tcPr>
            <w:tcW w:w="3785" w:type="dxa"/>
            <w:shd w:val="clear" w:color="auto" w:fill="C6D9F1" w:themeFill="text2" w:themeFillTint="33"/>
          </w:tcPr>
          <w:p w14:paraId="43D41733" w14:textId="7DE543B0" w:rsidR="00C81BE1" w:rsidRPr="00757762" w:rsidRDefault="00F364CD" w:rsidP="00757762">
            <w:pPr>
              <w:pStyle w:val="Body"/>
              <w:spacing w:line="240" w:lineRule="auto"/>
              <w:rPr>
                <w:rFonts w:ascii="Times New Roman" w:hAnsi="Times New Roman" w:cs="Times New Roman"/>
                <w:color w:val="000000" w:themeColor="text1"/>
                <w:sz w:val="20"/>
                <w:szCs w:val="20"/>
                <w:u w:color="666666"/>
                <w:lang w:val="en-GB"/>
              </w:rPr>
            </w:pPr>
            <w:r w:rsidRPr="00757762">
              <w:rPr>
                <w:rFonts w:ascii="Times New Roman" w:hAnsi="Times New Roman" w:cs="Times New Roman"/>
                <w:color w:val="000000" w:themeColor="text1"/>
                <w:sz w:val="20"/>
                <w:szCs w:val="20"/>
                <w:u w:color="666666"/>
                <w:lang w:val="en-GB"/>
              </w:rPr>
              <w:t>N/A</w:t>
            </w:r>
          </w:p>
        </w:tc>
      </w:tr>
      <w:tr w:rsidR="00A6284B" w:rsidRPr="00A14132" w14:paraId="78C7FFF1" w14:textId="77777777" w:rsidTr="006F4798">
        <w:tc>
          <w:tcPr>
            <w:tcW w:w="767" w:type="dxa"/>
          </w:tcPr>
          <w:p w14:paraId="7929BAB1" w14:textId="77777777" w:rsidR="00C81BE1" w:rsidRPr="00A14132" w:rsidRDefault="00C81BE1" w:rsidP="00B168B1">
            <w:pPr>
              <w:pStyle w:val="Body"/>
              <w:spacing w:line="240" w:lineRule="auto"/>
              <w:rPr>
                <w:color w:val="auto"/>
                <w:sz w:val="16"/>
                <w:szCs w:val="16"/>
                <w:u w:color="666666"/>
                <w:lang w:val="en-GB"/>
              </w:rPr>
            </w:pPr>
            <w:r w:rsidRPr="00A14132">
              <w:rPr>
                <w:color w:val="auto"/>
                <w:sz w:val="16"/>
                <w:szCs w:val="16"/>
                <w:u w:color="666666"/>
                <w:lang w:val="en-GB"/>
              </w:rPr>
              <w:t>4</w:t>
            </w:r>
          </w:p>
        </w:tc>
        <w:tc>
          <w:tcPr>
            <w:tcW w:w="4520" w:type="dxa"/>
          </w:tcPr>
          <w:p w14:paraId="50EC10EF" w14:textId="77777777" w:rsidR="00C81BE1" w:rsidRPr="00A14132" w:rsidRDefault="00C81BE1" w:rsidP="00B168B1">
            <w:pPr>
              <w:pStyle w:val="Body"/>
              <w:spacing w:line="240" w:lineRule="auto"/>
              <w:rPr>
                <w:color w:val="auto"/>
                <w:sz w:val="16"/>
                <w:szCs w:val="16"/>
                <w:u w:color="666666"/>
                <w:lang w:val="en-GB"/>
              </w:rPr>
            </w:pPr>
            <w:r w:rsidRPr="00A14132">
              <w:rPr>
                <w:color w:val="auto"/>
                <w:sz w:val="16"/>
                <w:szCs w:val="16"/>
                <w:lang w:val="en-US"/>
              </w:rPr>
              <w:t>Ensure inclusive and equitable quality education and promote life-long learning opportunities for all</w:t>
            </w:r>
          </w:p>
        </w:tc>
        <w:tc>
          <w:tcPr>
            <w:tcW w:w="3785" w:type="dxa"/>
            <w:shd w:val="clear" w:color="auto" w:fill="C6D9F1" w:themeFill="text2" w:themeFillTint="33"/>
          </w:tcPr>
          <w:p w14:paraId="0B528BC0" w14:textId="4DF47E7E" w:rsidR="00C81BE1" w:rsidRPr="00757762" w:rsidRDefault="00F364CD" w:rsidP="00757762">
            <w:pPr>
              <w:pStyle w:val="Body"/>
              <w:spacing w:line="240" w:lineRule="auto"/>
              <w:rPr>
                <w:rFonts w:ascii="Times New Roman" w:hAnsi="Times New Roman" w:cs="Times New Roman"/>
                <w:color w:val="000000" w:themeColor="text1"/>
                <w:sz w:val="20"/>
                <w:szCs w:val="20"/>
                <w:u w:color="666666"/>
                <w:lang w:val="en-GB"/>
              </w:rPr>
            </w:pPr>
            <w:r w:rsidRPr="00757762">
              <w:rPr>
                <w:rFonts w:ascii="Times New Roman" w:hAnsi="Times New Roman" w:cs="Times New Roman"/>
                <w:color w:val="000000" w:themeColor="text1"/>
                <w:sz w:val="20"/>
                <w:szCs w:val="20"/>
                <w:u w:color="666666"/>
                <w:lang w:val="en-GB"/>
              </w:rPr>
              <w:t>N/A</w:t>
            </w:r>
          </w:p>
        </w:tc>
      </w:tr>
      <w:tr w:rsidR="00A6284B" w:rsidRPr="00A14132" w14:paraId="5DB25CF2" w14:textId="77777777" w:rsidTr="006F4798">
        <w:tc>
          <w:tcPr>
            <w:tcW w:w="767" w:type="dxa"/>
          </w:tcPr>
          <w:p w14:paraId="2BB2AD6C" w14:textId="77777777" w:rsidR="00C81BE1" w:rsidRPr="00A14132" w:rsidRDefault="00C81BE1" w:rsidP="00B168B1">
            <w:pPr>
              <w:pStyle w:val="Body"/>
              <w:spacing w:line="240" w:lineRule="auto"/>
              <w:rPr>
                <w:color w:val="auto"/>
                <w:sz w:val="16"/>
                <w:szCs w:val="16"/>
                <w:u w:color="666666"/>
                <w:lang w:val="en-GB"/>
              </w:rPr>
            </w:pPr>
            <w:r w:rsidRPr="00A14132">
              <w:rPr>
                <w:color w:val="auto"/>
                <w:sz w:val="16"/>
                <w:szCs w:val="16"/>
                <w:u w:color="666666"/>
                <w:lang w:val="en-GB"/>
              </w:rPr>
              <w:t>5</w:t>
            </w:r>
          </w:p>
        </w:tc>
        <w:tc>
          <w:tcPr>
            <w:tcW w:w="4520" w:type="dxa"/>
          </w:tcPr>
          <w:p w14:paraId="00B3DF3B" w14:textId="77777777" w:rsidR="00C81BE1" w:rsidRPr="00A14132" w:rsidRDefault="00C81BE1" w:rsidP="00B168B1">
            <w:pPr>
              <w:pStyle w:val="Body"/>
              <w:spacing w:line="240" w:lineRule="auto"/>
              <w:rPr>
                <w:color w:val="auto"/>
                <w:sz w:val="16"/>
                <w:szCs w:val="16"/>
                <w:u w:color="666666"/>
                <w:lang w:val="en-GB"/>
              </w:rPr>
            </w:pPr>
            <w:r w:rsidRPr="00A14132">
              <w:rPr>
                <w:color w:val="auto"/>
                <w:sz w:val="16"/>
                <w:szCs w:val="16"/>
                <w:lang w:val="en-US"/>
              </w:rPr>
              <w:t>Achieve gender equality and empower all women and girls</w:t>
            </w:r>
          </w:p>
        </w:tc>
        <w:tc>
          <w:tcPr>
            <w:tcW w:w="3785" w:type="dxa"/>
            <w:shd w:val="clear" w:color="auto" w:fill="C6D9F1" w:themeFill="text2" w:themeFillTint="33"/>
          </w:tcPr>
          <w:p w14:paraId="0F87897E" w14:textId="437F2BB7" w:rsidR="00C81BE1" w:rsidRPr="00757762" w:rsidRDefault="00C81BE1" w:rsidP="00757762">
            <w:pPr>
              <w:pStyle w:val="Body"/>
              <w:spacing w:line="240" w:lineRule="auto"/>
              <w:jc w:val="both"/>
              <w:rPr>
                <w:rFonts w:ascii="Times New Roman" w:hAnsi="Times New Roman" w:cs="Times New Roman"/>
                <w:color w:val="000000" w:themeColor="text1"/>
                <w:sz w:val="20"/>
                <w:szCs w:val="20"/>
                <w:u w:color="666666"/>
                <w:lang w:val="en-US"/>
              </w:rPr>
            </w:pPr>
          </w:p>
        </w:tc>
      </w:tr>
      <w:tr w:rsidR="00A6284B" w:rsidRPr="00A14132" w14:paraId="3AFCE869" w14:textId="77777777" w:rsidTr="006F4798">
        <w:tc>
          <w:tcPr>
            <w:tcW w:w="767" w:type="dxa"/>
          </w:tcPr>
          <w:p w14:paraId="1EA4A1C5" w14:textId="77777777" w:rsidR="00C81BE1" w:rsidRPr="00A14132" w:rsidRDefault="00C81BE1" w:rsidP="00B168B1">
            <w:pPr>
              <w:pStyle w:val="Body"/>
              <w:spacing w:line="240" w:lineRule="auto"/>
              <w:rPr>
                <w:color w:val="auto"/>
                <w:sz w:val="16"/>
                <w:szCs w:val="16"/>
                <w:u w:color="666666"/>
                <w:lang w:val="en-GB"/>
              </w:rPr>
            </w:pPr>
            <w:r w:rsidRPr="00A14132">
              <w:rPr>
                <w:color w:val="auto"/>
                <w:sz w:val="16"/>
                <w:szCs w:val="16"/>
                <w:u w:color="666666"/>
                <w:lang w:val="en-GB"/>
              </w:rPr>
              <w:t>6</w:t>
            </w:r>
          </w:p>
        </w:tc>
        <w:tc>
          <w:tcPr>
            <w:tcW w:w="4520" w:type="dxa"/>
          </w:tcPr>
          <w:p w14:paraId="2CDEC94D" w14:textId="77777777" w:rsidR="00C81BE1" w:rsidRPr="00A14132" w:rsidRDefault="00C81BE1" w:rsidP="00B168B1">
            <w:pPr>
              <w:pStyle w:val="Body"/>
              <w:spacing w:line="240" w:lineRule="auto"/>
              <w:rPr>
                <w:color w:val="auto"/>
                <w:sz w:val="16"/>
                <w:szCs w:val="16"/>
                <w:u w:color="666666"/>
                <w:lang w:val="en-GB"/>
              </w:rPr>
            </w:pPr>
            <w:r w:rsidRPr="00A14132">
              <w:rPr>
                <w:color w:val="auto"/>
                <w:sz w:val="16"/>
                <w:szCs w:val="16"/>
                <w:lang w:val="en-US"/>
              </w:rPr>
              <w:t>Ensure availability and sustainable management of water and sanitation for all</w:t>
            </w:r>
          </w:p>
        </w:tc>
        <w:tc>
          <w:tcPr>
            <w:tcW w:w="3785" w:type="dxa"/>
            <w:shd w:val="clear" w:color="auto" w:fill="C6D9F1" w:themeFill="text2" w:themeFillTint="33"/>
          </w:tcPr>
          <w:p w14:paraId="79DD546E" w14:textId="77777777" w:rsidR="00C81BE1" w:rsidRPr="00757762" w:rsidRDefault="00C81BE1" w:rsidP="00757762">
            <w:pPr>
              <w:pStyle w:val="Body"/>
              <w:spacing w:line="240" w:lineRule="auto"/>
              <w:rPr>
                <w:rFonts w:ascii="Times New Roman" w:hAnsi="Times New Roman" w:cs="Times New Roman"/>
                <w:color w:val="000000" w:themeColor="text1"/>
                <w:sz w:val="20"/>
                <w:szCs w:val="20"/>
                <w:u w:color="666666"/>
                <w:lang w:val="en-GB"/>
              </w:rPr>
            </w:pPr>
          </w:p>
        </w:tc>
      </w:tr>
      <w:tr w:rsidR="002B1F0C" w:rsidRPr="00A14132" w14:paraId="6FA0476B" w14:textId="77777777" w:rsidTr="006F4798">
        <w:tc>
          <w:tcPr>
            <w:tcW w:w="767" w:type="dxa"/>
            <w:vMerge w:val="restart"/>
          </w:tcPr>
          <w:p w14:paraId="136CE614" w14:textId="77777777" w:rsidR="002B1F0C" w:rsidRPr="00B819E0" w:rsidRDefault="002B1F0C" w:rsidP="00B168B1">
            <w:pPr>
              <w:pStyle w:val="Body"/>
              <w:spacing w:line="240" w:lineRule="auto"/>
              <w:rPr>
                <w:color w:val="auto"/>
                <w:sz w:val="16"/>
                <w:szCs w:val="16"/>
                <w:lang w:val="en-US"/>
              </w:rPr>
            </w:pPr>
            <w:r w:rsidRPr="00B819E0">
              <w:rPr>
                <w:color w:val="auto"/>
                <w:sz w:val="16"/>
                <w:szCs w:val="16"/>
                <w:lang w:val="en-US"/>
              </w:rPr>
              <w:t>7</w:t>
            </w:r>
          </w:p>
        </w:tc>
        <w:tc>
          <w:tcPr>
            <w:tcW w:w="4520" w:type="dxa"/>
          </w:tcPr>
          <w:p w14:paraId="53C35040" w14:textId="77777777" w:rsidR="002B1F0C" w:rsidRPr="00B819E0" w:rsidRDefault="002B1F0C" w:rsidP="00B168B1">
            <w:pPr>
              <w:pStyle w:val="Body"/>
              <w:spacing w:line="240" w:lineRule="auto"/>
              <w:rPr>
                <w:color w:val="auto"/>
                <w:sz w:val="16"/>
                <w:szCs w:val="16"/>
                <w:lang w:val="en-US"/>
              </w:rPr>
            </w:pPr>
            <w:r w:rsidRPr="00A14132">
              <w:rPr>
                <w:color w:val="auto"/>
                <w:sz w:val="16"/>
                <w:szCs w:val="16"/>
                <w:lang w:val="en-US"/>
              </w:rPr>
              <w:t>Ensure access to affordable, reliable, sustainable, and modern energy for all</w:t>
            </w:r>
            <w:r>
              <w:rPr>
                <w:color w:val="auto"/>
                <w:sz w:val="16"/>
                <w:szCs w:val="16"/>
                <w:lang w:val="en-US"/>
              </w:rPr>
              <w:t xml:space="preserve"> </w:t>
            </w:r>
            <w:r w:rsidRPr="00B819E0">
              <w:rPr>
                <w:color w:val="auto"/>
                <w:sz w:val="16"/>
                <w:szCs w:val="16"/>
                <w:lang w:val="en-US"/>
              </w:rPr>
              <w:t>(consider adding targets for 7)</w:t>
            </w:r>
          </w:p>
        </w:tc>
        <w:tc>
          <w:tcPr>
            <w:tcW w:w="3785" w:type="dxa"/>
            <w:shd w:val="clear" w:color="auto" w:fill="C6D9F1" w:themeFill="text2" w:themeFillTint="33"/>
          </w:tcPr>
          <w:p w14:paraId="06EA8FEE" w14:textId="6B00DD96" w:rsidR="002B1F0C" w:rsidRPr="00757762" w:rsidRDefault="002B1F0C" w:rsidP="00757762">
            <w:pPr>
              <w:autoSpaceDE w:val="0"/>
              <w:autoSpaceDN w:val="0"/>
              <w:adjustRightInd w:val="0"/>
              <w:rPr>
                <w:rFonts w:ascii="Times New Roman" w:hAnsi="Times New Roman" w:cs="Times New Roman"/>
                <w:color w:val="000000" w:themeColor="text1"/>
                <w:sz w:val="20"/>
                <w:szCs w:val="20"/>
                <w:u w:color="666666"/>
              </w:rPr>
            </w:pPr>
          </w:p>
        </w:tc>
      </w:tr>
      <w:tr w:rsidR="002B1F0C" w:rsidRPr="00A14132" w14:paraId="0F3C4496" w14:textId="77777777" w:rsidTr="006F4798">
        <w:tc>
          <w:tcPr>
            <w:tcW w:w="767" w:type="dxa"/>
            <w:vMerge/>
          </w:tcPr>
          <w:p w14:paraId="1D72363B" w14:textId="77777777" w:rsidR="002B1F0C" w:rsidRPr="00B819E0" w:rsidRDefault="002B1F0C" w:rsidP="00B168B1">
            <w:pPr>
              <w:pStyle w:val="Body"/>
              <w:spacing w:line="240" w:lineRule="auto"/>
              <w:rPr>
                <w:color w:val="auto"/>
                <w:sz w:val="16"/>
                <w:szCs w:val="16"/>
                <w:lang w:val="en-US"/>
              </w:rPr>
            </w:pPr>
          </w:p>
        </w:tc>
        <w:tc>
          <w:tcPr>
            <w:tcW w:w="4520" w:type="dxa"/>
          </w:tcPr>
          <w:p w14:paraId="41972D2E" w14:textId="6E72BC52" w:rsidR="002B1F0C" w:rsidRPr="00A14132" w:rsidRDefault="002B1F0C" w:rsidP="00B168B1">
            <w:pPr>
              <w:pStyle w:val="Body"/>
              <w:spacing w:line="240" w:lineRule="auto"/>
              <w:rPr>
                <w:color w:val="auto"/>
                <w:sz w:val="16"/>
                <w:szCs w:val="16"/>
                <w:lang w:val="en-US"/>
              </w:rPr>
            </w:pPr>
            <w:r w:rsidRPr="00B819E0">
              <w:rPr>
                <w:color w:val="auto"/>
                <w:sz w:val="16"/>
                <w:szCs w:val="16"/>
                <w:lang w:val="en-US"/>
              </w:rPr>
              <w:t>7.1 - By 2030, ensure universal access to affordable, reliable and modern energy services</w:t>
            </w:r>
          </w:p>
        </w:tc>
        <w:tc>
          <w:tcPr>
            <w:tcW w:w="3785" w:type="dxa"/>
            <w:shd w:val="clear" w:color="auto" w:fill="C6D9F1" w:themeFill="text2" w:themeFillTint="33"/>
          </w:tcPr>
          <w:p w14:paraId="5FAD1CF1" w14:textId="17B628D9" w:rsidR="002B1F0C" w:rsidRPr="00757762" w:rsidRDefault="00757762" w:rsidP="00757762">
            <w:pPr>
              <w:pStyle w:val="Body"/>
              <w:spacing w:line="240" w:lineRule="auto"/>
              <w:rPr>
                <w:rFonts w:ascii="Times New Roman" w:hAnsi="Times New Roman" w:cs="Times New Roman"/>
                <w:color w:val="000000" w:themeColor="text1"/>
                <w:sz w:val="20"/>
                <w:szCs w:val="20"/>
                <w:u w:color="666666"/>
                <w:lang w:val="en-GB"/>
              </w:rPr>
            </w:pPr>
            <w:r w:rsidRPr="00757762">
              <w:rPr>
                <w:rFonts w:ascii="Times New Roman" w:hAnsi="Times New Roman" w:cs="Times New Roman"/>
                <w:color w:val="000000" w:themeColor="text1"/>
                <w:sz w:val="20"/>
                <w:szCs w:val="20"/>
                <w:u w:color="666666"/>
                <w:lang w:val="en-GB"/>
              </w:rPr>
              <w:t>N/A</w:t>
            </w:r>
          </w:p>
        </w:tc>
      </w:tr>
      <w:tr w:rsidR="002B1F0C" w:rsidRPr="00A14132" w14:paraId="42EB2D8B" w14:textId="77777777" w:rsidTr="006F4798">
        <w:tc>
          <w:tcPr>
            <w:tcW w:w="767" w:type="dxa"/>
            <w:vMerge/>
          </w:tcPr>
          <w:p w14:paraId="397F1FCE" w14:textId="77777777" w:rsidR="002B1F0C" w:rsidRPr="00B819E0" w:rsidRDefault="002B1F0C" w:rsidP="00B168B1">
            <w:pPr>
              <w:pStyle w:val="Body"/>
              <w:spacing w:line="240" w:lineRule="auto"/>
              <w:rPr>
                <w:color w:val="auto"/>
                <w:sz w:val="16"/>
                <w:szCs w:val="16"/>
                <w:lang w:val="en-US"/>
              </w:rPr>
            </w:pPr>
          </w:p>
        </w:tc>
        <w:tc>
          <w:tcPr>
            <w:tcW w:w="4520" w:type="dxa"/>
          </w:tcPr>
          <w:p w14:paraId="5CF3F022" w14:textId="15F93024" w:rsidR="002B1F0C" w:rsidRPr="00A14132" w:rsidRDefault="002B1F0C" w:rsidP="00534A99">
            <w:pPr>
              <w:pStyle w:val="Body"/>
              <w:spacing w:line="240" w:lineRule="auto"/>
              <w:rPr>
                <w:color w:val="auto"/>
                <w:sz w:val="16"/>
                <w:szCs w:val="16"/>
                <w:lang w:val="en-US"/>
              </w:rPr>
            </w:pPr>
            <w:r w:rsidRPr="00B819E0">
              <w:rPr>
                <w:color w:val="auto"/>
                <w:sz w:val="16"/>
                <w:szCs w:val="16"/>
                <w:lang w:val="en-US"/>
              </w:rPr>
              <w:t xml:space="preserve">7.2 - By 2030, increase substantially the share of renewable energy in the global energy mix </w:t>
            </w:r>
          </w:p>
        </w:tc>
        <w:tc>
          <w:tcPr>
            <w:tcW w:w="3785" w:type="dxa"/>
            <w:shd w:val="clear" w:color="auto" w:fill="C6D9F1" w:themeFill="text2" w:themeFillTint="33"/>
          </w:tcPr>
          <w:p w14:paraId="15504170" w14:textId="5A2B6979" w:rsidR="002B1F0C" w:rsidRPr="00757762" w:rsidRDefault="00757762" w:rsidP="00757762">
            <w:pPr>
              <w:pStyle w:val="Body"/>
              <w:spacing w:line="240" w:lineRule="auto"/>
              <w:rPr>
                <w:rFonts w:ascii="Times New Roman" w:hAnsi="Times New Roman" w:cs="Times New Roman"/>
                <w:color w:val="000000" w:themeColor="text1"/>
                <w:sz w:val="20"/>
                <w:szCs w:val="20"/>
                <w:u w:color="666666"/>
                <w:lang w:val="en-GB"/>
              </w:rPr>
            </w:pPr>
            <w:r w:rsidRPr="00757762">
              <w:rPr>
                <w:rFonts w:ascii="Times New Roman" w:hAnsi="Times New Roman" w:cs="Times New Roman"/>
                <w:color w:val="000000" w:themeColor="text1"/>
                <w:sz w:val="20"/>
                <w:szCs w:val="20"/>
                <w:u w:color="666666"/>
                <w:lang w:val="en-GB"/>
              </w:rPr>
              <w:t>N/A</w:t>
            </w:r>
          </w:p>
        </w:tc>
      </w:tr>
      <w:tr w:rsidR="002B1F0C" w:rsidRPr="00A14132" w14:paraId="73A4EEEF" w14:textId="77777777" w:rsidTr="006F4798">
        <w:tc>
          <w:tcPr>
            <w:tcW w:w="767" w:type="dxa"/>
            <w:vMerge/>
          </w:tcPr>
          <w:p w14:paraId="0E88945B" w14:textId="77777777" w:rsidR="002B1F0C" w:rsidRPr="00B819E0" w:rsidRDefault="002B1F0C" w:rsidP="00B168B1">
            <w:pPr>
              <w:pStyle w:val="Body"/>
              <w:spacing w:line="240" w:lineRule="auto"/>
              <w:rPr>
                <w:color w:val="auto"/>
                <w:sz w:val="16"/>
                <w:szCs w:val="16"/>
                <w:lang w:val="en-US"/>
              </w:rPr>
            </w:pPr>
          </w:p>
        </w:tc>
        <w:tc>
          <w:tcPr>
            <w:tcW w:w="4520" w:type="dxa"/>
          </w:tcPr>
          <w:p w14:paraId="28B02F71" w14:textId="0B2E9AE6" w:rsidR="002B1F0C" w:rsidRPr="00A14132" w:rsidRDefault="002B1F0C" w:rsidP="00534A99">
            <w:pPr>
              <w:pStyle w:val="Body"/>
              <w:spacing w:line="240" w:lineRule="auto"/>
              <w:rPr>
                <w:color w:val="auto"/>
                <w:sz w:val="16"/>
                <w:szCs w:val="16"/>
                <w:lang w:val="en-US"/>
              </w:rPr>
            </w:pPr>
            <w:r w:rsidRPr="00B819E0">
              <w:rPr>
                <w:color w:val="auto"/>
                <w:sz w:val="16"/>
                <w:szCs w:val="16"/>
                <w:lang w:val="en-US"/>
              </w:rPr>
              <w:t xml:space="preserve">7.3 - By 2030, double the global rate of improvement in energy efficiency </w:t>
            </w:r>
          </w:p>
        </w:tc>
        <w:tc>
          <w:tcPr>
            <w:tcW w:w="3785" w:type="dxa"/>
            <w:shd w:val="clear" w:color="auto" w:fill="C6D9F1" w:themeFill="text2" w:themeFillTint="33"/>
          </w:tcPr>
          <w:p w14:paraId="0A18C75D" w14:textId="316AF5D1" w:rsidR="002B1F0C" w:rsidRPr="00757762" w:rsidRDefault="00757762" w:rsidP="00757762">
            <w:pPr>
              <w:pStyle w:val="Body"/>
              <w:spacing w:line="240" w:lineRule="auto"/>
              <w:rPr>
                <w:rFonts w:ascii="Times New Roman" w:hAnsi="Times New Roman" w:cs="Times New Roman"/>
                <w:color w:val="000000" w:themeColor="text1"/>
                <w:sz w:val="20"/>
                <w:szCs w:val="20"/>
                <w:u w:color="666666"/>
                <w:lang w:val="en-GB"/>
              </w:rPr>
            </w:pPr>
            <w:r w:rsidRPr="00757762">
              <w:rPr>
                <w:rFonts w:ascii="Times New Roman" w:hAnsi="Times New Roman" w:cs="Times New Roman"/>
                <w:color w:val="000000" w:themeColor="text1"/>
                <w:sz w:val="20"/>
                <w:szCs w:val="20"/>
                <w:u w:color="666666"/>
                <w:lang w:val="en-GB"/>
              </w:rPr>
              <w:t>N/A</w:t>
            </w:r>
          </w:p>
        </w:tc>
      </w:tr>
      <w:tr w:rsidR="002B1F0C" w:rsidRPr="00A14132" w14:paraId="0471BD1F" w14:textId="77777777" w:rsidTr="006F4798">
        <w:tc>
          <w:tcPr>
            <w:tcW w:w="767" w:type="dxa"/>
            <w:vMerge/>
          </w:tcPr>
          <w:p w14:paraId="41A5C49C" w14:textId="77777777" w:rsidR="002B1F0C" w:rsidRPr="00B819E0" w:rsidRDefault="002B1F0C" w:rsidP="00B168B1">
            <w:pPr>
              <w:pStyle w:val="Body"/>
              <w:spacing w:line="240" w:lineRule="auto"/>
              <w:rPr>
                <w:color w:val="auto"/>
                <w:sz w:val="16"/>
                <w:szCs w:val="16"/>
                <w:lang w:val="en-US"/>
              </w:rPr>
            </w:pPr>
          </w:p>
        </w:tc>
        <w:tc>
          <w:tcPr>
            <w:tcW w:w="4520" w:type="dxa"/>
          </w:tcPr>
          <w:p w14:paraId="0F746765" w14:textId="3FE8498C" w:rsidR="002B1F0C" w:rsidRPr="00A14132" w:rsidRDefault="002B1F0C" w:rsidP="00B168B1">
            <w:pPr>
              <w:pStyle w:val="Body"/>
              <w:spacing w:line="240" w:lineRule="auto"/>
              <w:rPr>
                <w:color w:val="auto"/>
                <w:sz w:val="16"/>
                <w:szCs w:val="16"/>
                <w:lang w:val="en-US"/>
              </w:rPr>
            </w:pPr>
            <w:r w:rsidRPr="002B1F0C">
              <w:rPr>
                <w:color w:val="auto"/>
                <w:sz w:val="16"/>
                <w:szCs w:val="16"/>
                <w:lang w:val="en-US"/>
              </w:rPr>
              <w:t>7.a - By 2030, enhance international cooperation to facilitate access to clean energy research and technology, including renewable energy, energy efficiency and advanced and cleaner fossil-fuel technology, and promote investment in energy infrastructure and clean energy technology</w:t>
            </w:r>
          </w:p>
        </w:tc>
        <w:tc>
          <w:tcPr>
            <w:tcW w:w="3785" w:type="dxa"/>
            <w:shd w:val="clear" w:color="auto" w:fill="C6D9F1" w:themeFill="text2" w:themeFillTint="33"/>
          </w:tcPr>
          <w:p w14:paraId="7FAF558B" w14:textId="067C8DD7" w:rsidR="002B1F0C" w:rsidRPr="00757762" w:rsidRDefault="00757762" w:rsidP="00757762">
            <w:pPr>
              <w:pStyle w:val="Body"/>
              <w:spacing w:line="240" w:lineRule="auto"/>
              <w:rPr>
                <w:rFonts w:ascii="Times New Roman" w:hAnsi="Times New Roman" w:cs="Times New Roman"/>
                <w:color w:val="000000" w:themeColor="text1"/>
                <w:sz w:val="20"/>
                <w:szCs w:val="20"/>
                <w:u w:color="666666"/>
                <w:lang w:val="en-GB"/>
              </w:rPr>
            </w:pPr>
            <w:r w:rsidRPr="00757762">
              <w:rPr>
                <w:rFonts w:ascii="Times New Roman" w:hAnsi="Times New Roman" w:cs="Times New Roman"/>
                <w:color w:val="000000" w:themeColor="text1"/>
                <w:sz w:val="20"/>
                <w:szCs w:val="20"/>
                <w:u w:color="666666"/>
                <w:lang w:val="en-GB"/>
              </w:rPr>
              <w:t>N/A</w:t>
            </w:r>
          </w:p>
        </w:tc>
      </w:tr>
      <w:tr w:rsidR="002B1F0C" w:rsidRPr="00A14132" w14:paraId="5E12FF5A" w14:textId="77777777" w:rsidTr="006F4798">
        <w:tc>
          <w:tcPr>
            <w:tcW w:w="767" w:type="dxa"/>
            <w:vMerge/>
          </w:tcPr>
          <w:p w14:paraId="47F90CE1" w14:textId="77777777" w:rsidR="002B1F0C" w:rsidRPr="00B819E0" w:rsidRDefault="002B1F0C" w:rsidP="00B168B1">
            <w:pPr>
              <w:pStyle w:val="Body"/>
              <w:spacing w:line="240" w:lineRule="auto"/>
              <w:rPr>
                <w:color w:val="auto"/>
                <w:sz w:val="16"/>
                <w:szCs w:val="16"/>
                <w:lang w:val="en-US"/>
              </w:rPr>
            </w:pPr>
          </w:p>
        </w:tc>
        <w:tc>
          <w:tcPr>
            <w:tcW w:w="4520" w:type="dxa"/>
            <w:shd w:val="clear" w:color="auto" w:fill="FFFFFF" w:themeFill="background1"/>
          </w:tcPr>
          <w:p w14:paraId="386FE1BD" w14:textId="115590E0" w:rsidR="002B1F0C" w:rsidRPr="00A14132" w:rsidRDefault="002B1F0C" w:rsidP="00B168B1">
            <w:pPr>
              <w:pStyle w:val="Body"/>
              <w:spacing w:line="240" w:lineRule="auto"/>
              <w:rPr>
                <w:color w:val="auto"/>
                <w:sz w:val="16"/>
                <w:szCs w:val="16"/>
                <w:lang w:val="en-US"/>
              </w:rPr>
            </w:pPr>
            <w:r w:rsidRPr="002B1F0C">
              <w:rPr>
                <w:color w:val="auto"/>
                <w:sz w:val="16"/>
                <w:szCs w:val="16"/>
                <w:lang w:val="en-US"/>
              </w:rPr>
              <w:t xml:space="preserve">7.b - By 2030, expand infrastructure and upgrade technology for supplying modern and sustainable energy services for all in developing countries, in particular least developed countries, small island developing States, and land-locked developing countries, in accordance with their respective </w:t>
            </w:r>
            <w:proofErr w:type="spellStart"/>
            <w:r w:rsidRPr="002B1F0C">
              <w:rPr>
                <w:color w:val="auto"/>
                <w:sz w:val="16"/>
                <w:szCs w:val="16"/>
                <w:lang w:val="en-US"/>
              </w:rPr>
              <w:t>programmes</w:t>
            </w:r>
            <w:proofErr w:type="spellEnd"/>
            <w:r w:rsidRPr="002B1F0C">
              <w:rPr>
                <w:color w:val="auto"/>
                <w:sz w:val="16"/>
                <w:szCs w:val="16"/>
                <w:lang w:val="en-US"/>
              </w:rPr>
              <w:t xml:space="preserve"> of support</w:t>
            </w:r>
          </w:p>
        </w:tc>
        <w:tc>
          <w:tcPr>
            <w:tcW w:w="3785" w:type="dxa"/>
            <w:shd w:val="clear" w:color="auto" w:fill="C6D9F1" w:themeFill="text2" w:themeFillTint="33"/>
          </w:tcPr>
          <w:p w14:paraId="3733ECDF" w14:textId="4E417453" w:rsidR="002B1F0C" w:rsidRPr="00757762" w:rsidRDefault="00757762" w:rsidP="00757762">
            <w:pPr>
              <w:pStyle w:val="Body"/>
              <w:spacing w:line="240" w:lineRule="auto"/>
              <w:rPr>
                <w:rFonts w:ascii="Times New Roman" w:hAnsi="Times New Roman" w:cs="Times New Roman"/>
                <w:color w:val="000000" w:themeColor="text1"/>
                <w:sz w:val="20"/>
                <w:szCs w:val="20"/>
                <w:u w:color="666666"/>
                <w:lang w:val="en-GB"/>
              </w:rPr>
            </w:pPr>
            <w:r w:rsidRPr="00757762">
              <w:rPr>
                <w:rFonts w:ascii="Times New Roman" w:hAnsi="Times New Roman" w:cs="Times New Roman"/>
                <w:color w:val="000000" w:themeColor="text1"/>
                <w:sz w:val="20"/>
                <w:szCs w:val="20"/>
                <w:u w:color="666666"/>
                <w:lang w:val="en-GB"/>
              </w:rPr>
              <w:t>N/A</w:t>
            </w:r>
          </w:p>
        </w:tc>
      </w:tr>
      <w:tr w:rsidR="00A6284B" w:rsidRPr="00A14132" w14:paraId="7D456488" w14:textId="77777777" w:rsidTr="006F4798">
        <w:tc>
          <w:tcPr>
            <w:tcW w:w="767" w:type="dxa"/>
          </w:tcPr>
          <w:p w14:paraId="72E0C948" w14:textId="77777777" w:rsidR="00C81BE1" w:rsidRPr="00A14132" w:rsidRDefault="00C81BE1" w:rsidP="00B168B1">
            <w:pPr>
              <w:pStyle w:val="Body"/>
              <w:spacing w:line="240" w:lineRule="auto"/>
              <w:rPr>
                <w:color w:val="auto"/>
                <w:sz w:val="16"/>
                <w:szCs w:val="16"/>
                <w:u w:color="666666"/>
                <w:lang w:val="en-GB"/>
              </w:rPr>
            </w:pPr>
            <w:r w:rsidRPr="00A14132">
              <w:rPr>
                <w:color w:val="auto"/>
                <w:sz w:val="16"/>
                <w:szCs w:val="16"/>
                <w:u w:color="666666"/>
                <w:lang w:val="en-GB"/>
              </w:rPr>
              <w:t>8</w:t>
            </w:r>
          </w:p>
        </w:tc>
        <w:tc>
          <w:tcPr>
            <w:tcW w:w="4520" w:type="dxa"/>
          </w:tcPr>
          <w:p w14:paraId="3496C146" w14:textId="77777777" w:rsidR="00C81BE1" w:rsidRPr="00A14132" w:rsidRDefault="00C81BE1" w:rsidP="00B168B1">
            <w:pPr>
              <w:pStyle w:val="Body"/>
              <w:spacing w:line="240" w:lineRule="auto"/>
              <w:rPr>
                <w:color w:val="auto"/>
                <w:sz w:val="16"/>
                <w:szCs w:val="16"/>
                <w:u w:color="666666"/>
                <w:lang w:val="en-GB"/>
              </w:rPr>
            </w:pPr>
            <w:r w:rsidRPr="00A14132">
              <w:rPr>
                <w:color w:val="auto"/>
                <w:sz w:val="16"/>
                <w:szCs w:val="16"/>
                <w:lang w:val="en-US"/>
              </w:rPr>
              <w:t>Promote sustained, inclusive and sustainable economic growth, full and productive employment and decent work for all</w:t>
            </w:r>
          </w:p>
        </w:tc>
        <w:tc>
          <w:tcPr>
            <w:tcW w:w="3785" w:type="dxa"/>
            <w:shd w:val="clear" w:color="auto" w:fill="C6D9F1" w:themeFill="text2" w:themeFillTint="33"/>
          </w:tcPr>
          <w:p w14:paraId="1681667C" w14:textId="77777777" w:rsidR="00C81BE1" w:rsidRPr="00757762" w:rsidRDefault="00C81BE1" w:rsidP="00757762">
            <w:pPr>
              <w:pStyle w:val="Body"/>
              <w:spacing w:line="240" w:lineRule="auto"/>
              <w:rPr>
                <w:rFonts w:ascii="Times New Roman" w:hAnsi="Times New Roman" w:cs="Times New Roman"/>
                <w:color w:val="000000" w:themeColor="text1"/>
                <w:sz w:val="20"/>
                <w:szCs w:val="20"/>
                <w:u w:color="666666"/>
                <w:lang w:val="en-GB"/>
              </w:rPr>
            </w:pPr>
          </w:p>
        </w:tc>
      </w:tr>
      <w:tr w:rsidR="00A6284B" w:rsidRPr="00A14132" w14:paraId="354397FD" w14:textId="77777777" w:rsidTr="006F4798">
        <w:tc>
          <w:tcPr>
            <w:tcW w:w="767" w:type="dxa"/>
          </w:tcPr>
          <w:p w14:paraId="6A2EAC2A" w14:textId="77777777" w:rsidR="00C81BE1" w:rsidRPr="00A14132" w:rsidRDefault="00C81BE1" w:rsidP="00B168B1">
            <w:pPr>
              <w:pStyle w:val="Body"/>
              <w:spacing w:line="240" w:lineRule="auto"/>
              <w:rPr>
                <w:color w:val="auto"/>
                <w:sz w:val="16"/>
                <w:szCs w:val="16"/>
                <w:u w:color="666666"/>
                <w:lang w:val="en-GB"/>
              </w:rPr>
            </w:pPr>
            <w:r w:rsidRPr="00A14132">
              <w:rPr>
                <w:color w:val="auto"/>
                <w:sz w:val="16"/>
                <w:szCs w:val="16"/>
                <w:u w:color="666666"/>
                <w:lang w:val="en-GB"/>
              </w:rPr>
              <w:t>9</w:t>
            </w:r>
          </w:p>
        </w:tc>
        <w:tc>
          <w:tcPr>
            <w:tcW w:w="4520" w:type="dxa"/>
          </w:tcPr>
          <w:p w14:paraId="1B8FC3B7" w14:textId="77777777" w:rsidR="00C81BE1" w:rsidRPr="00A14132" w:rsidRDefault="00C81BE1" w:rsidP="00B168B1">
            <w:pPr>
              <w:pStyle w:val="Body"/>
              <w:spacing w:line="240" w:lineRule="auto"/>
              <w:rPr>
                <w:color w:val="auto"/>
                <w:sz w:val="16"/>
                <w:szCs w:val="16"/>
                <w:u w:color="666666"/>
                <w:lang w:val="en-GB"/>
              </w:rPr>
            </w:pPr>
            <w:r w:rsidRPr="00A14132">
              <w:rPr>
                <w:color w:val="auto"/>
                <w:sz w:val="16"/>
                <w:szCs w:val="16"/>
                <w:lang w:val="en-US"/>
              </w:rPr>
              <w:t>Build resilient infrastructure, promote inclusive and sustainable industrialization and foster innovation</w:t>
            </w:r>
          </w:p>
        </w:tc>
        <w:tc>
          <w:tcPr>
            <w:tcW w:w="3785" w:type="dxa"/>
            <w:shd w:val="clear" w:color="auto" w:fill="C6D9F1" w:themeFill="text2" w:themeFillTint="33"/>
          </w:tcPr>
          <w:p w14:paraId="75541201" w14:textId="77777777" w:rsidR="00C81BE1" w:rsidRPr="00757762" w:rsidRDefault="00C81BE1" w:rsidP="00757762">
            <w:pPr>
              <w:pStyle w:val="Body"/>
              <w:spacing w:line="240" w:lineRule="auto"/>
              <w:rPr>
                <w:rFonts w:ascii="Times New Roman" w:hAnsi="Times New Roman" w:cs="Times New Roman"/>
                <w:color w:val="000000" w:themeColor="text1"/>
                <w:sz w:val="20"/>
                <w:szCs w:val="20"/>
                <w:u w:color="666666"/>
                <w:lang w:val="en-GB"/>
              </w:rPr>
            </w:pPr>
          </w:p>
        </w:tc>
      </w:tr>
      <w:tr w:rsidR="00A6284B" w:rsidRPr="00A14132" w14:paraId="507FEAFD" w14:textId="77777777" w:rsidTr="006F4798">
        <w:tc>
          <w:tcPr>
            <w:tcW w:w="767" w:type="dxa"/>
          </w:tcPr>
          <w:p w14:paraId="7D2AA6D7" w14:textId="77777777" w:rsidR="00C81BE1" w:rsidRPr="00A14132" w:rsidRDefault="00C81BE1" w:rsidP="00B168B1">
            <w:pPr>
              <w:pStyle w:val="Body"/>
              <w:spacing w:line="240" w:lineRule="auto"/>
              <w:rPr>
                <w:color w:val="auto"/>
                <w:sz w:val="16"/>
                <w:szCs w:val="16"/>
                <w:u w:color="666666"/>
                <w:lang w:val="en-GB"/>
              </w:rPr>
            </w:pPr>
            <w:r w:rsidRPr="00A14132">
              <w:rPr>
                <w:color w:val="auto"/>
                <w:sz w:val="16"/>
                <w:szCs w:val="16"/>
                <w:u w:color="666666"/>
                <w:lang w:val="en-GB"/>
              </w:rPr>
              <w:t>10</w:t>
            </w:r>
          </w:p>
        </w:tc>
        <w:tc>
          <w:tcPr>
            <w:tcW w:w="4520" w:type="dxa"/>
          </w:tcPr>
          <w:p w14:paraId="684F6F74" w14:textId="77777777" w:rsidR="00C81BE1" w:rsidRPr="00A14132" w:rsidRDefault="00C81BE1" w:rsidP="00B168B1">
            <w:pPr>
              <w:pStyle w:val="Body"/>
              <w:spacing w:line="240" w:lineRule="auto"/>
              <w:rPr>
                <w:color w:val="auto"/>
                <w:sz w:val="16"/>
                <w:szCs w:val="16"/>
                <w:u w:color="666666"/>
                <w:lang w:val="en-GB"/>
              </w:rPr>
            </w:pPr>
            <w:r w:rsidRPr="00A14132">
              <w:rPr>
                <w:color w:val="auto"/>
                <w:sz w:val="16"/>
                <w:szCs w:val="16"/>
                <w:lang w:val="en-US"/>
              </w:rPr>
              <w:t>Reduce inequality within and among countries</w:t>
            </w:r>
          </w:p>
        </w:tc>
        <w:tc>
          <w:tcPr>
            <w:tcW w:w="3785" w:type="dxa"/>
            <w:shd w:val="clear" w:color="auto" w:fill="C6D9F1" w:themeFill="text2" w:themeFillTint="33"/>
          </w:tcPr>
          <w:p w14:paraId="4A739DF7" w14:textId="77777777" w:rsidR="00C81BE1" w:rsidRPr="00757762" w:rsidRDefault="00C81BE1" w:rsidP="00757762">
            <w:pPr>
              <w:pStyle w:val="Body"/>
              <w:spacing w:line="240" w:lineRule="auto"/>
              <w:rPr>
                <w:rFonts w:ascii="Times New Roman" w:hAnsi="Times New Roman" w:cs="Times New Roman"/>
                <w:color w:val="000000" w:themeColor="text1"/>
                <w:sz w:val="20"/>
                <w:szCs w:val="20"/>
                <w:u w:color="666666"/>
                <w:lang w:val="en-GB"/>
              </w:rPr>
            </w:pPr>
          </w:p>
        </w:tc>
      </w:tr>
      <w:tr w:rsidR="00A6284B" w:rsidRPr="00A14132" w14:paraId="20D5ECAB" w14:textId="77777777" w:rsidTr="006F4798">
        <w:tc>
          <w:tcPr>
            <w:tcW w:w="767" w:type="dxa"/>
          </w:tcPr>
          <w:p w14:paraId="5666D914" w14:textId="77777777" w:rsidR="00C81BE1" w:rsidRPr="00A14132" w:rsidRDefault="00C81BE1" w:rsidP="00B168B1">
            <w:pPr>
              <w:pStyle w:val="Body"/>
              <w:spacing w:line="240" w:lineRule="auto"/>
              <w:rPr>
                <w:color w:val="auto"/>
                <w:sz w:val="16"/>
                <w:szCs w:val="16"/>
                <w:u w:color="666666"/>
                <w:lang w:val="en-GB"/>
              </w:rPr>
            </w:pPr>
            <w:r w:rsidRPr="00A14132">
              <w:rPr>
                <w:color w:val="auto"/>
                <w:sz w:val="16"/>
                <w:szCs w:val="16"/>
                <w:u w:color="666666"/>
                <w:lang w:val="en-GB"/>
              </w:rPr>
              <w:t>11</w:t>
            </w:r>
          </w:p>
        </w:tc>
        <w:tc>
          <w:tcPr>
            <w:tcW w:w="4520" w:type="dxa"/>
          </w:tcPr>
          <w:p w14:paraId="42A2C70E" w14:textId="77777777" w:rsidR="00C81BE1" w:rsidRPr="00A14132" w:rsidRDefault="00C81BE1" w:rsidP="00B168B1">
            <w:pPr>
              <w:pStyle w:val="Body"/>
              <w:spacing w:line="240" w:lineRule="auto"/>
              <w:rPr>
                <w:color w:val="auto"/>
                <w:sz w:val="16"/>
                <w:szCs w:val="16"/>
                <w:u w:color="666666"/>
                <w:lang w:val="en-GB"/>
              </w:rPr>
            </w:pPr>
            <w:r w:rsidRPr="00A14132">
              <w:rPr>
                <w:color w:val="auto"/>
                <w:sz w:val="16"/>
                <w:szCs w:val="16"/>
                <w:lang w:val="en-US"/>
              </w:rPr>
              <w:t>Make cities and human settlements inclusive, safe, resilient and sustainable</w:t>
            </w:r>
          </w:p>
        </w:tc>
        <w:tc>
          <w:tcPr>
            <w:tcW w:w="3785" w:type="dxa"/>
            <w:shd w:val="clear" w:color="auto" w:fill="C6D9F1" w:themeFill="text2" w:themeFillTint="33"/>
          </w:tcPr>
          <w:p w14:paraId="79BB4869" w14:textId="77777777" w:rsidR="00C81BE1" w:rsidRPr="00757762" w:rsidRDefault="00C81BE1" w:rsidP="00757762">
            <w:pPr>
              <w:pStyle w:val="Body"/>
              <w:spacing w:line="240" w:lineRule="auto"/>
              <w:rPr>
                <w:rFonts w:ascii="Times New Roman" w:hAnsi="Times New Roman" w:cs="Times New Roman"/>
                <w:color w:val="000000" w:themeColor="text1"/>
                <w:sz w:val="20"/>
                <w:szCs w:val="20"/>
                <w:u w:color="666666"/>
                <w:lang w:val="en-GB"/>
              </w:rPr>
            </w:pPr>
          </w:p>
        </w:tc>
      </w:tr>
      <w:tr w:rsidR="00A6284B" w:rsidRPr="00A14132" w14:paraId="73C98CCB" w14:textId="77777777" w:rsidTr="006F4798">
        <w:tc>
          <w:tcPr>
            <w:tcW w:w="767" w:type="dxa"/>
          </w:tcPr>
          <w:p w14:paraId="49E50DCC" w14:textId="77777777" w:rsidR="00C81BE1" w:rsidRPr="00A14132" w:rsidRDefault="00C81BE1" w:rsidP="00B168B1">
            <w:pPr>
              <w:pStyle w:val="Body"/>
              <w:spacing w:line="240" w:lineRule="auto"/>
              <w:rPr>
                <w:color w:val="auto"/>
                <w:sz w:val="16"/>
                <w:szCs w:val="16"/>
                <w:u w:color="666666"/>
                <w:lang w:val="en-GB"/>
              </w:rPr>
            </w:pPr>
            <w:r w:rsidRPr="00A14132">
              <w:rPr>
                <w:color w:val="auto"/>
                <w:sz w:val="16"/>
                <w:szCs w:val="16"/>
                <w:u w:color="666666"/>
                <w:lang w:val="en-GB"/>
              </w:rPr>
              <w:t>12</w:t>
            </w:r>
          </w:p>
        </w:tc>
        <w:tc>
          <w:tcPr>
            <w:tcW w:w="4520" w:type="dxa"/>
          </w:tcPr>
          <w:p w14:paraId="734F355B" w14:textId="77777777" w:rsidR="00C81BE1" w:rsidRPr="00A14132" w:rsidRDefault="00C81BE1" w:rsidP="00B168B1">
            <w:pPr>
              <w:pStyle w:val="Body"/>
              <w:spacing w:line="240" w:lineRule="auto"/>
              <w:rPr>
                <w:color w:val="auto"/>
                <w:sz w:val="16"/>
                <w:szCs w:val="16"/>
                <w:u w:color="666666"/>
                <w:lang w:val="en-GB"/>
              </w:rPr>
            </w:pPr>
            <w:r w:rsidRPr="00A14132">
              <w:rPr>
                <w:color w:val="auto"/>
                <w:sz w:val="16"/>
                <w:szCs w:val="16"/>
                <w:lang w:val="en-US"/>
              </w:rPr>
              <w:t>Ensure sustainable consumption and production patterns</w:t>
            </w:r>
          </w:p>
        </w:tc>
        <w:tc>
          <w:tcPr>
            <w:tcW w:w="3785" w:type="dxa"/>
            <w:shd w:val="clear" w:color="auto" w:fill="C6D9F1" w:themeFill="text2" w:themeFillTint="33"/>
          </w:tcPr>
          <w:p w14:paraId="40BED3A1" w14:textId="77777777" w:rsidR="00C81BE1" w:rsidRPr="00757762" w:rsidRDefault="00C81BE1" w:rsidP="00757762">
            <w:pPr>
              <w:pStyle w:val="Body"/>
              <w:spacing w:line="240" w:lineRule="auto"/>
              <w:rPr>
                <w:rFonts w:ascii="Times New Roman" w:hAnsi="Times New Roman" w:cs="Times New Roman"/>
                <w:color w:val="000000" w:themeColor="text1"/>
                <w:sz w:val="20"/>
                <w:szCs w:val="20"/>
                <w:u w:color="666666"/>
                <w:lang w:val="en-GB"/>
              </w:rPr>
            </w:pPr>
          </w:p>
        </w:tc>
      </w:tr>
      <w:tr w:rsidR="00A6284B" w:rsidRPr="00A14132" w14:paraId="64334D2B" w14:textId="77777777" w:rsidTr="006F4798">
        <w:tc>
          <w:tcPr>
            <w:tcW w:w="767" w:type="dxa"/>
            <w:vMerge w:val="restart"/>
          </w:tcPr>
          <w:p w14:paraId="162B48A0" w14:textId="77777777" w:rsidR="00C81BE1" w:rsidRPr="00A14132" w:rsidRDefault="00C81BE1" w:rsidP="00B168B1">
            <w:pPr>
              <w:pStyle w:val="Body"/>
              <w:spacing w:line="240" w:lineRule="auto"/>
              <w:rPr>
                <w:color w:val="auto"/>
                <w:sz w:val="16"/>
                <w:szCs w:val="16"/>
                <w:u w:color="666666"/>
                <w:lang w:val="en-GB"/>
              </w:rPr>
            </w:pPr>
            <w:r w:rsidRPr="00A14132">
              <w:rPr>
                <w:color w:val="auto"/>
                <w:sz w:val="16"/>
                <w:szCs w:val="16"/>
                <w:u w:color="666666"/>
                <w:lang w:val="en-GB"/>
              </w:rPr>
              <w:t>13</w:t>
            </w:r>
          </w:p>
        </w:tc>
        <w:tc>
          <w:tcPr>
            <w:tcW w:w="4520" w:type="dxa"/>
          </w:tcPr>
          <w:p w14:paraId="158DE5CA" w14:textId="77777777" w:rsidR="00C81BE1" w:rsidRPr="00A14132" w:rsidRDefault="00C81BE1" w:rsidP="00B168B1">
            <w:pPr>
              <w:pStyle w:val="Body"/>
              <w:spacing w:line="240" w:lineRule="auto"/>
              <w:rPr>
                <w:color w:val="auto"/>
                <w:sz w:val="16"/>
                <w:szCs w:val="16"/>
                <w:u w:color="666666"/>
                <w:lang w:val="en-GB"/>
              </w:rPr>
            </w:pPr>
            <w:r w:rsidRPr="00A14132">
              <w:rPr>
                <w:color w:val="auto"/>
                <w:sz w:val="16"/>
                <w:szCs w:val="16"/>
                <w:lang w:val="en-US"/>
              </w:rPr>
              <w:t>Take urgent action to combat climate change and its impacts</w:t>
            </w:r>
          </w:p>
        </w:tc>
        <w:tc>
          <w:tcPr>
            <w:tcW w:w="3785" w:type="dxa"/>
            <w:shd w:val="clear" w:color="auto" w:fill="C6D9F1" w:themeFill="text2" w:themeFillTint="33"/>
          </w:tcPr>
          <w:p w14:paraId="7FB52AAE" w14:textId="55FB04B3" w:rsidR="00C81BE1" w:rsidRPr="00757762" w:rsidRDefault="004A5DAC" w:rsidP="00757762">
            <w:pPr>
              <w:pStyle w:val="Body"/>
              <w:spacing w:line="240" w:lineRule="auto"/>
              <w:rPr>
                <w:rFonts w:ascii="Times New Roman" w:hAnsi="Times New Roman" w:cs="Times New Roman"/>
                <w:i/>
                <w:color w:val="000000" w:themeColor="text1"/>
                <w:sz w:val="20"/>
                <w:szCs w:val="20"/>
                <w:u w:color="666666"/>
                <w:lang w:val="en-US"/>
              </w:rPr>
            </w:pPr>
            <w:r>
              <w:rPr>
                <w:rFonts w:ascii="Times New Roman" w:hAnsi="Times New Roman" w:cs="Times New Roman"/>
                <w:sz w:val="20"/>
                <w:szCs w:val="20"/>
                <w:lang w:val="en-US"/>
              </w:rPr>
              <w:t xml:space="preserve">Tool for climate change adaptation and mitigation; reduce impact of climate change by storing carbon through agroforestry activities; increased resilience of farmers </w:t>
            </w:r>
          </w:p>
        </w:tc>
      </w:tr>
      <w:tr w:rsidR="00757762" w:rsidRPr="00A14132" w14:paraId="120A75DA" w14:textId="77777777" w:rsidTr="006F4798">
        <w:tc>
          <w:tcPr>
            <w:tcW w:w="767" w:type="dxa"/>
            <w:vMerge/>
          </w:tcPr>
          <w:p w14:paraId="1F24637C" w14:textId="77777777" w:rsidR="00757762" w:rsidRPr="00A14132" w:rsidRDefault="00757762" w:rsidP="00757762">
            <w:pPr>
              <w:pStyle w:val="Body"/>
              <w:spacing w:line="240" w:lineRule="auto"/>
              <w:rPr>
                <w:color w:val="auto"/>
                <w:sz w:val="16"/>
                <w:szCs w:val="16"/>
                <w:u w:color="666666"/>
                <w:lang w:val="en-GB"/>
              </w:rPr>
            </w:pPr>
          </w:p>
        </w:tc>
        <w:tc>
          <w:tcPr>
            <w:tcW w:w="4520" w:type="dxa"/>
          </w:tcPr>
          <w:p w14:paraId="52093EFF" w14:textId="15AEB746" w:rsidR="00757762" w:rsidRPr="00A14132" w:rsidRDefault="00757762" w:rsidP="00757762">
            <w:pPr>
              <w:pStyle w:val="Body"/>
              <w:spacing w:line="240" w:lineRule="auto"/>
              <w:rPr>
                <w:color w:val="auto"/>
                <w:sz w:val="16"/>
                <w:szCs w:val="16"/>
                <w:u w:color="666666"/>
                <w:lang w:val="en-GB"/>
              </w:rPr>
            </w:pPr>
            <w:r>
              <w:rPr>
                <w:color w:val="auto"/>
                <w:sz w:val="16"/>
                <w:szCs w:val="16"/>
                <w:lang w:val="en-US"/>
              </w:rPr>
              <w:t>1</w:t>
            </w:r>
            <w:r w:rsidRPr="00A14132">
              <w:rPr>
                <w:color w:val="auto"/>
                <w:sz w:val="16"/>
                <w:szCs w:val="16"/>
                <w:lang w:val="en-US"/>
              </w:rPr>
              <w:t>3.1 - Strengthen resilience and adaptive capacity to climate-related hazards and natural disasters in all countries</w:t>
            </w:r>
          </w:p>
        </w:tc>
        <w:tc>
          <w:tcPr>
            <w:tcW w:w="3785" w:type="dxa"/>
            <w:shd w:val="clear" w:color="auto" w:fill="C6D9F1" w:themeFill="text2" w:themeFillTint="33"/>
          </w:tcPr>
          <w:p w14:paraId="47C2AA42" w14:textId="119FFBB3" w:rsidR="00757762" w:rsidRPr="00757762" w:rsidRDefault="00757762" w:rsidP="00757762">
            <w:pPr>
              <w:pStyle w:val="Body"/>
              <w:spacing w:line="240" w:lineRule="auto"/>
              <w:rPr>
                <w:rFonts w:ascii="Times New Roman" w:hAnsi="Times New Roman" w:cs="Times New Roman"/>
                <w:color w:val="000000" w:themeColor="text1"/>
                <w:sz w:val="20"/>
                <w:szCs w:val="20"/>
                <w:u w:color="666666"/>
                <w:lang w:val="en-GB"/>
              </w:rPr>
            </w:pPr>
            <w:r w:rsidRPr="00757762">
              <w:rPr>
                <w:rFonts w:ascii="Times New Roman" w:hAnsi="Times New Roman" w:cs="Times New Roman"/>
                <w:color w:val="000000" w:themeColor="text1"/>
                <w:sz w:val="20"/>
                <w:szCs w:val="20"/>
                <w:u w:color="666666"/>
                <w:lang w:val="en-GB"/>
              </w:rPr>
              <w:t>The agroforestry policy will seek, strength</w:t>
            </w:r>
            <w:r w:rsidR="004A5DAC">
              <w:rPr>
                <w:rFonts w:ascii="Times New Roman" w:hAnsi="Times New Roman" w:cs="Times New Roman"/>
                <w:color w:val="000000" w:themeColor="text1"/>
                <w:sz w:val="20"/>
                <w:szCs w:val="20"/>
                <w:u w:color="666666"/>
                <w:lang w:val="en-GB"/>
              </w:rPr>
              <w:t>en</w:t>
            </w:r>
            <w:r w:rsidRPr="00757762">
              <w:rPr>
                <w:rFonts w:ascii="Times New Roman" w:hAnsi="Times New Roman" w:cs="Times New Roman"/>
                <w:color w:val="000000" w:themeColor="text1"/>
                <w:sz w:val="20"/>
                <w:szCs w:val="20"/>
                <w:u w:color="666666"/>
                <w:lang w:val="en-GB"/>
              </w:rPr>
              <w:t xml:space="preserve"> and encourage private-public partnerships to foster sustainable management of natural resources.</w:t>
            </w:r>
          </w:p>
        </w:tc>
      </w:tr>
      <w:tr w:rsidR="00757762" w:rsidRPr="00A14132" w14:paraId="1D63DB41" w14:textId="77777777" w:rsidTr="006F4798">
        <w:tc>
          <w:tcPr>
            <w:tcW w:w="767" w:type="dxa"/>
            <w:vMerge/>
          </w:tcPr>
          <w:p w14:paraId="3657F7CD" w14:textId="77777777" w:rsidR="00757762" w:rsidRPr="00A14132" w:rsidRDefault="00757762" w:rsidP="00757762">
            <w:pPr>
              <w:pStyle w:val="Body"/>
              <w:spacing w:line="240" w:lineRule="auto"/>
              <w:rPr>
                <w:color w:val="auto"/>
                <w:sz w:val="16"/>
                <w:szCs w:val="16"/>
                <w:u w:color="666666"/>
                <w:lang w:val="en-GB"/>
              </w:rPr>
            </w:pPr>
          </w:p>
        </w:tc>
        <w:tc>
          <w:tcPr>
            <w:tcW w:w="4520" w:type="dxa"/>
          </w:tcPr>
          <w:p w14:paraId="67CA3183" w14:textId="012D967C" w:rsidR="00757762" w:rsidRPr="00A14132" w:rsidRDefault="00757762" w:rsidP="00757762">
            <w:pPr>
              <w:pStyle w:val="Body"/>
              <w:spacing w:line="240" w:lineRule="auto"/>
              <w:rPr>
                <w:color w:val="auto"/>
                <w:sz w:val="16"/>
                <w:szCs w:val="16"/>
                <w:u w:color="666666"/>
                <w:lang w:val="en-GB"/>
              </w:rPr>
            </w:pPr>
            <w:r w:rsidRPr="00A14132">
              <w:rPr>
                <w:color w:val="auto"/>
                <w:sz w:val="16"/>
                <w:szCs w:val="16"/>
                <w:lang w:val="en-US"/>
              </w:rPr>
              <w:t>13.2 - Integrate climate change measures into national policies, strategies and planning</w:t>
            </w:r>
          </w:p>
        </w:tc>
        <w:tc>
          <w:tcPr>
            <w:tcW w:w="3785" w:type="dxa"/>
            <w:shd w:val="clear" w:color="auto" w:fill="C6D9F1" w:themeFill="text2" w:themeFillTint="33"/>
          </w:tcPr>
          <w:p w14:paraId="52DA57B7" w14:textId="65E7182F" w:rsidR="00757762" w:rsidRPr="00757762" w:rsidRDefault="00757762" w:rsidP="00757762">
            <w:pPr>
              <w:pStyle w:val="Body"/>
              <w:spacing w:line="240" w:lineRule="auto"/>
              <w:rPr>
                <w:rFonts w:ascii="Times New Roman" w:hAnsi="Times New Roman" w:cs="Times New Roman"/>
                <w:color w:val="000000" w:themeColor="text1"/>
                <w:sz w:val="20"/>
                <w:szCs w:val="20"/>
                <w:u w:color="666666"/>
                <w:lang w:val="en-GB"/>
              </w:rPr>
            </w:pPr>
            <w:r w:rsidRPr="00757762">
              <w:rPr>
                <w:rFonts w:ascii="Times New Roman" w:hAnsi="Times New Roman" w:cs="Times New Roman"/>
                <w:color w:val="000000" w:themeColor="text1"/>
                <w:sz w:val="20"/>
                <w:szCs w:val="20"/>
                <w:u w:color="666666"/>
                <w:lang w:val="en-GB"/>
              </w:rPr>
              <w:t>Develop a comprehensive and integrated agroforestry policy to reduce pressure on remaining forests.</w:t>
            </w:r>
          </w:p>
        </w:tc>
      </w:tr>
      <w:tr w:rsidR="00757762" w:rsidRPr="00A14132" w14:paraId="38E31BD5" w14:textId="77777777" w:rsidTr="006F4798">
        <w:tc>
          <w:tcPr>
            <w:tcW w:w="767" w:type="dxa"/>
            <w:vMerge/>
          </w:tcPr>
          <w:p w14:paraId="1ADF02F0" w14:textId="77777777" w:rsidR="00757762" w:rsidRPr="00A14132" w:rsidRDefault="00757762" w:rsidP="00757762">
            <w:pPr>
              <w:pStyle w:val="Body"/>
              <w:spacing w:line="240" w:lineRule="auto"/>
              <w:rPr>
                <w:color w:val="auto"/>
                <w:sz w:val="16"/>
                <w:szCs w:val="16"/>
                <w:u w:color="666666"/>
                <w:lang w:val="en-GB"/>
              </w:rPr>
            </w:pPr>
          </w:p>
        </w:tc>
        <w:tc>
          <w:tcPr>
            <w:tcW w:w="4520" w:type="dxa"/>
          </w:tcPr>
          <w:p w14:paraId="78807F1C" w14:textId="4A4D5295" w:rsidR="00757762" w:rsidRPr="00A14132" w:rsidRDefault="00757762" w:rsidP="00757762">
            <w:pPr>
              <w:pStyle w:val="Body"/>
              <w:spacing w:line="240" w:lineRule="auto"/>
              <w:rPr>
                <w:color w:val="auto"/>
                <w:sz w:val="16"/>
                <w:szCs w:val="16"/>
                <w:u w:color="666666"/>
                <w:lang w:val="en-GB"/>
              </w:rPr>
            </w:pPr>
            <w:r w:rsidRPr="00A14132">
              <w:rPr>
                <w:color w:val="auto"/>
                <w:sz w:val="16"/>
                <w:szCs w:val="16"/>
                <w:lang w:val="en-US"/>
              </w:rPr>
              <w:t xml:space="preserve">13.3 - Improve education, awareness-raising and human </w:t>
            </w:r>
            <w:r>
              <w:rPr>
                <w:color w:val="auto"/>
                <w:sz w:val="16"/>
                <w:szCs w:val="16"/>
                <w:lang w:val="en-US"/>
              </w:rPr>
              <w:t>a</w:t>
            </w:r>
            <w:r w:rsidRPr="00A14132">
              <w:rPr>
                <w:color w:val="auto"/>
                <w:sz w:val="16"/>
                <w:szCs w:val="16"/>
                <w:lang w:val="en-US"/>
              </w:rPr>
              <w:t>nd institutional capacity on climate change mitigation, adaptation, impact reduction and early warning</w:t>
            </w:r>
          </w:p>
        </w:tc>
        <w:tc>
          <w:tcPr>
            <w:tcW w:w="3785" w:type="dxa"/>
            <w:shd w:val="clear" w:color="auto" w:fill="C6D9F1" w:themeFill="text2" w:themeFillTint="33"/>
          </w:tcPr>
          <w:p w14:paraId="749951C6" w14:textId="5B5A5BDE" w:rsidR="00757762" w:rsidRPr="00757762" w:rsidRDefault="0046264D" w:rsidP="00757762">
            <w:pPr>
              <w:pStyle w:val="Body"/>
              <w:spacing w:line="240" w:lineRule="auto"/>
              <w:rPr>
                <w:rFonts w:ascii="Times New Roman" w:hAnsi="Times New Roman" w:cs="Times New Roman"/>
                <w:color w:val="000000" w:themeColor="text1"/>
                <w:sz w:val="20"/>
                <w:szCs w:val="20"/>
                <w:u w:color="666666"/>
                <w:lang w:val="en-GB"/>
              </w:rPr>
            </w:pPr>
            <w:r>
              <w:rPr>
                <w:rFonts w:ascii="Times New Roman" w:hAnsi="Times New Roman" w:cs="Times New Roman"/>
                <w:color w:val="000000" w:themeColor="text1"/>
                <w:sz w:val="20"/>
                <w:szCs w:val="20"/>
                <w:u w:color="666666"/>
                <w:lang w:val="en-GB"/>
              </w:rPr>
              <w:t>Benefits and environmental services provided by agroforestry are highlighted and known by key stakeholders</w:t>
            </w:r>
            <w:r w:rsidR="004A5DAC">
              <w:rPr>
                <w:rFonts w:ascii="Times New Roman" w:hAnsi="Times New Roman" w:cs="Times New Roman"/>
                <w:color w:val="000000" w:themeColor="text1"/>
                <w:sz w:val="20"/>
                <w:szCs w:val="20"/>
                <w:u w:color="666666"/>
                <w:lang w:val="en-GB"/>
              </w:rPr>
              <w:t>; trainings are executed for capacity building; continuous community outreach</w:t>
            </w:r>
            <w:r>
              <w:rPr>
                <w:rFonts w:ascii="Times New Roman" w:hAnsi="Times New Roman" w:cs="Times New Roman"/>
                <w:color w:val="000000" w:themeColor="text1"/>
                <w:sz w:val="20"/>
                <w:szCs w:val="20"/>
                <w:u w:color="666666"/>
                <w:lang w:val="en-GB"/>
              </w:rPr>
              <w:t>.</w:t>
            </w:r>
          </w:p>
        </w:tc>
      </w:tr>
      <w:tr w:rsidR="00757762" w:rsidRPr="00A14132" w14:paraId="4808DAAF" w14:textId="77777777" w:rsidTr="006F4798">
        <w:tc>
          <w:tcPr>
            <w:tcW w:w="767" w:type="dxa"/>
            <w:vMerge/>
          </w:tcPr>
          <w:p w14:paraId="7BAF7A70" w14:textId="77777777" w:rsidR="00757762" w:rsidRPr="00A14132" w:rsidRDefault="00757762" w:rsidP="00757762">
            <w:pPr>
              <w:pStyle w:val="Body"/>
              <w:spacing w:line="240" w:lineRule="auto"/>
              <w:rPr>
                <w:color w:val="auto"/>
                <w:sz w:val="16"/>
                <w:szCs w:val="16"/>
                <w:u w:color="666666"/>
                <w:lang w:val="en-GB"/>
              </w:rPr>
            </w:pPr>
          </w:p>
        </w:tc>
        <w:tc>
          <w:tcPr>
            <w:tcW w:w="4520" w:type="dxa"/>
          </w:tcPr>
          <w:p w14:paraId="15F92682" w14:textId="356F82F2" w:rsidR="00757762" w:rsidRPr="00A14132" w:rsidRDefault="00757762" w:rsidP="00757762">
            <w:pPr>
              <w:pStyle w:val="Body"/>
              <w:spacing w:line="240" w:lineRule="auto"/>
              <w:rPr>
                <w:color w:val="auto"/>
                <w:sz w:val="16"/>
                <w:szCs w:val="16"/>
                <w:u w:color="666666"/>
                <w:lang w:val="en-GB"/>
              </w:rPr>
            </w:pPr>
            <w:r w:rsidRPr="00A14132">
              <w:rPr>
                <w:color w:val="auto"/>
                <w:sz w:val="16"/>
                <w:szCs w:val="16"/>
                <w:lang w:val="en-US"/>
              </w:rPr>
              <w:t>13.a - Implement the commitment undertaken by developed-country parties to the United Nations Framework Convention on Climate Change to a goal of mobilizing jointly $100 billion annually by 2020 from all sources to address the needs of developing countries in the context of meaningful mitigation actions and transparency on implementation and fully operationalize the Green Climate Fund through its capitalization as soon as possible</w:t>
            </w:r>
          </w:p>
        </w:tc>
        <w:tc>
          <w:tcPr>
            <w:tcW w:w="3785" w:type="dxa"/>
            <w:shd w:val="clear" w:color="auto" w:fill="C6D9F1" w:themeFill="text2" w:themeFillTint="33"/>
          </w:tcPr>
          <w:p w14:paraId="1246FA9C" w14:textId="06A42A4F" w:rsidR="00757762" w:rsidRPr="00757762" w:rsidRDefault="00757762" w:rsidP="003E3FC4">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hAnsi="Times New Roman" w:cs="Times New Roman"/>
                <w:color w:val="000000" w:themeColor="text1"/>
                <w:sz w:val="20"/>
                <w:szCs w:val="20"/>
                <w:u w:color="666666"/>
                <w:lang w:val="en-GB"/>
              </w:rPr>
            </w:pPr>
            <w:r w:rsidRPr="003E3FC4">
              <w:rPr>
                <w:rFonts w:ascii="Times New Roman" w:hAnsi="Times New Roman" w:cs="Times New Roman"/>
                <w:color w:val="000000" w:themeColor="text1"/>
                <w:sz w:val="20"/>
                <w:szCs w:val="20"/>
                <w:u w:color="666666"/>
                <w:lang w:val="en-GB"/>
              </w:rPr>
              <w:t>Protection of forests through increased production of forest products and environmental services outside forested areas.</w:t>
            </w:r>
          </w:p>
        </w:tc>
      </w:tr>
      <w:tr w:rsidR="00757762" w:rsidRPr="00A14132" w14:paraId="75D0C644" w14:textId="77777777" w:rsidTr="006F4798">
        <w:tc>
          <w:tcPr>
            <w:tcW w:w="767" w:type="dxa"/>
            <w:vMerge/>
          </w:tcPr>
          <w:p w14:paraId="16BA4544" w14:textId="77777777" w:rsidR="00757762" w:rsidRPr="00A14132" w:rsidRDefault="00757762" w:rsidP="00757762">
            <w:pPr>
              <w:pStyle w:val="Body"/>
              <w:spacing w:line="240" w:lineRule="auto"/>
              <w:rPr>
                <w:color w:val="auto"/>
                <w:sz w:val="16"/>
                <w:szCs w:val="16"/>
                <w:u w:color="666666"/>
                <w:lang w:val="en-GB"/>
              </w:rPr>
            </w:pPr>
          </w:p>
        </w:tc>
        <w:tc>
          <w:tcPr>
            <w:tcW w:w="4520" w:type="dxa"/>
          </w:tcPr>
          <w:p w14:paraId="03000571" w14:textId="78D40345" w:rsidR="00757762" w:rsidRPr="00A14132" w:rsidRDefault="00757762" w:rsidP="00757762">
            <w:pPr>
              <w:pStyle w:val="Body"/>
              <w:spacing w:line="240" w:lineRule="auto"/>
              <w:rPr>
                <w:color w:val="auto"/>
                <w:sz w:val="16"/>
                <w:szCs w:val="16"/>
                <w:u w:color="666666"/>
                <w:lang w:val="en-GB"/>
              </w:rPr>
            </w:pPr>
            <w:r w:rsidRPr="00A14132">
              <w:rPr>
                <w:color w:val="auto"/>
                <w:sz w:val="16"/>
                <w:szCs w:val="16"/>
                <w:lang w:val="en-US"/>
              </w:rPr>
              <w:t>13.b - Promote mechanisms for raising capacity for effective climate change-related planning and management in least developed countries and small island developing States, including focusing on women, youth and local and marginalized communities</w:t>
            </w:r>
          </w:p>
        </w:tc>
        <w:tc>
          <w:tcPr>
            <w:tcW w:w="3785" w:type="dxa"/>
            <w:shd w:val="clear" w:color="auto" w:fill="C6D9F1" w:themeFill="text2" w:themeFillTint="33"/>
          </w:tcPr>
          <w:p w14:paraId="32DD7B52" w14:textId="77777777" w:rsidR="00757762" w:rsidRPr="00757762" w:rsidRDefault="00757762" w:rsidP="00757762">
            <w:pPr>
              <w:pStyle w:val="Body"/>
              <w:spacing w:line="240" w:lineRule="auto"/>
              <w:rPr>
                <w:rFonts w:ascii="Times New Roman" w:hAnsi="Times New Roman" w:cs="Times New Roman"/>
                <w:color w:val="000000" w:themeColor="text1"/>
                <w:sz w:val="20"/>
                <w:szCs w:val="20"/>
                <w:u w:color="666666"/>
                <w:lang w:val="en-GB"/>
              </w:rPr>
            </w:pPr>
          </w:p>
        </w:tc>
      </w:tr>
      <w:tr w:rsidR="00757762" w:rsidRPr="00A14132" w14:paraId="40086981" w14:textId="77777777" w:rsidTr="006F4798">
        <w:tc>
          <w:tcPr>
            <w:tcW w:w="767" w:type="dxa"/>
          </w:tcPr>
          <w:p w14:paraId="65530880" w14:textId="77777777" w:rsidR="00757762" w:rsidRPr="00A14132" w:rsidRDefault="00757762" w:rsidP="00757762">
            <w:pPr>
              <w:pStyle w:val="Body"/>
              <w:spacing w:line="240" w:lineRule="auto"/>
              <w:rPr>
                <w:color w:val="auto"/>
                <w:sz w:val="16"/>
                <w:szCs w:val="16"/>
                <w:u w:color="666666"/>
                <w:lang w:val="en-GB"/>
              </w:rPr>
            </w:pPr>
            <w:r w:rsidRPr="00A14132">
              <w:rPr>
                <w:color w:val="auto"/>
                <w:sz w:val="16"/>
                <w:szCs w:val="16"/>
                <w:u w:color="666666"/>
                <w:lang w:val="en-GB"/>
              </w:rPr>
              <w:lastRenderedPageBreak/>
              <w:t>14</w:t>
            </w:r>
          </w:p>
        </w:tc>
        <w:tc>
          <w:tcPr>
            <w:tcW w:w="4520" w:type="dxa"/>
          </w:tcPr>
          <w:p w14:paraId="3D7A029F" w14:textId="77777777" w:rsidR="00757762" w:rsidRPr="00A14132" w:rsidRDefault="00757762" w:rsidP="00757762">
            <w:pPr>
              <w:pStyle w:val="Body"/>
              <w:spacing w:line="240" w:lineRule="auto"/>
              <w:rPr>
                <w:color w:val="auto"/>
                <w:sz w:val="16"/>
                <w:szCs w:val="16"/>
                <w:u w:color="666666"/>
                <w:lang w:val="en-GB"/>
              </w:rPr>
            </w:pPr>
            <w:r w:rsidRPr="00A14132">
              <w:rPr>
                <w:color w:val="auto"/>
                <w:sz w:val="16"/>
                <w:szCs w:val="16"/>
                <w:lang w:val="en-US"/>
              </w:rPr>
              <w:t>Conserve and sustainably use the oceans, seas and marine resources for sustainable development</w:t>
            </w:r>
          </w:p>
        </w:tc>
        <w:tc>
          <w:tcPr>
            <w:tcW w:w="3785" w:type="dxa"/>
            <w:shd w:val="clear" w:color="auto" w:fill="C6D9F1" w:themeFill="text2" w:themeFillTint="33"/>
          </w:tcPr>
          <w:p w14:paraId="0CC36BBA" w14:textId="77777777" w:rsidR="00757762" w:rsidRPr="00757762" w:rsidRDefault="00757762" w:rsidP="00757762">
            <w:pPr>
              <w:pStyle w:val="Body"/>
              <w:spacing w:line="240" w:lineRule="auto"/>
              <w:rPr>
                <w:rFonts w:ascii="Times New Roman" w:hAnsi="Times New Roman" w:cs="Times New Roman"/>
                <w:color w:val="000000" w:themeColor="text1"/>
                <w:sz w:val="20"/>
                <w:szCs w:val="20"/>
                <w:u w:color="666666"/>
                <w:lang w:val="en-GB"/>
              </w:rPr>
            </w:pPr>
          </w:p>
        </w:tc>
      </w:tr>
      <w:tr w:rsidR="00757762" w:rsidRPr="00A14132" w14:paraId="40FC566E" w14:textId="77777777" w:rsidTr="006F4798">
        <w:tc>
          <w:tcPr>
            <w:tcW w:w="767" w:type="dxa"/>
          </w:tcPr>
          <w:p w14:paraId="1DC456C7" w14:textId="77777777" w:rsidR="00757762" w:rsidRPr="00A14132" w:rsidRDefault="00757762" w:rsidP="00757762">
            <w:pPr>
              <w:pStyle w:val="Body"/>
              <w:spacing w:line="240" w:lineRule="auto"/>
              <w:rPr>
                <w:color w:val="auto"/>
                <w:sz w:val="16"/>
                <w:szCs w:val="16"/>
                <w:u w:color="666666"/>
                <w:lang w:val="en-GB"/>
              </w:rPr>
            </w:pPr>
            <w:r w:rsidRPr="00A14132">
              <w:rPr>
                <w:color w:val="auto"/>
                <w:sz w:val="16"/>
                <w:szCs w:val="16"/>
                <w:u w:color="666666"/>
                <w:lang w:val="en-GB"/>
              </w:rPr>
              <w:t>15</w:t>
            </w:r>
          </w:p>
        </w:tc>
        <w:tc>
          <w:tcPr>
            <w:tcW w:w="4520" w:type="dxa"/>
          </w:tcPr>
          <w:p w14:paraId="1041CCC3" w14:textId="77777777" w:rsidR="00757762" w:rsidRPr="00A14132" w:rsidRDefault="00757762" w:rsidP="00757762">
            <w:pPr>
              <w:pStyle w:val="Body"/>
              <w:spacing w:line="240" w:lineRule="auto"/>
              <w:rPr>
                <w:color w:val="auto"/>
                <w:sz w:val="16"/>
                <w:szCs w:val="16"/>
                <w:u w:color="666666"/>
                <w:lang w:val="en-GB"/>
              </w:rPr>
            </w:pPr>
            <w:r w:rsidRPr="00A14132">
              <w:rPr>
                <w:color w:val="auto"/>
                <w:sz w:val="16"/>
                <w:szCs w:val="16"/>
                <w:lang w:val="en-US"/>
              </w:rPr>
              <w:t>Protect, restore and promote sustainable use of terrestrial ecosystems, sustainably manage forests, combat desertification, and halt and reverse land degradation and halt biodiversity loss</w:t>
            </w:r>
          </w:p>
        </w:tc>
        <w:tc>
          <w:tcPr>
            <w:tcW w:w="3785" w:type="dxa"/>
            <w:shd w:val="clear" w:color="auto" w:fill="C6D9F1" w:themeFill="text2" w:themeFillTint="33"/>
          </w:tcPr>
          <w:p w14:paraId="47591EB8" w14:textId="37CEBDF9" w:rsidR="00757762" w:rsidRPr="00757762" w:rsidRDefault="0046264D" w:rsidP="00757762">
            <w:pPr>
              <w:pStyle w:val="Body"/>
              <w:spacing w:line="240" w:lineRule="auto"/>
              <w:rPr>
                <w:rFonts w:ascii="Times New Roman" w:hAnsi="Times New Roman" w:cs="Times New Roman"/>
                <w:color w:val="000000" w:themeColor="text1"/>
                <w:sz w:val="20"/>
                <w:szCs w:val="20"/>
                <w:u w:color="666666"/>
                <w:lang w:val="en-GB"/>
              </w:rPr>
            </w:pPr>
            <w:r>
              <w:rPr>
                <w:rFonts w:ascii="Times New Roman" w:hAnsi="Times New Roman" w:cs="Times New Roman"/>
                <w:color w:val="000000" w:themeColor="text1"/>
                <w:sz w:val="20"/>
                <w:szCs w:val="20"/>
                <w:u w:color="666666"/>
                <w:lang w:val="en-GB"/>
              </w:rPr>
              <w:t>Finding</w:t>
            </w:r>
            <w:r w:rsidR="0092125B">
              <w:rPr>
                <w:rFonts w:ascii="Times New Roman" w:hAnsi="Times New Roman" w:cs="Times New Roman"/>
                <w:color w:val="000000" w:themeColor="text1"/>
                <w:sz w:val="20"/>
                <w:szCs w:val="20"/>
                <w:u w:color="666666"/>
                <w:lang w:val="en-GB"/>
              </w:rPr>
              <w:t>s</w:t>
            </w:r>
            <w:r>
              <w:rPr>
                <w:rFonts w:ascii="Times New Roman" w:hAnsi="Times New Roman" w:cs="Times New Roman"/>
                <w:color w:val="000000" w:themeColor="text1"/>
                <w:sz w:val="20"/>
                <w:szCs w:val="20"/>
                <w:u w:color="666666"/>
                <w:lang w:val="en-GB"/>
              </w:rPr>
              <w:t>/recommendations/lesson</w:t>
            </w:r>
            <w:r w:rsidR="0092125B">
              <w:rPr>
                <w:rFonts w:ascii="Times New Roman" w:hAnsi="Times New Roman" w:cs="Times New Roman"/>
                <w:color w:val="000000" w:themeColor="text1"/>
                <w:sz w:val="20"/>
                <w:szCs w:val="20"/>
                <w:u w:color="666666"/>
                <w:lang w:val="en-GB"/>
              </w:rPr>
              <w:t>s</w:t>
            </w:r>
            <w:r>
              <w:rPr>
                <w:rFonts w:ascii="Times New Roman" w:hAnsi="Times New Roman" w:cs="Times New Roman"/>
                <w:color w:val="000000" w:themeColor="text1"/>
                <w:sz w:val="20"/>
                <w:szCs w:val="20"/>
                <w:u w:color="666666"/>
                <w:lang w:val="en-GB"/>
              </w:rPr>
              <w:t xml:space="preserve"> learned from ongoing agroforestry projects/research will </w:t>
            </w:r>
            <w:r w:rsidR="00757762" w:rsidRPr="00757762">
              <w:rPr>
                <w:rFonts w:ascii="Times New Roman" w:hAnsi="Times New Roman" w:cs="Times New Roman"/>
                <w:color w:val="000000" w:themeColor="text1"/>
                <w:sz w:val="20"/>
                <w:szCs w:val="20"/>
                <w:u w:color="666666"/>
                <w:lang w:val="en-GB"/>
              </w:rPr>
              <w:t xml:space="preserve">serve as </w:t>
            </w:r>
            <w:r>
              <w:rPr>
                <w:rFonts w:ascii="Times New Roman" w:hAnsi="Times New Roman" w:cs="Times New Roman"/>
                <w:color w:val="000000" w:themeColor="text1"/>
                <w:sz w:val="20"/>
                <w:szCs w:val="20"/>
                <w:u w:color="666666"/>
                <w:lang w:val="en-GB"/>
              </w:rPr>
              <w:t>corner stone to</w:t>
            </w:r>
            <w:r w:rsidR="00757762" w:rsidRPr="00757762">
              <w:rPr>
                <w:rFonts w:ascii="Times New Roman" w:hAnsi="Times New Roman" w:cs="Times New Roman"/>
                <w:color w:val="000000" w:themeColor="text1"/>
                <w:sz w:val="20"/>
                <w:szCs w:val="20"/>
                <w:u w:color="666666"/>
                <w:lang w:val="en-GB"/>
              </w:rPr>
              <w:t xml:space="preserve"> scale up </w:t>
            </w:r>
            <w:r w:rsidR="00B8412C">
              <w:rPr>
                <w:rFonts w:ascii="Times New Roman" w:hAnsi="Times New Roman" w:cs="Times New Roman"/>
                <w:color w:val="000000" w:themeColor="text1"/>
                <w:sz w:val="20"/>
                <w:szCs w:val="20"/>
                <w:u w:color="666666"/>
                <w:lang w:val="en-GB"/>
              </w:rPr>
              <w:t xml:space="preserve">climate-smart </w:t>
            </w:r>
            <w:r w:rsidR="00757762" w:rsidRPr="00757762">
              <w:rPr>
                <w:rFonts w:ascii="Times New Roman" w:hAnsi="Times New Roman" w:cs="Times New Roman"/>
                <w:color w:val="000000" w:themeColor="text1"/>
                <w:sz w:val="20"/>
                <w:szCs w:val="20"/>
                <w:u w:color="666666"/>
                <w:lang w:val="en-GB"/>
              </w:rPr>
              <w:t>agriculture.</w:t>
            </w:r>
          </w:p>
        </w:tc>
      </w:tr>
      <w:tr w:rsidR="00757762" w:rsidRPr="00A14132" w14:paraId="14624906" w14:textId="77777777" w:rsidTr="006F4798">
        <w:tc>
          <w:tcPr>
            <w:tcW w:w="767" w:type="dxa"/>
          </w:tcPr>
          <w:p w14:paraId="2B8C8EC8" w14:textId="77777777" w:rsidR="00757762" w:rsidRPr="00A14132" w:rsidRDefault="00757762" w:rsidP="00757762">
            <w:pPr>
              <w:pStyle w:val="Body"/>
              <w:spacing w:line="240" w:lineRule="auto"/>
              <w:rPr>
                <w:color w:val="auto"/>
                <w:sz w:val="16"/>
                <w:szCs w:val="16"/>
                <w:u w:color="666666"/>
                <w:lang w:val="en-GB"/>
              </w:rPr>
            </w:pPr>
            <w:r w:rsidRPr="00A14132">
              <w:rPr>
                <w:color w:val="auto"/>
                <w:sz w:val="16"/>
                <w:szCs w:val="16"/>
                <w:u w:color="666666"/>
                <w:lang w:val="en-GB"/>
              </w:rPr>
              <w:t>16</w:t>
            </w:r>
          </w:p>
        </w:tc>
        <w:tc>
          <w:tcPr>
            <w:tcW w:w="4520" w:type="dxa"/>
          </w:tcPr>
          <w:p w14:paraId="4A4E59CF" w14:textId="77777777" w:rsidR="00757762" w:rsidRPr="00A14132" w:rsidRDefault="00757762" w:rsidP="00757762">
            <w:pPr>
              <w:pStyle w:val="Body"/>
              <w:spacing w:line="240" w:lineRule="auto"/>
              <w:rPr>
                <w:color w:val="auto"/>
                <w:sz w:val="16"/>
                <w:szCs w:val="16"/>
                <w:u w:color="666666"/>
                <w:lang w:val="en-GB"/>
              </w:rPr>
            </w:pPr>
            <w:r w:rsidRPr="00A14132">
              <w:rPr>
                <w:color w:val="auto"/>
                <w:sz w:val="16"/>
                <w:szCs w:val="16"/>
                <w:lang w:val="en-US"/>
              </w:rPr>
              <w:t>Promote peaceful and inclusive societies for sustainable development, provide access to justice for all and build effective, accountable and inclusive institutions at all levels</w:t>
            </w:r>
          </w:p>
        </w:tc>
        <w:tc>
          <w:tcPr>
            <w:tcW w:w="3785" w:type="dxa"/>
            <w:shd w:val="clear" w:color="auto" w:fill="C6D9F1" w:themeFill="text2" w:themeFillTint="33"/>
          </w:tcPr>
          <w:p w14:paraId="3AD83B28" w14:textId="6754A9CC" w:rsidR="00757762" w:rsidRPr="00757762" w:rsidRDefault="00757762" w:rsidP="00757762">
            <w:pPr>
              <w:pStyle w:val="Body"/>
              <w:spacing w:line="240" w:lineRule="auto"/>
              <w:rPr>
                <w:rFonts w:ascii="Times New Roman" w:hAnsi="Times New Roman" w:cs="Times New Roman"/>
                <w:color w:val="000000" w:themeColor="text1"/>
                <w:sz w:val="20"/>
                <w:szCs w:val="20"/>
                <w:u w:color="666666"/>
                <w:lang w:val="en-GB"/>
              </w:rPr>
            </w:pPr>
          </w:p>
        </w:tc>
      </w:tr>
      <w:tr w:rsidR="00757762" w:rsidRPr="00A14132" w14:paraId="647A4E86" w14:textId="77777777" w:rsidTr="006F4798">
        <w:tc>
          <w:tcPr>
            <w:tcW w:w="767" w:type="dxa"/>
          </w:tcPr>
          <w:p w14:paraId="19981657" w14:textId="77777777" w:rsidR="00757762" w:rsidRPr="00A14132" w:rsidRDefault="00757762" w:rsidP="00757762">
            <w:pPr>
              <w:pStyle w:val="Body"/>
              <w:spacing w:line="240" w:lineRule="auto"/>
              <w:rPr>
                <w:color w:val="auto"/>
                <w:sz w:val="16"/>
                <w:szCs w:val="16"/>
                <w:u w:color="666666"/>
                <w:lang w:val="en-GB"/>
              </w:rPr>
            </w:pPr>
            <w:r w:rsidRPr="00A14132">
              <w:rPr>
                <w:color w:val="auto"/>
                <w:sz w:val="16"/>
                <w:szCs w:val="16"/>
                <w:u w:color="666666"/>
                <w:lang w:val="en-GB"/>
              </w:rPr>
              <w:t>17</w:t>
            </w:r>
          </w:p>
        </w:tc>
        <w:tc>
          <w:tcPr>
            <w:tcW w:w="4520" w:type="dxa"/>
          </w:tcPr>
          <w:p w14:paraId="7A9DD30E" w14:textId="77777777" w:rsidR="00757762" w:rsidRPr="00A14132" w:rsidRDefault="00757762" w:rsidP="00757762">
            <w:pPr>
              <w:pStyle w:val="Body"/>
              <w:spacing w:line="240" w:lineRule="auto"/>
              <w:rPr>
                <w:color w:val="auto"/>
                <w:sz w:val="16"/>
                <w:szCs w:val="16"/>
                <w:u w:color="666666"/>
                <w:lang w:val="en-GB"/>
              </w:rPr>
            </w:pPr>
            <w:r w:rsidRPr="00A14132">
              <w:rPr>
                <w:color w:val="auto"/>
                <w:sz w:val="16"/>
                <w:szCs w:val="16"/>
                <w:lang w:val="en-US"/>
              </w:rPr>
              <w:t>Strengthen the means of implementation and revitalize the global partnership for sustainable development</w:t>
            </w:r>
          </w:p>
        </w:tc>
        <w:tc>
          <w:tcPr>
            <w:tcW w:w="3785" w:type="dxa"/>
            <w:shd w:val="clear" w:color="auto" w:fill="C6D9F1" w:themeFill="text2" w:themeFillTint="33"/>
          </w:tcPr>
          <w:p w14:paraId="13B6BCEB" w14:textId="523BBA07" w:rsidR="00757762" w:rsidRPr="00757762" w:rsidRDefault="00757762" w:rsidP="00757762">
            <w:pPr>
              <w:pStyle w:val="Body"/>
              <w:spacing w:line="240" w:lineRule="auto"/>
              <w:rPr>
                <w:rFonts w:ascii="Times New Roman" w:hAnsi="Times New Roman" w:cs="Times New Roman"/>
                <w:color w:val="000000" w:themeColor="text1"/>
                <w:sz w:val="20"/>
                <w:szCs w:val="20"/>
                <w:u w:color="666666"/>
                <w:lang w:val="en-GB"/>
              </w:rPr>
            </w:pPr>
          </w:p>
        </w:tc>
      </w:tr>
    </w:tbl>
    <w:p w14:paraId="1A1C3694" w14:textId="77777777" w:rsidR="00A72EA8" w:rsidRDefault="00A72EA8" w:rsidP="00A72EA8">
      <w:pPr>
        <w:pStyle w:val="ListParagraph"/>
        <w:spacing w:after="0" w:line="276" w:lineRule="auto"/>
        <w:ind w:left="360"/>
        <w:rPr>
          <w:rFonts w:ascii="Times New Roman" w:eastAsia="Times New Roman" w:hAnsi="Times New Roman" w:cs="Times New Roman"/>
          <w:b/>
          <w:bCs/>
          <w:color w:val="000000" w:themeColor="text1"/>
          <w:sz w:val="22"/>
          <w:szCs w:val="22"/>
          <w:lang w:val="en-GB"/>
        </w:rPr>
      </w:pPr>
    </w:p>
    <w:p w14:paraId="4374D712" w14:textId="443767A8" w:rsidR="00A72EA8" w:rsidRPr="007A5383" w:rsidRDefault="00A72EA8" w:rsidP="00305B26">
      <w:pPr>
        <w:pStyle w:val="ListParagraph"/>
        <w:numPr>
          <w:ilvl w:val="0"/>
          <w:numId w:val="1"/>
        </w:numPr>
        <w:spacing w:after="0" w:line="276" w:lineRule="auto"/>
        <w:ind w:left="426"/>
        <w:rPr>
          <w:rFonts w:ascii="Times New Roman" w:eastAsia="Times New Roman" w:hAnsi="Times New Roman" w:cs="Times New Roman"/>
          <w:b/>
          <w:bCs/>
          <w:color w:val="000000" w:themeColor="text1"/>
          <w:sz w:val="22"/>
          <w:szCs w:val="22"/>
          <w:lang w:val="en-GB"/>
        </w:rPr>
      </w:pPr>
      <w:r w:rsidRPr="007A5383">
        <w:rPr>
          <w:rFonts w:ascii="Times New Roman" w:eastAsia="Times New Roman" w:hAnsi="Times New Roman" w:cs="Times New Roman"/>
          <w:b/>
          <w:bCs/>
          <w:color w:val="000000" w:themeColor="text1"/>
          <w:sz w:val="22"/>
          <w:szCs w:val="22"/>
          <w:lang w:val="en-GB"/>
        </w:rPr>
        <w:t>Classification of technical assistance</w:t>
      </w:r>
      <w:r>
        <w:rPr>
          <w:rFonts w:ascii="Times New Roman" w:eastAsia="Times New Roman" w:hAnsi="Times New Roman" w:cs="Times New Roman"/>
          <w:b/>
          <w:bCs/>
          <w:color w:val="000000" w:themeColor="text1"/>
          <w:sz w:val="22"/>
          <w:szCs w:val="22"/>
          <w:lang w:val="en-GB"/>
        </w:rPr>
        <w:t>:</w:t>
      </w:r>
    </w:p>
    <w:p w14:paraId="746B9671" w14:textId="6C7ACB69" w:rsidR="00A72EA8" w:rsidRPr="00AF148C" w:rsidRDefault="00A72EA8" w:rsidP="00A72EA8">
      <w:pPr>
        <w:pStyle w:val="ListParagraph"/>
        <w:spacing w:after="0" w:line="276" w:lineRule="auto"/>
        <w:ind w:left="0"/>
        <w:rPr>
          <w:rFonts w:ascii="Times New Roman" w:hAnsi="Times New Roman" w:cs="Times New Roman"/>
          <w:i/>
          <w:sz w:val="22"/>
          <w:szCs w:val="22"/>
        </w:rPr>
      </w:pPr>
    </w:p>
    <w:tbl>
      <w:tblPr>
        <w:tblStyle w:val="TableGrid"/>
        <w:tblW w:w="9072" w:type="dxa"/>
        <w:tblInd w:w="108" w:type="dxa"/>
        <w:tblLook w:val="04A0" w:firstRow="1" w:lastRow="0" w:firstColumn="1" w:lastColumn="0" w:noHBand="0" w:noVBand="1"/>
      </w:tblPr>
      <w:tblGrid>
        <w:gridCol w:w="6096"/>
        <w:gridCol w:w="1559"/>
        <w:gridCol w:w="1417"/>
      </w:tblGrid>
      <w:tr w:rsidR="00A72EA8" w14:paraId="2E9814F4" w14:textId="77777777" w:rsidTr="009D6905">
        <w:tc>
          <w:tcPr>
            <w:tcW w:w="6096" w:type="dxa"/>
            <w:shd w:val="clear" w:color="auto" w:fill="D9D9D9" w:themeFill="background1" w:themeFillShade="D9"/>
          </w:tcPr>
          <w:p w14:paraId="252319BF" w14:textId="77777777" w:rsidR="00A72EA8" w:rsidRPr="00E46C17" w:rsidRDefault="00A72EA8" w:rsidP="00CD5CEA">
            <w:pPr>
              <w:rPr>
                <w:i/>
              </w:rPr>
            </w:pPr>
            <w:r w:rsidRPr="00E46C17">
              <w:rPr>
                <w:i/>
              </w:rPr>
              <w:t xml:space="preserve">Please tick off the relevant boxes below </w:t>
            </w:r>
          </w:p>
        </w:tc>
        <w:tc>
          <w:tcPr>
            <w:tcW w:w="1559" w:type="dxa"/>
            <w:shd w:val="clear" w:color="auto" w:fill="D9D9D9" w:themeFill="background1" w:themeFillShade="D9"/>
          </w:tcPr>
          <w:p w14:paraId="4E9F7AAB" w14:textId="77777777" w:rsidR="00A72EA8" w:rsidRPr="00E46C17" w:rsidRDefault="00A72EA8" w:rsidP="00CD5CEA">
            <w:pPr>
              <w:rPr>
                <w:i/>
              </w:rPr>
            </w:pPr>
            <w:r>
              <w:rPr>
                <w:i/>
              </w:rPr>
              <w:t xml:space="preserve">Primary </w:t>
            </w:r>
          </w:p>
        </w:tc>
        <w:tc>
          <w:tcPr>
            <w:tcW w:w="1417" w:type="dxa"/>
            <w:shd w:val="clear" w:color="auto" w:fill="D9D9D9" w:themeFill="background1" w:themeFillShade="D9"/>
          </w:tcPr>
          <w:p w14:paraId="5731DA7F" w14:textId="77777777" w:rsidR="00A72EA8" w:rsidRPr="00E46C17" w:rsidRDefault="00A72EA8" w:rsidP="00CD5CEA">
            <w:pPr>
              <w:rPr>
                <w:i/>
              </w:rPr>
            </w:pPr>
            <w:r>
              <w:rPr>
                <w:i/>
              </w:rPr>
              <w:t xml:space="preserve">Secondary </w:t>
            </w:r>
          </w:p>
        </w:tc>
      </w:tr>
      <w:tr w:rsidR="00A72EA8" w14:paraId="1CF12399" w14:textId="77777777" w:rsidTr="009D6905">
        <w:tc>
          <w:tcPr>
            <w:tcW w:w="6096" w:type="dxa"/>
            <w:shd w:val="clear" w:color="auto" w:fill="C6D9F1" w:themeFill="text2" w:themeFillTint="33"/>
          </w:tcPr>
          <w:p w14:paraId="1B688DD0" w14:textId="64CD0201" w:rsidR="00A72EA8" w:rsidRPr="00087209" w:rsidRDefault="00AD6FF8" w:rsidP="00E967DB">
            <w:pPr>
              <w:rPr>
                <w:sz w:val="20"/>
                <w:szCs w:val="20"/>
              </w:rPr>
            </w:pPr>
            <w:sdt>
              <w:sdtPr>
                <w:rPr>
                  <w:sz w:val="20"/>
                  <w:szCs w:val="20"/>
                </w:rPr>
                <w:id w:val="225123362"/>
                <w14:checkbox>
                  <w14:checked w14:val="0"/>
                  <w14:checkedState w14:val="2612" w14:font="MS Gothic"/>
                  <w14:uncheckedState w14:val="2610" w14:font="MS Gothic"/>
                </w14:checkbox>
              </w:sdtPr>
              <w:sdtEndPr/>
              <w:sdtContent>
                <w:r w:rsidR="00A72EA8">
                  <w:rPr>
                    <w:rFonts w:ascii="MS Gothic" w:eastAsia="MS Gothic" w:hAnsi="MS Gothic" w:hint="eastAsia"/>
                    <w:sz w:val="20"/>
                    <w:szCs w:val="20"/>
                  </w:rPr>
                  <w:t>☐</w:t>
                </w:r>
              </w:sdtContent>
            </w:sdt>
            <w:r w:rsidR="00A72EA8">
              <w:rPr>
                <w:sz w:val="20"/>
                <w:szCs w:val="20"/>
              </w:rPr>
              <w:t xml:space="preserve"> 1. </w:t>
            </w:r>
            <w:r w:rsidR="00E967DB">
              <w:rPr>
                <w:sz w:val="20"/>
                <w:szCs w:val="20"/>
              </w:rPr>
              <w:t xml:space="preserve">Decision-making tools and/or information provision </w:t>
            </w:r>
          </w:p>
        </w:tc>
        <w:sdt>
          <w:sdtPr>
            <w:id w:val="582805099"/>
            <w14:checkbox>
              <w14:checked w14:val="0"/>
              <w14:checkedState w14:val="2612" w14:font="MS Gothic"/>
              <w14:uncheckedState w14:val="2610" w14:font="MS Gothic"/>
            </w14:checkbox>
          </w:sdtPr>
          <w:sdtEndPr/>
          <w:sdtContent>
            <w:tc>
              <w:tcPr>
                <w:tcW w:w="1559" w:type="dxa"/>
                <w:shd w:val="clear" w:color="auto" w:fill="C6D9F1" w:themeFill="text2" w:themeFillTint="33"/>
              </w:tcPr>
              <w:p w14:paraId="15152EBF" w14:textId="538159BF" w:rsidR="00A72EA8" w:rsidRDefault="00922913" w:rsidP="00CD5CEA">
                <w:pPr>
                  <w:jc w:val="center"/>
                </w:pPr>
                <w:r>
                  <w:rPr>
                    <w:rFonts w:ascii="MS Gothic" w:eastAsia="MS Gothic" w:hAnsi="MS Gothic" w:hint="eastAsia"/>
                  </w:rPr>
                  <w:t>☐</w:t>
                </w:r>
              </w:p>
            </w:tc>
          </w:sdtContent>
        </w:sdt>
        <w:sdt>
          <w:sdtPr>
            <w:id w:val="1233190627"/>
            <w14:checkbox>
              <w14:checked w14:val="1"/>
              <w14:checkedState w14:val="2612" w14:font="MS Gothic"/>
              <w14:uncheckedState w14:val="2610" w14:font="MS Gothic"/>
            </w14:checkbox>
          </w:sdtPr>
          <w:sdtEndPr/>
          <w:sdtContent>
            <w:tc>
              <w:tcPr>
                <w:tcW w:w="1417" w:type="dxa"/>
                <w:shd w:val="clear" w:color="auto" w:fill="C6D9F1" w:themeFill="text2" w:themeFillTint="33"/>
              </w:tcPr>
              <w:p w14:paraId="68AF021E" w14:textId="310C8E46" w:rsidR="00A72EA8" w:rsidRDefault="00922913" w:rsidP="00CD5CEA">
                <w:pPr>
                  <w:jc w:val="center"/>
                </w:pPr>
                <w:r>
                  <w:rPr>
                    <w:rFonts w:ascii="MS Gothic" w:eastAsia="MS Gothic" w:hAnsi="MS Gothic" w:hint="eastAsia"/>
                  </w:rPr>
                  <w:t>☒</w:t>
                </w:r>
              </w:p>
            </w:tc>
          </w:sdtContent>
        </w:sdt>
      </w:tr>
      <w:tr w:rsidR="00A72EA8" w14:paraId="012BF007" w14:textId="77777777" w:rsidTr="009D6905">
        <w:tc>
          <w:tcPr>
            <w:tcW w:w="6096" w:type="dxa"/>
            <w:shd w:val="clear" w:color="auto" w:fill="C6D9F1" w:themeFill="text2" w:themeFillTint="33"/>
          </w:tcPr>
          <w:p w14:paraId="69EF713B" w14:textId="41C5924B" w:rsidR="00A72EA8" w:rsidRPr="00087209" w:rsidRDefault="00AD6FF8" w:rsidP="00E967DB">
            <w:pPr>
              <w:rPr>
                <w:sz w:val="20"/>
                <w:szCs w:val="20"/>
              </w:rPr>
            </w:pPr>
            <w:sdt>
              <w:sdtPr>
                <w:rPr>
                  <w:sz w:val="20"/>
                  <w:szCs w:val="20"/>
                </w:rPr>
                <w:id w:val="1656033409"/>
                <w14:checkbox>
                  <w14:checked w14:val="0"/>
                  <w14:checkedState w14:val="2612" w14:font="MS Gothic"/>
                  <w14:uncheckedState w14:val="2610" w14:font="MS Gothic"/>
                </w14:checkbox>
              </w:sdtPr>
              <w:sdtEndPr/>
              <w:sdtContent>
                <w:r w:rsidR="00A72EA8" w:rsidRPr="00087209">
                  <w:rPr>
                    <w:rFonts w:ascii="MS Gothic" w:eastAsia="MS Gothic" w:hAnsi="MS Gothic" w:hint="eastAsia"/>
                    <w:sz w:val="20"/>
                    <w:szCs w:val="20"/>
                  </w:rPr>
                  <w:t>☐</w:t>
                </w:r>
              </w:sdtContent>
            </w:sdt>
            <w:r w:rsidR="00A72EA8">
              <w:rPr>
                <w:sz w:val="20"/>
                <w:szCs w:val="20"/>
              </w:rPr>
              <w:t xml:space="preserve"> 2. </w:t>
            </w:r>
            <w:r w:rsidR="00E967DB">
              <w:rPr>
                <w:sz w:val="20"/>
                <w:szCs w:val="20"/>
              </w:rPr>
              <w:t>Sectoral roadmaps and strategies</w:t>
            </w:r>
          </w:p>
        </w:tc>
        <w:sdt>
          <w:sdtPr>
            <w:id w:val="-1450621398"/>
            <w14:checkbox>
              <w14:checked w14:val="0"/>
              <w14:checkedState w14:val="2612" w14:font="MS Gothic"/>
              <w14:uncheckedState w14:val="2610" w14:font="MS Gothic"/>
            </w14:checkbox>
          </w:sdtPr>
          <w:sdtEndPr/>
          <w:sdtContent>
            <w:tc>
              <w:tcPr>
                <w:tcW w:w="1559" w:type="dxa"/>
                <w:shd w:val="clear" w:color="auto" w:fill="C6D9F1" w:themeFill="text2" w:themeFillTint="33"/>
              </w:tcPr>
              <w:p w14:paraId="21D7DDAB" w14:textId="0999BFF5" w:rsidR="00A72EA8" w:rsidRDefault="00922913" w:rsidP="00CD5CEA">
                <w:pPr>
                  <w:jc w:val="center"/>
                </w:pPr>
                <w:r>
                  <w:rPr>
                    <w:rFonts w:ascii="MS Gothic" w:eastAsia="MS Gothic" w:hAnsi="MS Gothic" w:hint="eastAsia"/>
                  </w:rPr>
                  <w:t>☐</w:t>
                </w:r>
              </w:p>
            </w:tc>
          </w:sdtContent>
        </w:sdt>
        <w:sdt>
          <w:sdtPr>
            <w:id w:val="-22027649"/>
            <w14:checkbox>
              <w14:checked w14:val="0"/>
              <w14:checkedState w14:val="2612" w14:font="MS Gothic"/>
              <w14:uncheckedState w14:val="2610" w14:font="MS Gothic"/>
            </w14:checkbox>
          </w:sdtPr>
          <w:sdtEndPr/>
          <w:sdtContent>
            <w:tc>
              <w:tcPr>
                <w:tcW w:w="1417" w:type="dxa"/>
                <w:shd w:val="clear" w:color="auto" w:fill="C6D9F1" w:themeFill="text2" w:themeFillTint="33"/>
              </w:tcPr>
              <w:p w14:paraId="715FBEE9" w14:textId="34848B7B" w:rsidR="00A72EA8" w:rsidRDefault="00A72EA8" w:rsidP="00CD5CEA">
                <w:pPr>
                  <w:jc w:val="center"/>
                </w:pPr>
                <w:r>
                  <w:rPr>
                    <w:rFonts w:ascii="MS Gothic" w:eastAsia="MS Gothic" w:hAnsi="MS Gothic" w:hint="eastAsia"/>
                  </w:rPr>
                  <w:t>☐</w:t>
                </w:r>
              </w:p>
            </w:tc>
          </w:sdtContent>
        </w:sdt>
      </w:tr>
      <w:tr w:rsidR="00056794" w14:paraId="5B8B39FC" w14:textId="77777777" w:rsidTr="009D6905">
        <w:tc>
          <w:tcPr>
            <w:tcW w:w="6096" w:type="dxa"/>
            <w:shd w:val="clear" w:color="auto" w:fill="C6D9F1" w:themeFill="text2" w:themeFillTint="33"/>
          </w:tcPr>
          <w:p w14:paraId="0DA3E7EE" w14:textId="18B82CD6" w:rsidR="00056794" w:rsidRPr="00087209" w:rsidRDefault="00AD6FF8" w:rsidP="00E967DB">
            <w:pPr>
              <w:rPr>
                <w:sz w:val="20"/>
                <w:szCs w:val="20"/>
              </w:rPr>
            </w:pPr>
            <w:sdt>
              <w:sdtPr>
                <w:rPr>
                  <w:sz w:val="20"/>
                  <w:szCs w:val="20"/>
                </w:rPr>
                <w:id w:val="698053503"/>
                <w14:checkbox>
                  <w14:checked w14:val="0"/>
                  <w14:checkedState w14:val="2612" w14:font="MS Gothic"/>
                  <w14:uncheckedState w14:val="2610" w14:font="MS Gothic"/>
                </w14:checkbox>
              </w:sdtPr>
              <w:sdtEndPr/>
              <w:sdtContent>
                <w:r w:rsidR="00056794" w:rsidRPr="00087209">
                  <w:rPr>
                    <w:rFonts w:ascii="MS Gothic" w:eastAsia="MS Gothic" w:hAnsi="MS Gothic" w:hint="eastAsia"/>
                    <w:sz w:val="20"/>
                    <w:szCs w:val="20"/>
                  </w:rPr>
                  <w:t>☐</w:t>
                </w:r>
              </w:sdtContent>
            </w:sdt>
            <w:r w:rsidR="00056794">
              <w:rPr>
                <w:sz w:val="20"/>
                <w:szCs w:val="20"/>
              </w:rPr>
              <w:t xml:space="preserve"> 3</w:t>
            </w:r>
            <w:r w:rsidR="00E967DB">
              <w:rPr>
                <w:sz w:val="20"/>
                <w:szCs w:val="20"/>
              </w:rPr>
              <w:t xml:space="preserve">. Recommendations for law, policy and regulations  </w:t>
            </w:r>
          </w:p>
        </w:tc>
        <w:sdt>
          <w:sdtPr>
            <w:id w:val="542171056"/>
            <w14:checkbox>
              <w14:checked w14:val="1"/>
              <w14:checkedState w14:val="2612" w14:font="MS Gothic"/>
              <w14:uncheckedState w14:val="2610" w14:font="MS Gothic"/>
            </w14:checkbox>
          </w:sdtPr>
          <w:sdtEndPr/>
          <w:sdtContent>
            <w:tc>
              <w:tcPr>
                <w:tcW w:w="1559" w:type="dxa"/>
                <w:shd w:val="clear" w:color="auto" w:fill="C6D9F1" w:themeFill="text2" w:themeFillTint="33"/>
              </w:tcPr>
              <w:p w14:paraId="64054F74" w14:textId="1E3B839B" w:rsidR="00056794" w:rsidRDefault="005A3604" w:rsidP="00CD5CEA">
                <w:pPr>
                  <w:jc w:val="center"/>
                </w:pPr>
                <w:r>
                  <w:rPr>
                    <w:rFonts w:ascii="MS Gothic" w:eastAsia="MS Gothic" w:hAnsi="MS Gothic" w:hint="eastAsia"/>
                  </w:rPr>
                  <w:t>☒</w:t>
                </w:r>
              </w:p>
            </w:tc>
          </w:sdtContent>
        </w:sdt>
        <w:sdt>
          <w:sdtPr>
            <w:id w:val="-1077433271"/>
            <w14:checkbox>
              <w14:checked w14:val="0"/>
              <w14:checkedState w14:val="2612" w14:font="MS Gothic"/>
              <w14:uncheckedState w14:val="2610" w14:font="MS Gothic"/>
            </w14:checkbox>
          </w:sdtPr>
          <w:sdtEndPr/>
          <w:sdtContent>
            <w:tc>
              <w:tcPr>
                <w:tcW w:w="1417" w:type="dxa"/>
                <w:shd w:val="clear" w:color="auto" w:fill="C6D9F1" w:themeFill="text2" w:themeFillTint="33"/>
              </w:tcPr>
              <w:p w14:paraId="3AC6111C" w14:textId="18D6AEB7" w:rsidR="00056794" w:rsidRDefault="00056794" w:rsidP="00CD5CEA">
                <w:pPr>
                  <w:jc w:val="center"/>
                </w:pPr>
                <w:r>
                  <w:rPr>
                    <w:rFonts w:ascii="MS Gothic" w:eastAsia="MS Gothic" w:hAnsi="MS Gothic" w:hint="eastAsia"/>
                  </w:rPr>
                  <w:t>☐</w:t>
                </w:r>
              </w:p>
            </w:tc>
          </w:sdtContent>
        </w:sdt>
      </w:tr>
      <w:tr w:rsidR="00056794" w14:paraId="20F8FEF2" w14:textId="77777777" w:rsidTr="009D6905">
        <w:trPr>
          <w:trHeight w:val="163"/>
        </w:trPr>
        <w:tc>
          <w:tcPr>
            <w:tcW w:w="6096" w:type="dxa"/>
            <w:shd w:val="clear" w:color="auto" w:fill="C6D9F1" w:themeFill="text2" w:themeFillTint="33"/>
          </w:tcPr>
          <w:p w14:paraId="073C5816" w14:textId="72207A08" w:rsidR="00056794" w:rsidRPr="00087209" w:rsidRDefault="00AD6FF8" w:rsidP="00E967DB">
            <w:pPr>
              <w:rPr>
                <w:sz w:val="20"/>
                <w:szCs w:val="20"/>
              </w:rPr>
            </w:pPr>
            <w:sdt>
              <w:sdtPr>
                <w:rPr>
                  <w:sz w:val="20"/>
                  <w:szCs w:val="20"/>
                </w:rPr>
                <w:id w:val="1496376524"/>
                <w14:checkbox>
                  <w14:checked w14:val="0"/>
                  <w14:checkedState w14:val="2612" w14:font="MS Gothic"/>
                  <w14:uncheckedState w14:val="2610" w14:font="MS Gothic"/>
                </w14:checkbox>
              </w:sdtPr>
              <w:sdtEndPr/>
              <w:sdtContent>
                <w:r w:rsidR="00056794" w:rsidRPr="00087209">
                  <w:rPr>
                    <w:rFonts w:ascii="MS Gothic" w:eastAsia="MS Gothic" w:hAnsi="MS Gothic" w:hint="eastAsia"/>
                    <w:sz w:val="20"/>
                    <w:szCs w:val="20"/>
                  </w:rPr>
                  <w:t>☐</w:t>
                </w:r>
              </w:sdtContent>
            </w:sdt>
            <w:r w:rsidR="00056794">
              <w:rPr>
                <w:sz w:val="20"/>
                <w:szCs w:val="20"/>
              </w:rPr>
              <w:t xml:space="preserve"> </w:t>
            </w:r>
            <w:r w:rsidR="00E967DB">
              <w:rPr>
                <w:sz w:val="20"/>
                <w:szCs w:val="20"/>
              </w:rPr>
              <w:t xml:space="preserve">4. Financing facilitation </w:t>
            </w:r>
          </w:p>
        </w:tc>
        <w:sdt>
          <w:sdtPr>
            <w:id w:val="175321191"/>
            <w14:checkbox>
              <w14:checked w14:val="1"/>
              <w14:checkedState w14:val="2612" w14:font="MS Gothic"/>
              <w14:uncheckedState w14:val="2610" w14:font="MS Gothic"/>
            </w14:checkbox>
          </w:sdtPr>
          <w:sdtEndPr/>
          <w:sdtContent>
            <w:tc>
              <w:tcPr>
                <w:tcW w:w="1559" w:type="dxa"/>
                <w:shd w:val="clear" w:color="auto" w:fill="C6D9F1" w:themeFill="text2" w:themeFillTint="33"/>
              </w:tcPr>
              <w:p w14:paraId="310BE7CF" w14:textId="041B364C" w:rsidR="00056794" w:rsidRDefault="003F656C" w:rsidP="00CD5CEA">
                <w:pPr>
                  <w:jc w:val="center"/>
                </w:pPr>
                <w:r>
                  <w:rPr>
                    <w:rFonts w:ascii="MS Gothic" w:eastAsia="MS Gothic" w:hAnsi="MS Gothic" w:hint="eastAsia"/>
                  </w:rPr>
                  <w:t>☐</w:t>
                </w:r>
              </w:p>
            </w:tc>
          </w:sdtContent>
        </w:sdt>
        <w:tc>
          <w:tcPr>
            <w:tcW w:w="1417" w:type="dxa"/>
            <w:shd w:val="clear" w:color="auto" w:fill="C6D9F1" w:themeFill="text2" w:themeFillTint="33"/>
          </w:tcPr>
          <w:p w14:paraId="30C8C34C" w14:textId="1894F716" w:rsidR="00056794" w:rsidRDefault="00AD6FF8" w:rsidP="00CD5CEA">
            <w:pPr>
              <w:jc w:val="center"/>
            </w:pPr>
            <w:sdt>
              <w:sdtPr>
                <w:id w:val="634457383"/>
                <w14:checkbox>
                  <w14:checked w14:val="0"/>
                  <w14:checkedState w14:val="2612" w14:font="MS Gothic"/>
                  <w14:uncheckedState w14:val="2610" w14:font="MS Gothic"/>
                </w14:checkbox>
              </w:sdtPr>
              <w:sdtEndPr/>
              <w:sdtContent>
                <w:r w:rsidR="00056794">
                  <w:rPr>
                    <w:rFonts w:ascii="MS Gothic" w:eastAsia="MS Gothic" w:hAnsi="MS Gothic" w:hint="eastAsia"/>
                  </w:rPr>
                  <w:t>☐</w:t>
                </w:r>
              </w:sdtContent>
            </w:sdt>
          </w:p>
        </w:tc>
      </w:tr>
      <w:tr w:rsidR="00056794" w14:paraId="6476D2C1" w14:textId="77777777" w:rsidTr="009D6905">
        <w:tc>
          <w:tcPr>
            <w:tcW w:w="6096" w:type="dxa"/>
            <w:shd w:val="clear" w:color="auto" w:fill="C6D9F1" w:themeFill="text2" w:themeFillTint="33"/>
          </w:tcPr>
          <w:p w14:paraId="0B595692" w14:textId="06BA6DAF" w:rsidR="00056794" w:rsidRPr="00087209" w:rsidRDefault="00AD6FF8" w:rsidP="00E967DB">
            <w:pPr>
              <w:rPr>
                <w:sz w:val="20"/>
                <w:szCs w:val="20"/>
              </w:rPr>
            </w:pPr>
            <w:sdt>
              <w:sdtPr>
                <w:rPr>
                  <w:sz w:val="20"/>
                  <w:szCs w:val="20"/>
                </w:rPr>
                <w:id w:val="54123103"/>
                <w14:checkbox>
                  <w14:checked w14:val="0"/>
                  <w14:checkedState w14:val="2612" w14:font="MS Gothic"/>
                  <w14:uncheckedState w14:val="2610" w14:font="MS Gothic"/>
                </w14:checkbox>
              </w:sdtPr>
              <w:sdtEndPr/>
              <w:sdtContent>
                <w:r w:rsidR="00056794" w:rsidRPr="00087209">
                  <w:rPr>
                    <w:rFonts w:ascii="MS Gothic" w:eastAsia="MS Gothic" w:hAnsi="MS Gothic" w:hint="eastAsia"/>
                    <w:sz w:val="20"/>
                    <w:szCs w:val="20"/>
                  </w:rPr>
                  <w:t>☐</w:t>
                </w:r>
              </w:sdtContent>
            </w:sdt>
            <w:r w:rsidR="00056794">
              <w:rPr>
                <w:sz w:val="20"/>
                <w:szCs w:val="20"/>
              </w:rPr>
              <w:t xml:space="preserve"> </w:t>
            </w:r>
            <w:r w:rsidR="00E967DB">
              <w:rPr>
                <w:sz w:val="20"/>
                <w:szCs w:val="20"/>
              </w:rPr>
              <w:t>5</w:t>
            </w:r>
            <w:r w:rsidR="00056794">
              <w:rPr>
                <w:sz w:val="20"/>
                <w:szCs w:val="20"/>
              </w:rPr>
              <w:t xml:space="preserve">. </w:t>
            </w:r>
            <w:r w:rsidR="00E967DB">
              <w:rPr>
                <w:sz w:val="20"/>
                <w:szCs w:val="20"/>
              </w:rPr>
              <w:t xml:space="preserve">Private sector engagement and market creation </w:t>
            </w:r>
          </w:p>
        </w:tc>
        <w:sdt>
          <w:sdtPr>
            <w:id w:val="-769701247"/>
            <w14:checkbox>
              <w14:checked w14:val="0"/>
              <w14:checkedState w14:val="2612" w14:font="MS Gothic"/>
              <w14:uncheckedState w14:val="2610" w14:font="MS Gothic"/>
            </w14:checkbox>
          </w:sdtPr>
          <w:sdtEndPr/>
          <w:sdtContent>
            <w:tc>
              <w:tcPr>
                <w:tcW w:w="1559" w:type="dxa"/>
                <w:shd w:val="clear" w:color="auto" w:fill="C6D9F1" w:themeFill="text2" w:themeFillTint="33"/>
              </w:tcPr>
              <w:p w14:paraId="7D5ACB8B" w14:textId="040488B8" w:rsidR="00056794" w:rsidRDefault="00056794" w:rsidP="00CD5CEA">
                <w:pPr>
                  <w:jc w:val="center"/>
                </w:pPr>
                <w:r>
                  <w:rPr>
                    <w:rFonts w:ascii="MS Gothic" w:eastAsia="MS Gothic" w:hAnsi="MS Gothic" w:hint="eastAsia"/>
                  </w:rPr>
                  <w:t>☐</w:t>
                </w:r>
              </w:p>
            </w:tc>
          </w:sdtContent>
        </w:sdt>
        <w:sdt>
          <w:sdtPr>
            <w:id w:val="-1862279936"/>
            <w14:checkbox>
              <w14:checked w14:val="0"/>
              <w14:checkedState w14:val="2612" w14:font="MS Gothic"/>
              <w14:uncheckedState w14:val="2610" w14:font="MS Gothic"/>
            </w14:checkbox>
          </w:sdtPr>
          <w:sdtEndPr/>
          <w:sdtContent>
            <w:tc>
              <w:tcPr>
                <w:tcW w:w="1417" w:type="dxa"/>
                <w:shd w:val="clear" w:color="auto" w:fill="C6D9F1" w:themeFill="text2" w:themeFillTint="33"/>
              </w:tcPr>
              <w:p w14:paraId="1F3F8FA8" w14:textId="1CF7224A" w:rsidR="00056794" w:rsidRDefault="006F3D73" w:rsidP="00CD5CEA">
                <w:pPr>
                  <w:jc w:val="center"/>
                </w:pPr>
                <w:r>
                  <w:rPr>
                    <w:rFonts w:ascii="MS Gothic" w:eastAsia="MS Gothic" w:hAnsi="MS Gothic" w:hint="eastAsia"/>
                  </w:rPr>
                  <w:t>☐</w:t>
                </w:r>
              </w:p>
            </w:tc>
          </w:sdtContent>
        </w:sdt>
      </w:tr>
      <w:tr w:rsidR="00056794" w14:paraId="1367E04B" w14:textId="77777777" w:rsidTr="009D6905">
        <w:tc>
          <w:tcPr>
            <w:tcW w:w="6096" w:type="dxa"/>
            <w:shd w:val="clear" w:color="auto" w:fill="C6D9F1" w:themeFill="text2" w:themeFillTint="33"/>
          </w:tcPr>
          <w:p w14:paraId="3D803531" w14:textId="051A5196" w:rsidR="00056794" w:rsidRPr="00087209" w:rsidRDefault="00AD6FF8" w:rsidP="00E967DB">
            <w:pPr>
              <w:rPr>
                <w:sz w:val="20"/>
                <w:szCs w:val="20"/>
              </w:rPr>
            </w:pPr>
            <w:sdt>
              <w:sdtPr>
                <w:rPr>
                  <w:sz w:val="20"/>
                  <w:szCs w:val="20"/>
                </w:rPr>
                <w:id w:val="1128585629"/>
                <w14:checkbox>
                  <w14:checked w14:val="0"/>
                  <w14:checkedState w14:val="2612" w14:font="MS Gothic"/>
                  <w14:uncheckedState w14:val="2610" w14:font="MS Gothic"/>
                </w14:checkbox>
              </w:sdtPr>
              <w:sdtEndPr/>
              <w:sdtContent>
                <w:r w:rsidR="00056794" w:rsidRPr="00087209">
                  <w:rPr>
                    <w:rFonts w:ascii="MS Gothic" w:eastAsia="MS Gothic" w:hAnsi="MS Gothic" w:hint="eastAsia"/>
                    <w:sz w:val="20"/>
                    <w:szCs w:val="20"/>
                  </w:rPr>
                  <w:t>☐</w:t>
                </w:r>
              </w:sdtContent>
            </w:sdt>
            <w:r w:rsidR="00056794">
              <w:rPr>
                <w:sz w:val="20"/>
                <w:szCs w:val="20"/>
              </w:rPr>
              <w:t xml:space="preserve"> </w:t>
            </w:r>
            <w:r w:rsidR="00E967DB">
              <w:rPr>
                <w:sz w:val="20"/>
                <w:szCs w:val="20"/>
              </w:rPr>
              <w:t>6</w:t>
            </w:r>
            <w:r w:rsidR="00056794">
              <w:rPr>
                <w:sz w:val="20"/>
                <w:szCs w:val="20"/>
              </w:rPr>
              <w:t xml:space="preserve">. </w:t>
            </w:r>
            <w:r w:rsidR="00E967DB">
              <w:rPr>
                <w:sz w:val="20"/>
                <w:szCs w:val="20"/>
              </w:rPr>
              <w:t xml:space="preserve">Research and development of technologies </w:t>
            </w:r>
          </w:p>
        </w:tc>
        <w:sdt>
          <w:sdtPr>
            <w:id w:val="331038627"/>
            <w14:checkbox>
              <w14:checked w14:val="0"/>
              <w14:checkedState w14:val="2612" w14:font="MS Gothic"/>
              <w14:uncheckedState w14:val="2610" w14:font="MS Gothic"/>
            </w14:checkbox>
          </w:sdtPr>
          <w:sdtEndPr/>
          <w:sdtContent>
            <w:tc>
              <w:tcPr>
                <w:tcW w:w="1559" w:type="dxa"/>
                <w:shd w:val="clear" w:color="auto" w:fill="C6D9F1" w:themeFill="text2" w:themeFillTint="33"/>
              </w:tcPr>
              <w:p w14:paraId="7A857509" w14:textId="13A96FE6" w:rsidR="00056794" w:rsidRDefault="00056794" w:rsidP="00CD5CEA">
                <w:pPr>
                  <w:jc w:val="center"/>
                </w:pPr>
                <w:r>
                  <w:rPr>
                    <w:rFonts w:ascii="MS Gothic" w:eastAsia="MS Gothic" w:hAnsi="MS Gothic" w:hint="eastAsia"/>
                  </w:rPr>
                  <w:t>☐</w:t>
                </w:r>
              </w:p>
            </w:tc>
          </w:sdtContent>
        </w:sdt>
        <w:sdt>
          <w:sdtPr>
            <w:id w:val="-1248569064"/>
            <w14:checkbox>
              <w14:checked w14:val="0"/>
              <w14:checkedState w14:val="2612" w14:font="MS Gothic"/>
              <w14:uncheckedState w14:val="2610" w14:font="MS Gothic"/>
            </w14:checkbox>
          </w:sdtPr>
          <w:sdtEndPr/>
          <w:sdtContent>
            <w:tc>
              <w:tcPr>
                <w:tcW w:w="1417" w:type="dxa"/>
                <w:shd w:val="clear" w:color="auto" w:fill="C6D9F1" w:themeFill="text2" w:themeFillTint="33"/>
              </w:tcPr>
              <w:p w14:paraId="6CE7CB1C" w14:textId="26185431" w:rsidR="00056794" w:rsidRDefault="006F3D73" w:rsidP="00CD5CEA">
                <w:pPr>
                  <w:jc w:val="center"/>
                </w:pPr>
                <w:r>
                  <w:rPr>
                    <w:rFonts w:ascii="MS Gothic" w:eastAsia="MS Gothic" w:hAnsi="MS Gothic" w:hint="eastAsia"/>
                  </w:rPr>
                  <w:t>☐</w:t>
                </w:r>
              </w:p>
            </w:tc>
          </w:sdtContent>
        </w:sdt>
      </w:tr>
      <w:tr w:rsidR="00056794" w14:paraId="425A7E25" w14:textId="77777777" w:rsidTr="009D6905">
        <w:tc>
          <w:tcPr>
            <w:tcW w:w="6096" w:type="dxa"/>
            <w:shd w:val="clear" w:color="auto" w:fill="C6D9F1" w:themeFill="text2" w:themeFillTint="33"/>
          </w:tcPr>
          <w:p w14:paraId="13145F1C" w14:textId="1FEDB1E9" w:rsidR="00056794" w:rsidRPr="00087209" w:rsidRDefault="00AD6FF8" w:rsidP="00E967DB">
            <w:pPr>
              <w:rPr>
                <w:sz w:val="20"/>
                <w:szCs w:val="20"/>
              </w:rPr>
            </w:pPr>
            <w:sdt>
              <w:sdtPr>
                <w:rPr>
                  <w:sz w:val="20"/>
                  <w:szCs w:val="20"/>
                </w:rPr>
                <w:id w:val="1953511232"/>
                <w14:checkbox>
                  <w14:checked w14:val="0"/>
                  <w14:checkedState w14:val="2612" w14:font="MS Gothic"/>
                  <w14:uncheckedState w14:val="2610" w14:font="MS Gothic"/>
                </w14:checkbox>
              </w:sdtPr>
              <w:sdtEndPr/>
              <w:sdtContent>
                <w:r w:rsidR="00056794" w:rsidRPr="00087209">
                  <w:rPr>
                    <w:rFonts w:ascii="MS Gothic" w:eastAsia="MS Gothic" w:hAnsi="MS Gothic" w:hint="eastAsia"/>
                    <w:sz w:val="20"/>
                    <w:szCs w:val="20"/>
                  </w:rPr>
                  <w:t>☐</w:t>
                </w:r>
              </w:sdtContent>
            </w:sdt>
            <w:r w:rsidR="00056794">
              <w:rPr>
                <w:sz w:val="20"/>
                <w:szCs w:val="20"/>
              </w:rPr>
              <w:t xml:space="preserve"> </w:t>
            </w:r>
            <w:r w:rsidR="00E967DB">
              <w:rPr>
                <w:sz w:val="20"/>
                <w:szCs w:val="20"/>
              </w:rPr>
              <w:t>7</w:t>
            </w:r>
            <w:r w:rsidR="00056794">
              <w:rPr>
                <w:sz w:val="20"/>
                <w:szCs w:val="20"/>
              </w:rPr>
              <w:t xml:space="preserve">. </w:t>
            </w:r>
            <w:r w:rsidR="00E967DB">
              <w:rPr>
                <w:sz w:val="20"/>
                <w:szCs w:val="20"/>
              </w:rPr>
              <w:t xml:space="preserve">Feasibility of technology options </w:t>
            </w:r>
          </w:p>
        </w:tc>
        <w:sdt>
          <w:sdtPr>
            <w:id w:val="-1457791983"/>
            <w14:checkbox>
              <w14:checked w14:val="0"/>
              <w14:checkedState w14:val="2612" w14:font="MS Gothic"/>
              <w14:uncheckedState w14:val="2610" w14:font="MS Gothic"/>
            </w14:checkbox>
          </w:sdtPr>
          <w:sdtEndPr/>
          <w:sdtContent>
            <w:tc>
              <w:tcPr>
                <w:tcW w:w="1559" w:type="dxa"/>
                <w:shd w:val="clear" w:color="auto" w:fill="C6D9F1" w:themeFill="text2" w:themeFillTint="33"/>
              </w:tcPr>
              <w:p w14:paraId="0F91820D" w14:textId="0136BEAA" w:rsidR="00056794" w:rsidRDefault="00E967DB" w:rsidP="00CD5CEA">
                <w:pPr>
                  <w:jc w:val="center"/>
                </w:pPr>
                <w:r>
                  <w:rPr>
                    <w:rFonts w:ascii="MS Gothic" w:eastAsia="MS Gothic" w:hAnsi="MS Gothic" w:hint="eastAsia"/>
                  </w:rPr>
                  <w:t>☐</w:t>
                </w:r>
              </w:p>
            </w:tc>
          </w:sdtContent>
        </w:sdt>
        <w:sdt>
          <w:sdtPr>
            <w:id w:val="2078241397"/>
            <w14:checkbox>
              <w14:checked w14:val="0"/>
              <w14:checkedState w14:val="2612" w14:font="MS Gothic"/>
              <w14:uncheckedState w14:val="2610" w14:font="MS Gothic"/>
            </w14:checkbox>
          </w:sdtPr>
          <w:sdtEndPr/>
          <w:sdtContent>
            <w:tc>
              <w:tcPr>
                <w:tcW w:w="1417" w:type="dxa"/>
                <w:shd w:val="clear" w:color="auto" w:fill="C6D9F1" w:themeFill="text2" w:themeFillTint="33"/>
              </w:tcPr>
              <w:p w14:paraId="5C36EE22" w14:textId="7729F2CA" w:rsidR="00056794" w:rsidRDefault="006F3D73" w:rsidP="00CD5CEA">
                <w:pPr>
                  <w:jc w:val="center"/>
                </w:pPr>
                <w:r>
                  <w:rPr>
                    <w:rFonts w:ascii="MS Gothic" w:eastAsia="MS Gothic" w:hAnsi="MS Gothic" w:hint="eastAsia"/>
                  </w:rPr>
                  <w:t>☐</w:t>
                </w:r>
              </w:p>
            </w:tc>
          </w:sdtContent>
        </w:sdt>
      </w:tr>
      <w:tr w:rsidR="00E967DB" w14:paraId="1A23B395" w14:textId="77777777" w:rsidTr="009D6905">
        <w:tc>
          <w:tcPr>
            <w:tcW w:w="6096" w:type="dxa"/>
            <w:shd w:val="clear" w:color="auto" w:fill="C6D9F1" w:themeFill="text2" w:themeFillTint="33"/>
          </w:tcPr>
          <w:p w14:paraId="776E88F5" w14:textId="4DCAD74E" w:rsidR="00E967DB" w:rsidRDefault="00AD6FF8" w:rsidP="00E967DB">
            <w:pPr>
              <w:rPr>
                <w:sz w:val="20"/>
                <w:szCs w:val="20"/>
              </w:rPr>
            </w:pPr>
            <w:sdt>
              <w:sdtPr>
                <w:rPr>
                  <w:sz w:val="20"/>
                  <w:szCs w:val="20"/>
                </w:rPr>
                <w:id w:val="1777216837"/>
                <w14:checkbox>
                  <w14:checked w14:val="0"/>
                  <w14:checkedState w14:val="2612" w14:font="MS Gothic"/>
                  <w14:uncheckedState w14:val="2610" w14:font="MS Gothic"/>
                </w14:checkbox>
              </w:sdtPr>
              <w:sdtEndPr/>
              <w:sdtContent>
                <w:r w:rsidR="00E967DB" w:rsidRPr="00087209">
                  <w:rPr>
                    <w:rFonts w:ascii="MS Gothic" w:eastAsia="MS Gothic" w:hAnsi="MS Gothic" w:hint="eastAsia"/>
                    <w:sz w:val="20"/>
                    <w:szCs w:val="20"/>
                  </w:rPr>
                  <w:t>☐</w:t>
                </w:r>
              </w:sdtContent>
            </w:sdt>
            <w:r w:rsidR="00E967DB">
              <w:rPr>
                <w:sz w:val="20"/>
                <w:szCs w:val="20"/>
              </w:rPr>
              <w:t xml:space="preserve"> 8. Piloting and deployment of technologies in local conditions </w:t>
            </w:r>
          </w:p>
        </w:tc>
        <w:sdt>
          <w:sdtPr>
            <w:id w:val="579645513"/>
            <w14:checkbox>
              <w14:checked w14:val="0"/>
              <w14:checkedState w14:val="2612" w14:font="MS Gothic"/>
              <w14:uncheckedState w14:val="2610" w14:font="MS Gothic"/>
            </w14:checkbox>
          </w:sdtPr>
          <w:sdtEndPr/>
          <w:sdtContent>
            <w:tc>
              <w:tcPr>
                <w:tcW w:w="1559" w:type="dxa"/>
                <w:shd w:val="clear" w:color="auto" w:fill="C6D9F1" w:themeFill="text2" w:themeFillTint="33"/>
              </w:tcPr>
              <w:p w14:paraId="668923DA" w14:textId="44C8F8BE" w:rsidR="00E967DB" w:rsidRDefault="003F656C" w:rsidP="00CD5CEA">
                <w:pPr>
                  <w:jc w:val="center"/>
                </w:pPr>
                <w:r>
                  <w:rPr>
                    <w:rFonts w:ascii="MS Gothic" w:eastAsia="MS Gothic" w:hAnsi="MS Gothic" w:hint="eastAsia"/>
                  </w:rPr>
                  <w:t>☐</w:t>
                </w:r>
              </w:p>
            </w:tc>
          </w:sdtContent>
        </w:sdt>
        <w:sdt>
          <w:sdtPr>
            <w:id w:val="1216088589"/>
            <w14:checkbox>
              <w14:checked w14:val="0"/>
              <w14:checkedState w14:val="2612" w14:font="MS Gothic"/>
              <w14:uncheckedState w14:val="2610" w14:font="MS Gothic"/>
            </w14:checkbox>
          </w:sdtPr>
          <w:sdtEndPr/>
          <w:sdtContent>
            <w:tc>
              <w:tcPr>
                <w:tcW w:w="1417" w:type="dxa"/>
                <w:shd w:val="clear" w:color="auto" w:fill="C6D9F1" w:themeFill="text2" w:themeFillTint="33"/>
              </w:tcPr>
              <w:p w14:paraId="36313DFC" w14:textId="6F64BEE0" w:rsidR="00E967DB" w:rsidRDefault="0041300C" w:rsidP="00CD5CEA">
                <w:pPr>
                  <w:jc w:val="center"/>
                </w:pPr>
                <w:r>
                  <w:rPr>
                    <w:rFonts w:ascii="MS Gothic" w:eastAsia="MS Gothic" w:hAnsi="MS Gothic" w:hint="eastAsia"/>
                  </w:rPr>
                  <w:t>☐</w:t>
                </w:r>
              </w:p>
            </w:tc>
          </w:sdtContent>
        </w:sdt>
      </w:tr>
      <w:tr w:rsidR="00E967DB" w14:paraId="7D3974D3" w14:textId="77777777" w:rsidTr="009D6905">
        <w:tc>
          <w:tcPr>
            <w:tcW w:w="6096" w:type="dxa"/>
            <w:shd w:val="clear" w:color="auto" w:fill="C6D9F1" w:themeFill="text2" w:themeFillTint="33"/>
          </w:tcPr>
          <w:p w14:paraId="2287F0E8" w14:textId="31EDF362" w:rsidR="00E967DB" w:rsidRDefault="00AD6FF8" w:rsidP="00E967DB">
            <w:pPr>
              <w:rPr>
                <w:sz w:val="20"/>
                <w:szCs w:val="20"/>
              </w:rPr>
            </w:pPr>
            <w:sdt>
              <w:sdtPr>
                <w:rPr>
                  <w:sz w:val="20"/>
                  <w:szCs w:val="20"/>
                </w:rPr>
                <w:id w:val="-418169744"/>
                <w14:checkbox>
                  <w14:checked w14:val="0"/>
                  <w14:checkedState w14:val="2612" w14:font="MS Gothic"/>
                  <w14:uncheckedState w14:val="2610" w14:font="MS Gothic"/>
                </w14:checkbox>
              </w:sdtPr>
              <w:sdtEndPr/>
              <w:sdtContent>
                <w:r w:rsidR="00E967DB" w:rsidRPr="00087209">
                  <w:rPr>
                    <w:rFonts w:ascii="MS Gothic" w:eastAsia="MS Gothic" w:hAnsi="MS Gothic" w:hint="eastAsia"/>
                    <w:sz w:val="20"/>
                    <w:szCs w:val="20"/>
                  </w:rPr>
                  <w:t>☐</w:t>
                </w:r>
              </w:sdtContent>
            </w:sdt>
            <w:r w:rsidR="00E967DB">
              <w:rPr>
                <w:sz w:val="20"/>
                <w:szCs w:val="20"/>
              </w:rPr>
              <w:t xml:space="preserve"> 9. Technology identification and </w:t>
            </w:r>
            <w:proofErr w:type="spellStart"/>
            <w:r w:rsidR="00E967DB">
              <w:rPr>
                <w:sz w:val="20"/>
                <w:szCs w:val="20"/>
              </w:rPr>
              <w:t>prioritisation</w:t>
            </w:r>
            <w:proofErr w:type="spellEnd"/>
            <w:r w:rsidR="00E967DB">
              <w:rPr>
                <w:sz w:val="20"/>
                <w:szCs w:val="20"/>
              </w:rPr>
              <w:t xml:space="preserve"> </w:t>
            </w:r>
          </w:p>
        </w:tc>
        <w:sdt>
          <w:sdtPr>
            <w:id w:val="1056820878"/>
            <w14:checkbox>
              <w14:checked w14:val="0"/>
              <w14:checkedState w14:val="2612" w14:font="MS Gothic"/>
              <w14:uncheckedState w14:val="2610" w14:font="MS Gothic"/>
            </w14:checkbox>
          </w:sdtPr>
          <w:sdtEndPr/>
          <w:sdtContent>
            <w:tc>
              <w:tcPr>
                <w:tcW w:w="1559" w:type="dxa"/>
                <w:shd w:val="clear" w:color="auto" w:fill="C6D9F1" w:themeFill="text2" w:themeFillTint="33"/>
              </w:tcPr>
              <w:p w14:paraId="5431B924" w14:textId="0A6436BD" w:rsidR="00E967DB" w:rsidRDefault="003F656C" w:rsidP="00CD5CEA">
                <w:pPr>
                  <w:jc w:val="center"/>
                </w:pPr>
                <w:r>
                  <w:rPr>
                    <w:rFonts w:ascii="MS Gothic" w:eastAsia="MS Gothic" w:hAnsi="MS Gothic" w:hint="eastAsia"/>
                  </w:rPr>
                  <w:t>☐</w:t>
                </w:r>
              </w:p>
            </w:tc>
          </w:sdtContent>
        </w:sdt>
        <w:sdt>
          <w:sdtPr>
            <w:id w:val="-1871051888"/>
            <w14:checkbox>
              <w14:checked w14:val="0"/>
              <w14:checkedState w14:val="2612" w14:font="MS Gothic"/>
              <w14:uncheckedState w14:val="2610" w14:font="MS Gothic"/>
            </w14:checkbox>
          </w:sdtPr>
          <w:sdtEndPr/>
          <w:sdtContent>
            <w:tc>
              <w:tcPr>
                <w:tcW w:w="1417" w:type="dxa"/>
                <w:shd w:val="clear" w:color="auto" w:fill="C6D9F1" w:themeFill="text2" w:themeFillTint="33"/>
              </w:tcPr>
              <w:p w14:paraId="12987126" w14:textId="3FCCA657" w:rsidR="00E967DB" w:rsidRDefault="0041300C" w:rsidP="00CD5CEA">
                <w:pPr>
                  <w:jc w:val="center"/>
                </w:pPr>
                <w:r>
                  <w:rPr>
                    <w:rFonts w:ascii="MS Gothic" w:eastAsia="MS Gothic" w:hAnsi="MS Gothic" w:hint="eastAsia"/>
                  </w:rPr>
                  <w:t>☐</w:t>
                </w:r>
              </w:p>
            </w:tc>
          </w:sdtContent>
        </w:sdt>
      </w:tr>
    </w:tbl>
    <w:p w14:paraId="57D8A419" w14:textId="77777777" w:rsidR="00A72EA8" w:rsidRPr="0041300C" w:rsidRDefault="00A72EA8" w:rsidP="0041300C">
      <w:pPr>
        <w:spacing w:after="0" w:line="276" w:lineRule="auto"/>
        <w:rPr>
          <w:rFonts w:ascii="Times New Roman" w:eastAsia="Times New Roman" w:hAnsi="Times New Roman" w:cs="Times New Roman"/>
          <w:b/>
          <w:bCs/>
          <w:color w:val="000000" w:themeColor="text1"/>
          <w:sz w:val="22"/>
          <w:szCs w:val="22"/>
        </w:rPr>
      </w:pPr>
    </w:p>
    <w:p w14:paraId="361436B7" w14:textId="3DDA714F" w:rsidR="0033361C" w:rsidRPr="00056794" w:rsidRDefault="00BE454A" w:rsidP="00305B26">
      <w:pPr>
        <w:pStyle w:val="ListParagraph"/>
        <w:numPr>
          <w:ilvl w:val="0"/>
          <w:numId w:val="1"/>
        </w:numPr>
        <w:spacing w:after="0" w:line="276" w:lineRule="auto"/>
        <w:ind w:left="426"/>
        <w:rPr>
          <w:rFonts w:ascii="Times New Roman" w:hAnsi="Times New Roman" w:cs="Times New Roman"/>
          <w:b/>
          <w:color w:val="000000" w:themeColor="text1"/>
          <w:sz w:val="22"/>
          <w:szCs w:val="22"/>
          <w:lang w:val="en-GB"/>
        </w:rPr>
      </w:pPr>
      <w:r w:rsidRPr="00056794">
        <w:rPr>
          <w:rFonts w:ascii="Times New Roman" w:hAnsi="Times New Roman" w:cs="Times New Roman"/>
          <w:b/>
          <w:color w:val="000000" w:themeColor="text1"/>
          <w:sz w:val="22"/>
          <w:szCs w:val="22"/>
          <w:lang w:val="en-GB"/>
        </w:rPr>
        <w:t xml:space="preserve">Monitoring and Evaluation </w:t>
      </w:r>
      <w:r w:rsidR="00B624A9">
        <w:rPr>
          <w:rFonts w:ascii="Times New Roman" w:hAnsi="Times New Roman" w:cs="Times New Roman"/>
          <w:b/>
          <w:color w:val="000000" w:themeColor="text1"/>
          <w:sz w:val="22"/>
          <w:szCs w:val="22"/>
          <w:lang w:val="en-GB"/>
        </w:rPr>
        <w:t>process</w:t>
      </w:r>
    </w:p>
    <w:p w14:paraId="05ACA561" w14:textId="02B9B171" w:rsidR="0068122A" w:rsidRDefault="00BE454A" w:rsidP="000A3F33">
      <w:pPr>
        <w:spacing w:after="0" w:line="276" w:lineRule="auto"/>
        <w:rPr>
          <w:rFonts w:ascii="Times New Roman" w:hAnsi="Times New Roman" w:cs="Times New Roman"/>
          <w:i/>
          <w:color w:val="000000" w:themeColor="text1"/>
          <w:sz w:val="22"/>
          <w:szCs w:val="22"/>
          <w:lang w:val="en-GB"/>
        </w:rPr>
      </w:pPr>
      <w:r w:rsidRPr="00056794">
        <w:rPr>
          <w:rFonts w:ascii="Times New Roman" w:hAnsi="Times New Roman" w:cs="Times New Roman"/>
          <w:i/>
          <w:color w:val="000000" w:themeColor="text1"/>
          <w:sz w:val="22"/>
          <w:szCs w:val="22"/>
          <w:lang w:val="en-GB"/>
        </w:rPr>
        <w:t xml:space="preserve">Upon contracting of </w:t>
      </w:r>
      <w:r w:rsidR="005A6B6B" w:rsidRPr="00056794">
        <w:rPr>
          <w:rFonts w:ascii="Times New Roman" w:hAnsi="Times New Roman" w:cs="Times New Roman"/>
          <w:i/>
          <w:color w:val="000000" w:themeColor="text1"/>
          <w:sz w:val="22"/>
          <w:szCs w:val="22"/>
          <w:lang w:val="en-GB"/>
        </w:rPr>
        <w:t xml:space="preserve">the </w:t>
      </w:r>
      <w:r w:rsidRPr="00056794">
        <w:rPr>
          <w:rFonts w:ascii="Times New Roman" w:hAnsi="Times New Roman" w:cs="Times New Roman"/>
          <w:i/>
          <w:color w:val="000000" w:themeColor="text1"/>
          <w:sz w:val="22"/>
          <w:szCs w:val="22"/>
          <w:lang w:val="en-GB"/>
        </w:rPr>
        <w:t xml:space="preserve">implementing partners to implement this Response Plan, the lead implementer will produce </w:t>
      </w:r>
      <w:r w:rsidR="00382A92">
        <w:rPr>
          <w:rFonts w:ascii="Times New Roman" w:hAnsi="Times New Roman" w:cs="Times New Roman"/>
          <w:i/>
          <w:color w:val="000000" w:themeColor="text1"/>
          <w:sz w:val="22"/>
          <w:szCs w:val="22"/>
          <w:lang w:val="en-GB"/>
        </w:rPr>
        <w:t>a</w:t>
      </w:r>
      <w:r w:rsidR="00111218">
        <w:rPr>
          <w:rFonts w:ascii="Times New Roman" w:hAnsi="Times New Roman" w:cs="Times New Roman"/>
          <w:i/>
          <w:color w:val="000000" w:themeColor="text1"/>
          <w:sz w:val="22"/>
          <w:szCs w:val="22"/>
          <w:lang w:val="en-GB"/>
        </w:rPr>
        <w:t xml:space="preserve"> monitoring and evaluation </w:t>
      </w:r>
      <w:r w:rsidR="00177F59">
        <w:rPr>
          <w:rFonts w:ascii="Times New Roman" w:hAnsi="Times New Roman" w:cs="Times New Roman"/>
          <w:i/>
          <w:color w:val="000000" w:themeColor="text1"/>
          <w:sz w:val="22"/>
          <w:szCs w:val="22"/>
          <w:lang w:val="en-GB"/>
        </w:rPr>
        <w:t xml:space="preserve">plan for the </w:t>
      </w:r>
      <w:r w:rsidR="00111218">
        <w:rPr>
          <w:rFonts w:ascii="Times New Roman" w:hAnsi="Times New Roman" w:cs="Times New Roman"/>
          <w:i/>
          <w:color w:val="000000" w:themeColor="text1"/>
          <w:sz w:val="22"/>
          <w:szCs w:val="22"/>
          <w:lang w:val="en-GB"/>
        </w:rPr>
        <w:t>t</w:t>
      </w:r>
      <w:r w:rsidR="00177F59">
        <w:rPr>
          <w:rFonts w:ascii="Times New Roman" w:hAnsi="Times New Roman" w:cs="Times New Roman"/>
          <w:i/>
          <w:color w:val="000000" w:themeColor="text1"/>
          <w:sz w:val="22"/>
          <w:szCs w:val="22"/>
          <w:lang w:val="en-GB"/>
        </w:rPr>
        <w:t xml:space="preserve">echnical </w:t>
      </w:r>
      <w:r w:rsidR="00111218">
        <w:rPr>
          <w:rFonts w:ascii="Times New Roman" w:hAnsi="Times New Roman" w:cs="Times New Roman"/>
          <w:i/>
          <w:color w:val="000000" w:themeColor="text1"/>
          <w:sz w:val="22"/>
          <w:szCs w:val="22"/>
          <w:lang w:val="en-GB"/>
        </w:rPr>
        <w:t>a</w:t>
      </w:r>
      <w:r w:rsidR="00177F59">
        <w:rPr>
          <w:rFonts w:ascii="Times New Roman" w:hAnsi="Times New Roman" w:cs="Times New Roman"/>
          <w:i/>
          <w:color w:val="000000" w:themeColor="text1"/>
          <w:sz w:val="22"/>
          <w:szCs w:val="22"/>
          <w:lang w:val="en-GB"/>
        </w:rPr>
        <w:t xml:space="preserve">ssistance. The </w:t>
      </w:r>
      <w:r w:rsidR="00111218">
        <w:rPr>
          <w:rFonts w:ascii="Times New Roman" w:hAnsi="Times New Roman" w:cs="Times New Roman"/>
          <w:i/>
          <w:color w:val="000000" w:themeColor="text1"/>
          <w:sz w:val="22"/>
          <w:szCs w:val="22"/>
          <w:lang w:val="en-GB"/>
        </w:rPr>
        <w:t xml:space="preserve">monitoring and evaluation </w:t>
      </w:r>
      <w:r w:rsidR="00177F59">
        <w:rPr>
          <w:rFonts w:ascii="Times New Roman" w:hAnsi="Times New Roman" w:cs="Times New Roman"/>
          <w:i/>
          <w:color w:val="000000" w:themeColor="text1"/>
          <w:sz w:val="22"/>
          <w:szCs w:val="22"/>
          <w:lang w:val="en-GB"/>
        </w:rPr>
        <w:t xml:space="preserve">plan must include </w:t>
      </w:r>
      <w:r w:rsidR="00446ED7" w:rsidRPr="00574A85">
        <w:rPr>
          <w:rFonts w:ascii="Times New Roman" w:hAnsi="Times New Roman" w:cs="Times New Roman"/>
          <w:i/>
          <w:color w:val="000000" w:themeColor="text1"/>
          <w:sz w:val="22"/>
          <w:szCs w:val="22"/>
          <w:lang w:val="en-GB"/>
        </w:rPr>
        <w:t xml:space="preserve">specific, measurable, achievable, relevant, and time-bound indicators </w:t>
      </w:r>
      <w:r w:rsidR="00177F59">
        <w:rPr>
          <w:rFonts w:ascii="Times New Roman" w:hAnsi="Times New Roman" w:cs="Times New Roman"/>
          <w:i/>
          <w:color w:val="000000" w:themeColor="text1"/>
          <w:sz w:val="22"/>
          <w:szCs w:val="22"/>
          <w:lang w:val="en-GB"/>
        </w:rPr>
        <w:t>that will b</w:t>
      </w:r>
      <w:r w:rsidR="00D34646">
        <w:rPr>
          <w:rFonts w:ascii="Times New Roman" w:hAnsi="Times New Roman" w:cs="Times New Roman"/>
          <w:i/>
          <w:color w:val="000000" w:themeColor="text1"/>
          <w:sz w:val="22"/>
          <w:szCs w:val="22"/>
          <w:lang w:val="en-GB"/>
        </w:rPr>
        <w:t>e</w:t>
      </w:r>
      <w:r w:rsidR="00177F59">
        <w:rPr>
          <w:rFonts w:ascii="Times New Roman" w:hAnsi="Times New Roman" w:cs="Times New Roman"/>
          <w:i/>
          <w:color w:val="000000" w:themeColor="text1"/>
          <w:sz w:val="22"/>
          <w:szCs w:val="22"/>
          <w:lang w:val="en-GB"/>
        </w:rPr>
        <w:t xml:space="preserve"> used </w:t>
      </w:r>
      <w:r w:rsidR="00446ED7" w:rsidRPr="00574A85">
        <w:rPr>
          <w:rFonts w:ascii="Times New Roman" w:hAnsi="Times New Roman" w:cs="Times New Roman"/>
          <w:i/>
          <w:color w:val="000000" w:themeColor="text1"/>
          <w:sz w:val="22"/>
          <w:szCs w:val="22"/>
          <w:lang w:val="en-GB"/>
        </w:rPr>
        <w:t>to monitor and evaluate the timeliness and appropriateness of the implementation.</w:t>
      </w:r>
      <w:r w:rsidR="00177F59">
        <w:rPr>
          <w:rFonts w:ascii="Times New Roman" w:hAnsi="Times New Roman" w:cs="Times New Roman"/>
          <w:i/>
          <w:color w:val="000000" w:themeColor="text1"/>
          <w:sz w:val="22"/>
          <w:szCs w:val="22"/>
          <w:lang w:val="en-GB"/>
        </w:rPr>
        <w:t xml:space="preserve"> </w:t>
      </w:r>
      <w:r w:rsidRPr="00056794">
        <w:rPr>
          <w:rFonts w:ascii="Times New Roman" w:hAnsi="Times New Roman" w:cs="Times New Roman"/>
          <w:i/>
          <w:color w:val="000000" w:themeColor="text1"/>
          <w:sz w:val="22"/>
          <w:szCs w:val="22"/>
          <w:lang w:val="en-GB"/>
        </w:rPr>
        <w:t>The CTCN</w:t>
      </w:r>
      <w:r w:rsidR="005D0926" w:rsidRPr="00056794">
        <w:rPr>
          <w:rFonts w:ascii="Times New Roman" w:hAnsi="Times New Roman" w:cs="Times New Roman"/>
          <w:i/>
          <w:color w:val="000000" w:themeColor="text1"/>
          <w:sz w:val="22"/>
          <w:szCs w:val="22"/>
          <w:lang w:val="en-GB"/>
        </w:rPr>
        <w:t xml:space="preserve"> Technology Manager responsible for </w:t>
      </w:r>
      <w:r w:rsidR="00111218">
        <w:rPr>
          <w:rFonts w:ascii="Times New Roman" w:hAnsi="Times New Roman" w:cs="Times New Roman"/>
          <w:i/>
          <w:color w:val="000000" w:themeColor="text1"/>
          <w:sz w:val="22"/>
          <w:szCs w:val="22"/>
          <w:lang w:val="en-GB"/>
        </w:rPr>
        <w:t>the</w:t>
      </w:r>
      <w:r w:rsidR="005D0926" w:rsidRPr="00056794">
        <w:rPr>
          <w:rFonts w:ascii="Times New Roman" w:hAnsi="Times New Roman" w:cs="Times New Roman"/>
          <w:i/>
          <w:color w:val="000000" w:themeColor="text1"/>
          <w:sz w:val="22"/>
          <w:szCs w:val="22"/>
          <w:lang w:val="en-GB"/>
        </w:rPr>
        <w:t xml:space="preserve"> </w:t>
      </w:r>
      <w:r w:rsidR="00111218">
        <w:rPr>
          <w:rFonts w:ascii="Times New Roman" w:hAnsi="Times New Roman" w:cs="Times New Roman"/>
          <w:i/>
          <w:color w:val="000000" w:themeColor="text1"/>
          <w:sz w:val="22"/>
          <w:szCs w:val="22"/>
          <w:lang w:val="en-GB"/>
        </w:rPr>
        <w:t>t</w:t>
      </w:r>
      <w:r w:rsidR="005D0926" w:rsidRPr="00056794">
        <w:rPr>
          <w:rFonts w:ascii="Times New Roman" w:hAnsi="Times New Roman" w:cs="Times New Roman"/>
          <w:i/>
          <w:color w:val="000000" w:themeColor="text1"/>
          <w:sz w:val="22"/>
          <w:szCs w:val="22"/>
          <w:lang w:val="en-GB"/>
        </w:rPr>
        <w:t xml:space="preserve">echnical </w:t>
      </w:r>
      <w:r w:rsidR="00E027FB">
        <w:rPr>
          <w:rFonts w:ascii="Times New Roman" w:hAnsi="Times New Roman" w:cs="Times New Roman"/>
          <w:i/>
          <w:color w:val="000000" w:themeColor="text1"/>
          <w:sz w:val="22"/>
          <w:szCs w:val="22"/>
          <w:lang w:val="en-GB"/>
        </w:rPr>
        <w:t>a</w:t>
      </w:r>
      <w:r w:rsidR="005D0926" w:rsidRPr="00056794">
        <w:rPr>
          <w:rFonts w:ascii="Times New Roman" w:hAnsi="Times New Roman" w:cs="Times New Roman"/>
          <w:i/>
          <w:color w:val="000000" w:themeColor="text1"/>
          <w:sz w:val="22"/>
          <w:szCs w:val="22"/>
          <w:lang w:val="en-GB"/>
        </w:rPr>
        <w:t xml:space="preserve">ssistance </w:t>
      </w:r>
      <w:r w:rsidRPr="00056794">
        <w:rPr>
          <w:rFonts w:ascii="Times New Roman" w:hAnsi="Times New Roman" w:cs="Times New Roman"/>
          <w:i/>
          <w:color w:val="000000" w:themeColor="text1"/>
          <w:sz w:val="22"/>
          <w:szCs w:val="22"/>
          <w:lang w:val="en-GB"/>
        </w:rPr>
        <w:t xml:space="preserve">will monitor the timeliness and appropriateness of </w:t>
      </w:r>
      <w:r w:rsidR="00B253FC" w:rsidRPr="00056794">
        <w:rPr>
          <w:rFonts w:ascii="Times New Roman" w:hAnsi="Times New Roman" w:cs="Times New Roman"/>
          <w:i/>
          <w:color w:val="000000" w:themeColor="text1"/>
          <w:sz w:val="22"/>
          <w:szCs w:val="22"/>
          <w:lang w:val="en-GB"/>
        </w:rPr>
        <w:t>the Response Plan implementation</w:t>
      </w:r>
      <w:r w:rsidR="005A6B6B" w:rsidRPr="00056794">
        <w:rPr>
          <w:rFonts w:ascii="Times New Roman" w:hAnsi="Times New Roman" w:cs="Times New Roman"/>
          <w:i/>
          <w:color w:val="000000" w:themeColor="text1"/>
          <w:sz w:val="22"/>
          <w:szCs w:val="22"/>
          <w:lang w:val="en-GB"/>
        </w:rPr>
        <w:t>.</w:t>
      </w:r>
      <w:r w:rsidRPr="00056794">
        <w:rPr>
          <w:rFonts w:ascii="Times New Roman" w:hAnsi="Times New Roman" w:cs="Times New Roman"/>
          <w:i/>
          <w:color w:val="000000" w:themeColor="text1"/>
          <w:sz w:val="22"/>
          <w:szCs w:val="22"/>
          <w:lang w:val="en-GB"/>
        </w:rPr>
        <w:t xml:space="preserve"> </w:t>
      </w:r>
      <w:r w:rsidR="00120136" w:rsidRPr="00056794">
        <w:rPr>
          <w:rFonts w:ascii="Times New Roman" w:hAnsi="Times New Roman" w:cs="Times New Roman"/>
          <w:i/>
          <w:color w:val="000000" w:themeColor="text1"/>
          <w:sz w:val="22"/>
          <w:szCs w:val="22"/>
          <w:lang w:val="en-GB"/>
        </w:rPr>
        <w:t xml:space="preserve">Upon </w:t>
      </w:r>
      <w:r w:rsidR="00A662EF" w:rsidRPr="00056794">
        <w:rPr>
          <w:rFonts w:ascii="Times New Roman" w:hAnsi="Times New Roman" w:cs="Times New Roman"/>
          <w:i/>
          <w:color w:val="000000" w:themeColor="text1"/>
          <w:sz w:val="22"/>
          <w:szCs w:val="22"/>
          <w:lang w:val="en-GB"/>
        </w:rPr>
        <w:t>completion of all activities and outputs, evaluation forms will be completed by the (</w:t>
      </w:r>
      <w:proofErr w:type="spellStart"/>
      <w:r w:rsidR="00C20310">
        <w:rPr>
          <w:rFonts w:ascii="Times New Roman" w:hAnsi="Times New Roman" w:cs="Times New Roman"/>
          <w:i/>
          <w:color w:val="000000" w:themeColor="text1"/>
          <w:sz w:val="22"/>
          <w:szCs w:val="22"/>
          <w:lang w:val="en-GB"/>
        </w:rPr>
        <w:t>i</w:t>
      </w:r>
      <w:proofErr w:type="spellEnd"/>
      <w:r w:rsidR="00A662EF" w:rsidRPr="00056794">
        <w:rPr>
          <w:rFonts w:ascii="Times New Roman" w:hAnsi="Times New Roman" w:cs="Times New Roman"/>
          <w:i/>
          <w:color w:val="000000" w:themeColor="text1"/>
          <w:sz w:val="22"/>
          <w:szCs w:val="22"/>
          <w:lang w:val="en-GB"/>
        </w:rPr>
        <w:t>) NDE about overall satisfaction level with the technical assistance service provided; (</w:t>
      </w:r>
      <w:r w:rsidR="00C20310">
        <w:rPr>
          <w:rFonts w:ascii="Times New Roman" w:hAnsi="Times New Roman" w:cs="Times New Roman"/>
          <w:i/>
          <w:color w:val="000000" w:themeColor="text1"/>
          <w:sz w:val="22"/>
          <w:szCs w:val="22"/>
          <w:lang w:val="en-GB"/>
        </w:rPr>
        <w:t>ii</w:t>
      </w:r>
      <w:r w:rsidR="00A662EF" w:rsidRPr="00056794">
        <w:rPr>
          <w:rFonts w:ascii="Times New Roman" w:hAnsi="Times New Roman" w:cs="Times New Roman"/>
          <w:i/>
          <w:color w:val="000000" w:themeColor="text1"/>
          <w:sz w:val="22"/>
          <w:szCs w:val="22"/>
          <w:lang w:val="en-GB"/>
        </w:rPr>
        <w:t xml:space="preserve">) the </w:t>
      </w:r>
      <w:r w:rsidR="00382A92">
        <w:rPr>
          <w:rFonts w:ascii="Times New Roman" w:hAnsi="Times New Roman" w:cs="Times New Roman"/>
          <w:i/>
          <w:color w:val="000000" w:themeColor="text1"/>
          <w:sz w:val="22"/>
          <w:szCs w:val="22"/>
          <w:lang w:val="en-GB"/>
        </w:rPr>
        <w:t>L</w:t>
      </w:r>
      <w:r w:rsidR="00A662EF" w:rsidRPr="00056794">
        <w:rPr>
          <w:rFonts w:ascii="Times New Roman" w:hAnsi="Times New Roman" w:cs="Times New Roman"/>
          <w:i/>
          <w:color w:val="000000" w:themeColor="text1"/>
          <w:sz w:val="22"/>
          <w:szCs w:val="22"/>
          <w:lang w:val="en-GB"/>
        </w:rPr>
        <w:t>ead Implementer about the knowledge and learning gained through delivery of technical assistance; and (</w:t>
      </w:r>
      <w:r w:rsidR="00C20310">
        <w:rPr>
          <w:rFonts w:ascii="Times New Roman" w:hAnsi="Times New Roman" w:cs="Times New Roman"/>
          <w:i/>
          <w:color w:val="000000" w:themeColor="text1"/>
          <w:sz w:val="22"/>
          <w:szCs w:val="22"/>
          <w:lang w:val="en-GB"/>
        </w:rPr>
        <w:t>iii</w:t>
      </w:r>
      <w:r w:rsidR="00A662EF" w:rsidRPr="00056794">
        <w:rPr>
          <w:rFonts w:ascii="Times New Roman" w:hAnsi="Times New Roman" w:cs="Times New Roman"/>
          <w:i/>
          <w:color w:val="000000" w:themeColor="text1"/>
          <w:sz w:val="22"/>
          <w:szCs w:val="22"/>
          <w:lang w:val="en-GB"/>
        </w:rPr>
        <w:t>) the CTCN Director about timeliness and appropriateness of the delivery of the activities and outputs.</w:t>
      </w:r>
    </w:p>
    <w:sectPr w:rsidR="0068122A" w:rsidSect="001A5D82">
      <w:headerReference w:type="default" r:id="rId16"/>
      <w:pgSz w:w="11901" w:h="16840"/>
      <w:pgMar w:top="1440" w:right="1440" w:bottom="1440" w:left="1440"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B62A99" w14:textId="77777777" w:rsidR="008E5EE7" w:rsidRDefault="008E5EE7" w:rsidP="005219E4">
      <w:pPr>
        <w:spacing w:after="0"/>
      </w:pPr>
      <w:r>
        <w:separator/>
      </w:r>
    </w:p>
  </w:endnote>
  <w:endnote w:type="continuationSeparator" w:id="0">
    <w:p w14:paraId="55CE8D76" w14:textId="77777777" w:rsidR="008E5EE7" w:rsidRDefault="008E5EE7" w:rsidP="005219E4">
      <w:pPr>
        <w:spacing w:after="0"/>
      </w:pPr>
      <w:r>
        <w:continuationSeparator/>
      </w:r>
    </w:p>
  </w:endnote>
  <w:endnote w:type="continuationNotice" w:id="1">
    <w:p w14:paraId="11A60109" w14:textId="77777777" w:rsidR="008E5EE7" w:rsidRDefault="008E5EE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Optima LT Std DemiBold">
    <w:altName w:val="Cambria"/>
    <w:panose1 w:val="00000000000000000000"/>
    <w:charset w:val="00"/>
    <w:family w:val="swiss"/>
    <w:notTrueType/>
    <w:pitch w:val="default"/>
    <w:sig w:usb0="00000003" w:usb1="00000000" w:usb2="00000000" w:usb3="00000000" w:csb0="00000001" w:csb1="00000000"/>
  </w:font>
  <w:font w:name="PalatinoLinotype,Italic">
    <w:altName w:val="Palatino Linotype"/>
    <w:panose1 w:val="00000000000000000000"/>
    <w:charset w:val="00"/>
    <w:family w:val="roman"/>
    <w:notTrueType/>
    <w:pitch w:val="default"/>
    <w:sig w:usb0="00000003" w:usb1="00000000" w:usb2="00000000" w:usb3="00000000" w:csb0="00000001" w:csb1="00000000"/>
  </w:font>
  <w:font w:name="PalatinoLinotype,Bold">
    <w:altName w:val="Palatino Linotype"/>
    <w:panose1 w:val="00000000000000000000"/>
    <w:charset w:val="00"/>
    <w:family w:val="roman"/>
    <w:notTrueType/>
    <w:pitch w:val="default"/>
    <w:sig w:usb0="00000003" w:usb1="00000000" w:usb2="00000000" w:usb3="00000000" w:csb0="00000001" w:csb1="00000000"/>
  </w:font>
  <w:font w:name="PalatinoLinotype">
    <w:altName w:val="Palatino Linotype"/>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98D6A7" w14:textId="77777777" w:rsidR="008E5EE7" w:rsidRDefault="008E5EE7" w:rsidP="005219E4">
      <w:pPr>
        <w:spacing w:after="0"/>
      </w:pPr>
      <w:r>
        <w:separator/>
      </w:r>
    </w:p>
  </w:footnote>
  <w:footnote w:type="continuationSeparator" w:id="0">
    <w:p w14:paraId="49BE4955" w14:textId="77777777" w:rsidR="008E5EE7" w:rsidRDefault="008E5EE7" w:rsidP="005219E4">
      <w:pPr>
        <w:spacing w:after="0"/>
      </w:pPr>
      <w:r>
        <w:continuationSeparator/>
      </w:r>
    </w:p>
  </w:footnote>
  <w:footnote w:type="continuationNotice" w:id="1">
    <w:p w14:paraId="169A2F53" w14:textId="77777777" w:rsidR="008E5EE7" w:rsidRDefault="008E5EE7">
      <w:pPr>
        <w:spacing w:after="0"/>
      </w:pPr>
    </w:p>
  </w:footnote>
  <w:footnote w:id="2">
    <w:p w14:paraId="0C927EF6" w14:textId="60318C76" w:rsidR="008E5EE7" w:rsidRPr="003E3FC4" w:rsidRDefault="008E5EE7" w:rsidP="003E3FC4">
      <w:pPr>
        <w:autoSpaceDE w:val="0"/>
        <w:autoSpaceDN w:val="0"/>
        <w:adjustRightInd w:val="0"/>
        <w:spacing w:after="0"/>
        <w:rPr>
          <w:rFonts w:ascii="Times New Roman" w:hAnsi="Times New Roman" w:cs="Times New Roman"/>
          <w:sz w:val="22"/>
          <w:szCs w:val="22"/>
          <w:lang w:val="en-AU"/>
        </w:rPr>
      </w:pPr>
      <w:r>
        <w:rPr>
          <w:rStyle w:val="FootnoteReference"/>
        </w:rPr>
        <w:footnoteRef/>
      </w:r>
      <w:r>
        <w:t xml:space="preserve"> </w:t>
      </w:r>
      <w:proofErr w:type="spellStart"/>
      <w:r w:rsidRPr="003E3FC4">
        <w:rPr>
          <w:rFonts w:ascii="Times New Roman" w:hAnsi="Times New Roman" w:cs="Times New Roman"/>
          <w:bCs/>
          <w:sz w:val="22"/>
          <w:szCs w:val="22"/>
        </w:rPr>
        <w:t>Kongsager</w:t>
      </w:r>
      <w:proofErr w:type="spellEnd"/>
      <w:r w:rsidRPr="003E3FC4">
        <w:rPr>
          <w:rFonts w:ascii="Times New Roman" w:hAnsi="Times New Roman" w:cs="Times New Roman"/>
          <w:bCs/>
          <w:sz w:val="22"/>
          <w:szCs w:val="22"/>
        </w:rPr>
        <w:t xml:space="preserve">, R. 2017. Barriers to the Adoption of Alley Cropping as a Climate-Smart Agriculture Practice: Lessons from Maize Cultivation among the Maya in Southern Belize. </w:t>
      </w:r>
      <w:r w:rsidRPr="003E3FC4">
        <w:rPr>
          <w:rFonts w:ascii="PalatinoLinotype,Italic" w:hAnsi="PalatinoLinotype,Italic" w:cs="PalatinoLinotype,Italic"/>
          <w:i/>
          <w:iCs/>
          <w:sz w:val="22"/>
          <w:szCs w:val="22"/>
        </w:rPr>
        <w:t xml:space="preserve">Forests </w:t>
      </w:r>
      <w:r w:rsidRPr="003E3FC4">
        <w:rPr>
          <w:rFonts w:ascii="PalatinoLinotype,Bold" w:hAnsi="PalatinoLinotype,Bold" w:cs="PalatinoLinotype,Bold"/>
          <w:b/>
          <w:bCs/>
          <w:sz w:val="22"/>
          <w:szCs w:val="22"/>
        </w:rPr>
        <w:t>2017</w:t>
      </w:r>
      <w:r w:rsidRPr="003E3FC4">
        <w:rPr>
          <w:rFonts w:ascii="PalatinoLinotype" w:hAnsi="PalatinoLinotype" w:cs="PalatinoLinotype"/>
          <w:sz w:val="22"/>
          <w:szCs w:val="22"/>
        </w:rPr>
        <w:t xml:space="preserve">, </w:t>
      </w:r>
      <w:r w:rsidRPr="003E3FC4">
        <w:rPr>
          <w:rFonts w:ascii="PalatinoLinotype,Italic" w:hAnsi="PalatinoLinotype,Italic" w:cs="PalatinoLinotype,Italic"/>
          <w:i/>
          <w:iCs/>
          <w:sz w:val="22"/>
          <w:szCs w:val="22"/>
        </w:rPr>
        <w:t>8</w:t>
      </w:r>
      <w:r w:rsidRPr="003E3FC4">
        <w:rPr>
          <w:rFonts w:ascii="PalatinoLinotype" w:hAnsi="PalatinoLinotype" w:cs="PalatinoLinotype"/>
          <w:sz w:val="22"/>
          <w:szCs w:val="22"/>
        </w:rPr>
        <w:t>, 260; doi:10.3390/f8070260</w:t>
      </w:r>
      <w:r w:rsidRPr="003E3FC4">
        <w:rPr>
          <w:rFonts w:ascii="Times New Roman" w:hAnsi="Times New Roman" w:cs="Times New Roman"/>
          <w:bCs/>
          <w:sz w:val="22"/>
          <w:szCs w:val="22"/>
        </w:rPr>
        <w:t xml:space="preserve"> </w:t>
      </w:r>
    </w:p>
  </w:footnote>
  <w:footnote w:id="3">
    <w:p w14:paraId="063329F4" w14:textId="1102305C" w:rsidR="008E5EE7" w:rsidRDefault="008E5EE7" w:rsidP="00DF658B">
      <w:pPr>
        <w:autoSpaceDE w:val="0"/>
        <w:autoSpaceDN w:val="0"/>
        <w:adjustRightInd w:val="0"/>
        <w:spacing w:after="0"/>
        <w:rPr>
          <w:rFonts w:ascii="PalatinoLinotype,Italic" w:hAnsi="PalatinoLinotype,Italic" w:cs="PalatinoLinotype,Italic"/>
          <w:i/>
          <w:iCs/>
          <w:sz w:val="18"/>
          <w:szCs w:val="18"/>
        </w:rPr>
      </w:pPr>
      <w:r>
        <w:rPr>
          <w:rStyle w:val="FootnoteReference"/>
        </w:rPr>
        <w:footnoteRef/>
      </w:r>
      <w:r>
        <w:t xml:space="preserve"> </w:t>
      </w:r>
      <w:r>
        <w:rPr>
          <w:rFonts w:ascii="PalatinoLinotype" w:hAnsi="PalatinoLinotype" w:cs="PalatinoLinotype"/>
          <w:sz w:val="18"/>
          <w:szCs w:val="18"/>
        </w:rPr>
        <w:t xml:space="preserve">Government of Belize. </w:t>
      </w:r>
      <w:r>
        <w:rPr>
          <w:rFonts w:ascii="PalatinoLinotype,Italic" w:hAnsi="PalatinoLinotype,Italic" w:cs="PalatinoLinotype,Italic"/>
          <w:i/>
          <w:iCs/>
          <w:sz w:val="18"/>
          <w:szCs w:val="18"/>
        </w:rPr>
        <w:t>Second National Communication (Belize) to the United Nations Framework on Climate</w:t>
      </w:r>
    </w:p>
    <w:p w14:paraId="02358F21" w14:textId="77777777" w:rsidR="008E5EE7" w:rsidRDefault="008E5EE7" w:rsidP="00DF658B">
      <w:pPr>
        <w:pStyle w:val="FootnoteText"/>
        <w:rPr>
          <w:rFonts w:ascii="PalatinoLinotype" w:hAnsi="PalatinoLinotype" w:cs="PalatinoLinotype"/>
          <w:sz w:val="18"/>
          <w:szCs w:val="18"/>
        </w:rPr>
      </w:pPr>
      <w:r>
        <w:rPr>
          <w:rFonts w:ascii="PalatinoLinotype,Italic" w:hAnsi="PalatinoLinotype,Italic" w:cs="PalatinoLinotype,Italic"/>
          <w:i/>
          <w:iCs/>
          <w:sz w:val="18"/>
          <w:szCs w:val="18"/>
        </w:rPr>
        <w:t>Change</w:t>
      </w:r>
      <w:r>
        <w:rPr>
          <w:rFonts w:ascii="PalatinoLinotype" w:hAnsi="PalatinoLinotype" w:cs="PalatinoLinotype"/>
          <w:sz w:val="18"/>
          <w:szCs w:val="18"/>
        </w:rPr>
        <w:t xml:space="preserve">; Government of Belize: Belmopan, Belize, 2011. </w:t>
      </w:r>
    </w:p>
    <w:p w14:paraId="6F4848C5" w14:textId="209B55C1" w:rsidR="008E5EE7" w:rsidRPr="006242B3" w:rsidRDefault="008E5EE7" w:rsidP="00DF658B">
      <w:pPr>
        <w:pStyle w:val="FootnoteText"/>
        <w:rPr>
          <w:lang w:val="es-419"/>
        </w:rPr>
      </w:pPr>
      <w:proofErr w:type="spellStart"/>
      <w:r>
        <w:rPr>
          <w:rFonts w:ascii="PalatinoLinotype" w:hAnsi="PalatinoLinotype" w:cs="PalatinoLinotype"/>
          <w:sz w:val="18"/>
          <w:szCs w:val="18"/>
        </w:rPr>
        <w:t>Emch</w:t>
      </w:r>
      <w:proofErr w:type="spellEnd"/>
      <w:r>
        <w:rPr>
          <w:rFonts w:ascii="PalatinoLinotype" w:hAnsi="PalatinoLinotype" w:cs="PalatinoLinotype"/>
          <w:sz w:val="18"/>
          <w:szCs w:val="18"/>
        </w:rPr>
        <w:t xml:space="preserve">, M. The human ecology of Mayan cacao farming in Belize. </w:t>
      </w:r>
      <w:r w:rsidRPr="006242B3">
        <w:rPr>
          <w:rFonts w:ascii="PalatinoLinotype,Italic" w:hAnsi="PalatinoLinotype,Italic" w:cs="PalatinoLinotype,Italic"/>
          <w:i/>
          <w:iCs/>
          <w:sz w:val="18"/>
          <w:szCs w:val="18"/>
          <w:lang w:val="es-419"/>
        </w:rPr>
        <w:t xml:space="preserve">Hum. Ecol. </w:t>
      </w:r>
      <w:r w:rsidRPr="006242B3">
        <w:rPr>
          <w:rFonts w:ascii="PalatinoLinotype,Bold" w:hAnsi="PalatinoLinotype,Bold" w:cs="PalatinoLinotype,Bold"/>
          <w:b/>
          <w:bCs/>
          <w:sz w:val="18"/>
          <w:szCs w:val="18"/>
          <w:lang w:val="es-419"/>
        </w:rPr>
        <w:t>2003</w:t>
      </w:r>
      <w:r w:rsidRPr="006242B3">
        <w:rPr>
          <w:rFonts w:ascii="PalatinoLinotype" w:hAnsi="PalatinoLinotype" w:cs="PalatinoLinotype"/>
          <w:sz w:val="18"/>
          <w:szCs w:val="18"/>
          <w:lang w:val="es-419"/>
        </w:rPr>
        <w:t xml:space="preserve">, </w:t>
      </w:r>
      <w:r w:rsidRPr="006242B3">
        <w:rPr>
          <w:rFonts w:ascii="PalatinoLinotype,Italic" w:hAnsi="PalatinoLinotype,Italic" w:cs="PalatinoLinotype,Italic"/>
          <w:i/>
          <w:iCs/>
          <w:sz w:val="18"/>
          <w:szCs w:val="18"/>
          <w:lang w:val="es-419"/>
        </w:rPr>
        <w:t>31</w:t>
      </w:r>
      <w:r w:rsidRPr="006242B3">
        <w:rPr>
          <w:rFonts w:ascii="PalatinoLinotype" w:hAnsi="PalatinoLinotype" w:cs="PalatinoLinotype"/>
          <w:sz w:val="18"/>
          <w:szCs w:val="18"/>
          <w:lang w:val="es-419"/>
        </w:rPr>
        <w:t>, 111–131.</w:t>
      </w:r>
    </w:p>
  </w:footnote>
  <w:footnote w:id="4">
    <w:p w14:paraId="79E27B97" w14:textId="62797FA9" w:rsidR="008E5EE7" w:rsidRPr="006242B3" w:rsidRDefault="008E5EE7">
      <w:pPr>
        <w:pStyle w:val="FootnoteText"/>
        <w:rPr>
          <w:lang w:val="es-419"/>
        </w:rPr>
      </w:pPr>
      <w:r>
        <w:rPr>
          <w:rStyle w:val="FootnoteReference"/>
        </w:rPr>
        <w:footnoteRef/>
      </w:r>
      <w:r w:rsidRPr="006242B3">
        <w:rPr>
          <w:lang w:val="es-419"/>
        </w:rPr>
        <w:t xml:space="preserve"> </w:t>
      </w:r>
      <w:hyperlink r:id="rId1" w:history="1">
        <w:r w:rsidRPr="006242B3">
          <w:rPr>
            <w:rStyle w:val="Hyperlink"/>
            <w:lang w:val="es-419"/>
          </w:rPr>
          <w:t>https://www.ctc-n.org/technical-assistance/projects/technical-support-formulate-national-agroforestry-policy-nepal</w:t>
        </w:r>
      </w:hyperlink>
      <w:r w:rsidRPr="006242B3">
        <w:rPr>
          <w:lang w:val="es-419"/>
        </w:rPr>
        <w:t xml:space="preserve"> </w:t>
      </w:r>
    </w:p>
  </w:footnote>
  <w:footnote w:id="5">
    <w:p w14:paraId="4A45D9B2" w14:textId="1E8271F7" w:rsidR="008E5EE7" w:rsidRPr="00D010C2" w:rsidRDefault="008E5EE7">
      <w:pPr>
        <w:pStyle w:val="FootnoteText"/>
        <w:rPr>
          <w:rFonts w:ascii="Times New Roman" w:hAnsi="Times New Roman" w:cs="Times New Roman"/>
          <w:sz w:val="22"/>
          <w:szCs w:val="22"/>
          <w:lang w:val="en-AU"/>
        </w:rPr>
      </w:pPr>
      <w:r>
        <w:rPr>
          <w:rStyle w:val="FootnoteReference"/>
        </w:rPr>
        <w:footnoteRef/>
      </w:r>
      <w:r>
        <w:t xml:space="preserve"> </w:t>
      </w:r>
      <w:proofErr w:type="spellStart"/>
      <w:r w:rsidRPr="00D010C2">
        <w:rPr>
          <w:rFonts w:ascii="Times New Roman" w:hAnsi="Times New Roman" w:cs="Times New Roman"/>
          <w:sz w:val="22"/>
          <w:szCs w:val="22"/>
        </w:rPr>
        <w:t>Zomer</w:t>
      </w:r>
      <w:proofErr w:type="spellEnd"/>
      <w:r w:rsidRPr="00D010C2">
        <w:rPr>
          <w:rFonts w:ascii="Times New Roman" w:hAnsi="Times New Roman" w:cs="Times New Roman"/>
          <w:sz w:val="22"/>
          <w:szCs w:val="22"/>
        </w:rPr>
        <w:t xml:space="preserve">, R. J., </w:t>
      </w:r>
      <w:proofErr w:type="spellStart"/>
      <w:r w:rsidRPr="00D010C2">
        <w:rPr>
          <w:rFonts w:ascii="Times New Roman" w:hAnsi="Times New Roman" w:cs="Times New Roman"/>
          <w:sz w:val="22"/>
          <w:szCs w:val="22"/>
        </w:rPr>
        <w:t>Neufeldt</w:t>
      </w:r>
      <w:proofErr w:type="spellEnd"/>
      <w:r w:rsidRPr="00D010C2">
        <w:rPr>
          <w:rFonts w:ascii="Times New Roman" w:hAnsi="Times New Roman" w:cs="Times New Roman"/>
          <w:sz w:val="22"/>
          <w:szCs w:val="22"/>
        </w:rPr>
        <w:t xml:space="preserve">, H., Xu, J., </w:t>
      </w:r>
      <w:proofErr w:type="spellStart"/>
      <w:r w:rsidRPr="00D010C2">
        <w:rPr>
          <w:rFonts w:ascii="Times New Roman" w:hAnsi="Times New Roman" w:cs="Times New Roman"/>
          <w:sz w:val="22"/>
          <w:szCs w:val="22"/>
        </w:rPr>
        <w:t>Ahrends</w:t>
      </w:r>
      <w:proofErr w:type="spellEnd"/>
      <w:r w:rsidRPr="00D010C2">
        <w:rPr>
          <w:rFonts w:ascii="Times New Roman" w:hAnsi="Times New Roman" w:cs="Times New Roman"/>
          <w:sz w:val="22"/>
          <w:szCs w:val="22"/>
        </w:rPr>
        <w:t xml:space="preserve">, A., Bossio, D., </w:t>
      </w:r>
      <w:proofErr w:type="spellStart"/>
      <w:r w:rsidRPr="00D010C2">
        <w:rPr>
          <w:rFonts w:ascii="Times New Roman" w:hAnsi="Times New Roman" w:cs="Times New Roman"/>
          <w:sz w:val="22"/>
          <w:szCs w:val="22"/>
        </w:rPr>
        <w:t>Trabucco</w:t>
      </w:r>
      <w:proofErr w:type="spellEnd"/>
      <w:r w:rsidRPr="00D010C2">
        <w:rPr>
          <w:rFonts w:ascii="Times New Roman" w:hAnsi="Times New Roman" w:cs="Times New Roman"/>
          <w:sz w:val="22"/>
          <w:szCs w:val="22"/>
        </w:rPr>
        <w:t xml:space="preserve">, A., . . . Wang, M. (2016). Global Tree Cover and Biomass Carbon on Agricultural Land: The contribution of agroforestry to global and national carbon budgets. </w:t>
      </w:r>
      <w:r w:rsidRPr="00D010C2">
        <w:rPr>
          <w:rFonts w:ascii="Times New Roman" w:hAnsi="Times New Roman" w:cs="Times New Roman"/>
          <w:i/>
          <w:iCs/>
          <w:sz w:val="22"/>
          <w:szCs w:val="22"/>
        </w:rPr>
        <w:t>Sci Rep, 6</w:t>
      </w:r>
      <w:r w:rsidRPr="00D010C2">
        <w:rPr>
          <w:rFonts w:ascii="Times New Roman" w:hAnsi="Times New Roman" w:cs="Times New Roman"/>
          <w:sz w:val="22"/>
          <w:szCs w:val="22"/>
        </w:rPr>
        <w:t>, 29987. doi:10.1038/srep29987</w:t>
      </w:r>
    </w:p>
  </w:footnote>
  <w:footnote w:id="6">
    <w:p w14:paraId="5AFE6EFE" w14:textId="439CF92E" w:rsidR="008E5EE7" w:rsidRPr="00D010C2" w:rsidRDefault="008E5EE7">
      <w:pPr>
        <w:pStyle w:val="FootnoteText"/>
        <w:rPr>
          <w:rFonts w:ascii="Times New Roman" w:hAnsi="Times New Roman" w:cs="Times New Roman"/>
          <w:sz w:val="22"/>
          <w:szCs w:val="22"/>
          <w:lang w:val="en-AU"/>
        </w:rPr>
      </w:pPr>
      <w:r w:rsidRPr="00D010C2">
        <w:rPr>
          <w:rStyle w:val="FootnoteReference"/>
          <w:rFonts w:ascii="Times New Roman" w:hAnsi="Times New Roman" w:cs="Times New Roman"/>
          <w:sz w:val="22"/>
          <w:szCs w:val="22"/>
        </w:rPr>
        <w:footnoteRef/>
      </w:r>
      <w:r w:rsidRPr="00D010C2">
        <w:rPr>
          <w:rFonts w:ascii="Times New Roman" w:hAnsi="Times New Roman" w:cs="Times New Roman"/>
          <w:sz w:val="22"/>
          <w:szCs w:val="22"/>
        </w:rPr>
        <w:t xml:space="preserve"> </w:t>
      </w:r>
      <w:r w:rsidRPr="00D010C2">
        <w:rPr>
          <w:rFonts w:ascii="Times New Roman" w:hAnsi="Times New Roman" w:cs="Times New Roman"/>
          <w:color w:val="000000"/>
          <w:sz w:val="22"/>
          <w:szCs w:val="22"/>
        </w:rPr>
        <w:t>Cerda</w:t>
      </w:r>
      <w:r w:rsidRPr="00D010C2">
        <w:rPr>
          <w:rFonts w:ascii="Times New Roman" w:hAnsi="Times New Roman" w:cs="Times New Roman"/>
          <w:sz w:val="22"/>
          <w:szCs w:val="22"/>
        </w:rPr>
        <w:t xml:space="preserve">, R., </w:t>
      </w:r>
      <w:proofErr w:type="spellStart"/>
      <w:r w:rsidRPr="00D010C2">
        <w:rPr>
          <w:rFonts w:ascii="Times New Roman" w:hAnsi="Times New Roman" w:cs="Times New Roman"/>
          <w:sz w:val="22"/>
          <w:szCs w:val="22"/>
        </w:rPr>
        <w:t>Deheuvels</w:t>
      </w:r>
      <w:proofErr w:type="spellEnd"/>
      <w:r w:rsidRPr="00D010C2">
        <w:rPr>
          <w:rFonts w:ascii="Times New Roman" w:hAnsi="Times New Roman" w:cs="Times New Roman"/>
          <w:sz w:val="22"/>
          <w:szCs w:val="22"/>
        </w:rPr>
        <w:t xml:space="preserve">, O., </w:t>
      </w:r>
      <w:proofErr w:type="spellStart"/>
      <w:r w:rsidRPr="00D010C2">
        <w:rPr>
          <w:rFonts w:ascii="Times New Roman" w:hAnsi="Times New Roman" w:cs="Times New Roman"/>
          <w:sz w:val="22"/>
          <w:szCs w:val="22"/>
        </w:rPr>
        <w:t>Calvache</w:t>
      </w:r>
      <w:proofErr w:type="spellEnd"/>
      <w:r w:rsidRPr="00D010C2">
        <w:rPr>
          <w:rFonts w:ascii="Times New Roman" w:hAnsi="Times New Roman" w:cs="Times New Roman"/>
          <w:sz w:val="22"/>
          <w:szCs w:val="22"/>
        </w:rPr>
        <w:t xml:space="preserve">, D., Niehaus, L., Saenz, Y., Kent, J., . . . Somarriba, E. (2014). Contribution of cocoa agroforestry systems to family income and domestic consumption: looking toward intensification. </w:t>
      </w:r>
      <w:proofErr w:type="spellStart"/>
      <w:r w:rsidRPr="00D010C2">
        <w:rPr>
          <w:rFonts w:ascii="Times New Roman" w:hAnsi="Times New Roman" w:cs="Times New Roman"/>
          <w:i/>
          <w:iCs/>
          <w:sz w:val="22"/>
          <w:szCs w:val="22"/>
        </w:rPr>
        <w:t>Agrof</w:t>
      </w:r>
      <w:proofErr w:type="spellEnd"/>
      <w:r w:rsidRPr="00D010C2">
        <w:rPr>
          <w:rFonts w:ascii="Times New Roman" w:hAnsi="Times New Roman" w:cs="Times New Roman"/>
          <w:i/>
          <w:iCs/>
          <w:sz w:val="22"/>
          <w:szCs w:val="22"/>
        </w:rPr>
        <w:t xml:space="preserve"> Syst., 88</w:t>
      </w:r>
      <w:r w:rsidRPr="00D010C2">
        <w:rPr>
          <w:rFonts w:ascii="Times New Roman" w:hAnsi="Times New Roman" w:cs="Times New Roman"/>
          <w:sz w:val="22"/>
          <w:szCs w:val="22"/>
        </w:rPr>
        <w:t>(6), 957-981. doi:10.1007/s10457-014-9691-</w:t>
      </w:r>
    </w:p>
  </w:footnote>
  <w:footnote w:id="7">
    <w:p w14:paraId="14A0DDA7" w14:textId="74A6BD9F" w:rsidR="008E5EE7" w:rsidRPr="0065028D" w:rsidRDefault="008E5EE7">
      <w:pPr>
        <w:pStyle w:val="FootnoteText"/>
      </w:pPr>
      <w:r>
        <w:rPr>
          <w:rStyle w:val="FootnoteReference"/>
        </w:rPr>
        <w:footnoteRef/>
      </w:r>
      <w:r>
        <w:t xml:space="preserve"> </w:t>
      </w:r>
      <w:hyperlink r:id="rId2" w:history="1">
        <w:r w:rsidRPr="00911402">
          <w:rPr>
            <w:rStyle w:val="Hyperlink"/>
          </w:rPr>
          <w:t>https://yaaxche.org/</w:t>
        </w:r>
      </w:hyperlink>
      <w:r>
        <w:t xml:space="preserve"> </w:t>
      </w:r>
    </w:p>
  </w:footnote>
  <w:footnote w:id="8">
    <w:p w14:paraId="4984785B" w14:textId="73FFABDE" w:rsidR="008E5EE7" w:rsidRPr="00B61406" w:rsidRDefault="008E5EE7">
      <w:pPr>
        <w:pStyle w:val="FootnoteText"/>
        <w:rPr>
          <w:lang w:val="en-AU"/>
        </w:rPr>
      </w:pPr>
      <w:r>
        <w:rPr>
          <w:rStyle w:val="FootnoteReference"/>
        </w:rPr>
        <w:footnoteRef/>
      </w:r>
      <w:r>
        <w:t xml:space="preserve"> </w:t>
      </w:r>
      <w:hyperlink r:id="rId3" w:history="1">
        <w:r w:rsidRPr="00911402">
          <w:rPr>
            <w:rStyle w:val="Hyperlink"/>
          </w:rPr>
          <w:t>http://www.cardi.org/country-offices/belize/</w:t>
        </w:r>
      </w:hyperlink>
      <w:r>
        <w:t xml:space="preserve"> </w:t>
      </w:r>
    </w:p>
  </w:footnote>
  <w:footnote w:id="9">
    <w:p w14:paraId="35373048" w14:textId="0ACC433D" w:rsidR="008E5EE7" w:rsidRPr="00B61406" w:rsidRDefault="008E5EE7">
      <w:pPr>
        <w:pStyle w:val="FootnoteText"/>
      </w:pPr>
      <w:r>
        <w:rPr>
          <w:rStyle w:val="FootnoteReference"/>
        </w:rPr>
        <w:footnoteRef/>
      </w:r>
      <w:r>
        <w:t xml:space="preserve"> </w:t>
      </w:r>
      <w:hyperlink r:id="rId4" w:history="1">
        <w:r w:rsidRPr="00911402">
          <w:rPr>
            <w:rStyle w:val="Hyperlink"/>
          </w:rPr>
          <w:t>http://www.belizelivestock.org/</w:t>
        </w:r>
      </w:hyperlink>
      <w:r>
        <w:t xml:space="preserve"> </w:t>
      </w:r>
    </w:p>
  </w:footnote>
  <w:footnote w:id="10">
    <w:p w14:paraId="2E2869FD" w14:textId="3C275FB9" w:rsidR="008E5EE7" w:rsidRPr="00196C41" w:rsidRDefault="008E5EE7">
      <w:pPr>
        <w:pStyle w:val="FootnoteText"/>
        <w:rPr>
          <w:lang w:val="en-AU"/>
        </w:rPr>
      </w:pPr>
      <w:r>
        <w:rPr>
          <w:rStyle w:val="FootnoteReference"/>
        </w:rPr>
        <w:footnoteRef/>
      </w:r>
      <w:r>
        <w:t xml:space="preserve"> </w:t>
      </w:r>
      <w:hyperlink r:id="rId5" w:history="1">
        <w:r w:rsidRPr="00911402">
          <w:rPr>
            <w:rStyle w:val="Hyperlink"/>
          </w:rPr>
          <w:t>https://www.agriculture.gov.bz/2018-belize-national-agriculture-census/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leftFromText="180" w:rightFromText="180" w:vertAnchor="text" w:horzAnchor="page" w:tblpXSpec="right" w:tblpY="-304"/>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shd w:val="clear" w:color="auto" w:fill="EDE7FF"/>
      <w:tblLook w:val="04A0" w:firstRow="1" w:lastRow="0" w:firstColumn="1" w:lastColumn="0" w:noHBand="0" w:noVBand="1"/>
    </w:tblPr>
    <w:tblGrid>
      <w:gridCol w:w="5233"/>
    </w:tblGrid>
    <w:tr w:rsidR="008E5EE7" w14:paraId="48C20A21" w14:textId="77777777" w:rsidTr="00CD5CEA">
      <w:trPr>
        <w:trHeight w:val="440"/>
      </w:trPr>
      <w:tc>
        <w:tcPr>
          <w:tcW w:w="5233" w:type="dxa"/>
          <w:shd w:val="clear" w:color="auto" w:fill="F2F2F2" w:themeFill="background1" w:themeFillShade="F2"/>
        </w:tcPr>
        <w:p w14:paraId="1DA4724F" w14:textId="77777777" w:rsidR="008E5EE7" w:rsidRPr="00D46D43" w:rsidRDefault="008E5EE7" w:rsidP="00CD5CEA">
          <w:pPr>
            <w:tabs>
              <w:tab w:val="left" w:pos="760"/>
              <w:tab w:val="center" w:pos="2568"/>
            </w:tabs>
            <w:spacing w:before="120" w:after="120"/>
          </w:pPr>
          <w:r w:rsidRPr="003102EB">
            <w:rPr>
              <w:b/>
              <w:bCs/>
              <w:sz w:val="28"/>
              <w:szCs w:val="28"/>
            </w:rPr>
            <w:t>Technical Assistance</w:t>
          </w:r>
          <w:r>
            <w:rPr>
              <w:b/>
              <w:bCs/>
              <w:sz w:val="28"/>
              <w:szCs w:val="28"/>
            </w:rPr>
            <w:t xml:space="preserve"> </w:t>
          </w:r>
          <w:r w:rsidRPr="003102EB">
            <w:rPr>
              <w:b/>
              <w:sz w:val="28"/>
              <w:szCs w:val="28"/>
            </w:rPr>
            <w:t>Response Plan</w:t>
          </w:r>
          <w:r>
            <w:rPr>
              <w:b/>
              <w:sz w:val="28"/>
              <w:szCs w:val="28"/>
            </w:rPr>
            <w:t xml:space="preserve"> – Terms of Reference</w:t>
          </w:r>
        </w:p>
      </w:tc>
    </w:tr>
  </w:tbl>
  <w:p w14:paraId="5EA6B380" w14:textId="77777777" w:rsidR="008E5EE7" w:rsidRDefault="008E5EE7">
    <w:pPr>
      <w:pStyle w:val="Header"/>
    </w:pPr>
    <w:r w:rsidRPr="00F55FBF">
      <w:rPr>
        <w:noProof/>
        <w:lang w:val="en-BZ" w:eastAsia="en-BZ"/>
      </w:rPr>
      <w:drawing>
        <wp:anchor distT="0" distB="0" distL="114300" distR="114300" simplePos="0" relativeHeight="251658240" behindDoc="1" locked="0" layoutInCell="0" allowOverlap="1" wp14:anchorId="4D7E3F4E" wp14:editId="7F4F7DF5">
          <wp:simplePos x="0" y="0"/>
          <wp:positionH relativeFrom="column">
            <wp:posOffset>-220134</wp:posOffset>
          </wp:positionH>
          <wp:positionV relativeFrom="paragraph">
            <wp:posOffset>-149649</wp:posOffset>
          </wp:positionV>
          <wp:extent cx="2149475" cy="555625"/>
          <wp:effectExtent l="0" t="0" r="952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srcRect/>
                  <a:stretch>
                    <a:fillRect/>
                  </a:stretch>
                </pic:blipFill>
                <pic:spPr bwMode="auto">
                  <a:xfrm>
                    <a:off x="0" y="0"/>
                    <a:ext cx="2149475" cy="55562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leftFromText="180" w:rightFromText="180" w:vertAnchor="text" w:horzAnchor="page" w:tblpXSpec="right" w:tblpY="-304"/>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shd w:val="clear" w:color="auto" w:fill="EDE7FF"/>
      <w:tblLook w:val="04A0" w:firstRow="1" w:lastRow="0" w:firstColumn="1" w:lastColumn="0" w:noHBand="0" w:noVBand="1"/>
    </w:tblPr>
    <w:tblGrid>
      <w:gridCol w:w="5233"/>
    </w:tblGrid>
    <w:tr w:rsidR="008E5EE7" w14:paraId="693A9C07" w14:textId="77777777" w:rsidTr="00CD5CEA">
      <w:trPr>
        <w:trHeight w:val="440"/>
      </w:trPr>
      <w:tc>
        <w:tcPr>
          <w:tcW w:w="5233" w:type="dxa"/>
          <w:shd w:val="clear" w:color="auto" w:fill="F2F2F2" w:themeFill="background1" w:themeFillShade="F2"/>
        </w:tcPr>
        <w:p w14:paraId="6F108E93" w14:textId="00C24133" w:rsidR="008E5EE7" w:rsidRPr="00D46D43" w:rsidRDefault="008E5EE7" w:rsidP="00CD5CEA">
          <w:pPr>
            <w:tabs>
              <w:tab w:val="left" w:pos="760"/>
              <w:tab w:val="center" w:pos="2568"/>
            </w:tabs>
            <w:spacing w:before="120" w:after="120"/>
          </w:pPr>
          <w:r>
            <w:rPr>
              <w:b/>
              <w:bCs/>
              <w:sz w:val="28"/>
              <w:szCs w:val="28"/>
            </w:rPr>
            <w:t xml:space="preserve">Annex 1. Guidance Note for the Response Plan template  </w:t>
          </w:r>
        </w:p>
      </w:tc>
    </w:tr>
  </w:tbl>
  <w:p w14:paraId="0880B7DA" w14:textId="77777777" w:rsidR="008E5EE7" w:rsidRDefault="008E5EE7">
    <w:pPr>
      <w:pStyle w:val="Header"/>
    </w:pPr>
    <w:r w:rsidRPr="00F55FBF">
      <w:rPr>
        <w:noProof/>
        <w:lang w:val="en-BZ" w:eastAsia="en-BZ"/>
      </w:rPr>
      <w:drawing>
        <wp:anchor distT="0" distB="0" distL="114300" distR="114300" simplePos="0" relativeHeight="251660288" behindDoc="1" locked="0" layoutInCell="0" allowOverlap="1" wp14:anchorId="4D19CA9C" wp14:editId="717EA726">
          <wp:simplePos x="0" y="0"/>
          <wp:positionH relativeFrom="column">
            <wp:posOffset>-220134</wp:posOffset>
          </wp:positionH>
          <wp:positionV relativeFrom="paragraph">
            <wp:posOffset>-149649</wp:posOffset>
          </wp:positionV>
          <wp:extent cx="2149475" cy="555625"/>
          <wp:effectExtent l="0" t="0" r="952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srcRect/>
                  <a:stretch>
                    <a:fillRect/>
                  </a:stretch>
                </pic:blipFill>
                <pic:spPr bwMode="auto">
                  <a:xfrm>
                    <a:off x="0" y="0"/>
                    <a:ext cx="2149475" cy="55562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47C07"/>
    <w:multiLevelType w:val="hybridMultilevel"/>
    <w:tmpl w:val="608EB2EE"/>
    <w:lvl w:ilvl="0" w:tplc="AF26BD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C4737A"/>
    <w:multiLevelType w:val="hybridMultilevel"/>
    <w:tmpl w:val="27900D06"/>
    <w:lvl w:ilvl="0" w:tplc="5EEC10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67B76"/>
    <w:multiLevelType w:val="hybridMultilevel"/>
    <w:tmpl w:val="628CEA2A"/>
    <w:lvl w:ilvl="0" w:tplc="50006266">
      <w:start w:val="1"/>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0622B7B"/>
    <w:multiLevelType w:val="hybridMultilevel"/>
    <w:tmpl w:val="1D3E3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6D0296"/>
    <w:multiLevelType w:val="hybridMultilevel"/>
    <w:tmpl w:val="D2E4F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E67B42"/>
    <w:multiLevelType w:val="hybridMultilevel"/>
    <w:tmpl w:val="2208F2FE"/>
    <w:lvl w:ilvl="0" w:tplc="6804D57A">
      <w:start w:val="1"/>
      <w:numFmt w:val="lowerRoman"/>
      <w:lvlText w:val="%1)"/>
      <w:lvlJc w:val="left"/>
      <w:pPr>
        <w:ind w:left="1080" w:hanging="720"/>
      </w:pPr>
      <w:rPr>
        <w:rFonts w:hint="default"/>
      </w:rPr>
    </w:lvl>
    <w:lvl w:ilvl="1" w:tplc="28090019" w:tentative="1">
      <w:start w:val="1"/>
      <w:numFmt w:val="lowerLetter"/>
      <w:lvlText w:val="%2."/>
      <w:lvlJc w:val="left"/>
      <w:pPr>
        <w:ind w:left="1440" w:hanging="360"/>
      </w:pPr>
    </w:lvl>
    <w:lvl w:ilvl="2" w:tplc="2809001B" w:tentative="1">
      <w:start w:val="1"/>
      <w:numFmt w:val="lowerRoman"/>
      <w:lvlText w:val="%3."/>
      <w:lvlJc w:val="right"/>
      <w:pPr>
        <w:ind w:left="2160" w:hanging="180"/>
      </w:pPr>
    </w:lvl>
    <w:lvl w:ilvl="3" w:tplc="2809000F" w:tentative="1">
      <w:start w:val="1"/>
      <w:numFmt w:val="decimal"/>
      <w:lvlText w:val="%4."/>
      <w:lvlJc w:val="left"/>
      <w:pPr>
        <w:ind w:left="2880" w:hanging="360"/>
      </w:pPr>
    </w:lvl>
    <w:lvl w:ilvl="4" w:tplc="28090019" w:tentative="1">
      <w:start w:val="1"/>
      <w:numFmt w:val="lowerLetter"/>
      <w:lvlText w:val="%5."/>
      <w:lvlJc w:val="left"/>
      <w:pPr>
        <w:ind w:left="3600" w:hanging="360"/>
      </w:pPr>
    </w:lvl>
    <w:lvl w:ilvl="5" w:tplc="2809001B" w:tentative="1">
      <w:start w:val="1"/>
      <w:numFmt w:val="lowerRoman"/>
      <w:lvlText w:val="%6."/>
      <w:lvlJc w:val="right"/>
      <w:pPr>
        <w:ind w:left="4320" w:hanging="180"/>
      </w:pPr>
    </w:lvl>
    <w:lvl w:ilvl="6" w:tplc="2809000F" w:tentative="1">
      <w:start w:val="1"/>
      <w:numFmt w:val="decimal"/>
      <w:lvlText w:val="%7."/>
      <w:lvlJc w:val="left"/>
      <w:pPr>
        <w:ind w:left="5040" w:hanging="360"/>
      </w:pPr>
    </w:lvl>
    <w:lvl w:ilvl="7" w:tplc="28090019" w:tentative="1">
      <w:start w:val="1"/>
      <w:numFmt w:val="lowerLetter"/>
      <w:lvlText w:val="%8."/>
      <w:lvlJc w:val="left"/>
      <w:pPr>
        <w:ind w:left="5760" w:hanging="360"/>
      </w:pPr>
    </w:lvl>
    <w:lvl w:ilvl="8" w:tplc="2809001B" w:tentative="1">
      <w:start w:val="1"/>
      <w:numFmt w:val="lowerRoman"/>
      <w:lvlText w:val="%9."/>
      <w:lvlJc w:val="right"/>
      <w:pPr>
        <w:ind w:left="6480" w:hanging="180"/>
      </w:pPr>
    </w:lvl>
  </w:abstractNum>
  <w:abstractNum w:abstractNumId="6" w15:restartNumberingAfterBreak="0">
    <w:nsid w:val="296F449E"/>
    <w:multiLevelType w:val="hybridMultilevel"/>
    <w:tmpl w:val="680E5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8506FC"/>
    <w:multiLevelType w:val="hybridMultilevel"/>
    <w:tmpl w:val="FB5A61DA"/>
    <w:lvl w:ilvl="0" w:tplc="19CABB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7802E8"/>
    <w:multiLevelType w:val="hybridMultilevel"/>
    <w:tmpl w:val="B508A34E"/>
    <w:lvl w:ilvl="0" w:tplc="83D614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585D98"/>
    <w:multiLevelType w:val="hybridMultilevel"/>
    <w:tmpl w:val="E5D60610"/>
    <w:lvl w:ilvl="0" w:tplc="17AA43D0">
      <w:start w:val="1"/>
      <w:numFmt w:val="lowerRoman"/>
      <w:lvlText w:val="%1)"/>
      <w:lvlJc w:val="left"/>
      <w:pPr>
        <w:ind w:left="1080" w:hanging="720"/>
      </w:pPr>
      <w:rPr>
        <w:rFonts w:hint="default"/>
      </w:rPr>
    </w:lvl>
    <w:lvl w:ilvl="1" w:tplc="28090019" w:tentative="1">
      <w:start w:val="1"/>
      <w:numFmt w:val="lowerLetter"/>
      <w:lvlText w:val="%2."/>
      <w:lvlJc w:val="left"/>
      <w:pPr>
        <w:ind w:left="1440" w:hanging="360"/>
      </w:pPr>
    </w:lvl>
    <w:lvl w:ilvl="2" w:tplc="2809001B" w:tentative="1">
      <w:start w:val="1"/>
      <w:numFmt w:val="lowerRoman"/>
      <w:lvlText w:val="%3."/>
      <w:lvlJc w:val="right"/>
      <w:pPr>
        <w:ind w:left="2160" w:hanging="180"/>
      </w:pPr>
    </w:lvl>
    <w:lvl w:ilvl="3" w:tplc="2809000F" w:tentative="1">
      <w:start w:val="1"/>
      <w:numFmt w:val="decimal"/>
      <w:lvlText w:val="%4."/>
      <w:lvlJc w:val="left"/>
      <w:pPr>
        <w:ind w:left="2880" w:hanging="360"/>
      </w:pPr>
    </w:lvl>
    <w:lvl w:ilvl="4" w:tplc="28090019" w:tentative="1">
      <w:start w:val="1"/>
      <w:numFmt w:val="lowerLetter"/>
      <w:lvlText w:val="%5."/>
      <w:lvlJc w:val="left"/>
      <w:pPr>
        <w:ind w:left="3600" w:hanging="360"/>
      </w:pPr>
    </w:lvl>
    <w:lvl w:ilvl="5" w:tplc="2809001B" w:tentative="1">
      <w:start w:val="1"/>
      <w:numFmt w:val="lowerRoman"/>
      <w:lvlText w:val="%6."/>
      <w:lvlJc w:val="right"/>
      <w:pPr>
        <w:ind w:left="4320" w:hanging="180"/>
      </w:pPr>
    </w:lvl>
    <w:lvl w:ilvl="6" w:tplc="2809000F" w:tentative="1">
      <w:start w:val="1"/>
      <w:numFmt w:val="decimal"/>
      <w:lvlText w:val="%7."/>
      <w:lvlJc w:val="left"/>
      <w:pPr>
        <w:ind w:left="5040" w:hanging="360"/>
      </w:pPr>
    </w:lvl>
    <w:lvl w:ilvl="7" w:tplc="28090019" w:tentative="1">
      <w:start w:val="1"/>
      <w:numFmt w:val="lowerLetter"/>
      <w:lvlText w:val="%8."/>
      <w:lvlJc w:val="left"/>
      <w:pPr>
        <w:ind w:left="5760" w:hanging="360"/>
      </w:pPr>
    </w:lvl>
    <w:lvl w:ilvl="8" w:tplc="2809001B" w:tentative="1">
      <w:start w:val="1"/>
      <w:numFmt w:val="lowerRoman"/>
      <w:lvlText w:val="%9."/>
      <w:lvlJc w:val="right"/>
      <w:pPr>
        <w:ind w:left="6480" w:hanging="180"/>
      </w:pPr>
    </w:lvl>
  </w:abstractNum>
  <w:abstractNum w:abstractNumId="10" w15:restartNumberingAfterBreak="0">
    <w:nsid w:val="753A0CC7"/>
    <w:multiLevelType w:val="hybridMultilevel"/>
    <w:tmpl w:val="4A1A2E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B117BC3"/>
    <w:multiLevelType w:val="multilevel"/>
    <w:tmpl w:val="84C4D9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0"/>
  </w:num>
  <w:num w:numId="2">
    <w:abstractNumId w:val="2"/>
  </w:num>
  <w:num w:numId="3">
    <w:abstractNumId w:val="4"/>
  </w:num>
  <w:num w:numId="4">
    <w:abstractNumId w:val="3"/>
  </w:num>
  <w:num w:numId="5">
    <w:abstractNumId w:val="6"/>
  </w:num>
  <w:num w:numId="6">
    <w:abstractNumId w:val="1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8"/>
  </w:num>
  <w:num w:numId="13">
    <w:abstractNumId w:val="0"/>
  </w:num>
  <w:num w:numId="14">
    <w:abstractNumId w:val="1"/>
  </w:num>
  <w:num w:numId="15">
    <w:abstractNumId w:val="5"/>
  </w:num>
  <w:num w:numId="16">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UxNzAxNzWzMDEyMjJR0lEKTi0uzszPAykwMqoFADK1fuotAAAA"/>
  </w:docVars>
  <w:rsids>
    <w:rsidRoot w:val="00C97813"/>
    <w:rsid w:val="00004D1C"/>
    <w:rsid w:val="00004E46"/>
    <w:rsid w:val="00005F6D"/>
    <w:rsid w:val="000123D7"/>
    <w:rsid w:val="00012E6D"/>
    <w:rsid w:val="000170AD"/>
    <w:rsid w:val="0002029A"/>
    <w:rsid w:val="00022E0E"/>
    <w:rsid w:val="00023BF8"/>
    <w:rsid w:val="00026250"/>
    <w:rsid w:val="00032987"/>
    <w:rsid w:val="00035AFB"/>
    <w:rsid w:val="00035CA9"/>
    <w:rsid w:val="0003639C"/>
    <w:rsid w:val="00036A73"/>
    <w:rsid w:val="00036B86"/>
    <w:rsid w:val="000403A1"/>
    <w:rsid w:val="000420F0"/>
    <w:rsid w:val="0004372F"/>
    <w:rsid w:val="000437D8"/>
    <w:rsid w:val="00044BAF"/>
    <w:rsid w:val="000540D1"/>
    <w:rsid w:val="00055A37"/>
    <w:rsid w:val="00056794"/>
    <w:rsid w:val="00056E2E"/>
    <w:rsid w:val="0006318C"/>
    <w:rsid w:val="00063A8F"/>
    <w:rsid w:val="0006404A"/>
    <w:rsid w:val="00067018"/>
    <w:rsid w:val="00070C9C"/>
    <w:rsid w:val="00073553"/>
    <w:rsid w:val="00075B13"/>
    <w:rsid w:val="00076130"/>
    <w:rsid w:val="000770BF"/>
    <w:rsid w:val="00080591"/>
    <w:rsid w:val="00081024"/>
    <w:rsid w:val="0008201F"/>
    <w:rsid w:val="000854F0"/>
    <w:rsid w:val="00086AB0"/>
    <w:rsid w:val="00087209"/>
    <w:rsid w:val="00092043"/>
    <w:rsid w:val="00092D3F"/>
    <w:rsid w:val="00094D76"/>
    <w:rsid w:val="000A086B"/>
    <w:rsid w:val="000A1377"/>
    <w:rsid w:val="000A1E17"/>
    <w:rsid w:val="000A2AA0"/>
    <w:rsid w:val="000A3933"/>
    <w:rsid w:val="000A3F33"/>
    <w:rsid w:val="000B1D4C"/>
    <w:rsid w:val="000B5366"/>
    <w:rsid w:val="000B6A61"/>
    <w:rsid w:val="000B7EB4"/>
    <w:rsid w:val="000C531E"/>
    <w:rsid w:val="000C699E"/>
    <w:rsid w:val="000C7473"/>
    <w:rsid w:val="000C74B2"/>
    <w:rsid w:val="000D03F8"/>
    <w:rsid w:val="000D3D69"/>
    <w:rsid w:val="000E07C6"/>
    <w:rsid w:val="000E4D76"/>
    <w:rsid w:val="000F153D"/>
    <w:rsid w:val="000F3D96"/>
    <w:rsid w:val="000F47C1"/>
    <w:rsid w:val="000F5FDE"/>
    <w:rsid w:val="000F7D79"/>
    <w:rsid w:val="001055D6"/>
    <w:rsid w:val="00110341"/>
    <w:rsid w:val="00111218"/>
    <w:rsid w:val="0011175B"/>
    <w:rsid w:val="00111EF8"/>
    <w:rsid w:val="0011706D"/>
    <w:rsid w:val="00120136"/>
    <w:rsid w:val="00122EA2"/>
    <w:rsid w:val="00123C19"/>
    <w:rsid w:val="001248DA"/>
    <w:rsid w:val="0012492E"/>
    <w:rsid w:val="00124DB2"/>
    <w:rsid w:val="00127984"/>
    <w:rsid w:val="00130A94"/>
    <w:rsid w:val="001348CE"/>
    <w:rsid w:val="00134CC7"/>
    <w:rsid w:val="001360F6"/>
    <w:rsid w:val="001379BC"/>
    <w:rsid w:val="0014276E"/>
    <w:rsid w:val="00143ACB"/>
    <w:rsid w:val="00144345"/>
    <w:rsid w:val="00155DD9"/>
    <w:rsid w:val="00164007"/>
    <w:rsid w:val="0016764D"/>
    <w:rsid w:val="00170AD8"/>
    <w:rsid w:val="001730C5"/>
    <w:rsid w:val="00176485"/>
    <w:rsid w:val="0017764F"/>
    <w:rsid w:val="00177F59"/>
    <w:rsid w:val="00181120"/>
    <w:rsid w:val="00184D92"/>
    <w:rsid w:val="001853EE"/>
    <w:rsid w:val="0018660E"/>
    <w:rsid w:val="00186650"/>
    <w:rsid w:val="00186DB1"/>
    <w:rsid w:val="0018736E"/>
    <w:rsid w:val="00187CF4"/>
    <w:rsid w:val="00190866"/>
    <w:rsid w:val="00190F41"/>
    <w:rsid w:val="001948F9"/>
    <w:rsid w:val="001962D6"/>
    <w:rsid w:val="00196C41"/>
    <w:rsid w:val="001972F9"/>
    <w:rsid w:val="001A235C"/>
    <w:rsid w:val="001A5D82"/>
    <w:rsid w:val="001B24FD"/>
    <w:rsid w:val="001B64B9"/>
    <w:rsid w:val="001C143C"/>
    <w:rsid w:val="001C15E3"/>
    <w:rsid w:val="001C232B"/>
    <w:rsid w:val="001C40CC"/>
    <w:rsid w:val="001C4A44"/>
    <w:rsid w:val="001C4C0B"/>
    <w:rsid w:val="001D0335"/>
    <w:rsid w:val="001D398A"/>
    <w:rsid w:val="001D484F"/>
    <w:rsid w:val="001D676C"/>
    <w:rsid w:val="001E3C66"/>
    <w:rsid w:val="001E5372"/>
    <w:rsid w:val="001E593A"/>
    <w:rsid w:val="001F02BF"/>
    <w:rsid w:val="001F03AA"/>
    <w:rsid w:val="001F1400"/>
    <w:rsid w:val="001F2C13"/>
    <w:rsid w:val="001F35A5"/>
    <w:rsid w:val="001F3B14"/>
    <w:rsid w:val="001F3F43"/>
    <w:rsid w:val="001F3F51"/>
    <w:rsid w:val="001F3FF8"/>
    <w:rsid w:val="001F50AB"/>
    <w:rsid w:val="002055C9"/>
    <w:rsid w:val="00207D4E"/>
    <w:rsid w:val="00212386"/>
    <w:rsid w:val="002143B9"/>
    <w:rsid w:val="00217A5F"/>
    <w:rsid w:val="00217DDE"/>
    <w:rsid w:val="00221451"/>
    <w:rsid w:val="0022241D"/>
    <w:rsid w:val="00222C19"/>
    <w:rsid w:val="00222FF5"/>
    <w:rsid w:val="00227DA0"/>
    <w:rsid w:val="00230B2E"/>
    <w:rsid w:val="002332C0"/>
    <w:rsid w:val="00236746"/>
    <w:rsid w:val="0024337E"/>
    <w:rsid w:val="00243527"/>
    <w:rsid w:val="00252CAD"/>
    <w:rsid w:val="00254958"/>
    <w:rsid w:val="002552D4"/>
    <w:rsid w:val="0025579E"/>
    <w:rsid w:val="00255E16"/>
    <w:rsid w:val="0025615E"/>
    <w:rsid w:val="00256343"/>
    <w:rsid w:val="00264E23"/>
    <w:rsid w:val="00265211"/>
    <w:rsid w:val="00265EC3"/>
    <w:rsid w:val="0026767A"/>
    <w:rsid w:val="0027006D"/>
    <w:rsid w:val="0027307E"/>
    <w:rsid w:val="00276062"/>
    <w:rsid w:val="00276F57"/>
    <w:rsid w:val="002815D8"/>
    <w:rsid w:val="00283691"/>
    <w:rsid w:val="00283ECF"/>
    <w:rsid w:val="0028406B"/>
    <w:rsid w:val="00284835"/>
    <w:rsid w:val="002848DD"/>
    <w:rsid w:val="002851FE"/>
    <w:rsid w:val="00286242"/>
    <w:rsid w:val="00290171"/>
    <w:rsid w:val="0029191A"/>
    <w:rsid w:val="00292616"/>
    <w:rsid w:val="002A1508"/>
    <w:rsid w:val="002A2774"/>
    <w:rsid w:val="002A4032"/>
    <w:rsid w:val="002A428C"/>
    <w:rsid w:val="002A4D55"/>
    <w:rsid w:val="002A6742"/>
    <w:rsid w:val="002A6CBC"/>
    <w:rsid w:val="002B0E2A"/>
    <w:rsid w:val="002B1F0C"/>
    <w:rsid w:val="002B5783"/>
    <w:rsid w:val="002B746E"/>
    <w:rsid w:val="002B74EF"/>
    <w:rsid w:val="002B76F2"/>
    <w:rsid w:val="002C2E0D"/>
    <w:rsid w:val="002C3058"/>
    <w:rsid w:val="002C6B67"/>
    <w:rsid w:val="002C6E46"/>
    <w:rsid w:val="002D2352"/>
    <w:rsid w:val="002D6E7D"/>
    <w:rsid w:val="002D7D22"/>
    <w:rsid w:val="002E04C4"/>
    <w:rsid w:val="002E57AD"/>
    <w:rsid w:val="002E69A8"/>
    <w:rsid w:val="002E7591"/>
    <w:rsid w:val="002F087F"/>
    <w:rsid w:val="002F57E6"/>
    <w:rsid w:val="002F5DD7"/>
    <w:rsid w:val="002F67CA"/>
    <w:rsid w:val="002F7ECD"/>
    <w:rsid w:val="00300414"/>
    <w:rsid w:val="00305B26"/>
    <w:rsid w:val="00307BDE"/>
    <w:rsid w:val="003102EB"/>
    <w:rsid w:val="00312D26"/>
    <w:rsid w:val="00314274"/>
    <w:rsid w:val="00314A0E"/>
    <w:rsid w:val="00315D7C"/>
    <w:rsid w:val="00316BF6"/>
    <w:rsid w:val="00321470"/>
    <w:rsid w:val="00321564"/>
    <w:rsid w:val="00322E99"/>
    <w:rsid w:val="003245C8"/>
    <w:rsid w:val="00324B80"/>
    <w:rsid w:val="0032569F"/>
    <w:rsid w:val="003261FD"/>
    <w:rsid w:val="00326B11"/>
    <w:rsid w:val="00327951"/>
    <w:rsid w:val="00327D1C"/>
    <w:rsid w:val="00330EB3"/>
    <w:rsid w:val="00332F80"/>
    <w:rsid w:val="003331B0"/>
    <w:rsid w:val="0033361C"/>
    <w:rsid w:val="00334DF1"/>
    <w:rsid w:val="003417AE"/>
    <w:rsid w:val="00344738"/>
    <w:rsid w:val="003457D0"/>
    <w:rsid w:val="00350892"/>
    <w:rsid w:val="00351929"/>
    <w:rsid w:val="00353B94"/>
    <w:rsid w:val="00357857"/>
    <w:rsid w:val="003601FE"/>
    <w:rsid w:val="00360BFC"/>
    <w:rsid w:val="003628D3"/>
    <w:rsid w:val="00365F90"/>
    <w:rsid w:val="003713FA"/>
    <w:rsid w:val="003764B2"/>
    <w:rsid w:val="0037678E"/>
    <w:rsid w:val="00377D6F"/>
    <w:rsid w:val="00377E80"/>
    <w:rsid w:val="00382090"/>
    <w:rsid w:val="003821AA"/>
    <w:rsid w:val="0038292F"/>
    <w:rsid w:val="00382A92"/>
    <w:rsid w:val="00382D64"/>
    <w:rsid w:val="00383D0A"/>
    <w:rsid w:val="00384C9A"/>
    <w:rsid w:val="00384F8C"/>
    <w:rsid w:val="003863AA"/>
    <w:rsid w:val="0039061F"/>
    <w:rsid w:val="00393F24"/>
    <w:rsid w:val="0039444E"/>
    <w:rsid w:val="00397A30"/>
    <w:rsid w:val="003A09C3"/>
    <w:rsid w:val="003A0D0E"/>
    <w:rsid w:val="003A23DA"/>
    <w:rsid w:val="003A2F63"/>
    <w:rsid w:val="003A3CAC"/>
    <w:rsid w:val="003A49C7"/>
    <w:rsid w:val="003A51DA"/>
    <w:rsid w:val="003B12D1"/>
    <w:rsid w:val="003B1816"/>
    <w:rsid w:val="003B262A"/>
    <w:rsid w:val="003B2AF1"/>
    <w:rsid w:val="003B4681"/>
    <w:rsid w:val="003B4BE8"/>
    <w:rsid w:val="003B593E"/>
    <w:rsid w:val="003B5A85"/>
    <w:rsid w:val="003B6714"/>
    <w:rsid w:val="003C20E1"/>
    <w:rsid w:val="003C6630"/>
    <w:rsid w:val="003D1DF7"/>
    <w:rsid w:val="003D46B6"/>
    <w:rsid w:val="003D596B"/>
    <w:rsid w:val="003E038E"/>
    <w:rsid w:val="003E091B"/>
    <w:rsid w:val="003E09C0"/>
    <w:rsid w:val="003E19A2"/>
    <w:rsid w:val="003E3FC4"/>
    <w:rsid w:val="003E56B2"/>
    <w:rsid w:val="003F0B70"/>
    <w:rsid w:val="003F125B"/>
    <w:rsid w:val="003F44E8"/>
    <w:rsid w:val="003F4AD0"/>
    <w:rsid w:val="003F656C"/>
    <w:rsid w:val="003F6B07"/>
    <w:rsid w:val="003F6D86"/>
    <w:rsid w:val="0041143B"/>
    <w:rsid w:val="00411F33"/>
    <w:rsid w:val="004126D2"/>
    <w:rsid w:val="00412CE4"/>
    <w:rsid w:val="00412D6A"/>
    <w:rsid w:val="0041300C"/>
    <w:rsid w:val="00413283"/>
    <w:rsid w:val="00415534"/>
    <w:rsid w:val="00415628"/>
    <w:rsid w:val="0042105F"/>
    <w:rsid w:val="00422095"/>
    <w:rsid w:val="0042259B"/>
    <w:rsid w:val="004229DA"/>
    <w:rsid w:val="00426288"/>
    <w:rsid w:val="0042750C"/>
    <w:rsid w:val="004277D4"/>
    <w:rsid w:val="00432B29"/>
    <w:rsid w:val="00432F27"/>
    <w:rsid w:val="00436E4E"/>
    <w:rsid w:val="00437D15"/>
    <w:rsid w:val="00441B8D"/>
    <w:rsid w:val="004439DA"/>
    <w:rsid w:val="00446ED7"/>
    <w:rsid w:val="004619AE"/>
    <w:rsid w:val="0046264D"/>
    <w:rsid w:val="00464BD3"/>
    <w:rsid w:val="004701B6"/>
    <w:rsid w:val="004719EB"/>
    <w:rsid w:val="00472BF4"/>
    <w:rsid w:val="004768F7"/>
    <w:rsid w:val="00476A51"/>
    <w:rsid w:val="004820C1"/>
    <w:rsid w:val="0048408A"/>
    <w:rsid w:val="00485A7B"/>
    <w:rsid w:val="00490CC4"/>
    <w:rsid w:val="004911B3"/>
    <w:rsid w:val="00491999"/>
    <w:rsid w:val="00493E11"/>
    <w:rsid w:val="00496A46"/>
    <w:rsid w:val="00497FF8"/>
    <w:rsid w:val="004A13D0"/>
    <w:rsid w:val="004A32B7"/>
    <w:rsid w:val="004A5DAC"/>
    <w:rsid w:val="004B03C4"/>
    <w:rsid w:val="004B45F1"/>
    <w:rsid w:val="004B62DA"/>
    <w:rsid w:val="004B7A30"/>
    <w:rsid w:val="004C3DFB"/>
    <w:rsid w:val="004C4EDE"/>
    <w:rsid w:val="004C7FBF"/>
    <w:rsid w:val="004D2C2E"/>
    <w:rsid w:val="004D4C15"/>
    <w:rsid w:val="004E6665"/>
    <w:rsid w:val="004E771B"/>
    <w:rsid w:val="004F1B46"/>
    <w:rsid w:val="004F2B2D"/>
    <w:rsid w:val="004F4FC5"/>
    <w:rsid w:val="004F5A6B"/>
    <w:rsid w:val="004F5C61"/>
    <w:rsid w:val="005008B6"/>
    <w:rsid w:val="0050170C"/>
    <w:rsid w:val="005026DD"/>
    <w:rsid w:val="0050437E"/>
    <w:rsid w:val="00506B50"/>
    <w:rsid w:val="00510BF0"/>
    <w:rsid w:val="00512458"/>
    <w:rsid w:val="00512A45"/>
    <w:rsid w:val="0051614C"/>
    <w:rsid w:val="00516B5F"/>
    <w:rsid w:val="005219E4"/>
    <w:rsid w:val="00524B83"/>
    <w:rsid w:val="00525AC6"/>
    <w:rsid w:val="005267AC"/>
    <w:rsid w:val="00534A99"/>
    <w:rsid w:val="0053509A"/>
    <w:rsid w:val="00535BCB"/>
    <w:rsid w:val="00540912"/>
    <w:rsid w:val="00540FAE"/>
    <w:rsid w:val="005414B8"/>
    <w:rsid w:val="005425FC"/>
    <w:rsid w:val="00550D6E"/>
    <w:rsid w:val="00553643"/>
    <w:rsid w:val="00554DE3"/>
    <w:rsid w:val="00556832"/>
    <w:rsid w:val="00563099"/>
    <w:rsid w:val="00564138"/>
    <w:rsid w:val="00564ADF"/>
    <w:rsid w:val="00574A85"/>
    <w:rsid w:val="00581F43"/>
    <w:rsid w:val="00582B1F"/>
    <w:rsid w:val="00591921"/>
    <w:rsid w:val="00592178"/>
    <w:rsid w:val="00593A7F"/>
    <w:rsid w:val="00595551"/>
    <w:rsid w:val="005967CF"/>
    <w:rsid w:val="0059771B"/>
    <w:rsid w:val="00597C6E"/>
    <w:rsid w:val="005A2EFC"/>
    <w:rsid w:val="005A2FC6"/>
    <w:rsid w:val="005A3604"/>
    <w:rsid w:val="005A590F"/>
    <w:rsid w:val="005A6695"/>
    <w:rsid w:val="005A6B6B"/>
    <w:rsid w:val="005A6F66"/>
    <w:rsid w:val="005B0D25"/>
    <w:rsid w:val="005B2D50"/>
    <w:rsid w:val="005B3557"/>
    <w:rsid w:val="005B78F6"/>
    <w:rsid w:val="005C03E2"/>
    <w:rsid w:val="005C04D5"/>
    <w:rsid w:val="005C30D0"/>
    <w:rsid w:val="005C4376"/>
    <w:rsid w:val="005C778F"/>
    <w:rsid w:val="005D0926"/>
    <w:rsid w:val="005D1C83"/>
    <w:rsid w:val="005D3EFC"/>
    <w:rsid w:val="005D4626"/>
    <w:rsid w:val="005D59BB"/>
    <w:rsid w:val="005D7D91"/>
    <w:rsid w:val="005D7F96"/>
    <w:rsid w:val="005E18C3"/>
    <w:rsid w:val="005E1B56"/>
    <w:rsid w:val="005E2BF9"/>
    <w:rsid w:val="005E48E6"/>
    <w:rsid w:val="005E6FB1"/>
    <w:rsid w:val="005F2B04"/>
    <w:rsid w:val="005F55E2"/>
    <w:rsid w:val="005F6354"/>
    <w:rsid w:val="005F6BE0"/>
    <w:rsid w:val="005F70F9"/>
    <w:rsid w:val="0060175F"/>
    <w:rsid w:val="006020AC"/>
    <w:rsid w:val="00603227"/>
    <w:rsid w:val="00603991"/>
    <w:rsid w:val="00605168"/>
    <w:rsid w:val="00606AAA"/>
    <w:rsid w:val="00607F6E"/>
    <w:rsid w:val="00610CFC"/>
    <w:rsid w:val="00610FAA"/>
    <w:rsid w:val="00611AA6"/>
    <w:rsid w:val="006127EC"/>
    <w:rsid w:val="00612C76"/>
    <w:rsid w:val="00615712"/>
    <w:rsid w:val="00616D35"/>
    <w:rsid w:val="0062145F"/>
    <w:rsid w:val="006242B3"/>
    <w:rsid w:val="00625C3D"/>
    <w:rsid w:val="00633F96"/>
    <w:rsid w:val="006363BE"/>
    <w:rsid w:val="00636558"/>
    <w:rsid w:val="00646431"/>
    <w:rsid w:val="00647B29"/>
    <w:rsid w:val="00647EA9"/>
    <w:rsid w:val="0065028D"/>
    <w:rsid w:val="0065184B"/>
    <w:rsid w:val="00652364"/>
    <w:rsid w:val="0065420E"/>
    <w:rsid w:val="00655EC7"/>
    <w:rsid w:val="00656D2F"/>
    <w:rsid w:val="00660890"/>
    <w:rsid w:val="00660975"/>
    <w:rsid w:val="0066390F"/>
    <w:rsid w:val="00672019"/>
    <w:rsid w:val="00675AE3"/>
    <w:rsid w:val="00680DFC"/>
    <w:rsid w:val="0068122A"/>
    <w:rsid w:val="006837E6"/>
    <w:rsid w:val="00684ACF"/>
    <w:rsid w:val="00684E3E"/>
    <w:rsid w:val="00684EB0"/>
    <w:rsid w:val="00685ED2"/>
    <w:rsid w:val="00692563"/>
    <w:rsid w:val="00692CE8"/>
    <w:rsid w:val="00694DF0"/>
    <w:rsid w:val="006961C9"/>
    <w:rsid w:val="006963DD"/>
    <w:rsid w:val="006A0351"/>
    <w:rsid w:val="006A0C50"/>
    <w:rsid w:val="006A0C8C"/>
    <w:rsid w:val="006A5244"/>
    <w:rsid w:val="006A674C"/>
    <w:rsid w:val="006A7792"/>
    <w:rsid w:val="006B0890"/>
    <w:rsid w:val="006B1159"/>
    <w:rsid w:val="006B2544"/>
    <w:rsid w:val="006B2A7D"/>
    <w:rsid w:val="006B4059"/>
    <w:rsid w:val="006B456F"/>
    <w:rsid w:val="006B4B42"/>
    <w:rsid w:val="006B7409"/>
    <w:rsid w:val="006C06D1"/>
    <w:rsid w:val="006C20C5"/>
    <w:rsid w:val="006C31FD"/>
    <w:rsid w:val="006C3967"/>
    <w:rsid w:val="006C67A0"/>
    <w:rsid w:val="006C7987"/>
    <w:rsid w:val="006D3B73"/>
    <w:rsid w:val="006D7CF1"/>
    <w:rsid w:val="006E3140"/>
    <w:rsid w:val="006E335C"/>
    <w:rsid w:val="006E4C49"/>
    <w:rsid w:val="006E513B"/>
    <w:rsid w:val="006E57B0"/>
    <w:rsid w:val="006F2149"/>
    <w:rsid w:val="006F2E26"/>
    <w:rsid w:val="006F3D73"/>
    <w:rsid w:val="006F4798"/>
    <w:rsid w:val="006F544D"/>
    <w:rsid w:val="006F6C3E"/>
    <w:rsid w:val="0070156D"/>
    <w:rsid w:val="007055FB"/>
    <w:rsid w:val="00705CC1"/>
    <w:rsid w:val="0070741F"/>
    <w:rsid w:val="00707D15"/>
    <w:rsid w:val="007105CC"/>
    <w:rsid w:val="00712B31"/>
    <w:rsid w:val="00712F16"/>
    <w:rsid w:val="0071488F"/>
    <w:rsid w:val="00714EAA"/>
    <w:rsid w:val="007159BC"/>
    <w:rsid w:val="00715B65"/>
    <w:rsid w:val="0071603B"/>
    <w:rsid w:val="00720C55"/>
    <w:rsid w:val="0072180E"/>
    <w:rsid w:val="00723CBC"/>
    <w:rsid w:val="00731BD6"/>
    <w:rsid w:val="00736F83"/>
    <w:rsid w:val="00740C33"/>
    <w:rsid w:val="007437DD"/>
    <w:rsid w:val="00743D8F"/>
    <w:rsid w:val="007457A8"/>
    <w:rsid w:val="00746E9D"/>
    <w:rsid w:val="00750449"/>
    <w:rsid w:val="0075339F"/>
    <w:rsid w:val="00757762"/>
    <w:rsid w:val="00760065"/>
    <w:rsid w:val="007606B6"/>
    <w:rsid w:val="00762E59"/>
    <w:rsid w:val="0076470C"/>
    <w:rsid w:val="007712C6"/>
    <w:rsid w:val="007765D8"/>
    <w:rsid w:val="0077782B"/>
    <w:rsid w:val="00781B3F"/>
    <w:rsid w:val="007868F3"/>
    <w:rsid w:val="00786FD4"/>
    <w:rsid w:val="007872C0"/>
    <w:rsid w:val="007904DD"/>
    <w:rsid w:val="00791976"/>
    <w:rsid w:val="007931E1"/>
    <w:rsid w:val="00794C40"/>
    <w:rsid w:val="007A42C6"/>
    <w:rsid w:val="007A5383"/>
    <w:rsid w:val="007A5714"/>
    <w:rsid w:val="007A72B4"/>
    <w:rsid w:val="007A7714"/>
    <w:rsid w:val="007B0FEA"/>
    <w:rsid w:val="007B1254"/>
    <w:rsid w:val="007B17FF"/>
    <w:rsid w:val="007B1B26"/>
    <w:rsid w:val="007B35F8"/>
    <w:rsid w:val="007B39A2"/>
    <w:rsid w:val="007B4A32"/>
    <w:rsid w:val="007B525C"/>
    <w:rsid w:val="007C1A72"/>
    <w:rsid w:val="007C5071"/>
    <w:rsid w:val="007C6EC6"/>
    <w:rsid w:val="007D2C1A"/>
    <w:rsid w:val="007D2F41"/>
    <w:rsid w:val="007D66D6"/>
    <w:rsid w:val="007D74A0"/>
    <w:rsid w:val="007E1B37"/>
    <w:rsid w:val="007E3EF2"/>
    <w:rsid w:val="007E586E"/>
    <w:rsid w:val="007E5969"/>
    <w:rsid w:val="007E69A4"/>
    <w:rsid w:val="007E7B34"/>
    <w:rsid w:val="007F0674"/>
    <w:rsid w:val="007F1E2E"/>
    <w:rsid w:val="007F2009"/>
    <w:rsid w:val="007F209E"/>
    <w:rsid w:val="007F34DD"/>
    <w:rsid w:val="007F5133"/>
    <w:rsid w:val="007F6951"/>
    <w:rsid w:val="007F7DD5"/>
    <w:rsid w:val="00800301"/>
    <w:rsid w:val="00801666"/>
    <w:rsid w:val="00802602"/>
    <w:rsid w:val="00802D5F"/>
    <w:rsid w:val="00803AED"/>
    <w:rsid w:val="008051AD"/>
    <w:rsid w:val="008057F4"/>
    <w:rsid w:val="0080580A"/>
    <w:rsid w:val="00807330"/>
    <w:rsid w:val="0080784F"/>
    <w:rsid w:val="00812938"/>
    <w:rsid w:val="00813820"/>
    <w:rsid w:val="008139CC"/>
    <w:rsid w:val="00813D56"/>
    <w:rsid w:val="00814AAC"/>
    <w:rsid w:val="00815B63"/>
    <w:rsid w:val="00815DE6"/>
    <w:rsid w:val="00817B1D"/>
    <w:rsid w:val="00823268"/>
    <w:rsid w:val="00823D5C"/>
    <w:rsid w:val="00823D77"/>
    <w:rsid w:val="0082476C"/>
    <w:rsid w:val="00827794"/>
    <w:rsid w:val="008300E6"/>
    <w:rsid w:val="00831040"/>
    <w:rsid w:val="00831181"/>
    <w:rsid w:val="00831E9C"/>
    <w:rsid w:val="008346F5"/>
    <w:rsid w:val="008359E8"/>
    <w:rsid w:val="008379DD"/>
    <w:rsid w:val="00841A35"/>
    <w:rsid w:val="00842A25"/>
    <w:rsid w:val="00843369"/>
    <w:rsid w:val="008437C3"/>
    <w:rsid w:val="00850B77"/>
    <w:rsid w:val="00853205"/>
    <w:rsid w:val="0085442E"/>
    <w:rsid w:val="00855438"/>
    <w:rsid w:val="0085559A"/>
    <w:rsid w:val="00860317"/>
    <w:rsid w:val="0086111C"/>
    <w:rsid w:val="00863B20"/>
    <w:rsid w:val="00867AB9"/>
    <w:rsid w:val="00871549"/>
    <w:rsid w:val="00872ED5"/>
    <w:rsid w:val="008738D0"/>
    <w:rsid w:val="00876D5B"/>
    <w:rsid w:val="008817F9"/>
    <w:rsid w:val="00883A72"/>
    <w:rsid w:val="008847F7"/>
    <w:rsid w:val="00885376"/>
    <w:rsid w:val="00885E22"/>
    <w:rsid w:val="00887CE3"/>
    <w:rsid w:val="00893494"/>
    <w:rsid w:val="00893C1F"/>
    <w:rsid w:val="008A1158"/>
    <w:rsid w:val="008A6B47"/>
    <w:rsid w:val="008B1CFB"/>
    <w:rsid w:val="008B2AA7"/>
    <w:rsid w:val="008B3249"/>
    <w:rsid w:val="008C045F"/>
    <w:rsid w:val="008C0E7A"/>
    <w:rsid w:val="008D221C"/>
    <w:rsid w:val="008D32B1"/>
    <w:rsid w:val="008D7BB5"/>
    <w:rsid w:val="008E034B"/>
    <w:rsid w:val="008E2ACC"/>
    <w:rsid w:val="008E2F0C"/>
    <w:rsid w:val="008E54CF"/>
    <w:rsid w:val="008E5C2B"/>
    <w:rsid w:val="008E5DCF"/>
    <w:rsid w:val="008E5EE7"/>
    <w:rsid w:val="008F157C"/>
    <w:rsid w:val="008F5E7A"/>
    <w:rsid w:val="008F5F3D"/>
    <w:rsid w:val="0090062D"/>
    <w:rsid w:val="0090351B"/>
    <w:rsid w:val="009036B8"/>
    <w:rsid w:val="00903E0E"/>
    <w:rsid w:val="00903FF0"/>
    <w:rsid w:val="0090419D"/>
    <w:rsid w:val="00904290"/>
    <w:rsid w:val="00904301"/>
    <w:rsid w:val="00910F86"/>
    <w:rsid w:val="00910FFD"/>
    <w:rsid w:val="00917AA9"/>
    <w:rsid w:val="00920042"/>
    <w:rsid w:val="0092125B"/>
    <w:rsid w:val="00922913"/>
    <w:rsid w:val="00926045"/>
    <w:rsid w:val="009263A4"/>
    <w:rsid w:val="00932447"/>
    <w:rsid w:val="00936311"/>
    <w:rsid w:val="00942C9C"/>
    <w:rsid w:val="00944CB3"/>
    <w:rsid w:val="00945638"/>
    <w:rsid w:val="0094740B"/>
    <w:rsid w:val="0095013E"/>
    <w:rsid w:val="009501D5"/>
    <w:rsid w:val="00954156"/>
    <w:rsid w:val="00955777"/>
    <w:rsid w:val="009559E3"/>
    <w:rsid w:val="009608AE"/>
    <w:rsid w:val="009620AE"/>
    <w:rsid w:val="00962E1A"/>
    <w:rsid w:val="00962E20"/>
    <w:rsid w:val="00966407"/>
    <w:rsid w:val="0096644B"/>
    <w:rsid w:val="00966569"/>
    <w:rsid w:val="00967D63"/>
    <w:rsid w:val="00970CC0"/>
    <w:rsid w:val="00971102"/>
    <w:rsid w:val="00971E65"/>
    <w:rsid w:val="00973CB8"/>
    <w:rsid w:val="00973E77"/>
    <w:rsid w:val="00975103"/>
    <w:rsid w:val="009751C2"/>
    <w:rsid w:val="00982F0D"/>
    <w:rsid w:val="00984CD3"/>
    <w:rsid w:val="00986416"/>
    <w:rsid w:val="00986EE7"/>
    <w:rsid w:val="009902BF"/>
    <w:rsid w:val="009932E9"/>
    <w:rsid w:val="009A1B75"/>
    <w:rsid w:val="009A1D60"/>
    <w:rsid w:val="009A2611"/>
    <w:rsid w:val="009A4790"/>
    <w:rsid w:val="009A4967"/>
    <w:rsid w:val="009B0F61"/>
    <w:rsid w:val="009B35BD"/>
    <w:rsid w:val="009B3D9A"/>
    <w:rsid w:val="009B5A20"/>
    <w:rsid w:val="009B5CAD"/>
    <w:rsid w:val="009B7998"/>
    <w:rsid w:val="009C28F0"/>
    <w:rsid w:val="009C6259"/>
    <w:rsid w:val="009C6811"/>
    <w:rsid w:val="009C68F1"/>
    <w:rsid w:val="009C7F9B"/>
    <w:rsid w:val="009D2912"/>
    <w:rsid w:val="009D2A90"/>
    <w:rsid w:val="009D2AC9"/>
    <w:rsid w:val="009D32AC"/>
    <w:rsid w:val="009D5699"/>
    <w:rsid w:val="009D6905"/>
    <w:rsid w:val="009E314B"/>
    <w:rsid w:val="009E47C1"/>
    <w:rsid w:val="009F37B1"/>
    <w:rsid w:val="00A00D3F"/>
    <w:rsid w:val="00A00D75"/>
    <w:rsid w:val="00A01125"/>
    <w:rsid w:val="00A02045"/>
    <w:rsid w:val="00A037EB"/>
    <w:rsid w:val="00A05EFF"/>
    <w:rsid w:val="00A06C70"/>
    <w:rsid w:val="00A11737"/>
    <w:rsid w:val="00A1376A"/>
    <w:rsid w:val="00A16067"/>
    <w:rsid w:val="00A167CF"/>
    <w:rsid w:val="00A20D34"/>
    <w:rsid w:val="00A22D87"/>
    <w:rsid w:val="00A23773"/>
    <w:rsid w:val="00A258C4"/>
    <w:rsid w:val="00A27A28"/>
    <w:rsid w:val="00A35E4A"/>
    <w:rsid w:val="00A40016"/>
    <w:rsid w:val="00A4487A"/>
    <w:rsid w:val="00A47776"/>
    <w:rsid w:val="00A51109"/>
    <w:rsid w:val="00A52CA1"/>
    <w:rsid w:val="00A54F78"/>
    <w:rsid w:val="00A6284B"/>
    <w:rsid w:val="00A62F21"/>
    <w:rsid w:val="00A63F50"/>
    <w:rsid w:val="00A662EF"/>
    <w:rsid w:val="00A67DA7"/>
    <w:rsid w:val="00A72EA8"/>
    <w:rsid w:val="00A73361"/>
    <w:rsid w:val="00A7415F"/>
    <w:rsid w:val="00A7445D"/>
    <w:rsid w:val="00A75224"/>
    <w:rsid w:val="00A75921"/>
    <w:rsid w:val="00A762A7"/>
    <w:rsid w:val="00A77F9E"/>
    <w:rsid w:val="00A80BD6"/>
    <w:rsid w:val="00A83AF3"/>
    <w:rsid w:val="00A85395"/>
    <w:rsid w:val="00A8579B"/>
    <w:rsid w:val="00A87C3B"/>
    <w:rsid w:val="00A9109D"/>
    <w:rsid w:val="00A914D8"/>
    <w:rsid w:val="00A92AF9"/>
    <w:rsid w:val="00A96EE7"/>
    <w:rsid w:val="00A97791"/>
    <w:rsid w:val="00AA2765"/>
    <w:rsid w:val="00AA28B1"/>
    <w:rsid w:val="00AA6967"/>
    <w:rsid w:val="00AA7046"/>
    <w:rsid w:val="00AB0418"/>
    <w:rsid w:val="00AB06B1"/>
    <w:rsid w:val="00AB57FB"/>
    <w:rsid w:val="00AB6E2B"/>
    <w:rsid w:val="00AC182E"/>
    <w:rsid w:val="00AD1AC1"/>
    <w:rsid w:val="00AD68A8"/>
    <w:rsid w:val="00AD6FF8"/>
    <w:rsid w:val="00AD7BC5"/>
    <w:rsid w:val="00AE0A25"/>
    <w:rsid w:val="00AE24CA"/>
    <w:rsid w:val="00AE2AAB"/>
    <w:rsid w:val="00AE2B9F"/>
    <w:rsid w:val="00AE2D8A"/>
    <w:rsid w:val="00AE4065"/>
    <w:rsid w:val="00AE4993"/>
    <w:rsid w:val="00AE531F"/>
    <w:rsid w:val="00AE5DE0"/>
    <w:rsid w:val="00AE6CEE"/>
    <w:rsid w:val="00AF05B3"/>
    <w:rsid w:val="00AF0A91"/>
    <w:rsid w:val="00AF138F"/>
    <w:rsid w:val="00AF148C"/>
    <w:rsid w:val="00AF2C65"/>
    <w:rsid w:val="00AF5B5E"/>
    <w:rsid w:val="00B003DD"/>
    <w:rsid w:val="00B003FB"/>
    <w:rsid w:val="00B00EAA"/>
    <w:rsid w:val="00B02ACC"/>
    <w:rsid w:val="00B03C75"/>
    <w:rsid w:val="00B07322"/>
    <w:rsid w:val="00B135CC"/>
    <w:rsid w:val="00B13EBF"/>
    <w:rsid w:val="00B15339"/>
    <w:rsid w:val="00B157F3"/>
    <w:rsid w:val="00B168B1"/>
    <w:rsid w:val="00B23A07"/>
    <w:rsid w:val="00B24963"/>
    <w:rsid w:val="00B253FC"/>
    <w:rsid w:val="00B25485"/>
    <w:rsid w:val="00B3269F"/>
    <w:rsid w:val="00B343A3"/>
    <w:rsid w:val="00B34FB6"/>
    <w:rsid w:val="00B36202"/>
    <w:rsid w:val="00B36D3D"/>
    <w:rsid w:val="00B41359"/>
    <w:rsid w:val="00B42C19"/>
    <w:rsid w:val="00B45AB4"/>
    <w:rsid w:val="00B50D11"/>
    <w:rsid w:val="00B541E3"/>
    <w:rsid w:val="00B54E18"/>
    <w:rsid w:val="00B56608"/>
    <w:rsid w:val="00B60A88"/>
    <w:rsid w:val="00B61406"/>
    <w:rsid w:val="00B61757"/>
    <w:rsid w:val="00B624A9"/>
    <w:rsid w:val="00B65275"/>
    <w:rsid w:val="00B65EB5"/>
    <w:rsid w:val="00B6657D"/>
    <w:rsid w:val="00B670E5"/>
    <w:rsid w:val="00B67B4E"/>
    <w:rsid w:val="00B71655"/>
    <w:rsid w:val="00B72838"/>
    <w:rsid w:val="00B75C87"/>
    <w:rsid w:val="00B762BC"/>
    <w:rsid w:val="00B763B5"/>
    <w:rsid w:val="00B81781"/>
    <w:rsid w:val="00B819E0"/>
    <w:rsid w:val="00B83931"/>
    <w:rsid w:val="00B8412C"/>
    <w:rsid w:val="00BA033F"/>
    <w:rsid w:val="00BA07F2"/>
    <w:rsid w:val="00BA330F"/>
    <w:rsid w:val="00BA5198"/>
    <w:rsid w:val="00BA5672"/>
    <w:rsid w:val="00BA59D2"/>
    <w:rsid w:val="00BA7BB0"/>
    <w:rsid w:val="00BB082B"/>
    <w:rsid w:val="00BB12A7"/>
    <w:rsid w:val="00BB3CF2"/>
    <w:rsid w:val="00BB4408"/>
    <w:rsid w:val="00BB6795"/>
    <w:rsid w:val="00BC48CF"/>
    <w:rsid w:val="00BC49D2"/>
    <w:rsid w:val="00BD0305"/>
    <w:rsid w:val="00BD0877"/>
    <w:rsid w:val="00BD0930"/>
    <w:rsid w:val="00BD53F0"/>
    <w:rsid w:val="00BD5981"/>
    <w:rsid w:val="00BD608D"/>
    <w:rsid w:val="00BE102A"/>
    <w:rsid w:val="00BE1688"/>
    <w:rsid w:val="00BE20D0"/>
    <w:rsid w:val="00BE2D10"/>
    <w:rsid w:val="00BE2DE5"/>
    <w:rsid w:val="00BE3993"/>
    <w:rsid w:val="00BE454A"/>
    <w:rsid w:val="00BE48EF"/>
    <w:rsid w:val="00BE4B0B"/>
    <w:rsid w:val="00BF124A"/>
    <w:rsid w:val="00BF3595"/>
    <w:rsid w:val="00BF3C0A"/>
    <w:rsid w:val="00BF3C91"/>
    <w:rsid w:val="00BF4161"/>
    <w:rsid w:val="00BF68B7"/>
    <w:rsid w:val="00BF694A"/>
    <w:rsid w:val="00BF6AC2"/>
    <w:rsid w:val="00BF7552"/>
    <w:rsid w:val="00BF7C04"/>
    <w:rsid w:val="00C00D50"/>
    <w:rsid w:val="00C04111"/>
    <w:rsid w:val="00C0517A"/>
    <w:rsid w:val="00C06020"/>
    <w:rsid w:val="00C07AD9"/>
    <w:rsid w:val="00C07EDC"/>
    <w:rsid w:val="00C108DC"/>
    <w:rsid w:val="00C10C5A"/>
    <w:rsid w:val="00C11834"/>
    <w:rsid w:val="00C16B84"/>
    <w:rsid w:val="00C20310"/>
    <w:rsid w:val="00C2169C"/>
    <w:rsid w:val="00C216BD"/>
    <w:rsid w:val="00C21C8D"/>
    <w:rsid w:val="00C25A07"/>
    <w:rsid w:val="00C26B35"/>
    <w:rsid w:val="00C27E82"/>
    <w:rsid w:val="00C3031F"/>
    <w:rsid w:val="00C30656"/>
    <w:rsid w:val="00C308F7"/>
    <w:rsid w:val="00C36029"/>
    <w:rsid w:val="00C3694A"/>
    <w:rsid w:val="00C4106E"/>
    <w:rsid w:val="00C41D77"/>
    <w:rsid w:val="00C42CC9"/>
    <w:rsid w:val="00C469C4"/>
    <w:rsid w:val="00C46ABD"/>
    <w:rsid w:val="00C50C89"/>
    <w:rsid w:val="00C512CC"/>
    <w:rsid w:val="00C52A17"/>
    <w:rsid w:val="00C530DA"/>
    <w:rsid w:val="00C5578A"/>
    <w:rsid w:val="00C55A8B"/>
    <w:rsid w:val="00C575FF"/>
    <w:rsid w:val="00C608C8"/>
    <w:rsid w:val="00C61A82"/>
    <w:rsid w:val="00C6456B"/>
    <w:rsid w:val="00C662A5"/>
    <w:rsid w:val="00C67FC5"/>
    <w:rsid w:val="00C70F66"/>
    <w:rsid w:val="00C71134"/>
    <w:rsid w:val="00C75420"/>
    <w:rsid w:val="00C81BE1"/>
    <w:rsid w:val="00C82B83"/>
    <w:rsid w:val="00C82F38"/>
    <w:rsid w:val="00C83DEB"/>
    <w:rsid w:val="00C86681"/>
    <w:rsid w:val="00C8774E"/>
    <w:rsid w:val="00C915B5"/>
    <w:rsid w:val="00C91AAF"/>
    <w:rsid w:val="00C94A70"/>
    <w:rsid w:val="00C97813"/>
    <w:rsid w:val="00CA01DC"/>
    <w:rsid w:val="00CA0780"/>
    <w:rsid w:val="00CA243E"/>
    <w:rsid w:val="00CB1731"/>
    <w:rsid w:val="00CB1F8E"/>
    <w:rsid w:val="00CB5255"/>
    <w:rsid w:val="00CC1BB3"/>
    <w:rsid w:val="00CC2F88"/>
    <w:rsid w:val="00CC4C4D"/>
    <w:rsid w:val="00CC6EDD"/>
    <w:rsid w:val="00CC7354"/>
    <w:rsid w:val="00CC7469"/>
    <w:rsid w:val="00CC7A2E"/>
    <w:rsid w:val="00CD1367"/>
    <w:rsid w:val="00CD5CEA"/>
    <w:rsid w:val="00CD66D8"/>
    <w:rsid w:val="00CE21F8"/>
    <w:rsid w:val="00CE25D8"/>
    <w:rsid w:val="00CE2679"/>
    <w:rsid w:val="00CE280D"/>
    <w:rsid w:val="00CE4013"/>
    <w:rsid w:val="00CE6B4A"/>
    <w:rsid w:val="00CF2461"/>
    <w:rsid w:val="00CF29EF"/>
    <w:rsid w:val="00CF3175"/>
    <w:rsid w:val="00CF4E57"/>
    <w:rsid w:val="00CF56FC"/>
    <w:rsid w:val="00CF5E4A"/>
    <w:rsid w:val="00CF68E7"/>
    <w:rsid w:val="00CF7667"/>
    <w:rsid w:val="00D010C2"/>
    <w:rsid w:val="00D027BA"/>
    <w:rsid w:val="00D0545D"/>
    <w:rsid w:val="00D06BAB"/>
    <w:rsid w:val="00D118E7"/>
    <w:rsid w:val="00D12772"/>
    <w:rsid w:val="00D1301C"/>
    <w:rsid w:val="00D13828"/>
    <w:rsid w:val="00D14BB4"/>
    <w:rsid w:val="00D166AB"/>
    <w:rsid w:val="00D20C49"/>
    <w:rsid w:val="00D21689"/>
    <w:rsid w:val="00D21FB4"/>
    <w:rsid w:val="00D22126"/>
    <w:rsid w:val="00D23BD1"/>
    <w:rsid w:val="00D23F67"/>
    <w:rsid w:val="00D25850"/>
    <w:rsid w:val="00D2661F"/>
    <w:rsid w:val="00D26A19"/>
    <w:rsid w:val="00D30094"/>
    <w:rsid w:val="00D309B0"/>
    <w:rsid w:val="00D33680"/>
    <w:rsid w:val="00D33994"/>
    <w:rsid w:val="00D33D77"/>
    <w:rsid w:val="00D34646"/>
    <w:rsid w:val="00D34E14"/>
    <w:rsid w:val="00D41E08"/>
    <w:rsid w:val="00D41E8B"/>
    <w:rsid w:val="00D43599"/>
    <w:rsid w:val="00D45875"/>
    <w:rsid w:val="00D46785"/>
    <w:rsid w:val="00D56469"/>
    <w:rsid w:val="00D56B30"/>
    <w:rsid w:val="00D61A64"/>
    <w:rsid w:val="00D62278"/>
    <w:rsid w:val="00D64B5B"/>
    <w:rsid w:val="00D705A6"/>
    <w:rsid w:val="00D71B8D"/>
    <w:rsid w:val="00D7557E"/>
    <w:rsid w:val="00D80138"/>
    <w:rsid w:val="00D80AEB"/>
    <w:rsid w:val="00D84DEF"/>
    <w:rsid w:val="00D87F55"/>
    <w:rsid w:val="00D957CE"/>
    <w:rsid w:val="00D95D45"/>
    <w:rsid w:val="00D95FE6"/>
    <w:rsid w:val="00D965D7"/>
    <w:rsid w:val="00DA0B75"/>
    <w:rsid w:val="00DA14F9"/>
    <w:rsid w:val="00DA3016"/>
    <w:rsid w:val="00DA60FA"/>
    <w:rsid w:val="00DA6E2E"/>
    <w:rsid w:val="00DB14C8"/>
    <w:rsid w:val="00DB2082"/>
    <w:rsid w:val="00DC0227"/>
    <w:rsid w:val="00DC0836"/>
    <w:rsid w:val="00DC1F04"/>
    <w:rsid w:val="00DC36E7"/>
    <w:rsid w:val="00DC4B53"/>
    <w:rsid w:val="00DD240F"/>
    <w:rsid w:val="00DD5300"/>
    <w:rsid w:val="00DD7225"/>
    <w:rsid w:val="00DE3F14"/>
    <w:rsid w:val="00DE5BDB"/>
    <w:rsid w:val="00DE729D"/>
    <w:rsid w:val="00DF0B12"/>
    <w:rsid w:val="00DF1D9E"/>
    <w:rsid w:val="00DF41BD"/>
    <w:rsid w:val="00DF658B"/>
    <w:rsid w:val="00E01ABB"/>
    <w:rsid w:val="00E027FB"/>
    <w:rsid w:val="00E05E35"/>
    <w:rsid w:val="00E11074"/>
    <w:rsid w:val="00E113AB"/>
    <w:rsid w:val="00E1159C"/>
    <w:rsid w:val="00E13087"/>
    <w:rsid w:val="00E21E1A"/>
    <w:rsid w:val="00E223C1"/>
    <w:rsid w:val="00E2240E"/>
    <w:rsid w:val="00E24BD9"/>
    <w:rsid w:val="00E258CE"/>
    <w:rsid w:val="00E3222E"/>
    <w:rsid w:val="00E33DA8"/>
    <w:rsid w:val="00E35188"/>
    <w:rsid w:val="00E36B06"/>
    <w:rsid w:val="00E43F84"/>
    <w:rsid w:val="00E460B8"/>
    <w:rsid w:val="00E46515"/>
    <w:rsid w:val="00E4759B"/>
    <w:rsid w:val="00E541B1"/>
    <w:rsid w:val="00E55234"/>
    <w:rsid w:val="00E601E7"/>
    <w:rsid w:val="00E608F8"/>
    <w:rsid w:val="00E60D04"/>
    <w:rsid w:val="00E614ED"/>
    <w:rsid w:val="00E63522"/>
    <w:rsid w:val="00E6419F"/>
    <w:rsid w:val="00E65F58"/>
    <w:rsid w:val="00E70447"/>
    <w:rsid w:val="00E71796"/>
    <w:rsid w:val="00E7478C"/>
    <w:rsid w:val="00E75D27"/>
    <w:rsid w:val="00E804A4"/>
    <w:rsid w:val="00E81A09"/>
    <w:rsid w:val="00E87A6D"/>
    <w:rsid w:val="00E90654"/>
    <w:rsid w:val="00E941B7"/>
    <w:rsid w:val="00E95557"/>
    <w:rsid w:val="00E95F94"/>
    <w:rsid w:val="00E967DB"/>
    <w:rsid w:val="00EA3ECE"/>
    <w:rsid w:val="00EA63D3"/>
    <w:rsid w:val="00EA687D"/>
    <w:rsid w:val="00EB18FE"/>
    <w:rsid w:val="00EB39B1"/>
    <w:rsid w:val="00EB4EB4"/>
    <w:rsid w:val="00EB5C42"/>
    <w:rsid w:val="00EC1A79"/>
    <w:rsid w:val="00EC24AB"/>
    <w:rsid w:val="00EC26AB"/>
    <w:rsid w:val="00EC2FB6"/>
    <w:rsid w:val="00EC6D84"/>
    <w:rsid w:val="00EC6D98"/>
    <w:rsid w:val="00ED066A"/>
    <w:rsid w:val="00EE2631"/>
    <w:rsid w:val="00EE433C"/>
    <w:rsid w:val="00EE5627"/>
    <w:rsid w:val="00EE56BF"/>
    <w:rsid w:val="00EF15FB"/>
    <w:rsid w:val="00EF7CCB"/>
    <w:rsid w:val="00F03EEF"/>
    <w:rsid w:val="00F04DD2"/>
    <w:rsid w:val="00F10D42"/>
    <w:rsid w:val="00F11CDE"/>
    <w:rsid w:val="00F12CCB"/>
    <w:rsid w:val="00F12E93"/>
    <w:rsid w:val="00F13103"/>
    <w:rsid w:val="00F14751"/>
    <w:rsid w:val="00F153C1"/>
    <w:rsid w:val="00F16D38"/>
    <w:rsid w:val="00F20362"/>
    <w:rsid w:val="00F20B13"/>
    <w:rsid w:val="00F25EA1"/>
    <w:rsid w:val="00F269E5"/>
    <w:rsid w:val="00F272ED"/>
    <w:rsid w:val="00F3063B"/>
    <w:rsid w:val="00F320BE"/>
    <w:rsid w:val="00F338B2"/>
    <w:rsid w:val="00F33F7F"/>
    <w:rsid w:val="00F364CD"/>
    <w:rsid w:val="00F36BE1"/>
    <w:rsid w:val="00F41771"/>
    <w:rsid w:val="00F43B07"/>
    <w:rsid w:val="00F43D46"/>
    <w:rsid w:val="00F465ED"/>
    <w:rsid w:val="00F47681"/>
    <w:rsid w:val="00F505D7"/>
    <w:rsid w:val="00F50953"/>
    <w:rsid w:val="00F51775"/>
    <w:rsid w:val="00F5396E"/>
    <w:rsid w:val="00F55FBF"/>
    <w:rsid w:val="00F567E6"/>
    <w:rsid w:val="00F62B6D"/>
    <w:rsid w:val="00F640A0"/>
    <w:rsid w:val="00F66649"/>
    <w:rsid w:val="00F67BA9"/>
    <w:rsid w:val="00F711CB"/>
    <w:rsid w:val="00F729C1"/>
    <w:rsid w:val="00F73495"/>
    <w:rsid w:val="00F74561"/>
    <w:rsid w:val="00F75A4F"/>
    <w:rsid w:val="00F7672C"/>
    <w:rsid w:val="00F81A80"/>
    <w:rsid w:val="00F8378C"/>
    <w:rsid w:val="00F84C48"/>
    <w:rsid w:val="00F85B67"/>
    <w:rsid w:val="00F87795"/>
    <w:rsid w:val="00F90669"/>
    <w:rsid w:val="00F91BC2"/>
    <w:rsid w:val="00F957EB"/>
    <w:rsid w:val="00FA2175"/>
    <w:rsid w:val="00FA4B88"/>
    <w:rsid w:val="00FA6913"/>
    <w:rsid w:val="00FA6F2B"/>
    <w:rsid w:val="00FA77D1"/>
    <w:rsid w:val="00FB5BCB"/>
    <w:rsid w:val="00FB67A3"/>
    <w:rsid w:val="00FC102E"/>
    <w:rsid w:val="00FC164C"/>
    <w:rsid w:val="00FC1D06"/>
    <w:rsid w:val="00FC50F4"/>
    <w:rsid w:val="00FC62B4"/>
    <w:rsid w:val="00FC758A"/>
    <w:rsid w:val="00FD1097"/>
    <w:rsid w:val="00FD495F"/>
    <w:rsid w:val="00FD5715"/>
    <w:rsid w:val="00FE0A21"/>
    <w:rsid w:val="00FE413E"/>
    <w:rsid w:val="00FE5622"/>
    <w:rsid w:val="00FE777F"/>
    <w:rsid w:val="00FE7CFF"/>
    <w:rsid w:val="00FF08D4"/>
    <w:rsid w:val="00FF1892"/>
    <w:rsid w:val="00FF5777"/>
    <w:rsid w:val="00FF6B27"/>
    <w:rsid w:val="3E8AC998"/>
    <w:rsid w:val="461FFBA6"/>
    <w:rsid w:val="7CB2DC45"/>
  </w:rsids>
  <m:mathPr>
    <m:mathFont m:val="Cambria Math"/>
    <m:brkBin m:val="before"/>
    <m:brkBinSub m:val="--"/>
    <m:smallFrac m:val="0"/>
    <m:dispDef m:val="0"/>
    <m:lMargin m:val="0"/>
    <m:rMargin m:val="0"/>
    <m:defJc m:val="centerGroup"/>
    <m:wrapRight/>
    <m:intLim m:val="subSup"/>
    <m:naryLim m:val="subSup"/>
  </m:mathPr>
  <w:themeFontLang w:val="es-P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EAF2E81"/>
  <w15:docId w15:val="{E3526C9F-4023-47DC-9E48-2A09DB0BD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5F90"/>
    <w:rPr>
      <w:lang w:val="en-US"/>
    </w:rPr>
  </w:style>
  <w:style w:type="paragraph" w:styleId="Heading3">
    <w:name w:val="heading 3"/>
    <w:aliases w:val="h3"/>
    <w:next w:val="Normal"/>
    <w:link w:val="Heading3Char"/>
    <w:qFormat/>
    <w:rsid w:val="007F5133"/>
    <w:pPr>
      <w:keepNext/>
      <w:spacing w:before="240" w:after="120"/>
      <w:outlineLvl w:val="2"/>
    </w:pPr>
    <w:rPr>
      <w:rFonts w:ascii="Arial" w:eastAsia="Times New Roman" w:hAnsi="Arial" w:cs="Times New Roman"/>
      <w:b/>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262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219E4"/>
    <w:pPr>
      <w:tabs>
        <w:tab w:val="center" w:pos="4320"/>
        <w:tab w:val="right" w:pos="8640"/>
      </w:tabs>
      <w:spacing w:after="0"/>
    </w:pPr>
  </w:style>
  <w:style w:type="character" w:customStyle="1" w:styleId="HeaderChar">
    <w:name w:val="Header Char"/>
    <w:basedOn w:val="DefaultParagraphFont"/>
    <w:link w:val="Header"/>
    <w:uiPriority w:val="99"/>
    <w:rsid w:val="005219E4"/>
    <w:rPr>
      <w:lang w:val="en-US"/>
    </w:rPr>
  </w:style>
  <w:style w:type="paragraph" w:styleId="Footer">
    <w:name w:val="footer"/>
    <w:basedOn w:val="Normal"/>
    <w:link w:val="FooterChar"/>
    <w:uiPriority w:val="99"/>
    <w:unhideWhenUsed/>
    <w:rsid w:val="005219E4"/>
    <w:pPr>
      <w:tabs>
        <w:tab w:val="center" w:pos="4320"/>
        <w:tab w:val="right" w:pos="8640"/>
      </w:tabs>
      <w:spacing w:after="0"/>
    </w:pPr>
  </w:style>
  <w:style w:type="character" w:customStyle="1" w:styleId="FooterChar">
    <w:name w:val="Footer Char"/>
    <w:basedOn w:val="DefaultParagraphFont"/>
    <w:link w:val="Footer"/>
    <w:uiPriority w:val="99"/>
    <w:rsid w:val="005219E4"/>
    <w:rPr>
      <w:lang w:val="en-US"/>
    </w:rPr>
  </w:style>
  <w:style w:type="character" w:styleId="Hyperlink">
    <w:name w:val="Hyperlink"/>
    <w:basedOn w:val="DefaultParagraphFont"/>
    <w:uiPriority w:val="99"/>
    <w:unhideWhenUsed/>
    <w:rsid w:val="005219E4"/>
    <w:rPr>
      <w:color w:val="0000FF" w:themeColor="hyperlink"/>
      <w:u w:val="single"/>
    </w:rPr>
  </w:style>
  <w:style w:type="character" w:customStyle="1" w:styleId="Heading3Char">
    <w:name w:val="Heading 3 Char"/>
    <w:aliases w:val="h3 Char"/>
    <w:basedOn w:val="DefaultParagraphFont"/>
    <w:link w:val="Heading3"/>
    <w:rsid w:val="007F5133"/>
    <w:rPr>
      <w:rFonts w:ascii="Arial" w:eastAsia="Times New Roman" w:hAnsi="Arial" w:cs="Times New Roman"/>
      <w:b/>
      <w:szCs w:val="20"/>
      <w:lang w:val="en-US" w:eastAsia="en-US"/>
    </w:rPr>
  </w:style>
  <w:style w:type="paragraph" w:customStyle="1" w:styleId="Bodytext">
    <w:name w:val="Bodytext"/>
    <w:aliases w:val="bt"/>
    <w:basedOn w:val="Normal"/>
    <w:rsid w:val="007F5133"/>
    <w:pPr>
      <w:spacing w:after="240"/>
    </w:pPr>
    <w:rPr>
      <w:rFonts w:ascii="Times New Roman" w:eastAsia="Times New Roman" w:hAnsi="Times New Roman" w:cs="Times New Roman"/>
      <w:sz w:val="22"/>
      <w:szCs w:val="20"/>
      <w:lang w:eastAsia="en-US"/>
    </w:rPr>
  </w:style>
  <w:style w:type="paragraph" w:styleId="TOC1">
    <w:name w:val="toc 1"/>
    <w:basedOn w:val="Normal"/>
    <w:next w:val="Normal"/>
    <w:semiHidden/>
    <w:rsid w:val="007F5133"/>
    <w:pPr>
      <w:spacing w:before="120" w:after="0"/>
    </w:pPr>
    <w:rPr>
      <w:rFonts w:ascii="Times New Roman" w:eastAsia="Times New Roman" w:hAnsi="Times New Roman" w:cs="Times New Roman"/>
      <w:b/>
      <w:sz w:val="22"/>
      <w:szCs w:val="20"/>
      <w:lang w:eastAsia="en-US"/>
    </w:rPr>
  </w:style>
  <w:style w:type="paragraph" w:customStyle="1" w:styleId="tabletext">
    <w:name w:val="tabletext"/>
    <w:aliases w:val="tt"/>
    <w:basedOn w:val="Normal"/>
    <w:rsid w:val="007F5133"/>
    <w:pPr>
      <w:spacing w:before="40" w:after="40"/>
    </w:pPr>
    <w:rPr>
      <w:rFonts w:ascii="Arial" w:eastAsia="Times New Roman" w:hAnsi="Arial" w:cs="Times New Roman"/>
      <w:sz w:val="18"/>
      <w:szCs w:val="20"/>
      <w:lang w:eastAsia="en-US"/>
    </w:rPr>
  </w:style>
  <w:style w:type="paragraph" w:styleId="Caption">
    <w:name w:val="caption"/>
    <w:basedOn w:val="Normal"/>
    <w:next w:val="Normal"/>
    <w:qFormat/>
    <w:rsid w:val="004C7FBF"/>
    <w:pPr>
      <w:spacing w:before="120" w:after="120"/>
    </w:pPr>
    <w:rPr>
      <w:rFonts w:ascii="Times New Roman" w:eastAsia="Times New Roman" w:hAnsi="Times New Roman" w:cs="Times New Roman"/>
      <w:b/>
      <w:bCs/>
      <w:sz w:val="20"/>
      <w:szCs w:val="20"/>
      <w:lang w:eastAsia="en-US"/>
    </w:rPr>
  </w:style>
  <w:style w:type="paragraph" w:customStyle="1" w:styleId="Default">
    <w:name w:val="Default"/>
    <w:rsid w:val="00127984"/>
    <w:pPr>
      <w:autoSpaceDE w:val="0"/>
      <w:autoSpaceDN w:val="0"/>
      <w:adjustRightInd w:val="0"/>
      <w:spacing w:after="0"/>
    </w:pPr>
    <w:rPr>
      <w:rFonts w:ascii="Times New Roman" w:eastAsiaTheme="minorHAnsi" w:hAnsi="Times New Roman" w:cs="Times New Roman"/>
      <w:color w:val="000000"/>
      <w:lang w:val="en-US" w:eastAsia="en-US"/>
    </w:rPr>
  </w:style>
  <w:style w:type="character" w:styleId="CommentReference">
    <w:name w:val="annotation reference"/>
    <w:basedOn w:val="DefaultParagraphFont"/>
    <w:uiPriority w:val="99"/>
    <w:semiHidden/>
    <w:unhideWhenUsed/>
    <w:rsid w:val="00DA3016"/>
    <w:rPr>
      <w:sz w:val="18"/>
      <w:szCs w:val="18"/>
    </w:rPr>
  </w:style>
  <w:style w:type="paragraph" w:styleId="CommentText">
    <w:name w:val="annotation text"/>
    <w:basedOn w:val="Normal"/>
    <w:link w:val="CommentTextChar"/>
    <w:uiPriority w:val="99"/>
    <w:semiHidden/>
    <w:unhideWhenUsed/>
    <w:rsid w:val="00DA3016"/>
  </w:style>
  <w:style w:type="character" w:customStyle="1" w:styleId="CommentTextChar">
    <w:name w:val="Comment Text Char"/>
    <w:basedOn w:val="DefaultParagraphFont"/>
    <w:link w:val="CommentText"/>
    <w:uiPriority w:val="99"/>
    <w:semiHidden/>
    <w:rsid w:val="00DA3016"/>
    <w:rPr>
      <w:lang w:val="en-US"/>
    </w:rPr>
  </w:style>
  <w:style w:type="paragraph" w:styleId="CommentSubject">
    <w:name w:val="annotation subject"/>
    <w:basedOn w:val="CommentText"/>
    <w:next w:val="CommentText"/>
    <w:link w:val="CommentSubjectChar"/>
    <w:uiPriority w:val="99"/>
    <w:semiHidden/>
    <w:unhideWhenUsed/>
    <w:rsid w:val="00DA3016"/>
    <w:rPr>
      <w:b/>
      <w:bCs/>
      <w:sz w:val="20"/>
      <w:szCs w:val="20"/>
    </w:rPr>
  </w:style>
  <w:style w:type="character" w:customStyle="1" w:styleId="CommentSubjectChar">
    <w:name w:val="Comment Subject Char"/>
    <w:basedOn w:val="CommentTextChar"/>
    <w:link w:val="CommentSubject"/>
    <w:uiPriority w:val="99"/>
    <w:semiHidden/>
    <w:rsid w:val="00DA3016"/>
    <w:rPr>
      <w:b/>
      <w:bCs/>
      <w:sz w:val="20"/>
      <w:szCs w:val="20"/>
      <w:lang w:val="en-US"/>
    </w:rPr>
  </w:style>
  <w:style w:type="paragraph" w:styleId="BalloonText">
    <w:name w:val="Balloon Text"/>
    <w:basedOn w:val="Normal"/>
    <w:link w:val="BalloonTextChar"/>
    <w:uiPriority w:val="99"/>
    <w:semiHidden/>
    <w:unhideWhenUsed/>
    <w:rsid w:val="00DA3016"/>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3016"/>
    <w:rPr>
      <w:rFonts w:ascii="Lucida Grande" w:hAnsi="Lucida Grande" w:cs="Lucida Grande"/>
      <w:sz w:val="18"/>
      <w:szCs w:val="18"/>
      <w:lang w:val="en-US"/>
    </w:rPr>
  </w:style>
  <w:style w:type="paragraph" w:styleId="ListParagraph">
    <w:name w:val="List Paragraph"/>
    <w:aliases w:val="List Paragraph1"/>
    <w:basedOn w:val="Normal"/>
    <w:link w:val="ListParagraphChar"/>
    <w:uiPriority w:val="34"/>
    <w:qFormat/>
    <w:rsid w:val="00D45875"/>
    <w:pPr>
      <w:ind w:left="720"/>
      <w:contextualSpacing/>
    </w:pPr>
  </w:style>
  <w:style w:type="paragraph" w:styleId="Revision">
    <w:name w:val="Revision"/>
    <w:hidden/>
    <w:uiPriority w:val="99"/>
    <w:semiHidden/>
    <w:rsid w:val="00A22D87"/>
    <w:pPr>
      <w:spacing w:after="0"/>
    </w:pPr>
    <w:rPr>
      <w:lang w:val="en-US"/>
    </w:rPr>
  </w:style>
  <w:style w:type="character" w:customStyle="1" w:styleId="ListParagraphChar">
    <w:name w:val="List Paragraph Char"/>
    <w:aliases w:val="List Paragraph1 Char"/>
    <w:link w:val="ListParagraph"/>
    <w:uiPriority w:val="34"/>
    <w:rsid w:val="006B4B42"/>
    <w:rPr>
      <w:lang w:val="en-US"/>
    </w:rPr>
  </w:style>
  <w:style w:type="table" w:customStyle="1" w:styleId="GridTable4-Accent11">
    <w:name w:val="Grid Table 4 - Accent 11"/>
    <w:basedOn w:val="TableNormal"/>
    <w:uiPriority w:val="49"/>
    <w:rsid w:val="009902BF"/>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FootnoteText">
    <w:name w:val="footnote text"/>
    <w:basedOn w:val="Normal"/>
    <w:link w:val="FootnoteTextChar"/>
    <w:uiPriority w:val="99"/>
    <w:semiHidden/>
    <w:unhideWhenUsed/>
    <w:rsid w:val="00D30094"/>
    <w:pPr>
      <w:spacing w:after="0"/>
    </w:pPr>
    <w:rPr>
      <w:sz w:val="20"/>
      <w:szCs w:val="20"/>
    </w:rPr>
  </w:style>
  <w:style w:type="character" w:customStyle="1" w:styleId="FootnoteTextChar">
    <w:name w:val="Footnote Text Char"/>
    <w:basedOn w:val="DefaultParagraphFont"/>
    <w:link w:val="FootnoteText"/>
    <w:uiPriority w:val="99"/>
    <w:semiHidden/>
    <w:rsid w:val="00D30094"/>
    <w:rPr>
      <w:sz w:val="20"/>
      <w:szCs w:val="20"/>
      <w:lang w:val="en-US"/>
    </w:rPr>
  </w:style>
  <w:style w:type="character" w:styleId="FootnoteReference">
    <w:name w:val="footnote reference"/>
    <w:basedOn w:val="DefaultParagraphFont"/>
    <w:uiPriority w:val="99"/>
    <w:semiHidden/>
    <w:unhideWhenUsed/>
    <w:rsid w:val="00D30094"/>
    <w:rPr>
      <w:vertAlign w:val="superscript"/>
    </w:rPr>
  </w:style>
  <w:style w:type="table" w:customStyle="1" w:styleId="ListTable3-Accent11">
    <w:name w:val="List Table 3 - Accent 11"/>
    <w:basedOn w:val="TableNormal"/>
    <w:uiPriority w:val="48"/>
    <w:rsid w:val="00BA59D2"/>
    <w:pPr>
      <w:spacing w:after="0"/>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TableGrid1">
    <w:name w:val="Table Grid1"/>
    <w:basedOn w:val="TableNormal"/>
    <w:next w:val="TableGrid"/>
    <w:uiPriority w:val="59"/>
    <w:rsid w:val="002E04C4"/>
    <w:pPr>
      <w:spacing w:after="0"/>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155DD9"/>
    <w:pPr>
      <w:pBdr>
        <w:top w:val="nil"/>
        <w:left w:val="nil"/>
        <w:bottom w:val="nil"/>
        <w:right w:val="nil"/>
        <w:between w:val="nil"/>
        <w:bar w:val="nil"/>
      </w:pBdr>
      <w:spacing w:line="276" w:lineRule="auto"/>
    </w:pPr>
    <w:rPr>
      <w:rFonts w:ascii="Calibri" w:eastAsia="Calibri" w:hAnsi="Calibri" w:cs="Calibri"/>
      <w:color w:val="000000"/>
      <w:sz w:val="22"/>
      <w:szCs w:val="22"/>
      <w:u w:color="000000"/>
      <w:bdr w:val="nil"/>
      <w:lang w:val="es-AR" w:eastAsia="es-AR"/>
    </w:rPr>
  </w:style>
  <w:style w:type="character" w:customStyle="1" w:styleId="Hyperlink0">
    <w:name w:val="Hyperlink.0"/>
    <w:basedOn w:val="DefaultParagraphFont"/>
    <w:rsid w:val="00155DD9"/>
    <w:rPr>
      <w:color w:val="0000FF"/>
      <w:u w:val="single" w:color="0000FF"/>
      <w:lang w:val="en-US"/>
    </w:rPr>
  </w:style>
  <w:style w:type="paragraph" w:styleId="NoSpacing">
    <w:name w:val="No Spacing"/>
    <w:uiPriority w:val="1"/>
    <w:qFormat/>
    <w:rsid w:val="00D64B5B"/>
    <w:pPr>
      <w:spacing w:after="0"/>
    </w:pPr>
    <w:rPr>
      <w:lang w:val="en-US"/>
    </w:rPr>
  </w:style>
  <w:style w:type="table" w:customStyle="1" w:styleId="TableGrid2">
    <w:name w:val="Table Grid2"/>
    <w:basedOn w:val="TableNormal"/>
    <w:next w:val="TableGrid"/>
    <w:uiPriority w:val="59"/>
    <w:rsid w:val="005A6B6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0">
    <w:name w:val="Pa30"/>
    <w:basedOn w:val="Normal"/>
    <w:next w:val="Normal"/>
    <w:uiPriority w:val="99"/>
    <w:rsid w:val="00B72838"/>
    <w:pPr>
      <w:autoSpaceDE w:val="0"/>
      <w:autoSpaceDN w:val="0"/>
      <w:adjustRightInd w:val="0"/>
      <w:spacing w:after="0" w:line="201" w:lineRule="atLeast"/>
    </w:pPr>
    <w:rPr>
      <w:rFonts w:ascii="Optima LT Std DemiBold" w:eastAsiaTheme="minorHAnsi" w:hAnsi="Optima LT Std DemiBold"/>
      <w:lang w:val="en-GB" w:eastAsia="en-US"/>
    </w:rPr>
  </w:style>
  <w:style w:type="paragraph" w:styleId="NormalWeb">
    <w:name w:val="Normal (Web)"/>
    <w:basedOn w:val="Normal"/>
    <w:uiPriority w:val="99"/>
    <w:semiHidden/>
    <w:unhideWhenUsed/>
    <w:rsid w:val="00967D63"/>
    <w:pPr>
      <w:spacing w:before="100" w:beforeAutospacing="1" w:after="100" w:afterAutospacing="1"/>
    </w:pPr>
    <w:rPr>
      <w:rFonts w:ascii="Times New Roman" w:eastAsia="Times New Roman" w:hAnsi="Times New Roman" w:cs="Times New Roman"/>
      <w:lang w:eastAsia="en-US"/>
    </w:rPr>
  </w:style>
  <w:style w:type="character" w:customStyle="1" w:styleId="UnresolvedMention1">
    <w:name w:val="Unresolved Mention1"/>
    <w:basedOn w:val="DefaultParagraphFont"/>
    <w:uiPriority w:val="99"/>
    <w:semiHidden/>
    <w:unhideWhenUsed/>
    <w:rsid w:val="007F7DD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702133">
      <w:bodyDiv w:val="1"/>
      <w:marLeft w:val="0"/>
      <w:marRight w:val="0"/>
      <w:marTop w:val="0"/>
      <w:marBottom w:val="0"/>
      <w:divBdr>
        <w:top w:val="none" w:sz="0" w:space="0" w:color="auto"/>
        <w:left w:val="none" w:sz="0" w:space="0" w:color="auto"/>
        <w:bottom w:val="none" w:sz="0" w:space="0" w:color="auto"/>
        <w:right w:val="none" w:sz="0" w:space="0" w:color="auto"/>
      </w:divBdr>
    </w:div>
    <w:div w:id="272322957">
      <w:bodyDiv w:val="1"/>
      <w:marLeft w:val="0"/>
      <w:marRight w:val="0"/>
      <w:marTop w:val="0"/>
      <w:marBottom w:val="0"/>
      <w:divBdr>
        <w:top w:val="none" w:sz="0" w:space="0" w:color="auto"/>
        <w:left w:val="none" w:sz="0" w:space="0" w:color="auto"/>
        <w:bottom w:val="none" w:sz="0" w:space="0" w:color="auto"/>
        <w:right w:val="none" w:sz="0" w:space="0" w:color="auto"/>
      </w:divBdr>
    </w:div>
    <w:div w:id="368996493">
      <w:bodyDiv w:val="1"/>
      <w:marLeft w:val="0"/>
      <w:marRight w:val="0"/>
      <w:marTop w:val="0"/>
      <w:marBottom w:val="0"/>
      <w:divBdr>
        <w:top w:val="none" w:sz="0" w:space="0" w:color="auto"/>
        <w:left w:val="none" w:sz="0" w:space="0" w:color="auto"/>
        <w:bottom w:val="none" w:sz="0" w:space="0" w:color="auto"/>
        <w:right w:val="none" w:sz="0" w:space="0" w:color="auto"/>
      </w:divBdr>
      <w:divsChild>
        <w:div w:id="1387877596">
          <w:marLeft w:val="360"/>
          <w:marRight w:val="0"/>
          <w:marTop w:val="200"/>
          <w:marBottom w:val="0"/>
          <w:divBdr>
            <w:top w:val="none" w:sz="0" w:space="0" w:color="auto"/>
            <w:left w:val="none" w:sz="0" w:space="0" w:color="auto"/>
            <w:bottom w:val="none" w:sz="0" w:space="0" w:color="auto"/>
            <w:right w:val="none" w:sz="0" w:space="0" w:color="auto"/>
          </w:divBdr>
        </w:div>
      </w:divsChild>
    </w:div>
    <w:div w:id="506942811">
      <w:bodyDiv w:val="1"/>
      <w:marLeft w:val="0"/>
      <w:marRight w:val="0"/>
      <w:marTop w:val="0"/>
      <w:marBottom w:val="0"/>
      <w:divBdr>
        <w:top w:val="none" w:sz="0" w:space="0" w:color="auto"/>
        <w:left w:val="none" w:sz="0" w:space="0" w:color="auto"/>
        <w:bottom w:val="none" w:sz="0" w:space="0" w:color="auto"/>
        <w:right w:val="none" w:sz="0" w:space="0" w:color="auto"/>
      </w:divBdr>
    </w:div>
    <w:div w:id="564610177">
      <w:bodyDiv w:val="1"/>
      <w:marLeft w:val="0"/>
      <w:marRight w:val="0"/>
      <w:marTop w:val="0"/>
      <w:marBottom w:val="0"/>
      <w:divBdr>
        <w:top w:val="none" w:sz="0" w:space="0" w:color="auto"/>
        <w:left w:val="none" w:sz="0" w:space="0" w:color="auto"/>
        <w:bottom w:val="none" w:sz="0" w:space="0" w:color="auto"/>
        <w:right w:val="none" w:sz="0" w:space="0" w:color="auto"/>
      </w:divBdr>
    </w:div>
    <w:div w:id="631833420">
      <w:bodyDiv w:val="1"/>
      <w:marLeft w:val="0"/>
      <w:marRight w:val="0"/>
      <w:marTop w:val="0"/>
      <w:marBottom w:val="0"/>
      <w:divBdr>
        <w:top w:val="none" w:sz="0" w:space="0" w:color="auto"/>
        <w:left w:val="none" w:sz="0" w:space="0" w:color="auto"/>
        <w:bottom w:val="none" w:sz="0" w:space="0" w:color="auto"/>
        <w:right w:val="none" w:sz="0" w:space="0" w:color="auto"/>
      </w:divBdr>
    </w:div>
    <w:div w:id="706610996">
      <w:bodyDiv w:val="1"/>
      <w:marLeft w:val="0"/>
      <w:marRight w:val="0"/>
      <w:marTop w:val="0"/>
      <w:marBottom w:val="0"/>
      <w:divBdr>
        <w:top w:val="none" w:sz="0" w:space="0" w:color="auto"/>
        <w:left w:val="none" w:sz="0" w:space="0" w:color="auto"/>
        <w:bottom w:val="none" w:sz="0" w:space="0" w:color="auto"/>
        <w:right w:val="none" w:sz="0" w:space="0" w:color="auto"/>
      </w:divBdr>
    </w:div>
    <w:div w:id="768236805">
      <w:bodyDiv w:val="1"/>
      <w:marLeft w:val="0"/>
      <w:marRight w:val="0"/>
      <w:marTop w:val="0"/>
      <w:marBottom w:val="0"/>
      <w:divBdr>
        <w:top w:val="none" w:sz="0" w:space="0" w:color="auto"/>
        <w:left w:val="none" w:sz="0" w:space="0" w:color="auto"/>
        <w:bottom w:val="none" w:sz="0" w:space="0" w:color="auto"/>
        <w:right w:val="none" w:sz="0" w:space="0" w:color="auto"/>
      </w:divBdr>
      <w:divsChild>
        <w:div w:id="284503725">
          <w:marLeft w:val="360"/>
          <w:marRight w:val="0"/>
          <w:marTop w:val="200"/>
          <w:marBottom w:val="0"/>
          <w:divBdr>
            <w:top w:val="none" w:sz="0" w:space="0" w:color="auto"/>
            <w:left w:val="none" w:sz="0" w:space="0" w:color="auto"/>
            <w:bottom w:val="none" w:sz="0" w:space="0" w:color="auto"/>
            <w:right w:val="none" w:sz="0" w:space="0" w:color="auto"/>
          </w:divBdr>
        </w:div>
        <w:div w:id="415784118">
          <w:marLeft w:val="360"/>
          <w:marRight w:val="0"/>
          <w:marTop w:val="200"/>
          <w:marBottom w:val="0"/>
          <w:divBdr>
            <w:top w:val="none" w:sz="0" w:space="0" w:color="auto"/>
            <w:left w:val="none" w:sz="0" w:space="0" w:color="auto"/>
            <w:bottom w:val="none" w:sz="0" w:space="0" w:color="auto"/>
            <w:right w:val="none" w:sz="0" w:space="0" w:color="auto"/>
          </w:divBdr>
        </w:div>
        <w:div w:id="847712799">
          <w:marLeft w:val="360"/>
          <w:marRight w:val="0"/>
          <w:marTop w:val="200"/>
          <w:marBottom w:val="0"/>
          <w:divBdr>
            <w:top w:val="none" w:sz="0" w:space="0" w:color="auto"/>
            <w:left w:val="none" w:sz="0" w:space="0" w:color="auto"/>
            <w:bottom w:val="none" w:sz="0" w:space="0" w:color="auto"/>
            <w:right w:val="none" w:sz="0" w:space="0" w:color="auto"/>
          </w:divBdr>
        </w:div>
      </w:divsChild>
    </w:div>
    <w:div w:id="843662935">
      <w:bodyDiv w:val="1"/>
      <w:marLeft w:val="0"/>
      <w:marRight w:val="0"/>
      <w:marTop w:val="0"/>
      <w:marBottom w:val="0"/>
      <w:divBdr>
        <w:top w:val="none" w:sz="0" w:space="0" w:color="auto"/>
        <w:left w:val="none" w:sz="0" w:space="0" w:color="auto"/>
        <w:bottom w:val="none" w:sz="0" w:space="0" w:color="auto"/>
        <w:right w:val="none" w:sz="0" w:space="0" w:color="auto"/>
      </w:divBdr>
      <w:divsChild>
        <w:div w:id="557012456">
          <w:marLeft w:val="360"/>
          <w:marRight w:val="0"/>
          <w:marTop w:val="200"/>
          <w:marBottom w:val="0"/>
          <w:divBdr>
            <w:top w:val="none" w:sz="0" w:space="0" w:color="auto"/>
            <w:left w:val="none" w:sz="0" w:space="0" w:color="auto"/>
            <w:bottom w:val="none" w:sz="0" w:space="0" w:color="auto"/>
            <w:right w:val="none" w:sz="0" w:space="0" w:color="auto"/>
          </w:divBdr>
        </w:div>
        <w:div w:id="1071121109">
          <w:marLeft w:val="360"/>
          <w:marRight w:val="0"/>
          <w:marTop w:val="200"/>
          <w:marBottom w:val="0"/>
          <w:divBdr>
            <w:top w:val="none" w:sz="0" w:space="0" w:color="auto"/>
            <w:left w:val="none" w:sz="0" w:space="0" w:color="auto"/>
            <w:bottom w:val="none" w:sz="0" w:space="0" w:color="auto"/>
            <w:right w:val="none" w:sz="0" w:space="0" w:color="auto"/>
          </w:divBdr>
        </w:div>
      </w:divsChild>
    </w:div>
    <w:div w:id="860169580">
      <w:bodyDiv w:val="1"/>
      <w:marLeft w:val="0"/>
      <w:marRight w:val="0"/>
      <w:marTop w:val="0"/>
      <w:marBottom w:val="0"/>
      <w:divBdr>
        <w:top w:val="none" w:sz="0" w:space="0" w:color="auto"/>
        <w:left w:val="none" w:sz="0" w:space="0" w:color="auto"/>
        <w:bottom w:val="none" w:sz="0" w:space="0" w:color="auto"/>
        <w:right w:val="none" w:sz="0" w:space="0" w:color="auto"/>
      </w:divBdr>
    </w:div>
    <w:div w:id="911621571">
      <w:bodyDiv w:val="1"/>
      <w:marLeft w:val="0"/>
      <w:marRight w:val="0"/>
      <w:marTop w:val="0"/>
      <w:marBottom w:val="0"/>
      <w:divBdr>
        <w:top w:val="none" w:sz="0" w:space="0" w:color="auto"/>
        <w:left w:val="none" w:sz="0" w:space="0" w:color="auto"/>
        <w:bottom w:val="none" w:sz="0" w:space="0" w:color="auto"/>
        <w:right w:val="none" w:sz="0" w:space="0" w:color="auto"/>
      </w:divBdr>
    </w:div>
    <w:div w:id="994574771">
      <w:bodyDiv w:val="1"/>
      <w:marLeft w:val="0"/>
      <w:marRight w:val="0"/>
      <w:marTop w:val="0"/>
      <w:marBottom w:val="0"/>
      <w:divBdr>
        <w:top w:val="none" w:sz="0" w:space="0" w:color="auto"/>
        <w:left w:val="none" w:sz="0" w:space="0" w:color="auto"/>
        <w:bottom w:val="none" w:sz="0" w:space="0" w:color="auto"/>
        <w:right w:val="none" w:sz="0" w:space="0" w:color="auto"/>
      </w:divBdr>
    </w:div>
    <w:div w:id="1118455596">
      <w:bodyDiv w:val="1"/>
      <w:marLeft w:val="0"/>
      <w:marRight w:val="0"/>
      <w:marTop w:val="0"/>
      <w:marBottom w:val="0"/>
      <w:divBdr>
        <w:top w:val="none" w:sz="0" w:space="0" w:color="auto"/>
        <w:left w:val="none" w:sz="0" w:space="0" w:color="auto"/>
        <w:bottom w:val="none" w:sz="0" w:space="0" w:color="auto"/>
        <w:right w:val="none" w:sz="0" w:space="0" w:color="auto"/>
      </w:divBdr>
    </w:div>
    <w:div w:id="1394422876">
      <w:bodyDiv w:val="1"/>
      <w:marLeft w:val="0"/>
      <w:marRight w:val="0"/>
      <w:marTop w:val="0"/>
      <w:marBottom w:val="0"/>
      <w:divBdr>
        <w:top w:val="none" w:sz="0" w:space="0" w:color="auto"/>
        <w:left w:val="none" w:sz="0" w:space="0" w:color="auto"/>
        <w:bottom w:val="none" w:sz="0" w:space="0" w:color="auto"/>
        <w:right w:val="none" w:sz="0" w:space="0" w:color="auto"/>
      </w:divBdr>
    </w:div>
    <w:div w:id="1482770698">
      <w:bodyDiv w:val="1"/>
      <w:marLeft w:val="0"/>
      <w:marRight w:val="0"/>
      <w:marTop w:val="0"/>
      <w:marBottom w:val="0"/>
      <w:divBdr>
        <w:top w:val="none" w:sz="0" w:space="0" w:color="auto"/>
        <w:left w:val="none" w:sz="0" w:space="0" w:color="auto"/>
        <w:bottom w:val="none" w:sz="0" w:space="0" w:color="auto"/>
        <w:right w:val="none" w:sz="0" w:space="0" w:color="auto"/>
      </w:divBdr>
      <w:divsChild>
        <w:div w:id="50927809">
          <w:marLeft w:val="360"/>
          <w:marRight w:val="0"/>
          <w:marTop w:val="200"/>
          <w:marBottom w:val="0"/>
          <w:divBdr>
            <w:top w:val="none" w:sz="0" w:space="0" w:color="auto"/>
            <w:left w:val="none" w:sz="0" w:space="0" w:color="auto"/>
            <w:bottom w:val="none" w:sz="0" w:space="0" w:color="auto"/>
            <w:right w:val="none" w:sz="0" w:space="0" w:color="auto"/>
          </w:divBdr>
        </w:div>
        <w:div w:id="474444674">
          <w:marLeft w:val="360"/>
          <w:marRight w:val="0"/>
          <w:marTop w:val="200"/>
          <w:marBottom w:val="0"/>
          <w:divBdr>
            <w:top w:val="none" w:sz="0" w:space="0" w:color="auto"/>
            <w:left w:val="none" w:sz="0" w:space="0" w:color="auto"/>
            <w:bottom w:val="none" w:sz="0" w:space="0" w:color="auto"/>
            <w:right w:val="none" w:sz="0" w:space="0" w:color="auto"/>
          </w:divBdr>
        </w:div>
        <w:div w:id="191694825">
          <w:marLeft w:val="360"/>
          <w:marRight w:val="0"/>
          <w:marTop w:val="200"/>
          <w:marBottom w:val="0"/>
          <w:divBdr>
            <w:top w:val="none" w:sz="0" w:space="0" w:color="auto"/>
            <w:left w:val="none" w:sz="0" w:space="0" w:color="auto"/>
            <w:bottom w:val="none" w:sz="0" w:space="0" w:color="auto"/>
            <w:right w:val="none" w:sz="0" w:space="0" w:color="auto"/>
          </w:divBdr>
        </w:div>
        <w:div w:id="1117528592">
          <w:marLeft w:val="360"/>
          <w:marRight w:val="0"/>
          <w:marTop w:val="200"/>
          <w:marBottom w:val="0"/>
          <w:divBdr>
            <w:top w:val="none" w:sz="0" w:space="0" w:color="auto"/>
            <w:left w:val="none" w:sz="0" w:space="0" w:color="auto"/>
            <w:bottom w:val="none" w:sz="0" w:space="0" w:color="auto"/>
            <w:right w:val="none" w:sz="0" w:space="0" w:color="auto"/>
          </w:divBdr>
        </w:div>
      </w:divsChild>
    </w:div>
    <w:div w:id="1488208487">
      <w:bodyDiv w:val="1"/>
      <w:marLeft w:val="0"/>
      <w:marRight w:val="0"/>
      <w:marTop w:val="0"/>
      <w:marBottom w:val="0"/>
      <w:divBdr>
        <w:top w:val="none" w:sz="0" w:space="0" w:color="auto"/>
        <w:left w:val="none" w:sz="0" w:space="0" w:color="auto"/>
        <w:bottom w:val="none" w:sz="0" w:space="0" w:color="auto"/>
        <w:right w:val="none" w:sz="0" w:space="0" w:color="auto"/>
      </w:divBdr>
    </w:div>
    <w:div w:id="1563829160">
      <w:bodyDiv w:val="1"/>
      <w:marLeft w:val="0"/>
      <w:marRight w:val="0"/>
      <w:marTop w:val="0"/>
      <w:marBottom w:val="0"/>
      <w:divBdr>
        <w:top w:val="none" w:sz="0" w:space="0" w:color="auto"/>
        <w:left w:val="none" w:sz="0" w:space="0" w:color="auto"/>
        <w:bottom w:val="none" w:sz="0" w:space="0" w:color="auto"/>
        <w:right w:val="none" w:sz="0" w:space="0" w:color="auto"/>
      </w:divBdr>
    </w:div>
    <w:div w:id="1566716409">
      <w:bodyDiv w:val="1"/>
      <w:marLeft w:val="0"/>
      <w:marRight w:val="0"/>
      <w:marTop w:val="0"/>
      <w:marBottom w:val="0"/>
      <w:divBdr>
        <w:top w:val="none" w:sz="0" w:space="0" w:color="auto"/>
        <w:left w:val="none" w:sz="0" w:space="0" w:color="auto"/>
        <w:bottom w:val="none" w:sz="0" w:space="0" w:color="auto"/>
        <w:right w:val="none" w:sz="0" w:space="0" w:color="auto"/>
      </w:divBdr>
      <w:divsChild>
        <w:div w:id="648829220">
          <w:marLeft w:val="806"/>
          <w:marRight w:val="0"/>
          <w:marTop w:val="0"/>
          <w:marBottom w:val="0"/>
          <w:divBdr>
            <w:top w:val="none" w:sz="0" w:space="0" w:color="auto"/>
            <w:left w:val="none" w:sz="0" w:space="0" w:color="auto"/>
            <w:bottom w:val="none" w:sz="0" w:space="0" w:color="auto"/>
            <w:right w:val="none" w:sz="0" w:space="0" w:color="auto"/>
          </w:divBdr>
        </w:div>
      </w:divsChild>
    </w:div>
    <w:div w:id="1602255070">
      <w:bodyDiv w:val="1"/>
      <w:marLeft w:val="0"/>
      <w:marRight w:val="0"/>
      <w:marTop w:val="0"/>
      <w:marBottom w:val="0"/>
      <w:divBdr>
        <w:top w:val="none" w:sz="0" w:space="0" w:color="auto"/>
        <w:left w:val="none" w:sz="0" w:space="0" w:color="auto"/>
        <w:bottom w:val="none" w:sz="0" w:space="0" w:color="auto"/>
        <w:right w:val="none" w:sz="0" w:space="0" w:color="auto"/>
      </w:divBdr>
    </w:div>
    <w:div w:id="1702047390">
      <w:bodyDiv w:val="1"/>
      <w:marLeft w:val="0"/>
      <w:marRight w:val="0"/>
      <w:marTop w:val="0"/>
      <w:marBottom w:val="0"/>
      <w:divBdr>
        <w:top w:val="none" w:sz="0" w:space="0" w:color="auto"/>
        <w:left w:val="none" w:sz="0" w:space="0" w:color="auto"/>
        <w:bottom w:val="none" w:sz="0" w:space="0" w:color="auto"/>
        <w:right w:val="none" w:sz="0" w:space="0" w:color="auto"/>
      </w:divBdr>
      <w:divsChild>
        <w:div w:id="1524898556">
          <w:marLeft w:val="547"/>
          <w:marRight w:val="0"/>
          <w:marTop w:val="115"/>
          <w:marBottom w:val="0"/>
          <w:divBdr>
            <w:top w:val="none" w:sz="0" w:space="0" w:color="auto"/>
            <w:left w:val="none" w:sz="0" w:space="0" w:color="auto"/>
            <w:bottom w:val="none" w:sz="0" w:space="0" w:color="auto"/>
            <w:right w:val="none" w:sz="0" w:space="0" w:color="auto"/>
          </w:divBdr>
        </w:div>
        <w:div w:id="298725021">
          <w:marLeft w:val="547"/>
          <w:marRight w:val="0"/>
          <w:marTop w:val="115"/>
          <w:marBottom w:val="0"/>
          <w:divBdr>
            <w:top w:val="none" w:sz="0" w:space="0" w:color="auto"/>
            <w:left w:val="none" w:sz="0" w:space="0" w:color="auto"/>
            <w:bottom w:val="none" w:sz="0" w:space="0" w:color="auto"/>
            <w:right w:val="none" w:sz="0" w:space="0" w:color="auto"/>
          </w:divBdr>
        </w:div>
        <w:div w:id="542063423">
          <w:marLeft w:val="547"/>
          <w:marRight w:val="0"/>
          <w:marTop w:val="115"/>
          <w:marBottom w:val="0"/>
          <w:divBdr>
            <w:top w:val="none" w:sz="0" w:space="0" w:color="auto"/>
            <w:left w:val="none" w:sz="0" w:space="0" w:color="auto"/>
            <w:bottom w:val="none" w:sz="0" w:space="0" w:color="auto"/>
            <w:right w:val="none" w:sz="0" w:space="0" w:color="auto"/>
          </w:divBdr>
        </w:div>
        <w:div w:id="2047678735">
          <w:marLeft w:val="547"/>
          <w:marRight w:val="0"/>
          <w:marTop w:val="115"/>
          <w:marBottom w:val="0"/>
          <w:divBdr>
            <w:top w:val="none" w:sz="0" w:space="0" w:color="auto"/>
            <w:left w:val="none" w:sz="0" w:space="0" w:color="auto"/>
            <w:bottom w:val="none" w:sz="0" w:space="0" w:color="auto"/>
            <w:right w:val="none" w:sz="0" w:space="0" w:color="auto"/>
          </w:divBdr>
        </w:div>
        <w:div w:id="872963884">
          <w:marLeft w:val="547"/>
          <w:marRight w:val="0"/>
          <w:marTop w:val="115"/>
          <w:marBottom w:val="0"/>
          <w:divBdr>
            <w:top w:val="none" w:sz="0" w:space="0" w:color="auto"/>
            <w:left w:val="none" w:sz="0" w:space="0" w:color="auto"/>
            <w:bottom w:val="none" w:sz="0" w:space="0" w:color="auto"/>
            <w:right w:val="none" w:sz="0" w:space="0" w:color="auto"/>
          </w:divBdr>
        </w:div>
        <w:div w:id="1597322002">
          <w:marLeft w:val="547"/>
          <w:marRight w:val="0"/>
          <w:marTop w:val="115"/>
          <w:marBottom w:val="0"/>
          <w:divBdr>
            <w:top w:val="none" w:sz="0" w:space="0" w:color="auto"/>
            <w:left w:val="none" w:sz="0" w:space="0" w:color="auto"/>
            <w:bottom w:val="none" w:sz="0" w:space="0" w:color="auto"/>
            <w:right w:val="none" w:sz="0" w:space="0" w:color="auto"/>
          </w:divBdr>
        </w:div>
        <w:div w:id="830216323">
          <w:marLeft w:val="547"/>
          <w:marRight w:val="0"/>
          <w:marTop w:val="115"/>
          <w:marBottom w:val="0"/>
          <w:divBdr>
            <w:top w:val="none" w:sz="0" w:space="0" w:color="auto"/>
            <w:left w:val="none" w:sz="0" w:space="0" w:color="auto"/>
            <w:bottom w:val="none" w:sz="0" w:space="0" w:color="auto"/>
            <w:right w:val="none" w:sz="0" w:space="0" w:color="auto"/>
          </w:divBdr>
        </w:div>
      </w:divsChild>
    </w:div>
    <w:div w:id="1707833800">
      <w:bodyDiv w:val="1"/>
      <w:marLeft w:val="0"/>
      <w:marRight w:val="0"/>
      <w:marTop w:val="0"/>
      <w:marBottom w:val="0"/>
      <w:divBdr>
        <w:top w:val="none" w:sz="0" w:space="0" w:color="auto"/>
        <w:left w:val="none" w:sz="0" w:space="0" w:color="auto"/>
        <w:bottom w:val="none" w:sz="0" w:space="0" w:color="auto"/>
        <w:right w:val="none" w:sz="0" w:space="0" w:color="auto"/>
      </w:divBdr>
      <w:divsChild>
        <w:div w:id="847864738">
          <w:marLeft w:val="0"/>
          <w:marRight w:val="0"/>
          <w:marTop w:val="150"/>
          <w:marBottom w:val="0"/>
          <w:divBdr>
            <w:top w:val="none" w:sz="0" w:space="0" w:color="auto"/>
            <w:left w:val="none" w:sz="0" w:space="0" w:color="auto"/>
            <w:bottom w:val="none" w:sz="0" w:space="0" w:color="auto"/>
            <w:right w:val="none" w:sz="0" w:space="0" w:color="auto"/>
          </w:divBdr>
          <w:divsChild>
            <w:div w:id="892622688">
              <w:marLeft w:val="0"/>
              <w:marRight w:val="0"/>
              <w:marTop w:val="0"/>
              <w:marBottom w:val="150"/>
              <w:divBdr>
                <w:top w:val="single" w:sz="6" w:space="0" w:color="0092B9"/>
                <w:left w:val="none" w:sz="0" w:space="0" w:color="auto"/>
                <w:bottom w:val="none" w:sz="0" w:space="0" w:color="auto"/>
                <w:right w:val="none" w:sz="0" w:space="0" w:color="auto"/>
              </w:divBdr>
              <w:divsChild>
                <w:div w:id="248269637">
                  <w:marLeft w:val="60"/>
                  <w:marRight w:val="0"/>
                  <w:marTop w:val="0"/>
                  <w:marBottom w:val="0"/>
                  <w:divBdr>
                    <w:top w:val="none" w:sz="0" w:space="0" w:color="auto"/>
                    <w:left w:val="none" w:sz="0" w:space="0" w:color="auto"/>
                    <w:bottom w:val="none" w:sz="0" w:space="0" w:color="auto"/>
                    <w:right w:val="none" w:sz="0" w:space="0" w:color="auto"/>
                  </w:divBdr>
                  <w:divsChild>
                    <w:div w:id="1225291224">
                      <w:marLeft w:val="0"/>
                      <w:marRight w:val="0"/>
                      <w:marTop w:val="0"/>
                      <w:marBottom w:val="0"/>
                      <w:divBdr>
                        <w:top w:val="none" w:sz="0" w:space="0" w:color="auto"/>
                        <w:left w:val="none" w:sz="0" w:space="0" w:color="auto"/>
                        <w:bottom w:val="dotted" w:sz="6" w:space="4" w:color="CCCCCC"/>
                        <w:right w:val="none" w:sz="0" w:space="0" w:color="auto"/>
                      </w:divBdr>
                      <w:divsChild>
                        <w:div w:id="130098561">
                          <w:marLeft w:val="300"/>
                          <w:marRight w:val="0"/>
                          <w:marTop w:val="0"/>
                          <w:marBottom w:val="0"/>
                          <w:divBdr>
                            <w:top w:val="none" w:sz="0" w:space="0" w:color="auto"/>
                            <w:left w:val="none" w:sz="0" w:space="0" w:color="auto"/>
                            <w:bottom w:val="none" w:sz="0" w:space="0" w:color="auto"/>
                            <w:right w:val="none" w:sz="0" w:space="0" w:color="auto"/>
                          </w:divBdr>
                          <w:divsChild>
                            <w:div w:id="787285727">
                              <w:marLeft w:val="600"/>
                              <w:marRight w:val="0"/>
                              <w:marTop w:val="0"/>
                              <w:marBottom w:val="0"/>
                              <w:divBdr>
                                <w:top w:val="none" w:sz="0" w:space="0" w:color="auto"/>
                                <w:left w:val="none" w:sz="0" w:space="0" w:color="auto"/>
                                <w:bottom w:val="none" w:sz="0" w:space="0" w:color="auto"/>
                                <w:right w:val="none" w:sz="0" w:space="0" w:color="auto"/>
                              </w:divBdr>
                            </w:div>
                            <w:div w:id="80126610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631512">
      <w:bodyDiv w:val="1"/>
      <w:marLeft w:val="0"/>
      <w:marRight w:val="0"/>
      <w:marTop w:val="0"/>
      <w:marBottom w:val="0"/>
      <w:divBdr>
        <w:top w:val="none" w:sz="0" w:space="0" w:color="auto"/>
        <w:left w:val="none" w:sz="0" w:space="0" w:color="auto"/>
        <w:bottom w:val="none" w:sz="0" w:space="0" w:color="auto"/>
        <w:right w:val="none" w:sz="0" w:space="0" w:color="auto"/>
      </w:divBdr>
      <w:divsChild>
        <w:div w:id="1775251522">
          <w:marLeft w:val="0"/>
          <w:marRight w:val="0"/>
          <w:marTop w:val="0"/>
          <w:marBottom w:val="0"/>
          <w:divBdr>
            <w:top w:val="none" w:sz="0" w:space="0" w:color="auto"/>
            <w:left w:val="none" w:sz="0" w:space="0" w:color="auto"/>
            <w:bottom w:val="none" w:sz="0" w:space="0" w:color="auto"/>
            <w:right w:val="none" w:sz="0" w:space="0" w:color="auto"/>
          </w:divBdr>
        </w:div>
        <w:div w:id="1838689194">
          <w:marLeft w:val="0"/>
          <w:marRight w:val="0"/>
          <w:marTop w:val="0"/>
          <w:marBottom w:val="0"/>
          <w:divBdr>
            <w:top w:val="none" w:sz="0" w:space="0" w:color="auto"/>
            <w:left w:val="none" w:sz="0" w:space="0" w:color="auto"/>
            <w:bottom w:val="none" w:sz="0" w:space="0" w:color="auto"/>
            <w:right w:val="none" w:sz="0" w:space="0" w:color="auto"/>
          </w:divBdr>
        </w:div>
        <w:div w:id="869756302">
          <w:marLeft w:val="0"/>
          <w:marRight w:val="0"/>
          <w:marTop w:val="0"/>
          <w:marBottom w:val="0"/>
          <w:divBdr>
            <w:top w:val="none" w:sz="0" w:space="0" w:color="auto"/>
            <w:left w:val="none" w:sz="0" w:space="0" w:color="auto"/>
            <w:bottom w:val="none" w:sz="0" w:space="0" w:color="auto"/>
            <w:right w:val="none" w:sz="0" w:space="0" w:color="auto"/>
          </w:divBdr>
        </w:div>
        <w:div w:id="365758565">
          <w:marLeft w:val="0"/>
          <w:marRight w:val="0"/>
          <w:marTop w:val="0"/>
          <w:marBottom w:val="0"/>
          <w:divBdr>
            <w:top w:val="none" w:sz="0" w:space="0" w:color="auto"/>
            <w:left w:val="none" w:sz="0" w:space="0" w:color="auto"/>
            <w:bottom w:val="none" w:sz="0" w:space="0" w:color="auto"/>
            <w:right w:val="none" w:sz="0" w:space="0" w:color="auto"/>
          </w:divBdr>
        </w:div>
        <w:div w:id="313066811">
          <w:marLeft w:val="0"/>
          <w:marRight w:val="0"/>
          <w:marTop w:val="0"/>
          <w:marBottom w:val="0"/>
          <w:divBdr>
            <w:top w:val="none" w:sz="0" w:space="0" w:color="auto"/>
            <w:left w:val="none" w:sz="0" w:space="0" w:color="auto"/>
            <w:bottom w:val="none" w:sz="0" w:space="0" w:color="auto"/>
            <w:right w:val="none" w:sz="0" w:space="0" w:color="auto"/>
          </w:divBdr>
        </w:div>
        <w:div w:id="1108160545">
          <w:marLeft w:val="0"/>
          <w:marRight w:val="0"/>
          <w:marTop w:val="0"/>
          <w:marBottom w:val="0"/>
          <w:divBdr>
            <w:top w:val="none" w:sz="0" w:space="0" w:color="auto"/>
            <w:left w:val="none" w:sz="0" w:space="0" w:color="auto"/>
            <w:bottom w:val="none" w:sz="0" w:space="0" w:color="auto"/>
            <w:right w:val="none" w:sz="0" w:space="0" w:color="auto"/>
          </w:divBdr>
        </w:div>
        <w:div w:id="1991206908">
          <w:marLeft w:val="0"/>
          <w:marRight w:val="0"/>
          <w:marTop w:val="0"/>
          <w:marBottom w:val="0"/>
          <w:divBdr>
            <w:top w:val="none" w:sz="0" w:space="0" w:color="auto"/>
            <w:left w:val="none" w:sz="0" w:space="0" w:color="auto"/>
            <w:bottom w:val="none" w:sz="0" w:space="0" w:color="auto"/>
            <w:right w:val="none" w:sz="0" w:space="0" w:color="auto"/>
          </w:divBdr>
        </w:div>
      </w:divsChild>
    </w:div>
    <w:div w:id="1839299208">
      <w:bodyDiv w:val="1"/>
      <w:marLeft w:val="0"/>
      <w:marRight w:val="0"/>
      <w:marTop w:val="0"/>
      <w:marBottom w:val="0"/>
      <w:divBdr>
        <w:top w:val="none" w:sz="0" w:space="0" w:color="auto"/>
        <w:left w:val="none" w:sz="0" w:space="0" w:color="auto"/>
        <w:bottom w:val="none" w:sz="0" w:space="0" w:color="auto"/>
        <w:right w:val="none" w:sz="0" w:space="0" w:color="auto"/>
      </w:divBdr>
    </w:div>
    <w:div w:id="1889494230">
      <w:bodyDiv w:val="1"/>
      <w:marLeft w:val="0"/>
      <w:marRight w:val="0"/>
      <w:marTop w:val="0"/>
      <w:marBottom w:val="0"/>
      <w:divBdr>
        <w:top w:val="none" w:sz="0" w:space="0" w:color="auto"/>
        <w:left w:val="none" w:sz="0" w:space="0" w:color="auto"/>
        <w:bottom w:val="none" w:sz="0" w:space="0" w:color="auto"/>
        <w:right w:val="none" w:sz="0" w:space="0" w:color="auto"/>
      </w:divBdr>
    </w:div>
    <w:div w:id="1963463142">
      <w:bodyDiv w:val="1"/>
      <w:marLeft w:val="0"/>
      <w:marRight w:val="0"/>
      <w:marTop w:val="0"/>
      <w:marBottom w:val="0"/>
      <w:divBdr>
        <w:top w:val="none" w:sz="0" w:space="0" w:color="auto"/>
        <w:left w:val="none" w:sz="0" w:space="0" w:color="auto"/>
        <w:bottom w:val="none" w:sz="0" w:space="0" w:color="auto"/>
        <w:right w:val="none" w:sz="0" w:space="0" w:color="auto"/>
      </w:divBdr>
    </w:div>
    <w:div w:id="2000570319">
      <w:bodyDiv w:val="1"/>
      <w:marLeft w:val="0"/>
      <w:marRight w:val="0"/>
      <w:marTop w:val="0"/>
      <w:marBottom w:val="0"/>
      <w:divBdr>
        <w:top w:val="none" w:sz="0" w:space="0" w:color="auto"/>
        <w:left w:val="none" w:sz="0" w:space="0" w:color="auto"/>
        <w:bottom w:val="none" w:sz="0" w:space="0" w:color="auto"/>
        <w:right w:val="none" w:sz="0" w:space="0" w:color="auto"/>
      </w:divBdr>
      <w:divsChild>
        <w:div w:id="2010979728">
          <w:marLeft w:val="806"/>
          <w:marRight w:val="0"/>
          <w:marTop w:val="0"/>
          <w:marBottom w:val="0"/>
          <w:divBdr>
            <w:top w:val="none" w:sz="0" w:space="0" w:color="auto"/>
            <w:left w:val="none" w:sz="0" w:space="0" w:color="auto"/>
            <w:bottom w:val="none" w:sz="0" w:space="0" w:color="auto"/>
            <w:right w:val="none" w:sz="0" w:space="0" w:color="auto"/>
          </w:divBdr>
        </w:div>
        <w:div w:id="708336846">
          <w:marLeft w:val="806"/>
          <w:marRight w:val="0"/>
          <w:marTop w:val="0"/>
          <w:marBottom w:val="0"/>
          <w:divBdr>
            <w:top w:val="none" w:sz="0" w:space="0" w:color="auto"/>
            <w:left w:val="none" w:sz="0" w:space="0" w:color="auto"/>
            <w:bottom w:val="none" w:sz="0" w:space="0" w:color="auto"/>
            <w:right w:val="none" w:sz="0" w:space="0" w:color="auto"/>
          </w:divBdr>
        </w:div>
      </w:divsChild>
    </w:div>
    <w:div w:id="20282141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sustainabledevelopment.un.org/partnership/register/"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s>
</file>

<file path=word/_rels/footnotes.xml.rels><?xml version="1.0" encoding="UTF-8" standalone="yes"?>
<Relationships xmlns="http://schemas.openxmlformats.org/package/2006/relationships"><Relationship Id="rId3" Type="http://schemas.openxmlformats.org/officeDocument/2006/relationships/hyperlink" Target="http://www.cardi.org/country-offices/belize/" TargetMode="External"/><Relationship Id="rId2" Type="http://schemas.openxmlformats.org/officeDocument/2006/relationships/hyperlink" Target="https://yaaxche.org/" TargetMode="External"/><Relationship Id="rId1" Type="http://schemas.openxmlformats.org/officeDocument/2006/relationships/hyperlink" Target="https://www.ctc-n.org/technical-assistance/projects/technical-support-formulate-national-agroforestry-policy-nepal" TargetMode="External"/><Relationship Id="rId5" Type="http://schemas.openxmlformats.org/officeDocument/2006/relationships/hyperlink" Target="https://www.agriculture.gov.bz/2018-belize-national-agriculture-census/" TargetMode="External"/><Relationship Id="rId4" Type="http://schemas.openxmlformats.org/officeDocument/2006/relationships/hyperlink" Target="http://www.belizelivestock.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8CAFAFCF6AE10E4FA0527579E7E50763" ma:contentTypeVersion="5" ma:contentTypeDescription="Create a new document." ma:contentTypeScope="" ma:versionID="aa8b3ee088af1ff988e3299c33bce6a5">
  <xsd:schema xmlns:xsd="http://www.w3.org/2001/XMLSchema" xmlns:xs="http://www.w3.org/2001/XMLSchema" xmlns:p="http://schemas.microsoft.com/office/2006/metadata/properties" xmlns:ns1="http://schemas.microsoft.com/sharepoint/v3" xmlns:ns2="1014213c-97de-4f20-a2cd-f0ac617cf295" targetNamespace="http://schemas.microsoft.com/office/2006/metadata/properties" ma:root="true" ma:fieldsID="6081fc4cc9784a17ef4e0ea8134b7633" ns1:_="" ns2:_="">
    <xsd:import namespace="http://schemas.microsoft.com/sharepoint/v3"/>
    <xsd:import namespace="1014213c-97de-4f20-a2cd-f0ac617cf295"/>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14213c-97de-4f20-a2cd-f0ac617cf29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3B54F-F0E3-45BA-B52F-21ECE58F3FE3}">
  <ds:schemaRefs>
    <ds:schemaRef ds:uri="http://schemas.microsoft.com/office/2006/documentManagement/type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1014213c-97de-4f20-a2cd-f0ac617cf295"/>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F0CB668-D04E-4705-9A9D-8E24ED7122B2}">
  <ds:schemaRefs>
    <ds:schemaRef ds:uri="http://schemas.microsoft.com/sharepoint/v3/contenttype/forms"/>
  </ds:schemaRefs>
</ds:datastoreItem>
</file>

<file path=customXml/itemProps3.xml><?xml version="1.0" encoding="utf-8"?>
<ds:datastoreItem xmlns:ds="http://schemas.openxmlformats.org/officeDocument/2006/customXml" ds:itemID="{1170BFAD-A162-41A7-9D8E-AA05C7942543}">
  <ds:schemaRefs>
    <ds:schemaRef ds:uri="http://schemas.openxmlformats.org/officeDocument/2006/bibliography"/>
  </ds:schemaRefs>
</ds:datastoreItem>
</file>

<file path=customXml/itemProps4.xml><?xml version="1.0" encoding="utf-8"?>
<ds:datastoreItem xmlns:ds="http://schemas.openxmlformats.org/officeDocument/2006/customXml" ds:itemID="{11D88E34-5775-497E-B5F3-5745AD886802}">
  <ds:schemaRefs>
    <ds:schemaRef ds:uri="http://schemas.openxmlformats.org/officeDocument/2006/bibliography"/>
  </ds:schemaRefs>
</ds:datastoreItem>
</file>

<file path=customXml/itemProps5.xml><?xml version="1.0" encoding="utf-8"?>
<ds:datastoreItem xmlns:ds="http://schemas.openxmlformats.org/officeDocument/2006/customXml" ds:itemID="{799E9F3F-EEEC-4C38-AD9E-23459DFBBC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14213c-97de-4f20-a2cd-f0ac617cf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3FA4E0A-BD0C-405F-A8C2-5B4F26152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6473</Words>
  <Characters>36897</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UN House</Company>
  <LinksUpToDate>false</LinksUpToDate>
  <CharactersWithSpaces>43284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Agathe</dc:creator>
  <cp:lastModifiedBy>Sandra Bry</cp:lastModifiedBy>
  <cp:revision>3</cp:revision>
  <cp:lastPrinted>2019-01-30T14:29:00Z</cp:lastPrinted>
  <dcterms:created xsi:type="dcterms:W3CDTF">2019-01-29T12:21:00Z</dcterms:created>
  <dcterms:modified xsi:type="dcterms:W3CDTF">2019-01-30T14:31:00Z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0x0101008CAFAFCF6AE10E4FA0527579E7E50763</vt:lpwstr>
  </property>
</Properties>
</file>