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43" w:rsidRPr="004443DA" w:rsidRDefault="004443DA" w:rsidP="00CC4943">
      <w:pPr>
        <w:spacing w:after="0" w:line="240" w:lineRule="auto"/>
        <w:jc w:val="center"/>
        <w:outlineLvl w:val="0"/>
        <w:rPr>
          <w:rFonts w:ascii="Arial Narrow" w:hAnsi="Arial Narrow" w:cs="Arial"/>
          <w:b/>
          <w:color w:val="000000" w:themeColor="text1"/>
          <w:sz w:val="20"/>
          <w:szCs w:val="20"/>
        </w:rPr>
      </w:pPr>
      <w:bookmarkStart w:id="0" w:name="_GoBack"/>
      <w:bookmarkEnd w:id="0"/>
      <w:r w:rsidRPr="004443DA">
        <w:rPr>
          <w:rFonts w:ascii="Arial Narrow" w:hAnsi="Arial Narrow" w:cs="Arial"/>
          <w:b/>
          <w:color w:val="000000" w:themeColor="text1"/>
          <w:sz w:val="20"/>
          <w:szCs w:val="20"/>
        </w:rPr>
        <w:t>RECOMENDACIONES PARA LA INCORPORACIÓN DE LOS EFECTOS ACUMULATIVOS EN LA PLANIFICACIÓN TERRITORIAL LOCAL</w:t>
      </w:r>
    </w:p>
    <w:p w:rsidR="00631F15" w:rsidRDefault="00631F15" w:rsidP="00AC179D">
      <w:pPr>
        <w:spacing w:after="0" w:line="240" w:lineRule="auto"/>
        <w:jc w:val="both"/>
        <w:outlineLvl w:val="0"/>
        <w:rPr>
          <w:rFonts w:ascii="Arial Narrow" w:hAnsi="Arial Narrow" w:cs="Arial"/>
          <w:b/>
          <w:color w:val="000000" w:themeColor="text1"/>
          <w:sz w:val="20"/>
          <w:szCs w:val="20"/>
        </w:rPr>
      </w:pPr>
    </w:p>
    <w:p w:rsidR="004443DA" w:rsidRPr="004443DA" w:rsidRDefault="004443DA" w:rsidP="00AC179D">
      <w:pPr>
        <w:spacing w:after="0" w:line="240" w:lineRule="auto"/>
        <w:jc w:val="both"/>
        <w:outlineLvl w:val="0"/>
        <w:rPr>
          <w:rFonts w:ascii="Arial Narrow" w:hAnsi="Arial Narrow" w:cs="Arial"/>
          <w:b/>
          <w:color w:val="000000" w:themeColor="text1"/>
          <w:sz w:val="20"/>
          <w:szCs w:val="20"/>
        </w:rPr>
      </w:pPr>
    </w:p>
    <w:p w:rsidR="00364052" w:rsidRPr="004443DA" w:rsidRDefault="00364052" w:rsidP="00AC179D">
      <w:pPr>
        <w:spacing w:after="0" w:line="240" w:lineRule="auto"/>
        <w:jc w:val="right"/>
        <w:outlineLvl w:val="0"/>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t>Dr. Sergio Mora</w:t>
      </w:r>
    </w:p>
    <w:p w:rsidR="00AC179D" w:rsidRPr="004443DA" w:rsidRDefault="00AC179D" w:rsidP="00AC179D">
      <w:pPr>
        <w:spacing w:after="0" w:line="240" w:lineRule="auto"/>
        <w:jc w:val="right"/>
        <w:outlineLvl w:val="0"/>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t>MSc. Javier Saborío Bejarano</w:t>
      </w:r>
    </w:p>
    <w:p w:rsidR="00AC179D" w:rsidRPr="004443DA" w:rsidRDefault="00AC179D" w:rsidP="00AC179D">
      <w:pPr>
        <w:spacing w:after="0" w:line="240" w:lineRule="auto"/>
        <w:jc w:val="right"/>
        <w:outlineLvl w:val="0"/>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t>MSc María del Mar Saborío</w:t>
      </w:r>
    </w:p>
    <w:p w:rsidR="00E83BB2" w:rsidRPr="004443DA" w:rsidRDefault="00604027" w:rsidP="00CC4943">
      <w:pPr>
        <w:pStyle w:val="Prrafodelista"/>
        <w:numPr>
          <w:ilvl w:val="0"/>
          <w:numId w:val="6"/>
        </w:numPr>
        <w:spacing w:before="240" w:after="0" w:line="240" w:lineRule="auto"/>
        <w:ind w:left="283" w:hanging="357"/>
        <w:contextualSpacing w:val="0"/>
        <w:jc w:val="both"/>
        <w:outlineLvl w:val="0"/>
        <w:rPr>
          <w:rFonts w:ascii="Arial Narrow" w:hAnsi="Arial Narrow" w:cs="Arial"/>
          <w:b/>
          <w:color w:val="000000" w:themeColor="text1"/>
          <w:sz w:val="20"/>
          <w:szCs w:val="20"/>
          <w:lang w:val="es-ES"/>
        </w:rPr>
      </w:pPr>
      <w:r w:rsidRPr="004443DA">
        <w:rPr>
          <w:rFonts w:ascii="Arial Narrow" w:hAnsi="Arial Narrow" w:cs="Arial"/>
          <w:b/>
          <w:color w:val="000000" w:themeColor="text1"/>
          <w:sz w:val="20"/>
          <w:szCs w:val="20"/>
        </w:rPr>
        <w:t>Introducción</w:t>
      </w:r>
    </w:p>
    <w:p w:rsidR="00E40F2E" w:rsidRPr="004443DA" w:rsidRDefault="00E40F2E" w:rsidP="00CC4943">
      <w:pPr>
        <w:spacing w:before="120" w:after="120" w:line="360" w:lineRule="auto"/>
        <w:jc w:val="both"/>
        <w:rPr>
          <w:rFonts w:ascii="Arial Narrow" w:eastAsia="Times New Roman" w:hAnsi="Arial Narrow" w:cs="Arial"/>
          <w:color w:val="000000" w:themeColor="text1"/>
          <w:spacing w:val="-2"/>
          <w:sz w:val="20"/>
          <w:szCs w:val="20"/>
        </w:rPr>
      </w:pPr>
      <w:r w:rsidRPr="004443DA">
        <w:rPr>
          <w:rFonts w:ascii="Arial Narrow" w:eastAsia="Times New Roman" w:hAnsi="Arial Narrow" w:cs="Arial"/>
          <w:color w:val="000000" w:themeColor="text1"/>
          <w:spacing w:val="-2"/>
          <w:sz w:val="20"/>
          <w:szCs w:val="20"/>
        </w:rPr>
        <w:t>L</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3"/>
          <w:sz w:val="20"/>
          <w:szCs w:val="20"/>
        </w:rPr>
        <w:t xml:space="preserve"> </w:t>
      </w:r>
      <w:r w:rsidRPr="004443DA">
        <w:rPr>
          <w:rFonts w:ascii="Arial Narrow" w:eastAsia="Times New Roman" w:hAnsi="Arial Narrow" w:cs="Arial"/>
          <w:color w:val="000000" w:themeColor="text1"/>
          <w:spacing w:val="2"/>
          <w:sz w:val="20"/>
          <w:szCs w:val="20"/>
        </w:rPr>
        <w:t>i</w:t>
      </w:r>
      <w:r w:rsidRPr="004443DA">
        <w:rPr>
          <w:rFonts w:ascii="Arial Narrow" w:eastAsia="Times New Roman" w:hAnsi="Arial Narrow" w:cs="Arial"/>
          <w:color w:val="000000" w:themeColor="text1"/>
          <w:spacing w:val="-4"/>
          <w:sz w:val="20"/>
          <w:szCs w:val="20"/>
        </w:rPr>
        <w:t>m</w:t>
      </w:r>
      <w:r w:rsidRPr="004443DA">
        <w:rPr>
          <w:rFonts w:ascii="Arial Narrow" w:eastAsia="Times New Roman" w:hAnsi="Arial Narrow" w:cs="Arial"/>
          <w:color w:val="000000" w:themeColor="text1"/>
          <w:spacing w:val="1"/>
          <w:sz w:val="20"/>
          <w:szCs w:val="20"/>
        </w:rPr>
        <w:t>p</w:t>
      </w:r>
      <w:r w:rsidRPr="004443DA">
        <w:rPr>
          <w:rFonts w:ascii="Arial Narrow" w:eastAsia="Times New Roman" w:hAnsi="Arial Narrow" w:cs="Arial"/>
          <w:color w:val="000000" w:themeColor="text1"/>
          <w:sz w:val="20"/>
          <w:szCs w:val="20"/>
        </w:rPr>
        <w:t>a</w:t>
      </w:r>
      <w:r w:rsidRPr="004443DA">
        <w:rPr>
          <w:rFonts w:ascii="Arial Narrow" w:eastAsia="Times New Roman" w:hAnsi="Arial Narrow" w:cs="Arial"/>
          <w:color w:val="000000" w:themeColor="text1"/>
          <w:spacing w:val="3"/>
          <w:sz w:val="20"/>
          <w:szCs w:val="20"/>
        </w:rPr>
        <w:t>c</w:t>
      </w:r>
      <w:r w:rsidRPr="004443DA">
        <w:rPr>
          <w:rFonts w:ascii="Arial Narrow" w:eastAsia="Times New Roman" w:hAnsi="Arial Narrow" w:cs="Arial"/>
          <w:color w:val="000000" w:themeColor="text1"/>
          <w:sz w:val="20"/>
          <w:szCs w:val="20"/>
        </w:rPr>
        <w:t>t</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7"/>
          <w:sz w:val="20"/>
          <w:szCs w:val="20"/>
        </w:rPr>
        <w:t xml:space="preserve"> </w:t>
      </w:r>
      <w:r w:rsidRPr="004443DA">
        <w:rPr>
          <w:rFonts w:ascii="Arial Narrow" w:eastAsia="Times New Roman" w:hAnsi="Arial Narrow" w:cs="Arial"/>
          <w:color w:val="000000" w:themeColor="text1"/>
          <w:spacing w:val="1"/>
          <w:sz w:val="20"/>
          <w:szCs w:val="20"/>
        </w:rPr>
        <w:t xml:space="preserve">ambientales adversos </w:t>
      </w:r>
      <w:r w:rsidRPr="004443DA">
        <w:rPr>
          <w:rFonts w:ascii="Arial Narrow" w:eastAsia="Times New Roman" w:hAnsi="Arial Narrow" w:cs="Arial"/>
          <w:color w:val="000000" w:themeColor="text1"/>
          <w:sz w:val="20"/>
          <w:szCs w:val="20"/>
        </w:rPr>
        <w:t>ac</w:t>
      </w:r>
      <w:r w:rsidRPr="004443DA">
        <w:rPr>
          <w:rFonts w:ascii="Arial Narrow" w:eastAsia="Times New Roman" w:hAnsi="Arial Narrow" w:cs="Arial"/>
          <w:color w:val="000000" w:themeColor="text1"/>
          <w:spacing w:val="1"/>
          <w:sz w:val="20"/>
          <w:szCs w:val="20"/>
        </w:rPr>
        <w:t>u</w:t>
      </w:r>
      <w:r w:rsidRPr="004443DA">
        <w:rPr>
          <w:rFonts w:ascii="Arial Narrow" w:eastAsia="Times New Roman" w:hAnsi="Arial Narrow" w:cs="Arial"/>
          <w:color w:val="000000" w:themeColor="text1"/>
          <w:spacing w:val="-1"/>
          <w:sz w:val="20"/>
          <w:szCs w:val="20"/>
        </w:rPr>
        <w:t>m</w:t>
      </w:r>
      <w:r w:rsidRPr="004443DA">
        <w:rPr>
          <w:rFonts w:ascii="Arial Narrow" w:eastAsia="Times New Roman" w:hAnsi="Arial Narrow" w:cs="Arial"/>
          <w:color w:val="000000" w:themeColor="text1"/>
          <w:spacing w:val="1"/>
          <w:sz w:val="20"/>
          <w:szCs w:val="20"/>
        </w:rPr>
        <w:t>u</w:t>
      </w:r>
      <w:r w:rsidRPr="004443DA">
        <w:rPr>
          <w:rFonts w:ascii="Arial Narrow" w:eastAsia="Times New Roman" w:hAnsi="Arial Narrow" w:cs="Arial"/>
          <w:color w:val="000000" w:themeColor="text1"/>
          <w:sz w:val="20"/>
          <w:szCs w:val="20"/>
        </w:rPr>
        <w:t>lat</w:t>
      </w:r>
      <w:r w:rsidRPr="004443DA">
        <w:rPr>
          <w:rFonts w:ascii="Arial Narrow" w:eastAsia="Times New Roman" w:hAnsi="Arial Narrow" w:cs="Arial"/>
          <w:color w:val="000000" w:themeColor="text1"/>
          <w:spacing w:val="2"/>
          <w:sz w:val="20"/>
          <w:szCs w:val="20"/>
        </w:rPr>
        <w:t>i</w:t>
      </w:r>
      <w:r w:rsidRPr="004443DA">
        <w:rPr>
          <w:rFonts w:ascii="Arial Narrow" w:eastAsia="Times New Roman" w:hAnsi="Arial Narrow" w:cs="Arial"/>
          <w:color w:val="000000" w:themeColor="text1"/>
          <w:spacing w:val="-1"/>
          <w:sz w:val="20"/>
          <w:szCs w:val="20"/>
        </w:rPr>
        <w:t>v</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 (IAAAc)</w:t>
      </w:r>
      <w:r w:rsidRPr="004443DA">
        <w:rPr>
          <w:rFonts w:ascii="Arial Narrow" w:eastAsia="Times New Roman" w:hAnsi="Arial Narrow" w:cs="Arial"/>
          <w:color w:val="000000" w:themeColor="text1"/>
          <w:spacing w:val="-11"/>
          <w:sz w:val="20"/>
          <w:szCs w:val="20"/>
        </w:rPr>
        <w:t xml:space="preserve"> son el producto de la combinación de varios aspectos e impactos ambientales</w:t>
      </w:r>
      <w:r w:rsidR="004F6ED9" w:rsidRPr="004443DA">
        <w:rPr>
          <w:rFonts w:ascii="Arial Narrow" w:eastAsia="Times New Roman" w:hAnsi="Arial Narrow" w:cs="Arial"/>
          <w:color w:val="000000" w:themeColor="text1"/>
          <w:spacing w:val="-11"/>
          <w:sz w:val="20"/>
          <w:szCs w:val="20"/>
        </w:rPr>
        <w:t>,</w:t>
      </w:r>
      <w:r w:rsidRPr="004443DA">
        <w:rPr>
          <w:rFonts w:ascii="Arial Narrow" w:eastAsia="Times New Roman" w:hAnsi="Arial Narrow" w:cs="Arial"/>
          <w:color w:val="000000" w:themeColor="text1"/>
          <w:spacing w:val="-11"/>
          <w:sz w:val="20"/>
          <w:szCs w:val="20"/>
        </w:rPr>
        <w:t xml:space="preserve"> generados por una o más fuentes, mediante uno o varios procesos de transmisión, ya sean rutinarios, continuos, accidentales, episódicos, recurrentes o de otra manera</w:t>
      </w:r>
      <w:r w:rsidR="006752B4" w:rsidRPr="004443DA">
        <w:rPr>
          <w:rFonts w:ascii="Arial Narrow" w:eastAsia="Times New Roman" w:hAnsi="Arial Narrow" w:cs="Arial"/>
          <w:color w:val="000000" w:themeColor="text1"/>
          <w:spacing w:val="-11"/>
          <w:sz w:val="20"/>
          <w:szCs w:val="20"/>
        </w:rPr>
        <w:t>,</w:t>
      </w:r>
      <w:r w:rsidRPr="004443DA">
        <w:rPr>
          <w:rFonts w:ascii="Arial Narrow" w:eastAsia="Times New Roman" w:hAnsi="Arial Narrow" w:cs="Arial"/>
          <w:color w:val="000000" w:themeColor="text1"/>
          <w:spacing w:val="-11"/>
          <w:sz w:val="20"/>
          <w:szCs w:val="20"/>
        </w:rPr>
        <w:t xml:space="preserve"> que poseen la propiedad de no desaparecer y, por el contrario, agregarse, extenderse y sumar su gravedad a lo largo del tiempo y en un territorio que, no necesariamente, está confinado</w:t>
      </w:r>
    </w:p>
    <w:p w:rsidR="00E40F2E" w:rsidRPr="004443DA" w:rsidRDefault="00E40F2E" w:rsidP="00E40F2E">
      <w:pPr>
        <w:spacing w:before="120" w:after="120" w:line="360" w:lineRule="auto"/>
        <w:jc w:val="both"/>
        <w:rPr>
          <w:rFonts w:ascii="Arial Narrow" w:eastAsia="Times New Roman" w:hAnsi="Arial Narrow" w:cs="Arial"/>
          <w:color w:val="000000" w:themeColor="text1"/>
          <w:sz w:val="20"/>
          <w:szCs w:val="20"/>
        </w:rPr>
      </w:pPr>
      <w:r w:rsidRPr="004443DA">
        <w:rPr>
          <w:rFonts w:ascii="Arial Narrow" w:eastAsia="Times New Roman" w:hAnsi="Arial Narrow" w:cs="Arial"/>
          <w:color w:val="000000" w:themeColor="text1"/>
          <w:sz w:val="20"/>
          <w:szCs w:val="20"/>
        </w:rPr>
        <w:t>A</w:t>
      </w:r>
      <w:r w:rsidRPr="004443DA">
        <w:rPr>
          <w:rFonts w:ascii="Arial Narrow" w:eastAsia="Times New Roman" w:hAnsi="Arial Narrow" w:cs="Arial"/>
          <w:color w:val="000000" w:themeColor="text1"/>
          <w:spacing w:val="-1"/>
          <w:sz w:val="20"/>
          <w:szCs w:val="20"/>
        </w:rPr>
        <w:t>un</w:t>
      </w:r>
      <w:r w:rsidRPr="004443DA">
        <w:rPr>
          <w:rFonts w:ascii="Arial Narrow" w:eastAsia="Times New Roman" w:hAnsi="Arial Narrow" w:cs="Arial"/>
          <w:color w:val="000000" w:themeColor="text1"/>
          <w:spacing w:val="4"/>
          <w:sz w:val="20"/>
          <w:szCs w:val="20"/>
        </w:rPr>
        <w:t>q</w:t>
      </w:r>
      <w:r w:rsidRPr="004443DA">
        <w:rPr>
          <w:rFonts w:ascii="Arial Narrow" w:eastAsia="Times New Roman" w:hAnsi="Arial Narrow" w:cs="Arial"/>
          <w:color w:val="000000" w:themeColor="text1"/>
          <w:spacing w:val="-1"/>
          <w:sz w:val="20"/>
          <w:szCs w:val="20"/>
        </w:rPr>
        <w:t>u</w:t>
      </w:r>
      <w:r w:rsidRPr="004443DA">
        <w:rPr>
          <w:rFonts w:ascii="Arial Narrow" w:eastAsia="Times New Roman" w:hAnsi="Arial Narrow" w:cs="Arial"/>
          <w:color w:val="000000" w:themeColor="text1"/>
          <w:sz w:val="20"/>
          <w:szCs w:val="20"/>
        </w:rPr>
        <w:t>e</w:t>
      </w:r>
      <w:r w:rsidRPr="004443DA">
        <w:rPr>
          <w:rFonts w:ascii="Arial Narrow" w:eastAsia="Times New Roman" w:hAnsi="Arial Narrow" w:cs="Arial"/>
          <w:color w:val="000000" w:themeColor="text1"/>
          <w:spacing w:val="-5"/>
          <w:sz w:val="20"/>
          <w:szCs w:val="20"/>
        </w:rPr>
        <w:t xml:space="preserve"> </w:t>
      </w:r>
      <w:r w:rsidRPr="004443DA">
        <w:rPr>
          <w:rFonts w:ascii="Arial Narrow" w:eastAsia="Times New Roman" w:hAnsi="Arial Narrow" w:cs="Arial"/>
          <w:color w:val="000000" w:themeColor="text1"/>
          <w:sz w:val="20"/>
          <w:szCs w:val="20"/>
        </w:rPr>
        <w:t>el</w:t>
      </w:r>
      <w:r w:rsidRPr="004443DA">
        <w:rPr>
          <w:rFonts w:ascii="Arial Narrow" w:eastAsia="Times New Roman" w:hAnsi="Arial Narrow" w:cs="Arial"/>
          <w:color w:val="000000" w:themeColor="text1"/>
          <w:spacing w:val="-1"/>
          <w:sz w:val="20"/>
          <w:szCs w:val="20"/>
        </w:rPr>
        <w:t xml:space="preserve"> </w:t>
      </w:r>
      <w:r w:rsidRPr="004443DA">
        <w:rPr>
          <w:rFonts w:ascii="Arial Narrow" w:eastAsia="Times New Roman" w:hAnsi="Arial Narrow" w:cs="Arial"/>
          <w:color w:val="000000" w:themeColor="text1"/>
          <w:spacing w:val="1"/>
          <w:sz w:val="20"/>
          <w:szCs w:val="20"/>
        </w:rPr>
        <w:t>prob</w:t>
      </w:r>
      <w:r w:rsidRPr="004443DA">
        <w:rPr>
          <w:rFonts w:ascii="Arial Narrow" w:eastAsia="Times New Roman" w:hAnsi="Arial Narrow" w:cs="Arial"/>
          <w:color w:val="000000" w:themeColor="text1"/>
          <w:sz w:val="20"/>
          <w:szCs w:val="20"/>
        </w:rPr>
        <w:t>l</w:t>
      </w:r>
      <w:r w:rsidRPr="004443DA">
        <w:rPr>
          <w:rFonts w:ascii="Arial Narrow" w:eastAsia="Times New Roman" w:hAnsi="Arial Narrow" w:cs="Arial"/>
          <w:color w:val="000000" w:themeColor="text1"/>
          <w:spacing w:val="-2"/>
          <w:sz w:val="20"/>
          <w:szCs w:val="20"/>
        </w:rPr>
        <w:t>e</w:t>
      </w:r>
      <w:r w:rsidRPr="004443DA">
        <w:rPr>
          <w:rFonts w:ascii="Arial Narrow" w:eastAsia="Times New Roman" w:hAnsi="Arial Narrow" w:cs="Arial"/>
          <w:color w:val="000000" w:themeColor="text1"/>
          <w:spacing w:val="-1"/>
          <w:sz w:val="20"/>
          <w:szCs w:val="20"/>
        </w:rPr>
        <w:t>m</w:t>
      </w:r>
      <w:r w:rsidRPr="004443DA">
        <w:rPr>
          <w:rFonts w:ascii="Arial Narrow" w:eastAsia="Times New Roman" w:hAnsi="Arial Narrow" w:cs="Arial"/>
          <w:color w:val="000000" w:themeColor="text1"/>
          <w:sz w:val="20"/>
          <w:szCs w:val="20"/>
        </w:rPr>
        <w:t>a</w:t>
      </w:r>
      <w:r w:rsidRPr="004443DA">
        <w:rPr>
          <w:rFonts w:ascii="Arial Narrow" w:eastAsia="Times New Roman" w:hAnsi="Arial Narrow" w:cs="Arial"/>
          <w:color w:val="000000" w:themeColor="text1"/>
          <w:spacing w:val="-7"/>
          <w:sz w:val="20"/>
          <w:szCs w:val="20"/>
        </w:rPr>
        <w:t xml:space="preserve"> </w:t>
      </w:r>
      <w:r w:rsidRPr="004443DA">
        <w:rPr>
          <w:rFonts w:ascii="Arial Narrow" w:eastAsia="Times New Roman" w:hAnsi="Arial Narrow" w:cs="Arial"/>
          <w:color w:val="000000" w:themeColor="text1"/>
          <w:spacing w:val="1"/>
          <w:sz w:val="20"/>
          <w:szCs w:val="20"/>
        </w:rPr>
        <w:t>d</w:t>
      </w:r>
      <w:r w:rsidRPr="004443DA">
        <w:rPr>
          <w:rFonts w:ascii="Arial Narrow" w:eastAsia="Times New Roman" w:hAnsi="Arial Narrow" w:cs="Arial"/>
          <w:color w:val="000000" w:themeColor="text1"/>
          <w:sz w:val="20"/>
          <w:szCs w:val="20"/>
        </w:rPr>
        <w:t>e</w:t>
      </w:r>
      <w:r w:rsidRPr="004443DA">
        <w:rPr>
          <w:rFonts w:ascii="Arial Narrow" w:eastAsia="Times New Roman" w:hAnsi="Arial Narrow" w:cs="Arial"/>
          <w:color w:val="000000" w:themeColor="text1"/>
          <w:spacing w:val="-1"/>
          <w:sz w:val="20"/>
          <w:szCs w:val="20"/>
        </w:rPr>
        <w:t xml:space="preserve"> </w:t>
      </w:r>
      <w:r w:rsidRPr="004443DA">
        <w:rPr>
          <w:rFonts w:ascii="Arial Narrow" w:eastAsia="Times New Roman" w:hAnsi="Arial Narrow" w:cs="Arial"/>
          <w:color w:val="000000" w:themeColor="text1"/>
          <w:sz w:val="20"/>
          <w:szCs w:val="20"/>
        </w:rPr>
        <w:t>l</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2"/>
          <w:sz w:val="20"/>
          <w:szCs w:val="20"/>
        </w:rPr>
        <w:t xml:space="preserve"> </w:t>
      </w:r>
      <w:r w:rsidRPr="004443DA">
        <w:rPr>
          <w:rFonts w:ascii="Arial Narrow" w:eastAsia="Times New Roman" w:hAnsi="Arial Narrow" w:cs="Arial"/>
          <w:color w:val="000000" w:themeColor="text1"/>
          <w:sz w:val="20"/>
          <w:szCs w:val="20"/>
        </w:rPr>
        <w:t>IAAAc</w:t>
      </w:r>
      <w:r w:rsidRPr="004443DA">
        <w:rPr>
          <w:rFonts w:ascii="Arial Narrow" w:eastAsia="Times New Roman" w:hAnsi="Arial Narrow" w:cs="Arial"/>
          <w:color w:val="000000" w:themeColor="text1"/>
          <w:spacing w:val="-11"/>
          <w:sz w:val="20"/>
          <w:szCs w:val="20"/>
        </w:rPr>
        <w:t xml:space="preserve"> </w:t>
      </w:r>
      <w:r w:rsidRPr="004443DA">
        <w:rPr>
          <w:rFonts w:ascii="Arial Narrow" w:eastAsia="Times New Roman" w:hAnsi="Arial Narrow" w:cs="Arial"/>
          <w:color w:val="000000" w:themeColor="text1"/>
          <w:sz w:val="20"/>
          <w:szCs w:val="20"/>
        </w:rPr>
        <w:t>es</w:t>
      </w:r>
      <w:r w:rsidRPr="004443DA">
        <w:rPr>
          <w:rFonts w:ascii="Arial Narrow" w:eastAsia="Times New Roman" w:hAnsi="Arial Narrow" w:cs="Arial"/>
          <w:color w:val="000000" w:themeColor="text1"/>
          <w:spacing w:val="-2"/>
          <w:sz w:val="20"/>
          <w:szCs w:val="20"/>
        </w:rPr>
        <w:t xml:space="preserve"> </w:t>
      </w:r>
      <w:r w:rsidRPr="004443DA">
        <w:rPr>
          <w:rFonts w:ascii="Arial Narrow" w:eastAsia="Times New Roman" w:hAnsi="Arial Narrow" w:cs="Arial"/>
          <w:color w:val="000000" w:themeColor="text1"/>
          <w:sz w:val="20"/>
          <w:szCs w:val="20"/>
        </w:rPr>
        <w:t>c</w:t>
      </w:r>
      <w:r w:rsidRPr="004443DA">
        <w:rPr>
          <w:rFonts w:ascii="Arial Narrow" w:eastAsia="Times New Roman" w:hAnsi="Arial Narrow" w:cs="Arial"/>
          <w:color w:val="000000" w:themeColor="text1"/>
          <w:spacing w:val="4"/>
          <w:sz w:val="20"/>
          <w:szCs w:val="20"/>
        </w:rPr>
        <w:t>o</w:t>
      </w:r>
      <w:r w:rsidRPr="004443DA">
        <w:rPr>
          <w:rFonts w:ascii="Arial Narrow" w:eastAsia="Times New Roman" w:hAnsi="Arial Narrow" w:cs="Arial"/>
          <w:color w:val="000000" w:themeColor="text1"/>
          <w:spacing w:val="-4"/>
          <w:sz w:val="20"/>
          <w:szCs w:val="20"/>
        </w:rPr>
        <w:t>m</w:t>
      </w:r>
      <w:r w:rsidRPr="004443DA">
        <w:rPr>
          <w:rFonts w:ascii="Arial Narrow" w:eastAsia="Times New Roman" w:hAnsi="Arial Narrow" w:cs="Arial"/>
          <w:color w:val="000000" w:themeColor="text1"/>
          <w:spacing w:val="4"/>
          <w:sz w:val="20"/>
          <w:szCs w:val="20"/>
        </w:rPr>
        <w:t>p</w:t>
      </w:r>
      <w:r w:rsidRPr="004443DA">
        <w:rPr>
          <w:rFonts w:ascii="Arial Narrow" w:eastAsia="Times New Roman" w:hAnsi="Arial Narrow" w:cs="Arial"/>
          <w:color w:val="000000" w:themeColor="text1"/>
          <w:sz w:val="20"/>
          <w:szCs w:val="20"/>
        </w:rPr>
        <w:t>le</w:t>
      </w:r>
      <w:r w:rsidRPr="004443DA">
        <w:rPr>
          <w:rFonts w:ascii="Arial Narrow" w:eastAsia="Times New Roman" w:hAnsi="Arial Narrow" w:cs="Arial"/>
          <w:color w:val="000000" w:themeColor="text1"/>
          <w:spacing w:val="2"/>
          <w:sz w:val="20"/>
          <w:szCs w:val="20"/>
        </w:rPr>
        <w:t>j</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w:t>
      </w:r>
      <w:r w:rsidRPr="004443DA">
        <w:rPr>
          <w:rFonts w:ascii="Arial Narrow" w:eastAsia="Times New Roman" w:hAnsi="Arial Narrow" w:cs="Arial"/>
          <w:color w:val="000000" w:themeColor="text1"/>
          <w:spacing w:val="-7"/>
          <w:sz w:val="20"/>
          <w:szCs w:val="20"/>
        </w:rPr>
        <w:t xml:space="preserve"> </w:t>
      </w:r>
      <w:r w:rsidRPr="004443DA">
        <w:rPr>
          <w:rFonts w:ascii="Arial Narrow" w:eastAsia="Times New Roman" w:hAnsi="Arial Narrow" w:cs="Arial"/>
          <w:color w:val="000000" w:themeColor="text1"/>
          <w:sz w:val="20"/>
          <w:szCs w:val="20"/>
        </w:rPr>
        <w:t>la población y las autoridades</w:t>
      </w:r>
      <w:r w:rsidRPr="004443DA">
        <w:rPr>
          <w:rFonts w:ascii="Arial Narrow" w:eastAsia="Times New Roman" w:hAnsi="Arial Narrow" w:cs="Arial"/>
          <w:color w:val="000000" w:themeColor="text1"/>
          <w:spacing w:val="-3"/>
          <w:sz w:val="20"/>
          <w:szCs w:val="20"/>
        </w:rPr>
        <w:t xml:space="preserve"> </w:t>
      </w:r>
      <w:r w:rsidRPr="004443DA">
        <w:rPr>
          <w:rFonts w:ascii="Arial Narrow" w:eastAsia="Times New Roman" w:hAnsi="Arial Narrow" w:cs="Arial"/>
          <w:color w:val="000000" w:themeColor="text1"/>
          <w:sz w:val="20"/>
          <w:szCs w:val="20"/>
        </w:rPr>
        <w:t>tie</w:t>
      </w:r>
      <w:r w:rsidRPr="004443DA">
        <w:rPr>
          <w:rFonts w:ascii="Arial Narrow" w:eastAsia="Times New Roman" w:hAnsi="Arial Narrow" w:cs="Arial"/>
          <w:color w:val="000000" w:themeColor="text1"/>
          <w:spacing w:val="-1"/>
          <w:sz w:val="20"/>
          <w:szCs w:val="20"/>
        </w:rPr>
        <w:t>n</w:t>
      </w:r>
      <w:r w:rsidRPr="004443DA">
        <w:rPr>
          <w:rFonts w:ascii="Arial Narrow" w:eastAsia="Times New Roman" w:hAnsi="Arial Narrow" w:cs="Arial"/>
          <w:color w:val="000000" w:themeColor="text1"/>
          <w:sz w:val="20"/>
          <w:szCs w:val="20"/>
        </w:rPr>
        <w:t>en</w:t>
      </w:r>
      <w:r w:rsidRPr="004443DA">
        <w:rPr>
          <w:rFonts w:ascii="Arial Narrow" w:eastAsia="Times New Roman" w:hAnsi="Arial Narrow" w:cs="Arial"/>
          <w:color w:val="000000" w:themeColor="text1"/>
          <w:spacing w:val="-3"/>
          <w:sz w:val="20"/>
          <w:szCs w:val="20"/>
        </w:rPr>
        <w:t xml:space="preserve"> </w:t>
      </w:r>
      <w:r w:rsidRPr="004443DA">
        <w:rPr>
          <w:rFonts w:ascii="Arial Narrow" w:eastAsia="Times New Roman" w:hAnsi="Arial Narrow" w:cs="Arial"/>
          <w:color w:val="000000" w:themeColor="text1"/>
          <w:sz w:val="20"/>
          <w:szCs w:val="20"/>
        </w:rPr>
        <w:t xml:space="preserve">la </w:t>
      </w:r>
      <w:r w:rsidRPr="004443DA">
        <w:rPr>
          <w:rFonts w:ascii="Arial Narrow" w:eastAsia="Times New Roman" w:hAnsi="Arial Narrow" w:cs="Arial"/>
          <w:color w:val="000000" w:themeColor="text1"/>
          <w:spacing w:val="1"/>
          <w:sz w:val="20"/>
          <w:szCs w:val="20"/>
        </w:rPr>
        <w:t>opor</w:t>
      </w:r>
      <w:r w:rsidRPr="004443DA">
        <w:rPr>
          <w:rFonts w:ascii="Arial Narrow" w:eastAsia="Times New Roman" w:hAnsi="Arial Narrow" w:cs="Arial"/>
          <w:color w:val="000000" w:themeColor="text1"/>
          <w:sz w:val="20"/>
          <w:szCs w:val="20"/>
        </w:rPr>
        <w:t>t</w:t>
      </w:r>
      <w:r w:rsidRPr="004443DA">
        <w:rPr>
          <w:rFonts w:ascii="Arial Narrow" w:eastAsia="Times New Roman" w:hAnsi="Arial Narrow" w:cs="Arial"/>
          <w:color w:val="000000" w:themeColor="text1"/>
          <w:spacing w:val="-1"/>
          <w:sz w:val="20"/>
          <w:szCs w:val="20"/>
        </w:rPr>
        <w:t>un</w:t>
      </w:r>
      <w:r w:rsidRPr="004443DA">
        <w:rPr>
          <w:rFonts w:ascii="Arial Narrow" w:eastAsia="Times New Roman" w:hAnsi="Arial Narrow" w:cs="Arial"/>
          <w:color w:val="000000" w:themeColor="text1"/>
          <w:sz w:val="20"/>
          <w:szCs w:val="20"/>
        </w:rPr>
        <w:t>i</w:t>
      </w:r>
      <w:r w:rsidRPr="004443DA">
        <w:rPr>
          <w:rFonts w:ascii="Arial Narrow" w:eastAsia="Times New Roman" w:hAnsi="Arial Narrow" w:cs="Arial"/>
          <w:color w:val="000000" w:themeColor="text1"/>
          <w:spacing w:val="1"/>
          <w:sz w:val="20"/>
          <w:szCs w:val="20"/>
        </w:rPr>
        <w:t>d</w:t>
      </w:r>
      <w:r w:rsidRPr="004443DA">
        <w:rPr>
          <w:rFonts w:ascii="Arial Narrow" w:eastAsia="Times New Roman" w:hAnsi="Arial Narrow" w:cs="Arial"/>
          <w:color w:val="000000" w:themeColor="text1"/>
          <w:sz w:val="20"/>
          <w:szCs w:val="20"/>
        </w:rPr>
        <w:t xml:space="preserve">ad </w:t>
      </w:r>
      <w:r w:rsidRPr="004443DA">
        <w:rPr>
          <w:rFonts w:ascii="Arial Narrow" w:eastAsia="Times New Roman" w:hAnsi="Arial Narrow" w:cs="Arial"/>
          <w:color w:val="000000" w:themeColor="text1"/>
          <w:spacing w:val="1"/>
          <w:sz w:val="20"/>
          <w:szCs w:val="20"/>
        </w:rPr>
        <w:t>d</w:t>
      </w:r>
      <w:r w:rsidRPr="004443DA">
        <w:rPr>
          <w:rFonts w:ascii="Arial Narrow" w:eastAsia="Times New Roman" w:hAnsi="Arial Narrow" w:cs="Arial"/>
          <w:color w:val="000000" w:themeColor="text1"/>
          <w:sz w:val="20"/>
          <w:szCs w:val="20"/>
        </w:rPr>
        <w:t>e</w:t>
      </w:r>
      <w:r w:rsidRPr="004443DA">
        <w:rPr>
          <w:rFonts w:ascii="Arial Narrow" w:eastAsia="Times New Roman" w:hAnsi="Arial Narrow" w:cs="Arial"/>
          <w:color w:val="000000" w:themeColor="text1"/>
          <w:spacing w:val="-1"/>
          <w:sz w:val="20"/>
          <w:szCs w:val="20"/>
        </w:rPr>
        <w:t xml:space="preserve"> </w:t>
      </w:r>
      <w:r w:rsidRPr="004443DA">
        <w:rPr>
          <w:rFonts w:ascii="Arial Narrow" w:eastAsia="Times New Roman" w:hAnsi="Arial Narrow" w:cs="Arial"/>
          <w:color w:val="000000" w:themeColor="text1"/>
          <w:sz w:val="20"/>
          <w:szCs w:val="20"/>
        </w:rPr>
        <w:t>ali</w:t>
      </w:r>
      <w:r w:rsidRPr="004443DA">
        <w:rPr>
          <w:rFonts w:ascii="Arial Narrow" w:eastAsia="Times New Roman" w:hAnsi="Arial Narrow" w:cs="Arial"/>
          <w:color w:val="000000" w:themeColor="text1"/>
          <w:spacing w:val="-1"/>
          <w:sz w:val="20"/>
          <w:szCs w:val="20"/>
        </w:rPr>
        <w:t>v</w:t>
      </w:r>
      <w:r w:rsidRPr="004443DA">
        <w:rPr>
          <w:rFonts w:ascii="Arial Narrow" w:eastAsia="Times New Roman" w:hAnsi="Arial Narrow" w:cs="Arial"/>
          <w:color w:val="000000" w:themeColor="text1"/>
          <w:sz w:val="20"/>
          <w:szCs w:val="20"/>
        </w:rPr>
        <w:t>iar y prevenir</w:t>
      </w:r>
      <w:r w:rsidRPr="004443DA">
        <w:rPr>
          <w:rFonts w:ascii="Arial Narrow" w:eastAsia="Times New Roman" w:hAnsi="Arial Narrow" w:cs="Arial"/>
          <w:color w:val="000000" w:themeColor="text1"/>
          <w:spacing w:val="-4"/>
          <w:sz w:val="20"/>
          <w:szCs w:val="20"/>
        </w:rPr>
        <w:t xml:space="preserve"> </w:t>
      </w:r>
      <w:r w:rsidRPr="004443DA">
        <w:rPr>
          <w:rFonts w:ascii="Arial Narrow" w:eastAsia="Times New Roman" w:hAnsi="Arial Narrow" w:cs="Arial"/>
          <w:color w:val="000000" w:themeColor="text1"/>
          <w:sz w:val="20"/>
          <w:szCs w:val="20"/>
        </w:rPr>
        <w:t>l</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2"/>
          <w:sz w:val="20"/>
          <w:szCs w:val="20"/>
        </w:rPr>
        <w:t xml:space="preserve"> </w:t>
      </w:r>
      <w:r w:rsidRPr="004443DA">
        <w:rPr>
          <w:rFonts w:ascii="Arial Narrow" w:eastAsia="Times New Roman" w:hAnsi="Arial Narrow" w:cs="Arial"/>
          <w:color w:val="000000" w:themeColor="text1"/>
          <w:spacing w:val="2"/>
          <w:sz w:val="20"/>
          <w:szCs w:val="20"/>
        </w:rPr>
        <w:t>i</w:t>
      </w:r>
      <w:r w:rsidRPr="004443DA">
        <w:rPr>
          <w:rFonts w:ascii="Arial Narrow" w:eastAsia="Times New Roman" w:hAnsi="Arial Narrow" w:cs="Arial"/>
          <w:color w:val="000000" w:themeColor="text1"/>
          <w:spacing w:val="-4"/>
          <w:sz w:val="20"/>
          <w:szCs w:val="20"/>
        </w:rPr>
        <w:t>m</w:t>
      </w:r>
      <w:r w:rsidRPr="004443DA">
        <w:rPr>
          <w:rFonts w:ascii="Arial Narrow" w:eastAsia="Times New Roman" w:hAnsi="Arial Narrow" w:cs="Arial"/>
          <w:color w:val="000000" w:themeColor="text1"/>
          <w:spacing w:val="1"/>
          <w:sz w:val="20"/>
          <w:szCs w:val="20"/>
        </w:rPr>
        <w:t>p</w:t>
      </w:r>
      <w:r w:rsidRPr="004443DA">
        <w:rPr>
          <w:rFonts w:ascii="Arial Narrow" w:eastAsia="Times New Roman" w:hAnsi="Arial Narrow" w:cs="Arial"/>
          <w:color w:val="000000" w:themeColor="text1"/>
          <w:sz w:val="20"/>
          <w:szCs w:val="20"/>
        </w:rPr>
        <w:t>act</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7"/>
          <w:sz w:val="20"/>
          <w:szCs w:val="20"/>
        </w:rPr>
        <w:t xml:space="preserve"> </w:t>
      </w:r>
      <w:r w:rsidRPr="004443DA">
        <w:rPr>
          <w:rFonts w:ascii="Arial Narrow" w:eastAsia="Times New Roman" w:hAnsi="Arial Narrow" w:cs="Arial"/>
          <w:color w:val="000000" w:themeColor="text1"/>
          <w:spacing w:val="3"/>
          <w:sz w:val="20"/>
          <w:szCs w:val="20"/>
        </w:rPr>
        <w:t>e</w:t>
      </w:r>
      <w:r w:rsidRPr="004443DA">
        <w:rPr>
          <w:rFonts w:ascii="Arial Narrow" w:eastAsia="Times New Roman" w:hAnsi="Arial Narrow" w:cs="Arial"/>
          <w:color w:val="000000" w:themeColor="text1"/>
          <w:spacing w:val="-1"/>
          <w:sz w:val="20"/>
          <w:szCs w:val="20"/>
        </w:rPr>
        <w:t>x</w:t>
      </w:r>
      <w:r w:rsidRPr="004443DA">
        <w:rPr>
          <w:rFonts w:ascii="Arial Narrow" w:eastAsia="Times New Roman" w:hAnsi="Arial Narrow" w:cs="Arial"/>
          <w:color w:val="000000" w:themeColor="text1"/>
          <w:sz w:val="20"/>
          <w:szCs w:val="20"/>
        </w:rPr>
        <w:t>ce</w:t>
      </w:r>
      <w:r w:rsidRPr="004443DA">
        <w:rPr>
          <w:rFonts w:ascii="Arial Narrow" w:eastAsia="Times New Roman" w:hAnsi="Arial Narrow" w:cs="Arial"/>
          <w:color w:val="000000" w:themeColor="text1"/>
          <w:spacing w:val="-1"/>
          <w:sz w:val="20"/>
          <w:szCs w:val="20"/>
        </w:rPr>
        <w:t>s</w:t>
      </w:r>
      <w:r w:rsidRPr="004443DA">
        <w:rPr>
          <w:rFonts w:ascii="Arial Narrow" w:eastAsia="Times New Roman" w:hAnsi="Arial Narrow" w:cs="Arial"/>
          <w:color w:val="000000" w:themeColor="text1"/>
          <w:spacing w:val="2"/>
          <w:sz w:val="20"/>
          <w:szCs w:val="20"/>
        </w:rPr>
        <w:t>i</w:t>
      </w:r>
      <w:r w:rsidRPr="004443DA">
        <w:rPr>
          <w:rFonts w:ascii="Arial Narrow" w:eastAsia="Times New Roman" w:hAnsi="Arial Narrow" w:cs="Arial"/>
          <w:color w:val="000000" w:themeColor="text1"/>
          <w:spacing w:val="1"/>
          <w:sz w:val="20"/>
          <w:szCs w:val="20"/>
        </w:rPr>
        <w:t>vo</w:t>
      </w:r>
      <w:r w:rsidRPr="004443DA">
        <w:rPr>
          <w:rFonts w:ascii="Arial Narrow" w:eastAsia="Times New Roman" w:hAnsi="Arial Narrow" w:cs="Arial"/>
          <w:color w:val="000000" w:themeColor="text1"/>
          <w:sz w:val="20"/>
          <w:szCs w:val="20"/>
        </w:rPr>
        <w:t>s</w:t>
      </w:r>
      <w:r w:rsidRPr="004443DA">
        <w:rPr>
          <w:rFonts w:ascii="Arial Narrow" w:eastAsia="Times New Roman" w:hAnsi="Arial Narrow" w:cs="Arial"/>
          <w:color w:val="000000" w:themeColor="text1"/>
          <w:spacing w:val="-8"/>
          <w:sz w:val="20"/>
          <w:szCs w:val="20"/>
        </w:rPr>
        <w:t xml:space="preserve"> </w:t>
      </w:r>
      <w:r w:rsidRPr="004443DA">
        <w:rPr>
          <w:rFonts w:ascii="Arial Narrow" w:eastAsia="Times New Roman" w:hAnsi="Arial Narrow" w:cs="Arial"/>
          <w:color w:val="000000" w:themeColor="text1"/>
          <w:spacing w:val="1"/>
          <w:sz w:val="20"/>
          <w:szCs w:val="20"/>
        </w:rPr>
        <w:t>d</w:t>
      </w:r>
      <w:r w:rsidRPr="004443DA">
        <w:rPr>
          <w:rFonts w:ascii="Arial Narrow" w:eastAsia="Times New Roman" w:hAnsi="Arial Narrow" w:cs="Arial"/>
          <w:color w:val="000000" w:themeColor="text1"/>
          <w:sz w:val="20"/>
          <w:szCs w:val="20"/>
        </w:rPr>
        <w:t>e</w:t>
      </w:r>
      <w:r w:rsidRPr="004443DA">
        <w:rPr>
          <w:rFonts w:ascii="Arial Narrow" w:eastAsia="Times New Roman" w:hAnsi="Arial Narrow" w:cs="Arial"/>
          <w:color w:val="000000" w:themeColor="text1"/>
          <w:spacing w:val="-1"/>
          <w:sz w:val="20"/>
          <w:szCs w:val="20"/>
        </w:rPr>
        <w:t xml:space="preserve">bidos a </w:t>
      </w:r>
      <w:r w:rsidRPr="004443DA">
        <w:rPr>
          <w:rFonts w:ascii="Arial Narrow" w:eastAsia="Times New Roman" w:hAnsi="Arial Narrow" w:cs="Arial"/>
          <w:color w:val="000000" w:themeColor="text1"/>
          <w:spacing w:val="-2"/>
          <w:sz w:val="20"/>
          <w:szCs w:val="20"/>
        </w:rPr>
        <w:t>las amenazas naturales</w:t>
      </w:r>
      <w:r w:rsidR="00552570" w:rsidRPr="004443DA">
        <w:rPr>
          <w:rFonts w:ascii="Arial Narrow" w:eastAsia="Times New Roman" w:hAnsi="Arial Narrow" w:cs="Arial"/>
          <w:color w:val="000000" w:themeColor="text1"/>
          <w:spacing w:val="-2"/>
          <w:sz w:val="20"/>
          <w:szCs w:val="20"/>
        </w:rPr>
        <w:t>,</w:t>
      </w:r>
      <w:r w:rsidRPr="004443DA">
        <w:rPr>
          <w:rFonts w:ascii="Arial Narrow" w:eastAsia="Times New Roman" w:hAnsi="Arial Narrow" w:cs="Arial"/>
          <w:color w:val="000000" w:themeColor="text1"/>
          <w:spacing w:val="-2"/>
          <w:sz w:val="20"/>
          <w:szCs w:val="20"/>
        </w:rPr>
        <w:t xml:space="preserve"> de </w:t>
      </w:r>
      <w:r w:rsidRPr="004443DA">
        <w:rPr>
          <w:rFonts w:ascii="Arial Narrow" w:eastAsia="Times New Roman" w:hAnsi="Arial Narrow" w:cs="Arial"/>
          <w:color w:val="000000" w:themeColor="text1"/>
          <w:spacing w:val="-1"/>
          <w:sz w:val="20"/>
          <w:szCs w:val="20"/>
        </w:rPr>
        <w:t>la</w:t>
      </w:r>
      <w:r w:rsidRPr="004443DA">
        <w:rPr>
          <w:rFonts w:ascii="Arial Narrow" w:eastAsia="Times New Roman" w:hAnsi="Arial Narrow" w:cs="Arial"/>
          <w:color w:val="000000" w:themeColor="text1"/>
          <w:sz w:val="20"/>
          <w:szCs w:val="20"/>
        </w:rPr>
        <w:t xml:space="preserve"> c</w:t>
      </w:r>
      <w:r w:rsidRPr="004443DA">
        <w:rPr>
          <w:rFonts w:ascii="Arial Narrow" w:eastAsia="Times New Roman" w:hAnsi="Arial Narrow" w:cs="Arial"/>
          <w:color w:val="000000" w:themeColor="text1"/>
          <w:spacing w:val="1"/>
          <w:sz w:val="20"/>
          <w:szCs w:val="20"/>
        </w:rPr>
        <w:t>o</w:t>
      </w:r>
      <w:r w:rsidRPr="004443DA">
        <w:rPr>
          <w:rFonts w:ascii="Arial Narrow" w:eastAsia="Times New Roman" w:hAnsi="Arial Narrow" w:cs="Arial"/>
          <w:color w:val="000000" w:themeColor="text1"/>
          <w:spacing w:val="-1"/>
          <w:sz w:val="20"/>
          <w:szCs w:val="20"/>
        </w:rPr>
        <w:t>n</w:t>
      </w:r>
      <w:r w:rsidRPr="004443DA">
        <w:rPr>
          <w:rFonts w:ascii="Arial Narrow" w:eastAsia="Times New Roman" w:hAnsi="Arial Narrow" w:cs="Arial"/>
          <w:color w:val="000000" w:themeColor="text1"/>
          <w:sz w:val="20"/>
          <w:szCs w:val="20"/>
        </w:rPr>
        <w:t>t</w:t>
      </w:r>
      <w:r w:rsidRPr="004443DA">
        <w:rPr>
          <w:rFonts w:ascii="Arial Narrow" w:eastAsia="Times New Roman" w:hAnsi="Arial Narrow" w:cs="Arial"/>
          <w:color w:val="000000" w:themeColor="text1"/>
          <w:spacing w:val="3"/>
          <w:sz w:val="20"/>
          <w:szCs w:val="20"/>
        </w:rPr>
        <w:t>a</w:t>
      </w:r>
      <w:r w:rsidRPr="004443DA">
        <w:rPr>
          <w:rFonts w:ascii="Arial Narrow" w:eastAsia="Times New Roman" w:hAnsi="Arial Narrow" w:cs="Arial"/>
          <w:color w:val="000000" w:themeColor="text1"/>
          <w:spacing w:val="-4"/>
          <w:sz w:val="20"/>
          <w:szCs w:val="20"/>
        </w:rPr>
        <w:t>m</w:t>
      </w:r>
      <w:r w:rsidRPr="004443DA">
        <w:rPr>
          <w:rFonts w:ascii="Arial Narrow" w:eastAsia="Times New Roman" w:hAnsi="Arial Narrow" w:cs="Arial"/>
          <w:color w:val="000000" w:themeColor="text1"/>
          <w:spacing w:val="2"/>
          <w:sz w:val="20"/>
          <w:szCs w:val="20"/>
        </w:rPr>
        <w:t>i</w:t>
      </w:r>
      <w:r w:rsidRPr="004443DA">
        <w:rPr>
          <w:rFonts w:ascii="Arial Narrow" w:eastAsia="Times New Roman" w:hAnsi="Arial Narrow" w:cs="Arial"/>
          <w:color w:val="000000" w:themeColor="text1"/>
          <w:spacing w:val="-1"/>
          <w:sz w:val="20"/>
          <w:szCs w:val="20"/>
        </w:rPr>
        <w:t>n</w:t>
      </w:r>
      <w:r w:rsidRPr="004443DA">
        <w:rPr>
          <w:rFonts w:ascii="Arial Narrow" w:eastAsia="Times New Roman" w:hAnsi="Arial Narrow" w:cs="Arial"/>
          <w:color w:val="000000" w:themeColor="text1"/>
          <w:sz w:val="20"/>
          <w:szCs w:val="20"/>
        </w:rPr>
        <w:t>aci</w:t>
      </w:r>
      <w:r w:rsidRPr="004443DA">
        <w:rPr>
          <w:rFonts w:ascii="Arial Narrow" w:eastAsia="Times New Roman" w:hAnsi="Arial Narrow" w:cs="Arial"/>
          <w:color w:val="000000" w:themeColor="text1"/>
          <w:spacing w:val="1"/>
          <w:sz w:val="20"/>
          <w:szCs w:val="20"/>
        </w:rPr>
        <w:t>ó</w:t>
      </w:r>
      <w:r w:rsidRPr="004443DA">
        <w:rPr>
          <w:rFonts w:ascii="Arial Narrow" w:eastAsia="Times New Roman" w:hAnsi="Arial Narrow" w:cs="Arial"/>
          <w:color w:val="000000" w:themeColor="text1"/>
          <w:sz w:val="20"/>
          <w:szCs w:val="20"/>
        </w:rPr>
        <w:t>n,</w:t>
      </w:r>
      <w:r w:rsidRPr="004443DA">
        <w:rPr>
          <w:rFonts w:ascii="Arial Narrow" w:eastAsia="Times New Roman" w:hAnsi="Arial Narrow" w:cs="Arial"/>
          <w:color w:val="000000" w:themeColor="text1"/>
          <w:spacing w:val="-2"/>
          <w:sz w:val="20"/>
          <w:szCs w:val="20"/>
        </w:rPr>
        <w:t xml:space="preserve"> y a la vulnerabilidad de la población y del ecosistema, con el propósito de </w:t>
      </w:r>
      <w:r w:rsidRPr="004443DA">
        <w:rPr>
          <w:rFonts w:ascii="Arial Narrow" w:eastAsia="Times New Roman" w:hAnsi="Arial Narrow" w:cs="Arial"/>
          <w:color w:val="000000" w:themeColor="text1"/>
          <w:spacing w:val="-1"/>
          <w:sz w:val="20"/>
          <w:szCs w:val="20"/>
        </w:rPr>
        <w:t>restaurar</w:t>
      </w:r>
      <w:r w:rsidRPr="004443DA">
        <w:rPr>
          <w:rFonts w:ascii="Arial Narrow" w:eastAsia="Times New Roman" w:hAnsi="Arial Narrow" w:cs="Arial"/>
          <w:color w:val="000000" w:themeColor="text1"/>
          <w:spacing w:val="45"/>
          <w:sz w:val="20"/>
          <w:szCs w:val="20"/>
        </w:rPr>
        <w:t xml:space="preserve"> </w:t>
      </w:r>
      <w:r w:rsidRPr="004443DA">
        <w:rPr>
          <w:rFonts w:ascii="Arial Narrow" w:eastAsia="Times New Roman" w:hAnsi="Arial Narrow" w:cs="Arial"/>
          <w:color w:val="000000" w:themeColor="text1"/>
          <w:sz w:val="20"/>
          <w:szCs w:val="20"/>
        </w:rPr>
        <w:t>el espacio impactado y evitar el deterioro irreversible del ambiente, del ecosistema y de la calidad de vida humana.</w:t>
      </w:r>
    </w:p>
    <w:p w:rsidR="00E40F2E" w:rsidRPr="004443DA" w:rsidRDefault="00E40F2E" w:rsidP="00E40F2E">
      <w:pPr>
        <w:autoSpaceDE w:val="0"/>
        <w:autoSpaceDN w:val="0"/>
        <w:adjustRightInd w:val="0"/>
        <w:spacing w:before="120" w:after="120" w:line="360" w:lineRule="auto"/>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Por esta razón, la</w:t>
      </w:r>
      <w:r w:rsidR="005E6D1C" w:rsidRPr="004443DA">
        <w:rPr>
          <w:rFonts w:ascii="Arial Narrow" w:hAnsi="Arial Narrow" w:cs="Arial"/>
          <w:color w:val="000000" w:themeColor="text1"/>
          <w:sz w:val="20"/>
          <w:szCs w:val="20"/>
        </w:rPr>
        <w:t>s</w:t>
      </w:r>
      <w:r w:rsidRPr="004443DA">
        <w:rPr>
          <w:rFonts w:ascii="Arial Narrow" w:hAnsi="Arial Narrow" w:cs="Arial"/>
          <w:color w:val="000000" w:themeColor="text1"/>
          <w:sz w:val="20"/>
          <w:szCs w:val="20"/>
        </w:rPr>
        <w:t xml:space="preserve"> política</w:t>
      </w:r>
      <w:r w:rsidR="005E6D1C" w:rsidRPr="004443DA">
        <w:rPr>
          <w:rFonts w:ascii="Arial Narrow" w:hAnsi="Arial Narrow" w:cs="Arial"/>
          <w:color w:val="000000" w:themeColor="text1"/>
          <w:sz w:val="20"/>
          <w:szCs w:val="20"/>
        </w:rPr>
        <w:t>s</w:t>
      </w:r>
      <w:r w:rsidRPr="004443DA">
        <w:rPr>
          <w:rFonts w:ascii="Arial Narrow" w:hAnsi="Arial Narrow" w:cs="Arial"/>
          <w:color w:val="000000" w:themeColor="text1"/>
          <w:sz w:val="20"/>
          <w:szCs w:val="20"/>
        </w:rPr>
        <w:t xml:space="preserve"> para el ordenamiento territorial</w:t>
      </w:r>
      <w:r w:rsidR="005E6D1C" w:rsidRPr="004443DA">
        <w:rPr>
          <w:rFonts w:ascii="Arial Narrow" w:hAnsi="Arial Narrow" w:cs="Arial"/>
          <w:color w:val="000000" w:themeColor="text1"/>
          <w:sz w:val="20"/>
          <w:szCs w:val="20"/>
        </w:rPr>
        <w:t>, la gestión del riesgo</w:t>
      </w:r>
      <w:r w:rsidRPr="004443DA">
        <w:rPr>
          <w:rFonts w:ascii="Arial Narrow" w:hAnsi="Arial Narrow" w:cs="Arial"/>
          <w:color w:val="000000" w:themeColor="text1"/>
          <w:sz w:val="20"/>
          <w:szCs w:val="20"/>
        </w:rPr>
        <w:t xml:space="preserve"> y las herramientas de planificación respectivas, deben de tomar en cuenta la relación que existe entre el uso de la tierra, la calidad del aire, del suelo y del agua, y su incidencia en la sociedad, con el objeto de reducir, a su vez, los impactos futuros en el uso del territorio y la viabilidad de su desarrollo futuro.</w:t>
      </w:r>
    </w:p>
    <w:p w:rsidR="00227913" w:rsidRPr="004443DA" w:rsidRDefault="00E40F2E" w:rsidP="00E40F2E">
      <w:pPr>
        <w:autoSpaceDE w:val="0"/>
        <w:autoSpaceDN w:val="0"/>
        <w:adjustRightInd w:val="0"/>
        <w:spacing w:before="120" w:after="120" w:line="360" w:lineRule="auto"/>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Los controles, a través de los procesos de zonificación y subdivisión del territorio, impuestos por los gobiernos locales, pueden ser herramientas muy efectivas para prevenir, reducir o mitigar los IAAAc, proteger a la sociedad y promover las oportunidades deseadas para el desarrollo económico.</w:t>
      </w:r>
    </w:p>
    <w:p w:rsidR="00E40F2E" w:rsidRPr="004443DA" w:rsidRDefault="00E40F2E" w:rsidP="00E40F2E">
      <w:pPr>
        <w:autoSpaceDE w:val="0"/>
        <w:autoSpaceDN w:val="0"/>
        <w:adjustRightInd w:val="0"/>
        <w:spacing w:before="120" w:after="120" w:line="360" w:lineRule="auto"/>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La zonificación consiste en la división de una localidad en las áreas en donde los usos permitidos del territorio se especifican</w:t>
      </w:r>
      <w:r w:rsidR="00227913" w:rsidRPr="004443DA">
        <w:rPr>
          <w:rFonts w:ascii="Arial Narrow" w:hAnsi="Arial Narrow" w:cs="Arial"/>
          <w:color w:val="000000" w:themeColor="text1"/>
          <w:sz w:val="20"/>
          <w:szCs w:val="20"/>
        </w:rPr>
        <w:t>, se condicionan</w:t>
      </w:r>
      <w:r w:rsidRPr="004443DA">
        <w:rPr>
          <w:rFonts w:ascii="Arial Narrow" w:hAnsi="Arial Narrow" w:cs="Arial"/>
          <w:color w:val="000000" w:themeColor="text1"/>
          <w:sz w:val="20"/>
          <w:szCs w:val="20"/>
        </w:rPr>
        <w:t xml:space="preserve"> y se puede incentivar. La zonificación se puede utilizar, tanto</w:t>
      </w:r>
      <w:r w:rsidR="00227913" w:rsidRPr="004443DA">
        <w:rPr>
          <w:rFonts w:ascii="Arial Narrow" w:hAnsi="Arial Narrow" w:cs="Arial"/>
          <w:color w:val="000000" w:themeColor="text1"/>
          <w:sz w:val="20"/>
          <w:szCs w:val="20"/>
        </w:rPr>
        <w:t xml:space="preserve"> para</w:t>
      </w:r>
      <w:r w:rsidRPr="004443DA">
        <w:rPr>
          <w:rFonts w:ascii="Arial Narrow" w:hAnsi="Arial Narrow" w:cs="Arial"/>
          <w:color w:val="000000" w:themeColor="text1"/>
          <w:sz w:val="20"/>
          <w:szCs w:val="20"/>
        </w:rPr>
        <w:t xml:space="preserve"> dirigir o reordenar el desarrollo futuro del cantón</w:t>
      </w:r>
      <w:r w:rsidR="00227913" w:rsidRPr="004443DA">
        <w:rPr>
          <w:rFonts w:ascii="Arial Narrow" w:hAnsi="Arial Narrow" w:cs="Arial"/>
          <w:color w:val="000000" w:themeColor="text1"/>
          <w:sz w:val="20"/>
          <w:szCs w:val="20"/>
        </w:rPr>
        <w:t>,</w:t>
      </w:r>
      <w:r w:rsidRPr="004443DA">
        <w:rPr>
          <w:rFonts w:ascii="Arial Narrow" w:hAnsi="Arial Narrow" w:cs="Arial"/>
          <w:color w:val="000000" w:themeColor="text1"/>
          <w:sz w:val="20"/>
          <w:szCs w:val="20"/>
        </w:rPr>
        <w:t xml:space="preserve"> hacia objetivos definidos (sitios seguros, con sus usos adecuados y con justicia ambiental), </w:t>
      </w:r>
      <w:r w:rsidR="00227913" w:rsidRPr="004443DA">
        <w:rPr>
          <w:rFonts w:ascii="Arial Narrow" w:hAnsi="Arial Narrow" w:cs="Arial"/>
          <w:color w:val="000000" w:themeColor="text1"/>
          <w:sz w:val="20"/>
          <w:szCs w:val="20"/>
        </w:rPr>
        <w:t xml:space="preserve">como para </w:t>
      </w:r>
      <w:r w:rsidRPr="004443DA">
        <w:rPr>
          <w:rFonts w:ascii="Arial Narrow" w:hAnsi="Arial Narrow" w:cs="Arial"/>
          <w:color w:val="000000" w:themeColor="text1"/>
          <w:sz w:val="20"/>
          <w:szCs w:val="20"/>
        </w:rPr>
        <w:t>la aplicación de las medidas de prevención y reducción necesarias.</w:t>
      </w:r>
    </w:p>
    <w:p w:rsidR="00E83BB2" w:rsidRPr="004443DA" w:rsidRDefault="00A5122F" w:rsidP="00CC4943">
      <w:pPr>
        <w:pStyle w:val="Prrafodelista"/>
        <w:numPr>
          <w:ilvl w:val="0"/>
          <w:numId w:val="6"/>
        </w:numPr>
        <w:spacing w:after="0" w:line="240" w:lineRule="auto"/>
        <w:ind w:left="567" w:hanging="567"/>
        <w:jc w:val="both"/>
        <w:outlineLvl w:val="0"/>
        <w:rPr>
          <w:rFonts w:ascii="Arial Narrow" w:hAnsi="Arial Narrow" w:cs="Arial"/>
          <w:b/>
          <w:color w:val="000000" w:themeColor="text1"/>
          <w:sz w:val="20"/>
          <w:szCs w:val="20"/>
          <w:lang w:val="es-ES"/>
        </w:rPr>
      </w:pPr>
      <w:r w:rsidRPr="004443DA">
        <w:rPr>
          <w:rFonts w:ascii="Arial Narrow" w:hAnsi="Arial Narrow" w:cs="Arial"/>
          <w:b/>
          <w:color w:val="000000" w:themeColor="text1"/>
          <w:sz w:val="20"/>
          <w:szCs w:val="20"/>
          <w:lang w:val="es-ES"/>
        </w:rPr>
        <w:t>Base conceptual</w:t>
      </w:r>
    </w:p>
    <w:p w:rsidR="00E40F2E" w:rsidRPr="004443DA" w:rsidRDefault="00E40F2E" w:rsidP="00E40F2E">
      <w:pPr>
        <w:pStyle w:val="p1"/>
        <w:spacing w:before="120" w:line="360" w:lineRule="auto"/>
        <w:jc w:val="both"/>
        <w:rPr>
          <w:rFonts w:ascii="Arial Narrow" w:hAnsi="Arial Narrow" w:cs="Arial"/>
          <w:b/>
          <w:color w:val="000000" w:themeColor="text1"/>
          <w:sz w:val="20"/>
          <w:szCs w:val="20"/>
          <w:lang w:val="es-ES"/>
        </w:rPr>
      </w:pPr>
      <w:r w:rsidRPr="004443DA">
        <w:rPr>
          <w:rFonts w:ascii="Arial Narrow" w:hAnsi="Arial Narrow" w:cs="Arial"/>
          <w:b/>
          <w:color w:val="000000" w:themeColor="text1"/>
          <w:sz w:val="20"/>
          <w:szCs w:val="20"/>
          <w:lang w:val="es-ES"/>
        </w:rPr>
        <w:t xml:space="preserve">Impacto ambiental adverso </w:t>
      </w:r>
      <w:r w:rsidR="00016F25" w:rsidRPr="004443DA">
        <w:rPr>
          <w:rFonts w:ascii="Arial Narrow" w:hAnsi="Arial Narrow" w:cs="Arial"/>
          <w:b/>
          <w:color w:val="000000" w:themeColor="text1"/>
          <w:sz w:val="20"/>
          <w:szCs w:val="20"/>
          <w:lang w:val="es-ES"/>
        </w:rPr>
        <w:t xml:space="preserve">y </w:t>
      </w:r>
      <w:r w:rsidRPr="004443DA">
        <w:rPr>
          <w:rFonts w:ascii="Arial Narrow" w:hAnsi="Arial Narrow" w:cs="Arial"/>
          <w:b/>
          <w:color w:val="000000" w:themeColor="text1"/>
          <w:sz w:val="20"/>
          <w:szCs w:val="20"/>
          <w:lang w:val="es-ES"/>
        </w:rPr>
        <w:t>acumulativo (IAAAc)</w:t>
      </w:r>
      <w:r w:rsidR="004E0D41" w:rsidRPr="004443DA">
        <w:rPr>
          <w:rFonts w:ascii="Arial Narrow" w:hAnsi="Arial Narrow" w:cs="Arial"/>
          <w:color w:val="000000" w:themeColor="text1"/>
          <w:sz w:val="20"/>
          <w:szCs w:val="20"/>
          <w:lang w:val="es-ES"/>
        </w:rPr>
        <w:t>:</w:t>
      </w:r>
      <w:r w:rsidRPr="004443DA">
        <w:rPr>
          <w:rFonts w:ascii="Arial Narrow" w:hAnsi="Arial Narrow" w:cs="Arial"/>
          <w:color w:val="000000" w:themeColor="text1"/>
          <w:sz w:val="20"/>
          <w:szCs w:val="20"/>
          <w:lang w:val="es-ES"/>
        </w:rPr>
        <w:t xml:space="preserve"> </w:t>
      </w:r>
      <w:r w:rsidR="004E0D41" w:rsidRPr="004443DA">
        <w:rPr>
          <w:rFonts w:ascii="Arial Narrow" w:hAnsi="Arial Narrow" w:cs="Arial"/>
          <w:color w:val="000000" w:themeColor="text1"/>
          <w:sz w:val="20"/>
          <w:szCs w:val="20"/>
          <w:lang w:val="es-ES"/>
        </w:rPr>
        <w:t>E</w:t>
      </w:r>
      <w:r w:rsidRPr="004443DA">
        <w:rPr>
          <w:rFonts w:ascii="Arial Narrow" w:hAnsi="Arial Narrow" w:cs="Arial"/>
          <w:color w:val="000000" w:themeColor="text1"/>
          <w:sz w:val="20"/>
          <w:szCs w:val="20"/>
          <w:lang w:val="es-ES"/>
        </w:rPr>
        <w:t>s aquel que tiene un efecto negativo y que se prolonga y adiciona en el tiempo y se extiende en el espacio y</w:t>
      </w:r>
      <w:r w:rsidR="004E0D41" w:rsidRPr="004443DA">
        <w:rPr>
          <w:rFonts w:ascii="Arial Narrow" w:hAnsi="Arial Narrow" w:cs="Arial"/>
          <w:color w:val="000000" w:themeColor="text1"/>
          <w:sz w:val="20"/>
          <w:szCs w:val="20"/>
          <w:lang w:val="es-ES"/>
        </w:rPr>
        <w:t>,</w:t>
      </w:r>
      <w:r w:rsidRPr="004443DA">
        <w:rPr>
          <w:rFonts w:ascii="Arial Narrow" w:hAnsi="Arial Narrow" w:cs="Arial"/>
          <w:color w:val="000000" w:themeColor="text1"/>
          <w:sz w:val="20"/>
          <w:szCs w:val="20"/>
          <w:lang w:val="es-ES"/>
        </w:rPr>
        <w:t xml:space="preserve"> consiguientemente, incrementa de forma progresiva su gravedad. Adicional y paralelamente, la gravedad está relacionada con la ausencia de mecanismos de control</w:t>
      </w:r>
      <w:r w:rsidR="002B6597" w:rsidRPr="004443DA">
        <w:rPr>
          <w:rFonts w:ascii="Arial Narrow" w:hAnsi="Arial Narrow" w:cs="Arial"/>
          <w:color w:val="000000" w:themeColor="text1"/>
          <w:sz w:val="20"/>
          <w:szCs w:val="20"/>
          <w:lang w:val="es-ES"/>
        </w:rPr>
        <w:t>, prevención</w:t>
      </w:r>
      <w:r w:rsidRPr="004443DA">
        <w:rPr>
          <w:rFonts w:ascii="Arial Narrow" w:hAnsi="Arial Narrow" w:cs="Arial"/>
          <w:color w:val="000000" w:themeColor="text1"/>
          <w:sz w:val="20"/>
          <w:szCs w:val="20"/>
          <w:lang w:val="es-ES"/>
        </w:rPr>
        <w:t xml:space="preserve"> y eliminación de esos impactos</w:t>
      </w:r>
      <w:r w:rsidR="002B6597" w:rsidRPr="004443DA">
        <w:rPr>
          <w:rFonts w:ascii="Arial Narrow" w:hAnsi="Arial Narrow" w:cs="Arial"/>
          <w:color w:val="000000" w:themeColor="text1"/>
          <w:sz w:val="20"/>
          <w:szCs w:val="20"/>
          <w:lang w:val="es-ES"/>
        </w:rPr>
        <w:t>, es decir,</w:t>
      </w:r>
      <w:r w:rsidRPr="004443DA">
        <w:rPr>
          <w:rFonts w:ascii="Arial Narrow" w:hAnsi="Arial Narrow" w:cs="Arial"/>
          <w:color w:val="000000" w:themeColor="text1"/>
          <w:sz w:val="20"/>
          <w:szCs w:val="20"/>
          <w:lang w:val="es-ES"/>
        </w:rPr>
        <w:t xml:space="preserve"> que </w:t>
      </w:r>
      <w:r w:rsidR="002B6597" w:rsidRPr="004443DA">
        <w:rPr>
          <w:rFonts w:ascii="Arial Narrow" w:hAnsi="Arial Narrow" w:cs="Arial"/>
          <w:color w:val="000000" w:themeColor="text1"/>
          <w:sz w:val="20"/>
          <w:szCs w:val="20"/>
          <w:lang w:val="es-ES"/>
        </w:rPr>
        <w:t xml:space="preserve">se </w:t>
      </w:r>
      <w:r w:rsidRPr="004443DA">
        <w:rPr>
          <w:rFonts w:ascii="Arial Narrow" w:hAnsi="Arial Narrow" w:cs="Arial"/>
          <w:color w:val="000000" w:themeColor="text1"/>
          <w:sz w:val="20"/>
          <w:szCs w:val="20"/>
          <w:lang w:val="es-ES"/>
        </w:rPr>
        <w:t>neutralicen o, al menos reduzcan, en cantidad e intensidad</w:t>
      </w:r>
      <w:r w:rsidR="002B6597" w:rsidRPr="004443DA">
        <w:rPr>
          <w:rFonts w:ascii="Arial Narrow" w:hAnsi="Arial Narrow" w:cs="Arial"/>
          <w:color w:val="000000" w:themeColor="text1"/>
          <w:sz w:val="20"/>
          <w:szCs w:val="20"/>
          <w:lang w:val="es-ES"/>
        </w:rPr>
        <w:t xml:space="preserve"> de su</w:t>
      </w:r>
      <w:r w:rsidRPr="004443DA">
        <w:rPr>
          <w:rFonts w:ascii="Arial Narrow" w:hAnsi="Arial Narrow" w:cs="Arial"/>
          <w:color w:val="000000" w:themeColor="text1"/>
          <w:sz w:val="20"/>
          <w:szCs w:val="20"/>
          <w:lang w:val="es-ES"/>
        </w:rPr>
        <w:t xml:space="preserve"> impacto.</w:t>
      </w:r>
    </w:p>
    <w:p w:rsidR="00E40F2E" w:rsidRPr="004443DA" w:rsidRDefault="00E40F2E" w:rsidP="00E40F2E">
      <w:pPr>
        <w:pStyle w:val="p1"/>
        <w:spacing w:before="120" w:line="360" w:lineRule="auto"/>
        <w:jc w:val="both"/>
        <w:rPr>
          <w:rFonts w:ascii="Arial Narrow" w:hAnsi="Arial Narrow" w:cs="Arial"/>
          <w:color w:val="000000" w:themeColor="text1"/>
          <w:sz w:val="20"/>
          <w:szCs w:val="20"/>
          <w:lang w:val="es-ES"/>
        </w:rPr>
      </w:pPr>
      <w:r w:rsidRPr="004443DA">
        <w:rPr>
          <w:rFonts w:ascii="Arial Narrow" w:hAnsi="Arial Narrow" w:cs="Arial"/>
          <w:color w:val="000000" w:themeColor="text1"/>
          <w:sz w:val="20"/>
          <w:szCs w:val="20"/>
          <w:lang w:val="es-ES"/>
        </w:rPr>
        <w:t xml:space="preserve">Los estudios </w:t>
      </w:r>
      <w:r w:rsidR="00206B53" w:rsidRPr="004443DA">
        <w:rPr>
          <w:rFonts w:ascii="Arial Narrow" w:hAnsi="Arial Narrow" w:cs="Arial"/>
          <w:color w:val="000000" w:themeColor="text1"/>
          <w:sz w:val="20"/>
          <w:szCs w:val="20"/>
          <w:lang w:val="es-ES"/>
        </w:rPr>
        <w:t xml:space="preserve">y análisis </w:t>
      </w:r>
      <w:r w:rsidRPr="004443DA">
        <w:rPr>
          <w:rFonts w:ascii="Arial Narrow" w:hAnsi="Arial Narrow" w:cs="Arial"/>
          <w:color w:val="000000" w:themeColor="text1"/>
          <w:sz w:val="20"/>
          <w:szCs w:val="20"/>
          <w:lang w:val="es-ES"/>
        </w:rPr>
        <w:t xml:space="preserve">de los IAAACs no están, necesaria y únicamente, relacionados con el efecto e impacto </w:t>
      </w:r>
      <w:r w:rsidR="00206B53" w:rsidRPr="004443DA">
        <w:rPr>
          <w:rFonts w:ascii="Arial Narrow" w:hAnsi="Arial Narrow" w:cs="Arial"/>
          <w:color w:val="000000" w:themeColor="text1"/>
          <w:sz w:val="20"/>
          <w:szCs w:val="20"/>
          <w:lang w:val="es-ES"/>
        </w:rPr>
        <w:t xml:space="preserve">de </w:t>
      </w:r>
      <w:r w:rsidRPr="004443DA">
        <w:rPr>
          <w:rFonts w:ascii="Arial Narrow" w:hAnsi="Arial Narrow" w:cs="Arial"/>
          <w:color w:val="000000" w:themeColor="text1"/>
          <w:sz w:val="20"/>
          <w:szCs w:val="20"/>
          <w:lang w:val="es-ES"/>
        </w:rPr>
        <w:t>la forma cómo se producen las alteraciones al ambiente, los recursos naturales, la gestión del agua, los ecosistemas, etc.</w:t>
      </w:r>
      <w:r w:rsidR="00206B53" w:rsidRPr="004443DA">
        <w:rPr>
          <w:rFonts w:ascii="Arial Narrow" w:hAnsi="Arial Narrow" w:cs="Arial"/>
          <w:color w:val="000000" w:themeColor="text1"/>
          <w:sz w:val="20"/>
          <w:szCs w:val="20"/>
          <w:lang w:val="es-ES"/>
        </w:rPr>
        <w:t xml:space="preserve"> También debe tomarse en cuenta la influencia</w:t>
      </w:r>
      <w:r w:rsidRPr="004443DA">
        <w:rPr>
          <w:rFonts w:ascii="Arial Narrow" w:hAnsi="Arial Narrow" w:cs="Arial"/>
          <w:color w:val="000000" w:themeColor="text1"/>
          <w:sz w:val="20"/>
          <w:szCs w:val="20"/>
          <w:lang w:val="es-ES"/>
        </w:rPr>
        <w:t xml:space="preserve"> </w:t>
      </w:r>
      <w:r w:rsidR="00206B53" w:rsidRPr="004443DA">
        <w:rPr>
          <w:rFonts w:ascii="Arial Narrow" w:hAnsi="Arial Narrow" w:cs="Arial"/>
          <w:color w:val="000000" w:themeColor="text1"/>
          <w:sz w:val="20"/>
          <w:szCs w:val="20"/>
          <w:lang w:val="es-ES"/>
        </w:rPr>
        <w:t xml:space="preserve">del riesgo derivado de las amenazas naturales y del calentamiento global antropogénico. </w:t>
      </w:r>
      <w:r w:rsidRPr="004443DA">
        <w:rPr>
          <w:rFonts w:ascii="Arial Narrow" w:hAnsi="Arial Narrow" w:cs="Arial"/>
          <w:color w:val="000000" w:themeColor="text1"/>
          <w:sz w:val="20"/>
          <w:szCs w:val="20"/>
          <w:lang w:val="es-ES"/>
        </w:rPr>
        <w:t>Se trata</w:t>
      </w:r>
      <w:r w:rsidR="00206B53" w:rsidRPr="004443DA">
        <w:rPr>
          <w:rFonts w:ascii="Arial Narrow" w:hAnsi="Arial Narrow" w:cs="Arial"/>
          <w:color w:val="000000" w:themeColor="text1"/>
          <w:sz w:val="20"/>
          <w:szCs w:val="20"/>
          <w:lang w:val="es-ES"/>
        </w:rPr>
        <w:t>, entonces,</w:t>
      </w:r>
      <w:r w:rsidRPr="004443DA">
        <w:rPr>
          <w:rFonts w:ascii="Arial Narrow" w:hAnsi="Arial Narrow" w:cs="Arial"/>
          <w:color w:val="000000" w:themeColor="text1"/>
          <w:sz w:val="20"/>
          <w:szCs w:val="20"/>
          <w:lang w:val="es-ES"/>
        </w:rPr>
        <w:t xml:space="preserve"> de un tipo de estudio específico del impacto ambiental, aplicado de manera particular </w:t>
      </w:r>
      <w:r w:rsidRPr="004443DA">
        <w:rPr>
          <w:rFonts w:ascii="Arial Narrow" w:hAnsi="Arial Narrow" w:cs="Arial"/>
          <w:color w:val="000000" w:themeColor="text1"/>
          <w:sz w:val="20"/>
          <w:szCs w:val="20"/>
          <w:lang w:val="es-ES"/>
        </w:rPr>
        <w:lastRenderedPageBreak/>
        <w:t>a la planificación territorial</w:t>
      </w:r>
      <w:r w:rsidR="001B499E" w:rsidRPr="004443DA">
        <w:rPr>
          <w:rFonts w:ascii="Arial Narrow" w:hAnsi="Arial Narrow" w:cs="Arial"/>
          <w:color w:val="000000" w:themeColor="text1"/>
          <w:sz w:val="20"/>
          <w:szCs w:val="20"/>
          <w:lang w:val="es-ES"/>
        </w:rPr>
        <w:t xml:space="preserve"> y con el apoyo de las políticas públicas de la gestión del riesgo, del ambiente y de los recursos naturales</w:t>
      </w:r>
      <w:r w:rsidRPr="004443DA">
        <w:rPr>
          <w:rFonts w:ascii="Arial Narrow" w:hAnsi="Arial Narrow" w:cs="Arial"/>
          <w:color w:val="000000" w:themeColor="text1"/>
          <w:sz w:val="20"/>
          <w:szCs w:val="20"/>
          <w:lang w:val="es-ES"/>
        </w:rPr>
        <w:t>.</w:t>
      </w:r>
    </w:p>
    <w:p w:rsidR="007327FC" w:rsidRPr="004443DA" w:rsidRDefault="00E40F2E" w:rsidP="00E40F2E">
      <w:pPr>
        <w:pStyle w:val="p1"/>
        <w:spacing w:before="120" w:line="360" w:lineRule="auto"/>
        <w:jc w:val="both"/>
        <w:rPr>
          <w:rFonts w:ascii="Arial Narrow" w:hAnsi="Arial Narrow" w:cs="Arial"/>
          <w:color w:val="000000" w:themeColor="text1"/>
          <w:sz w:val="20"/>
          <w:szCs w:val="20"/>
          <w:lang w:val="es-ES"/>
        </w:rPr>
      </w:pPr>
      <w:r w:rsidRPr="004443DA">
        <w:rPr>
          <w:rFonts w:ascii="Arial Narrow" w:hAnsi="Arial Narrow" w:cs="Arial"/>
          <w:color w:val="000000" w:themeColor="text1"/>
          <w:sz w:val="20"/>
          <w:szCs w:val="20"/>
          <w:lang w:val="es-ES"/>
        </w:rPr>
        <w:t xml:space="preserve">Un </w:t>
      </w:r>
      <w:r w:rsidRPr="004443DA">
        <w:rPr>
          <w:rFonts w:ascii="Arial Narrow" w:hAnsi="Arial Narrow" w:cs="Arial"/>
          <w:b/>
          <w:color w:val="000000" w:themeColor="text1"/>
          <w:sz w:val="20"/>
          <w:szCs w:val="20"/>
          <w:lang w:val="es-ES"/>
        </w:rPr>
        <w:t>Estudio de</w:t>
      </w:r>
      <w:r w:rsidR="00D24190" w:rsidRPr="004443DA">
        <w:rPr>
          <w:rFonts w:ascii="Arial Narrow" w:hAnsi="Arial Narrow" w:cs="Arial"/>
          <w:b/>
          <w:color w:val="000000" w:themeColor="text1"/>
          <w:sz w:val="20"/>
          <w:szCs w:val="20"/>
          <w:lang w:val="es-ES"/>
        </w:rPr>
        <w:t>l</w:t>
      </w:r>
      <w:r w:rsidRPr="004443DA">
        <w:rPr>
          <w:rFonts w:ascii="Arial Narrow" w:hAnsi="Arial Narrow" w:cs="Arial"/>
          <w:b/>
          <w:color w:val="000000" w:themeColor="text1"/>
          <w:sz w:val="20"/>
          <w:szCs w:val="20"/>
          <w:lang w:val="es-ES"/>
        </w:rPr>
        <w:t xml:space="preserve"> </w:t>
      </w:r>
      <w:r w:rsidR="00016F25" w:rsidRPr="004443DA">
        <w:rPr>
          <w:rFonts w:ascii="Arial Narrow" w:hAnsi="Arial Narrow" w:cs="Arial"/>
          <w:b/>
          <w:color w:val="000000" w:themeColor="text1"/>
          <w:sz w:val="20"/>
          <w:szCs w:val="20"/>
          <w:lang w:val="es-ES"/>
        </w:rPr>
        <w:t>i</w:t>
      </w:r>
      <w:r w:rsidRPr="004443DA">
        <w:rPr>
          <w:rFonts w:ascii="Arial Narrow" w:hAnsi="Arial Narrow" w:cs="Arial"/>
          <w:b/>
          <w:color w:val="000000" w:themeColor="text1"/>
          <w:sz w:val="20"/>
          <w:szCs w:val="20"/>
          <w:lang w:val="es-ES"/>
        </w:rPr>
        <w:t xml:space="preserve">mpacto </w:t>
      </w:r>
      <w:r w:rsidR="00016F25" w:rsidRPr="004443DA">
        <w:rPr>
          <w:rFonts w:ascii="Arial Narrow" w:hAnsi="Arial Narrow" w:cs="Arial"/>
          <w:b/>
          <w:color w:val="000000" w:themeColor="text1"/>
          <w:sz w:val="20"/>
          <w:szCs w:val="20"/>
          <w:lang w:val="es-ES"/>
        </w:rPr>
        <w:t>a</w:t>
      </w:r>
      <w:r w:rsidRPr="004443DA">
        <w:rPr>
          <w:rFonts w:ascii="Arial Narrow" w:hAnsi="Arial Narrow" w:cs="Arial"/>
          <w:b/>
          <w:color w:val="000000" w:themeColor="text1"/>
          <w:sz w:val="20"/>
          <w:szCs w:val="20"/>
          <w:lang w:val="es-ES"/>
        </w:rPr>
        <w:t xml:space="preserve">mbiental </w:t>
      </w:r>
      <w:r w:rsidR="00016F25" w:rsidRPr="004443DA">
        <w:rPr>
          <w:rFonts w:ascii="Arial Narrow" w:hAnsi="Arial Narrow" w:cs="Arial"/>
          <w:b/>
          <w:color w:val="000000" w:themeColor="text1"/>
          <w:sz w:val="20"/>
          <w:szCs w:val="20"/>
          <w:lang w:val="es-ES"/>
        </w:rPr>
        <w:t>a</w:t>
      </w:r>
      <w:r w:rsidRPr="004443DA">
        <w:rPr>
          <w:rFonts w:ascii="Arial Narrow" w:hAnsi="Arial Narrow" w:cs="Arial"/>
          <w:b/>
          <w:color w:val="000000" w:themeColor="text1"/>
          <w:sz w:val="20"/>
          <w:szCs w:val="20"/>
          <w:lang w:val="es-ES"/>
        </w:rPr>
        <w:t xml:space="preserve">dverso </w:t>
      </w:r>
      <w:r w:rsidR="00016F25" w:rsidRPr="004443DA">
        <w:rPr>
          <w:rFonts w:ascii="Arial Narrow" w:hAnsi="Arial Narrow" w:cs="Arial"/>
          <w:b/>
          <w:color w:val="000000" w:themeColor="text1"/>
          <w:sz w:val="20"/>
          <w:szCs w:val="20"/>
          <w:lang w:val="es-ES"/>
        </w:rPr>
        <w:t>y a</w:t>
      </w:r>
      <w:r w:rsidRPr="004443DA">
        <w:rPr>
          <w:rFonts w:ascii="Arial Narrow" w:hAnsi="Arial Narrow" w:cs="Arial"/>
          <w:b/>
          <w:color w:val="000000" w:themeColor="text1"/>
          <w:sz w:val="20"/>
          <w:szCs w:val="20"/>
          <w:lang w:val="es-ES"/>
        </w:rPr>
        <w:t>cumulativo</w:t>
      </w:r>
      <w:r w:rsidRPr="004443DA">
        <w:rPr>
          <w:rFonts w:ascii="Arial Narrow" w:hAnsi="Arial Narrow" w:cs="Arial"/>
          <w:color w:val="000000" w:themeColor="text1"/>
          <w:sz w:val="20"/>
          <w:szCs w:val="20"/>
          <w:lang w:val="es-ES"/>
        </w:rPr>
        <w:t xml:space="preserve"> (EIAAAc) es el proceso de realización de: (a) Análisis de los efectos e impactos causados por la materialización de las amenazas </w:t>
      </w:r>
      <w:r w:rsidR="008D63BB" w:rsidRPr="004443DA">
        <w:rPr>
          <w:rFonts w:ascii="Arial Narrow" w:hAnsi="Arial Narrow" w:cs="Arial"/>
          <w:color w:val="000000" w:themeColor="text1"/>
          <w:sz w:val="20"/>
          <w:szCs w:val="20"/>
          <w:lang w:val="es-ES"/>
        </w:rPr>
        <w:t xml:space="preserve">sobre el </w:t>
      </w:r>
      <w:r w:rsidRPr="004443DA">
        <w:rPr>
          <w:rFonts w:ascii="Arial Narrow" w:hAnsi="Arial Narrow" w:cs="Arial"/>
          <w:color w:val="000000" w:themeColor="text1"/>
          <w:sz w:val="20"/>
          <w:szCs w:val="20"/>
          <w:lang w:val="es-ES"/>
        </w:rPr>
        <w:t>ambiente, la vulnerabilidad de los elementos correspondientes y, por su combinación, del riesgo al que se someten, en el futuro, los procesos e inversiones para el desarrollo, propuestos dentro del contexto de las actividades humanas y de los factores externos relacionados con el medio social y ambiental respectivos</w:t>
      </w:r>
      <w:r w:rsidR="008D63BB" w:rsidRPr="004443DA">
        <w:rPr>
          <w:rFonts w:ascii="Arial Narrow" w:hAnsi="Arial Narrow" w:cs="Arial"/>
          <w:color w:val="000000" w:themeColor="text1"/>
          <w:sz w:val="20"/>
          <w:szCs w:val="20"/>
          <w:lang w:val="es-ES"/>
        </w:rPr>
        <w:t>,</w:t>
      </w:r>
      <w:r w:rsidRPr="004443DA">
        <w:rPr>
          <w:rFonts w:ascii="Arial Narrow" w:hAnsi="Arial Narrow" w:cs="Arial"/>
          <w:color w:val="000000" w:themeColor="text1"/>
          <w:sz w:val="20"/>
          <w:szCs w:val="20"/>
          <w:lang w:val="es-ES"/>
        </w:rPr>
        <w:t xml:space="preserve"> y (b) </w:t>
      </w:r>
      <w:r w:rsidR="008D63BB" w:rsidRPr="004443DA">
        <w:rPr>
          <w:rFonts w:ascii="Arial Narrow" w:hAnsi="Arial Narrow" w:cs="Arial"/>
          <w:color w:val="000000" w:themeColor="text1"/>
          <w:sz w:val="20"/>
          <w:szCs w:val="20"/>
          <w:lang w:val="es-ES"/>
        </w:rPr>
        <w:t xml:space="preserve">Formulación de una </w:t>
      </w:r>
      <w:r w:rsidRPr="004443DA">
        <w:rPr>
          <w:rFonts w:ascii="Arial Narrow" w:hAnsi="Arial Narrow" w:cs="Arial"/>
          <w:color w:val="000000" w:themeColor="text1"/>
          <w:sz w:val="20"/>
          <w:szCs w:val="20"/>
          <w:lang w:val="es-ES"/>
        </w:rPr>
        <w:t>propuesta de medidas concretas para evitar, reducir o mitigar dichos impactos adversos acumulativos</w:t>
      </w:r>
      <w:r w:rsidR="008D63BB" w:rsidRPr="004443DA">
        <w:rPr>
          <w:rFonts w:ascii="Arial Narrow" w:hAnsi="Arial Narrow" w:cs="Arial"/>
          <w:color w:val="000000" w:themeColor="text1"/>
          <w:sz w:val="20"/>
          <w:szCs w:val="20"/>
          <w:lang w:val="es-ES"/>
        </w:rPr>
        <w:t>, con el objetivo de</w:t>
      </w:r>
      <w:r w:rsidRPr="004443DA">
        <w:rPr>
          <w:rFonts w:ascii="Arial Narrow" w:hAnsi="Arial Narrow" w:cs="Arial"/>
          <w:color w:val="000000" w:themeColor="text1"/>
          <w:sz w:val="20"/>
          <w:szCs w:val="20"/>
          <w:lang w:val="es-ES"/>
        </w:rPr>
        <w:t xml:space="preserve"> manejar, de esta manera, el riesgo respectivo.</w:t>
      </w:r>
    </w:p>
    <w:p w:rsidR="00E40F2E" w:rsidRPr="004443DA" w:rsidRDefault="00E40F2E" w:rsidP="00E40F2E">
      <w:pPr>
        <w:pStyle w:val="p1"/>
        <w:spacing w:before="120" w:line="360" w:lineRule="auto"/>
        <w:jc w:val="both"/>
        <w:rPr>
          <w:rFonts w:ascii="Arial Narrow" w:hAnsi="Arial Narrow" w:cs="Arial"/>
          <w:color w:val="000000" w:themeColor="text1"/>
          <w:sz w:val="20"/>
          <w:szCs w:val="20"/>
          <w:lang w:val="es-ES"/>
        </w:rPr>
      </w:pPr>
      <w:r w:rsidRPr="004443DA">
        <w:rPr>
          <w:rFonts w:ascii="Arial Narrow" w:hAnsi="Arial Narrow" w:cs="Arial"/>
          <w:color w:val="000000" w:themeColor="text1"/>
          <w:sz w:val="20"/>
          <w:szCs w:val="20"/>
          <w:lang w:val="es-ES"/>
        </w:rPr>
        <w:t>La tarea analítica clave es la de discernir cómo los impactos potenciales, de un proyecto de desarrollo propuesto, se pueden combinar y, eventualmente agregar, de forma acumulativa y progresiva o inmediata, con los impactos potenciales generados por otras actividades humanas y de otros factores de estrés natural, como por ejemplo las sequías u otros tipos de eventos climáticos extremos.</w:t>
      </w:r>
    </w:p>
    <w:p w:rsidR="008F6285" w:rsidRPr="004443DA" w:rsidRDefault="008F6285" w:rsidP="008F6285">
      <w:pPr>
        <w:autoSpaceDE w:val="0"/>
        <w:autoSpaceDN w:val="0"/>
        <w:adjustRightInd w:val="0"/>
        <w:spacing w:before="120" w:after="0" w:line="360" w:lineRule="auto"/>
        <w:jc w:val="both"/>
        <w:rPr>
          <w:rFonts w:ascii="Arial Narrow" w:hAnsi="Arial Narrow" w:cs="Arial"/>
          <w:color w:val="000000" w:themeColor="text1"/>
          <w:sz w:val="20"/>
          <w:szCs w:val="20"/>
        </w:rPr>
      </w:pPr>
      <w:r w:rsidRPr="004443DA">
        <w:rPr>
          <w:rFonts w:ascii="Arial Narrow" w:hAnsi="Arial Narrow" w:cs="Arial"/>
          <w:b/>
          <w:iCs/>
          <w:color w:val="000000" w:themeColor="text1"/>
          <w:sz w:val="20"/>
          <w:szCs w:val="20"/>
        </w:rPr>
        <w:t xml:space="preserve">Sitios sensibles </w:t>
      </w:r>
      <w:r w:rsidR="007327FC" w:rsidRPr="004443DA">
        <w:rPr>
          <w:rFonts w:ascii="Arial Narrow" w:hAnsi="Arial Narrow" w:cs="Arial"/>
          <w:b/>
          <w:iCs/>
          <w:color w:val="000000" w:themeColor="text1"/>
          <w:sz w:val="20"/>
          <w:szCs w:val="20"/>
        </w:rPr>
        <w:t>y</w:t>
      </w:r>
      <w:r w:rsidRPr="004443DA">
        <w:rPr>
          <w:rFonts w:ascii="Arial Narrow" w:hAnsi="Arial Narrow" w:cs="Arial"/>
          <w:b/>
          <w:iCs/>
          <w:color w:val="000000" w:themeColor="text1"/>
          <w:sz w:val="20"/>
          <w:szCs w:val="20"/>
        </w:rPr>
        <w:t xml:space="preserve"> usos </w:t>
      </w:r>
      <w:r w:rsidR="007327FC" w:rsidRPr="004443DA">
        <w:rPr>
          <w:rFonts w:ascii="Arial Narrow" w:hAnsi="Arial Narrow" w:cs="Arial"/>
          <w:b/>
          <w:iCs/>
          <w:color w:val="000000" w:themeColor="text1"/>
          <w:sz w:val="20"/>
          <w:szCs w:val="20"/>
        </w:rPr>
        <w:t xml:space="preserve">impactantes </w:t>
      </w:r>
      <w:r w:rsidRPr="004443DA">
        <w:rPr>
          <w:rFonts w:ascii="Arial Narrow" w:hAnsi="Arial Narrow" w:cs="Arial"/>
          <w:b/>
          <w:iCs/>
          <w:color w:val="000000" w:themeColor="text1"/>
          <w:sz w:val="20"/>
          <w:szCs w:val="20"/>
        </w:rPr>
        <w:t xml:space="preserve">de la tierra. </w:t>
      </w:r>
      <w:r w:rsidRPr="004443DA">
        <w:rPr>
          <w:rFonts w:ascii="Arial Narrow" w:hAnsi="Arial Narrow" w:cs="Arial"/>
          <w:iCs/>
          <w:color w:val="000000" w:themeColor="text1"/>
          <w:sz w:val="20"/>
          <w:szCs w:val="20"/>
        </w:rPr>
        <w:t>Estos son los tipos de usos de la tierra en donde las personas más vulnerables se encuentran</w:t>
      </w:r>
      <w:r w:rsidR="00F35170" w:rsidRPr="004443DA">
        <w:rPr>
          <w:rFonts w:ascii="Arial Narrow" w:hAnsi="Arial Narrow" w:cs="Arial"/>
          <w:iCs/>
          <w:color w:val="000000" w:themeColor="text1"/>
          <w:sz w:val="20"/>
          <w:szCs w:val="20"/>
        </w:rPr>
        <w:t>;</w:t>
      </w:r>
      <w:r w:rsidRPr="004443DA">
        <w:rPr>
          <w:rFonts w:ascii="Arial Narrow" w:hAnsi="Arial Narrow" w:cs="Arial"/>
          <w:iCs/>
          <w:color w:val="000000" w:themeColor="text1"/>
          <w:sz w:val="20"/>
          <w:szCs w:val="20"/>
        </w:rPr>
        <w:t xml:space="preserve"> incluyen: escuelas, servicios públicos críticos (agua potable, saneamiento, salud pública, bomberos, cruz roja, seguridad, lugares de recreación, guarderías, hogares de ancianos, hospitales, y comunidades residenciales.</w:t>
      </w:r>
    </w:p>
    <w:p w:rsidR="008F6285" w:rsidRPr="004443DA" w:rsidRDefault="008F6285" w:rsidP="008F6285">
      <w:pPr>
        <w:autoSpaceDE w:val="0"/>
        <w:autoSpaceDN w:val="0"/>
        <w:adjustRightInd w:val="0"/>
        <w:spacing w:before="120" w:after="0" w:line="360" w:lineRule="auto"/>
        <w:jc w:val="both"/>
        <w:rPr>
          <w:rFonts w:ascii="Arial Narrow" w:hAnsi="Arial Narrow" w:cs="Arial"/>
          <w:iCs/>
          <w:color w:val="000000" w:themeColor="text1"/>
          <w:sz w:val="20"/>
          <w:szCs w:val="20"/>
        </w:rPr>
      </w:pPr>
      <w:r w:rsidRPr="004443DA">
        <w:rPr>
          <w:rFonts w:ascii="Arial Narrow" w:hAnsi="Arial Narrow" w:cs="Arial"/>
          <w:b/>
          <w:iCs/>
          <w:color w:val="000000" w:themeColor="text1"/>
          <w:sz w:val="20"/>
          <w:szCs w:val="20"/>
        </w:rPr>
        <w:t>Informe sobre aspectos y fuentes de impactos potenciales</w:t>
      </w:r>
      <w:r w:rsidRPr="004443DA">
        <w:rPr>
          <w:rFonts w:ascii="Arial Narrow" w:hAnsi="Arial Narrow" w:cs="Arial"/>
          <w:iCs/>
          <w:color w:val="000000" w:themeColor="text1"/>
          <w:sz w:val="20"/>
          <w:szCs w:val="20"/>
        </w:rPr>
        <w:t>: Se refiere a cualquier sitio, actividad y/o instalación que maneja y/o emite contaminantes peligrosos en el aire, suelo, o agua</w:t>
      </w:r>
    </w:p>
    <w:p w:rsidR="008F6285" w:rsidRPr="004443DA" w:rsidRDefault="007C67D9" w:rsidP="008F6285">
      <w:pPr>
        <w:spacing w:before="120" w:after="0" w:line="360" w:lineRule="auto"/>
        <w:jc w:val="both"/>
        <w:textAlignment w:val="top"/>
        <w:rPr>
          <w:rFonts w:ascii="Arial Narrow" w:hAnsi="Arial Narrow" w:cs="Arial"/>
          <w:color w:val="000000" w:themeColor="text1"/>
          <w:sz w:val="20"/>
          <w:szCs w:val="20"/>
          <w:lang w:val="es-ES"/>
        </w:rPr>
      </w:pPr>
      <w:r w:rsidRPr="004443DA">
        <w:rPr>
          <w:rFonts w:ascii="Arial Narrow" w:hAnsi="Arial Narrow" w:cs="Arial"/>
          <w:b/>
          <w:color w:val="000000" w:themeColor="text1"/>
          <w:sz w:val="20"/>
          <w:szCs w:val="20"/>
          <w:lang w:val="es-ES"/>
        </w:rPr>
        <w:t xml:space="preserve">Componentes </w:t>
      </w:r>
      <w:r w:rsidR="00016F25" w:rsidRPr="004443DA">
        <w:rPr>
          <w:rFonts w:ascii="Arial Narrow" w:hAnsi="Arial Narrow" w:cs="Arial"/>
          <w:b/>
          <w:color w:val="000000" w:themeColor="text1"/>
          <w:sz w:val="20"/>
          <w:szCs w:val="20"/>
          <w:lang w:val="es-ES"/>
        </w:rPr>
        <w:t>a</w:t>
      </w:r>
      <w:r w:rsidRPr="004443DA">
        <w:rPr>
          <w:rFonts w:ascii="Arial Narrow" w:hAnsi="Arial Narrow" w:cs="Arial"/>
          <w:b/>
          <w:color w:val="000000" w:themeColor="text1"/>
          <w:sz w:val="20"/>
          <w:szCs w:val="20"/>
          <w:lang w:val="es-ES"/>
        </w:rPr>
        <w:t xml:space="preserve">mbientales y </w:t>
      </w:r>
      <w:r w:rsidR="00016F25" w:rsidRPr="004443DA">
        <w:rPr>
          <w:rFonts w:ascii="Arial Narrow" w:hAnsi="Arial Narrow" w:cs="Arial"/>
          <w:b/>
          <w:color w:val="000000" w:themeColor="text1"/>
          <w:sz w:val="20"/>
          <w:szCs w:val="20"/>
          <w:lang w:val="es-ES"/>
        </w:rPr>
        <w:t>s</w:t>
      </w:r>
      <w:r w:rsidRPr="004443DA">
        <w:rPr>
          <w:rFonts w:ascii="Arial Narrow" w:hAnsi="Arial Narrow" w:cs="Arial"/>
          <w:b/>
          <w:color w:val="000000" w:themeColor="text1"/>
          <w:sz w:val="20"/>
          <w:szCs w:val="20"/>
          <w:lang w:val="es-ES"/>
        </w:rPr>
        <w:t xml:space="preserve">ociales </w:t>
      </w:r>
      <w:r w:rsidR="00016F25" w:rsidRPr="004443DA">
        <w:rPr>
          <w:rFonts w:ascii="Arial Narrow" w:hAnsi="Arial Narrow" w:cs="Arial"/>
          <w:b/>
          <w:color w:val="000000" w:themeColor="text1"/>
          <w:sz w:val="20"/>
          <w:szCs w:val="20"/>
          <w:lang w:val="es-ES"/>
        </w:rPr>
        <w:t>v</w:t>
      </w:r>
      <w:r w:rsidRPr="004443DA">
        <w:rPr>
          <w:rFonts w:ascii="Arial Narrow" w:hAnsi="Arial Narrow" w:cs="Arial"/>
          <w:b/>
          <w:color w:val="000000" w:themeColor="text1"/>
          <w:sz w:val="20"/>
          <w:szCs w:val="20"/>
          <w:lang w:val="es-ES"/>
        </w:rPr>
        <w:t>alorados (CASV)</w:t>
      </w:r>
      <w:r w:rsidRPr="004443DA">
        <w:rPr>
          <w:rFonts w:ascii="Arial Narrow" w:hAnsi="Arial Narrow" w:cs="Arial"/>
          <w:color w:val="000000" w:themeColor="text1"/>
          <w:sz w:val="20"/>
          <w:szCs w:val="20"/>
          <w:lang w:val="es-ES"/>
        </w:rPr>
        <w:t xml:space="preserve">: </w:t>
      </w:r>
      <w:r w:rsidR="0015052F" w:rsidRPr="004443DA">
        <w:rPr>
          <w:rFonts w:ascii="Arial Narrow" w:hAnsi="Arial Narrow" w:cs="Arial"/>
          <w:color w:val="000000" w:themeColor="text1"/>
          <w:sz w:val="20"/>
          <w:szCs w:val="20"/>
          <w:lang w:val="es-ES"/>
        </w:rPr>
        <w:t>S</w:t>
      </w:r>
      <w:r w:rsidRPr="004443DA">
        <w:rPr>
          <w:rFonts w:ascii="Arial Narrow" w:hAnsi="Arial Narrow" w:cs="Arial"/>
          <w:color w:val="000000" w:themeColor="text1"/>
          <w:sz w:val="20"/>
          <w:szCs w:val="20"/>
          <w:lang w:val="es-ES"/>
        </w:rPr>
        <w:t xml:space="preserve">e refiere a los elementos ambientales </w:t>
      </w:r>
      <w:r w:rsidR="0015052F" w:rsidRPr="004443DA">
        <w:rPr>
          <w:rFonts w:ascii="Arial Narrow" w:hAnsi="Arial Narrow" w:cs="Arial"/>
          <w:color w:val="000000" w:themeColor="text1"/>
          <w:sz w:val="20"/>
          <w:szCs w:val="20"/>
          <w:lang w:val="es-ES"/>
        </w:rPr>
        <w:t xml:space="preserve">identificables y </w:t>
      </w:r>
      <w:r w:rsidRPr="004443DA">
        <w:rPr>
          <w:rFonts w:ascii="Arial Narrow" w:hAnsi="Arial Narrow" w:cs="Arial"/>
          <w:color w:val="000000" w:themeColor="text1"/>
          <w:sz w:val="20"/>
          <w:szCs w:val="20"/>
          <w:lang w:val="es-ES"/>
        </w:rPr>
        <w:t>valorables que existen en el territorio o cantón estudiado</w:t>
      </w:r>
      <w:r w:rsidR="008F6285" w:rsidRPr="004443DA">
        <w:rPr>
          <w:rFonts w:ascii="Arial Narrow" w:hAnsi="Arial Narrow" w:cs="Arial"/>
          <w:color w:val="000000" w:themeColor="text1"/>
          <w:sz w:val="20"/>
          <w:szCs w:val="20"/>
          <w:lang w:val="es-ES"/>
        </w:rPr>
        <w:t>.</w:t>
      </w:r>
    </w:p>
    <w:p w:rsidR="002C4C7D" w:rsidRPr="004443DA" w:rsidRDefault="002C4C7D" w:rsidP="002C4C7D">
      <w:pPr>
        <w:pStyle w:val="Prrafodelista"/>
        <w:spacing w:after="0" w:line="240" w:lineRule="auto"/>
        <w:ind w:left="0"/>
        <w:jc w:val="both"/>
        <w:outlineLvl w:val="0"/>
        <w:rPr>
          <w:rFonts w:ascii="Arial Narrow" w:hAnsi="Arial Narrow" w:cs="Arial"/>
          <w:color w:val="000000" w:themeColor="text1"/>
          <w:sz w:val="20"/>
          <w:szCs w:val="20"/>
          <w:lang w:val="es-ES"/>
        </w:rPr>
      </w:pPr>
      <w:r w:rsidRPr="004443DA">
        <w:rPr>
          <w:rFonts w:ascii="Arial Narrow" w:hAnsi="Arial Narrow" w:cs="Arial"/>
          <w:color w:val="000000" w:themeColor="text1"/>
          <w:sz w:val="20"/>
          <w:szCs w:val="20"/>
          <w:lang w:val="es-ES"/>
        </w:rPr>
        <w:t xml:space="preserve">Para La base conceptual considerar adicionalmente </w:t>
      </w:r>
      <w:hyperlink r:id="rId7" w:history="1">
        <w:r w:rsidRPr="004443DA">
          <w:rPr>
            <w:rStyle w:val="Hipervnculo"/>
            <w:rFonts w:ascii="Arial Narrow" w:hAnsi="Arial Narrow" w:cs="Arial"/>
            <w:sz w:val="20"/>
            <w:szCs w:val="20"/>
            <w:lang w:val="es-ES"/>
          </w:rPr>
          <w:t>http://www.sema.gob.mx/SGA-IMPACTO-CONCEPTOS.htm</w:t>
        </w:r>
      </w:hyperlink>
    </w:p>
    <w:p w:rsidR="002C4C7D" w:rsidRPr="004443DA" w:rsidRDefault="002C4C7D" w:rsidP="008F6285">
      <w:pPr>
        <w:spacing w:before="120" w:after="0" w:line="360" w:lineRule="auto"/>
        <w:jc w:val="both"/>
        <w:textAlignment w:val="top"/>
        <w:rPr>
          <w:rFonts w:ascii="Arial Narrow" w:hAnsi="Arial Narrow" w:cs="Arial"/>
          <w:color w:val="000000" w:themeColor="text1"/>
          <w:sz w:val="20"/>
          <w:szCs w:val="20"/>
          <w:lang w:val="es-ES"/>
        </w:rPr>
      </w:pPr>
    </w:p>
    <w:p w:rsidR="002C4C7D" w:rsidRPr="004443DA" w:rsidRDefault="002C4C7D">
      <w:pPr>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br w:type="page"/>
      </w:r>
    </w:p>
    <w:p w:rsidR="008F6285" w:rsidRPr="004443DA" w:rsidRDefault="002C4C7D" w:rsidP="002C4C7D">
      <w:pPr>
        <w:spacing w:before="120" w:after="0" w:line="360" w:lineRule="auto"/>
        <w:ind w:left="567" w:hanging="567"/>
        <w:jc w:val="both"/>
        <w:textAlignment w:val="top"/>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lastRenderedPageBreak/>
        <w:t>3.</w:t>
      </w:r>
      <w:r w:rsidRPr="004443DA">
        <w:rPr>
          <w:rFonts w:ascii="Arial Narrow" w:hAnsi="Arial Narrow" w:cs="Arial"/>
          <w:b/>
          <w:color w:val="000000" w:themeColor="text1"/>
          <w:sz w:val="20"/>
          <w:szCs w:val="20"/>
        </w:rPr>
        <w:tab/>
      </w:r>
      <w:r w:rsidR="008F6285" w:rsidRPr="004443DA">
        <w:rPr>
          <w:rFonts w:ascii="Arial Narrow" w:hAnsi="Arial Narrow" w:cs="Arial"/>
          <w:b/>
          <w:color w:val="000000" w:themeColor="text1"/>
          <w:sz w:val="20"/>
          <w:szCs w:val="20"/>
        </w:rPr>
        <w:t xml:space="preserve">Efectos </w:t>
      </w:r>
      <w:r w:rsidR="00CE599F" w:rsidRPr="004443DA">
        <w:rPr>
          <w:rFonts w:ascii="Arial Narrow" w:hAnsi="Arial Narrow" w:cs="Arial"/>
          <w:b/>
          <w:color w:val="000000" w:themeColor="text1"/>
          <w:sz w:val="20"/>
          <w:szCs w:val="20"/>
        </w:rPr>
        <w:t xml:space="preserve">ambientales y sociales adversos y acumulativos </w:t>
      </w:r>
      <w:r w:rsidR="008F6285" w:rsidRPr="004443DA">
        <w:rPr>
          <w:rFonts w:ascii="Arial Narrow" w:hAnsi="Arial Narrow" w:cs="Arial"/>
          <w:b/>
          <w:color w:val="000000" w:themeColor="text1"/>
          <w:sz w:val="20"/>
          <w:szCs w:val="20"/>
        </w:rPr>
        <w:t xml:space="preserve">(inmediatos, corto plazo) o impactos (mediatos, mediano y largo plazos) </w:t>
      </w:r>
    </w:p>
    <w:p w:rsidR="008F6285" w:rsidRPr="004443DA" w:rsidRDefault="008F6285" w:rsidP="008F6285">
      <w:pPr>
        <w:spacing w:before="120" w:after="120" w:line="360" w:lineRule="auto"/>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La valoración de los efectos e impactos ambientales y sociales adversos y acumulativos se debe realizar con el objeto de complementar el diagnóstico de la condición ambiental general dentro del área de estudio</w:t>
      </w:r>
      <w:r w:rsidR="00FF094A" w:rsidRPr="004443DA">
        <w:rPr>
          <w:rFonts w:ascii="Arial Narrow" w:eastAsia="Arial" w:hAnsi="Arial Narrow" w:cs="Arial"/>
          <w:sz w:val="20"/>
          <w:szCs w:val="20"/>
        </w:rPr>
        <w:t>, IFC, 2013</w:t>
      </w:r>
      <w:r w:rsidRPr="004443DA">
        <w:rPr>
          <w:rFonts w:ascii="Arial Narrow" w:hAnsi="Arial Narrow" w:cs="Arial"/>
          <w:color w:val="000000" w:themeColor="text1"/>
          <w:sz w:val="20"/>
          <w:szCs w:val="20"/>
        </w:rPr>
        <w:t xml:space="preserve"> Esta valoración se realiza mediante la identificación del nivel de intensidad, magnitud y extensión de los CASV que pudiesen estar produciéndose en la actualidad y en el futuro, en un territorio determinado, como producto de los efectos ambientales</w:t>
      </w:r>
      <w:r w:rsidR="00950E31" w:rsidRPr="004443DA">
        <w:rPr>
          <w:rFonts w:ascii="Arial Narrow" w:hAnsi="Arial Narrow" w:cs="Arial"/>
          <w:color w:val="000000" w:themeColor="text1"/>
          <w:sz w:val="20"/>
          <w:szCs w:val="20"/>
        </w:rPr>
        <w:t xml:space="preserve"> y </w:t>
      </w:r>
      <w:r w:rsidRPr="004443DA">
        <w:rPr>
          <w:rFonts w:ascii="Arial Narrow" w:hAnsi="Arial Narrow" w:cs="Arial"/>
          <w:color w:val="000000" w:themeColor="text1"/>
          <w:sz w:val="20"/>
          <w:szCs w:val="20"/>
        </w:rPr>
        <w:t>sociales de la operación de distintas actividades, obras o proyectos, actuales y en el horizonte de planificación</w:t>
      </w:r>
      <w:r w:rsidR="00950E31" w:rsidRPr="004443DA">
        <w:rPr>
          <w:rFonts w:ascii="Arial Narrow" w:hAnsi="Arial Narrow" w:cs="Arial"/>
          <w:color w:val="000000" w:themeColor="text1"/>
          <w:sz w:val="20"/>
          <w:szCs w:val="20"/>
        </w:rPr>
        <w:t xml:space="preserve"> establecido</w:t>
      </w:r>
      <w:r w:rsidRPr="004443DA">
        <w:rPr>
          <w:rFonts w:ascii="Arial Narrow" w:hAnsi="Arial Narrow" w:cs="Arial"/>
          <w:color w:val="000000" w:themeColor="text1"/>
          <w:sz w:val="20"/>
          <w:szCs w:val="20"/>
        </w:rPr>
        <w:t>.</w:t>
      </w:r>
    </w:p>
    <w:p w:rsidR="008F6285" w:rsidRPr="004443DA" w:rsidRDefault="008F6285" w:rsidP="008F6285">
      <w:pPr>
        <w:spacing w:before="120" w:after="120" w:line="360" w:lineRule="auto"/>
        <w:jc w:val="both"/>
        <w:textAlignment w:val="top"/>
        <w:rPr>
          <w:rFonts w:ascii="Arial Narrow" w:hAnsi="Arial Narrow" w:cs="Arial"/>
          <w:color w:val="000000" w:themeColor="text1"/>
          <w:sz w:val="20"/>
          <w:szCs w:val="20"/>
          <w:lang w:val="es-ES"/>
        </w:rPr>
      </w:pPr>
      <w:r w:rsidRPr="004443DA">
        <w:rPr>
          <w:rFonts w:ascii="Arial Narrow" w:hAnsi="Arial Narrow" w:cs="Arial"/>
          <w:color w:val="000000" w:themeColor="text1"/>
          <w:sz w:val="20"/>
          <w:szCs w:val="20"/>
          <w:lang w:val="es-ES"/>
        </w:rPr>
        <w:t xml:space="preserve">Para la valoración de los componentes ambientales y sociales se requiere de la definición de </w:t>
      </w:r>
      <w:r w:rsidR="00D65B44" w:rsidRPr="004443DA">
        <w:rPr>
          <w:rFonts w:ascii="Arial Narrow" w:hAnsi="Arial Narrow" w:cs="Arial"/>
          <w:color w:val="000000" w:themeColor="text1"/>
          <w:sz w:val="20"/>
          <w:szCs w:val="20"/>
          <w:lang w:val="es-ES"/>
        </w:rPr>
        <w:t xml:space="preserve">las </w:t>
      </w:r>
      <w:r w:rsidRPr="004443DA">
        <w:rPr>
          <w:rFonts w:ascii="Arial Narrow" w:hAnsi="Arial Narrow" w:cs="Arial"/>
          <w:color w:val="000000" w:themeColor="text1"/>
          <w:sz w:val="20"/>
          <w:szCs w:val="20"/>
          <w:lang w:val="es-ES"/>
        </w:rPr>
        <w:t>variables espaciales</w:t>
      </w:r>
      <w:r w:rsidR="00D65B44" w:rsidRPr="004443DA">
        <w:rPr>
          <w:rFonts w:ascii="Arial Narrow" w:hAnsi="Arial Narrow" w:cs="Arial"/>
          <w:color w:val="000000" w:themeColor="text1"/>
          <w:sz w:val="20"/>
          <w:szCs w:val="20"/>
          <w:lang w:val="es-ES"/>
        </w:rPr>
        <w:t xml:space="preserve"> y temporales</w:t>
      </w:r>
      <w:r w:rsidRPr="004443DA">
        <w:rPr>
          <w:rFonts w:ascii="Arial Narrow" w:hAnsi="Arial Narrow" w:cs="Arial"/>
          <w:color w:val="000000" w:themeColor="text1"/>
          <w:sz w:val="20"/>
          <w:szCs w:val="20"/>
          <w:lang w:val="es-ES"/>
        </w:rPr>
        <w:t xml:space="preserve"> que se determinan en el diagnóstico ambiental, correspondientes con las condiciones ambientales combinadas, las cuales se deben de verificar y ampliar con el conocimiento local del territorio. </w:t>
      </w:r>
    </w:p>
    <w:p w:rsidR="008F6285" w:rsidRPr="004443DA" w:rsidRDefault="008F6285" w:rsidP="008F6285">
      <w:pPr>
        <w:spacing w:before="120" w:after="120" w:line="360" w:lineRule="auto"/>
        <w:jc w:val="both"/>
        <w:rPr>
          <w:rFonts w:ascii="Arial Narrow" w:hAnsi="Arial Narrow" w:cs="Arial"/>
          <w:color w:val="000000" w:themeColor="text1"/>
          <w:sz w:val="20"/>
          <w:szCs w:val="20"/>
          <w:shd w:val="clear" w:color="auto" w:fill="FFFFFF"/>
        </w:rPr>
      </w:pPr>
      <w:r w:rsidRPr="004443DA">
        <w:rPr>
          <w:rFonts w:ascii="Arial Narrow" w:hAnsi="Arial Narrow" w:cs="Arial"/>
          <w:color w:val="000000" w:themeColor="text1"/>
          <w:sz w:val="20"/>
          <w:szCs w:val="20"/>
          <w:shd w:val="clear" w:color="auto" w:fill="FFFFFF"/>
        </w:rPr>
        <w:t>Los IAAAc se refieren a la exposici</w:t>
      </w:r>
      <w:r w:rsidR="00F44F09" w:rsidRPr="004443DA">
        <w:rPr>
          <w:rFonts w:ascii="Arial Narrow" w:hAnsi="Arial Narrow" w:cs="Arial"/>
          <w:color w:val="000000" w:themeColor="text1"/>
          <w:sz w:val="20"/>
          <w:szCs w:val="20"/>
          <w:shd w:val="clear" w:color="auto" w:fill="FFFFFF"/>
        </w:rPr>
        <w:t>ó</w:t>
      </w:r>
      <w:r w:rsidRPr="004443DA">
        <w:rPr>
          <w:rFonts w:ascii="Arial Narrow" w:hAnsi="Arial Narrow" w:cs="Arial"/>
          <w:color w:val="000000" w:themeColor="text1"/>
          <w:sz w:val="20"/>
          <w:szCs w:val="20"/>
          <w:shd w:val="clear" w:color="auto" w:fill="FFFFFF"/>
        </w:rPr>
        <w:t>n</w:t>
      </w:r>
      <w:r w:rsidR="00F44F09" w:rsidRPr="004443DA">
        <w:rPr>
          <w:rFonts w:ascii="Arial Narrow" w:hAnsi="Arial Narrow" w:cs="Arial"/>
          <w:color w:val="000000" w:themeColor="text1"/>
          <w:sz w:val="20"/>
          <w:szCs w:val="20"/>
          <w:shd w:val="clear" w:color="auto" w:fill="FFFFFF"/>
        </w:rPr>
        <w:t>, según los</w:t>
      </w:r>
      <w:r w:rsidRPr="004443DA">
        <w:rPr>
          <w:rFonts w:ascii="Arial Narrow" w:hAnsi="Arial Narrow" w:cs="Arial"/>
          <w:color w:val="000000" w:themeColor="text1"/>
          <w:sz w:val="20"/>
          <w:szCs w:val="20"/>
          <w:shd w:val="clear" w:color="auto" w:fill="FFFFFF"/>
        </w:rPr>
        <w:t xml:space="preserve"> </w:t>
      </w:r>
      <w:r w:rsidRPr="004443DA">
        <w:rPr>
          <w:rFonts w:ascii="Arial Narrow" w:hAnsi="Arial Narrow" w:cs="Arial"/>
          <w:bCs/>
          <w:color w:val="000000" w:themeColor="text1"/>
          <w:sz w:val="20"/>
          <w:szCs w:val="20"/>
          <w:shd w:val="clear" w:color="auto" w:fill="FFFFFF"/>
        </w:rPr>
        <w:t>efectos agregados</w:t>
      </w:r>
      <w:r w:rsidRPr="004443DA">
        <w:rPr>
          <w:rFonts w:ascii="Arial Narrow" w:hAnsi="Arial Narrow" w:cs="Arial"/>
          <w:color w:val="000000" w:themeColor="text1"/>
          <w:sz w:val="20"/>
          <w:szCs w:val="20"/>
          <w:shd w:val="clear" w:color="auto" w:fill="FFFFFF"/>
        </w:rPr>
        <w:t xml:space="preserve"> </w:t>
      </w:r>
      <w:r w:rsidR="00F44F09" w:rsidRPr="004443DA">
        <w:rPr>
          <w:rFonts w:ascii="Arial Narrow" w:hAnsi="Arial Narrow" w:cs="Arial"/>
          <w:color w:val="000000" w:themeColor="text1"/>
          <w:sz w:val="20"/>
          <w:szCs w:val="20"/>
          <w:shd w:val="clear" w:color="auto" w:fill="FFFFFF"/>
        </w:rPr>
        <w:t>sobre</w:t>
      </w:r>
      <w:r w:rsidRPr="004443DA">
        <w:rPr>
          <w:rFonts w:ascii="Arial Narrow" w:hAnsi="Arial Narrow" w:cs="Arial"/>
          <w:color w:val="000000" w:themeColor="text1"/>
          <w:sz w:val="20"/>
          <w:szCs w:val="20"/>
          <w:shd w:val="clear" w:color="auto" w:fill="FFFFFF"/>
        </w:rPr>
        <w:t xml:space="preserve"> la salud o el ambiente y causados por la sumatoria de las condicionantes</w:t>
      </w:r>
      <w:r w:rsidR="005A2A35" w:rsidRPr="004443DA">
        <w:rPr>
          <w:rFonts w:ascii="Arial Narrow" w:hAnsi="Arial Narrow" w:cs="Arial"/>
          <w:color w:val="000000" w:themeColor="text1"/>
          <w:sz w:val="20"/>
          <w:szCs w:val="20"/>
          <w:shd w:val="clear" w:color="auto" w:fill="FFFFFF"/>
        </w:rPr>
        <w:t>, aspectos</w:t>
      </w:r>
      <w:r w:rsidRPr="004443DA">
        <w:rPr>
          <w:rFonts w:ascii="Arial Narrow" w:hAnsi="Arial Narrow" w:cs="Arial"/>
          <w:color w:val="000000" w:themeColor="text1"/>
          <w:sz w:val="20"/>
          <w:szCs w:val="20"/>
          <w:shd w:val="clear" w:color="auto" w:fill="FFFFFF"/>
        </w:rPr>
        <w:t xml:space="preserve"> </w:t>
      </w:r>
      <w:r w:rsidR="005A2A35" w:rsidRPr="004443DA">
        <w:rPr>
          <w:rFonts w:ascii="Arial Narrow" w:hAnsi="Arial Narrow" w:cs="Arial"/>
          <w:color w:val="000000" w:themeColor="text1"/>
          <w:sz w:val="20"/>
          <w:szCs w:val="20"/>
          <w:shd w:val="clear" w:color="auto" w:fill="FFFFFF"/>
        </w:rPr>
        <w:t xml:space="preserve">y variables </w:t>
      </w:r>
      <w:r w:rsidRPr="004443DA">
        <w:rPr>
          <w:rFonts w:ascii="Arial Narrow" w:hAnsi="Arial Narrow" w:cs="Arial"/>
          <w:color w:val="000000" w:themeColor="text1"/>
          <w:sz w:val="20"/>
          <w:szCs w:val="20"/>
          <w:shd w:val="clear" w:color="auto" w:fill="FFFFFF"/>
        </w:rPr>
        <w:t>ambientales, sean est</w:t>
      </w:r>
      <w:r w:rsidR="00F44F09" w:rsidRPr="004443DA">
        <w:rPr>
          <w:rFonts w:ascii="Arial Narrow" w:hAnsi="Arial Narrow" w:cs="Arial"/>
          <w:color w:val="000000" w:themeColor="text1"/>
          <w:sz w:val="20"/>
          <w:szCs w:val="20"/>
          <w:shd w:val="clear" w:color="auto" w:fill="FFFFFF"/>
        </w:rPr>
        <w:t>a</w:t>
      </w:r>
      <w:r w:rsidRPr="004443DA">
        <w:rPr>
          <w:rFonts w:ascii="Arial Narrow" w:hAnsi="Arial Narrow" w:cs="Arial"/>
          <w:color w:val="000000" w:themeColor="text1"/>
          <w:sz w:val="20"/>
          <w:szCs w:val="20"/>
          <w:shd w:val="clear" w:color="auto" w:fill="FFFFFF"/>
        </w:rPr>
        <w:t>s: a) los efectos acumulativos de las mismas, b) el efecto de índole antrópico agregado y sostenido, en el tiempo, dentro de un área determinada.</w:t>
      </w:r>
    </w:p>
    <w:p w:rsidR="006B0CA4" w:rsidRPr="004443DA" w:rsidRDefault="00485955" w:rsidP="00CC4943">
      <w:pPr>
        <w:spacing w:before="120" w:after="120" w:line="360" w:lineRule="auto"/>
        <w:jc w:val="both"/>
        <w:rPr>
          <w:rFonts w:ascii="Arial Narrow" w:eastAsiaTheme="minorEastAsia" w:hAnsi="Arial Narrow" w:cs="Arial"/>
          <w:color w:val="000000" w:themeColor="text1"/>
          <w:sz w:val="20"/>
          <w:szCs w:val="20"/>
          <w:shd w:val="clear" w:color="auto" w:fill="FFFFFF"/>
        </w:rPr>
      </w:pPr>
      <m:oMathPara>
        <m:oMath>
          <m:r>
            <w:rPr>
              <w:rFonts w:ascii="Cambria Math" w:hAnsi="Cambria Math" w:cs="Arial"/>
              <w:color w:val="000000" w:themeColor="text1"/>
              <w:sz w:val="20"/>
              <w:szCs w:val="20"/>
              <w:shd w:val="clear" w:color="auto" w:fill="FFFFFF"/>
            </w:rPr>
            <m:t>IAAAc=</m:t>
          </m:r>
          <m:nary>
            <m:naryPr>
              <m:chr m:val="∑"/>
              <m:limLoc m:val="undOvr"/>
              <m:ctrlPr>
                <w:rPr>
                  <w:rFonts w:ascii="Cambria Math" w:hAnsi="Cambria Math" w:cs="Arial"/>
                  <w:i/>
                  <w:color w:val="000000" w:themeColor="text1"/>
                  <w:sz w:val="20"/>
                  <w:szCs w:val="20"/>
                  <w:shd w:val="clear" w:color="auto" w:fill="FFFFFF"/>
                </w:rPr>
              </m:ctrlPr>
            </m:naryPr>
            <m:sub>
              <m:r>
                <w:rPr>
                  <w:rFonts w:ascii="Cambria Math" w:hAnsi="Cambria Math" w:cs="Arial"/>
                  <w:color w:val="000000" w:themeColor="text1"/>
                  <w:sz w:val="20"/>
                  <w:szCs w:val="20"/>
                  <w:shd w:val="clear" w:color="auto" w:fill="FFFFFF"/>
                </w:rPr>
                <m:t>i=1</m:t>
              </m:r>
            </m:sub>
            <m:sup>
              <m:r>
                <w:rPr>
                  <w:rFonts w:ascii="Cambria Math" w:hAnsi="Cambria Math" w:cs="Arial"/>
                  <w:color w:val="000000" w:themeColor="text1"/>
                  <w:sz w:val="20"/>
                  <w:szCs w:val="20"/>
                  <w:shd w:val="clear" w:color="auto" w:fill="FFFFFF"/>
                </w:rPr>
                <m:t>n</m:t>
              </m:r>
            </m:sup>
            <m:e>
              <m:eqArr>
                <m:eqArrPr>
                  <m:ctrlPr>
                    <w:rPr>
                      <w:rFonts w:ascii="Cambria Math" w:hAnsi="Cambria Math" w:cs="Arial"/>
                      <w:i/>
                      <w:color w:val="000000" w:themeColor="text1"/>
                      <w:sz w:val="20"/>
                      <w:szCs w:val="20"/>
                      <w:shd w:val="clear" w:color="auto" w:fill="FFFFFF"/>
                    </w:rPr>
                  </m:ctrlPr>
                </m:eqArrPr>
                <m:e>
                  <m:r>
                    <w:rPr>
                      <w:rFonts w:ascii="Cambria Math" w:hAnsi="Cambria Math" w:cs="Arial"/>
                      <w:color w:val="000000" w:themeColor="text1"/>
                      <w:sz w:val="20"/>
                      <w:szCs w:val="20"/>
                      <w:shd w:val="clear" w:color="auto" w:fill="FFFFFF"/>
                    </w:rPr>
                    <m:t xml:space="preserve"> </m:t>
                  </m:r>
                </m:e>
                <m:e>
                  <m:r>
                    <w:rPr>
                      <w:rFonts w:ascii="Cambria Math" w:hAnsi="Cambria Math" w:cs="Arial"/>
                      <w:color w:val="000000" w:themeColor="text1"/>
                      <w:sz w:val="20"/>
                      <w:szCs w:val="20"/>
                      <w:shd w:val="clear" w:color="auto" w:fill="FFFFFF"/>
                    </w:rPr>
                    <m:t>condicionantes ambientales</m:t>
                  </m:r>
                  <m:ctrlPr>
                    <w:rPr>
                      <w:rFonts w:ascii="Cambria Math" w:eastAsia="Cambria Math" w:hAnsi="Cambria Math" w:cs="Cambria Math"/>
                      <w:i/>
                      <w:color w:val="000000" w:themeColor="text1"/>
                      <w:sz w:val="20"/>
                      <w:szCs w:val="20"/>
                      <w:shd w:val="clear" w:color="auto" w:fill="FFFFFF"/>
                    </w:rPr>
                  </m:ctrlPr>
                </m:e>
                <m:e>
                  <m:r>
                    <w:rPr>
                      <w:rFonts w:ascii="Cambria Math" w:hAnsi="Cambria Math" w:cs="Arial"/>
                      <w:color w:val="000000" w:themeColor="text1"/>
                      <w:sz w:val="20"/>
                      <w:szCs w:val="20"/>
                      <w:shd w:val="clear" w:color="auto" w:fill="FFFFFF"/>
                    </w:rPr>
                    <m:t xml:space="preserve">                                                          i</m:t>
                  </m:r>
                </m:e>
              </m:eqArr>
            </m:e>
          </m:nary>
        </m:oMath>
      </m:oMathPara>
    </w:p>
    <w:p w:rsidR="006B0CA4" w:rsidRPr="004443DA" w:rsidRDefault="00485955" w:rsidP="00CC4943">
      <w:pPr>
        <w:spacing w:before="120" w:after="120" w:line="360" w:lineRule="auto"/>
        <w:jc w:val="both"/>
        <w:rPr>
          <w:rFonts w:ascii="Arial Narrow" w:hAnsi="Arial Narrow" w:cs="Arial"/>
          <w:i/>
          <w:color w:val="000000" w:themeColor="text1"/>
          <w:sz w:val="20"/>
          <w:szCs w:val="20"/>
          <w:shd w:val="clear" w:color="auto" w:fill="FFFFFF"/>
        </w:rPr>
      </w:pPr>
      <w:r w:rsidRPr="004443DA">
        <w:rPr>
          <w:rFonts w:ascii="Arial Narrow" w:hAnsi="Arial Narrow" w:cs="Arial"/>
          <w:i/>
          <w:color w:val="000000" w:themeColor="text1"/>
          <w:sz w:val="20"/>
          <w:szCs w:val="20"/>
          <w:shd w:val="clear" w:color="auto" w:fill="FFFFFF"/>
        </w:rPr>
        <w:t>n= número de condicionantes</w:t>
      </w:r>
    </w:p>
    <w:p w:rsidR="008F6285" w:rsidRPr="004443DA" w:rsidRDefault="008F6285" w:rsidP="008F6285">
      <w:pPr>
        <w:spacing w:before="120" w:after="120" w:line="360" w:lineRule="auto"/>
        <w:jc w:val="both"/>
        <w:rPr>
          <w:rFonts w:ascii="Arial Narrow" w:hAnsi="Arial Narrow" w:cs="Arial"/>
          <w:color w:val="000000" w:themeColor="text1"/>
          <w:sz w:val="20"/>
          <w:szCs w:val="20"/>
          <w:shd w:val="clear" w:color="auto" w:fill="FFFFFF"/>
        </w:rPr>
      </w:pPr>
      <w:r w:rsidRPr="004443DA">
        <w:rPr>
          <w:rFonts w:ascii="Arial Narrow" w:hAnsi="Arial Narrow" w:cs="Arial"/>
          <w:color w:val="000000" w:themeColor="text1"/>
          <w:sz w:val="20"/>
          <w:szCs w:val="20"/>
          <w:shd w:val="clear" w:color="auto" w:fill="FFFFFF"/>
        </w:rPr>
        <w:t xml:space="preserve">Los primeros, se pueden analizar a partir de la sumatoria de las condicionantes </w:t>
      </w:r>
      <w:r w:rsidR="005A2A35" w:rsidRPr="004443DA">
        <w:rPr>
          <w:rFonts w:ascii="Arial Narrow" w:hAnsi="Arial Narrow" w:cs="Arial"/>
          <w:color w:val="000000" w:themeColor="text1"/>
          <w:sz w:val="20"/>
          <w:szCs w:val="20"/>
          <w:shd w:val="clear" w:color="auto" w:fill="FFFFFF"/>
        </w:rPr>
        <w:t>y</w:t>
      </w:r>
      <w:r w:rsidRPr="004443DA">
        <w:rPr>
          <w:rFonts w:ascii="Arial Narrow" w:hAnsi="Arial Narrow" w:cs="Arial"/>
          <w:color w:val="000000" w:themeColor="text1"/>
          <w:sz w:val="20"/>
          <w:szCs w:val="20"/>
          <w:shd w:val="clear" w:color="auto" w:fill="FFFFFF"/>
        </w:rPr>
        <w:t xml:space="preserve"> variables ambientales, en forma acumulada,</w:t>
      </w:r>
      <w:r w:rsidR="005A2A35" w:rsidRPr="004443DA">
        <w:rPr>
          <w:rFonts w:ascii="Arial Narrow" w:hAnsi="Arial Narrow" w:cs="Arial"/>
          <w:color w:val="000000" w:themeColor="text1"/>
          <w:sz w:val="20"/>
          <w:szCs w:val="20"/>
          <w:shd w:val="clear" w:color="auto" w:fill="FFFFFF"/>
        </w:rPr>
        <w:t xml:space="preserve"> lo cual</w:t>
      </w:r>
      <w:r w:rsidRPr="004443DA">
        <w:rPr>
          <w:rFonts w:ascii="Arial Narrow" w:hAnsi="Arial Narrow" w:cs="Arial"/>
          <w:color w:val="000000" w:themeColor="text1"/>
          <w:sz w:val="20"/>
          <w:szCs w:val="20"/>
          <w:shd w:val="clear" w:color="auto" w:fill="FFFFFF"/>
        </w:rPr>
        <w:t xml:space="preserve"> asume que las condicionantes</w:t>
      </w:r>
      <w:r w:rsidR="005A2A35" w:rsidRPr="004443DA">
        <w:rPr>
          <w:rFonts w:ascii="Arial Narrow" w:hAnsi="Arial Narrow" w:cs="Arial"/>
          <w:color w:val="000000" w:themeColor="text1"/>
          <w:sz w:val="20"/>
          <w:szCs w:val="20"/>
          <w:shd w:val="clear" w:color="auto" w:fill="FFFFFF"/>
        </w:rPr>
        <w:t>, aspectos y variables</w:t>
      </w:r>
      <w:r w:rsidRPr="004443DA">
        <w:rPr>
          <w:rFonts w:ascii="Arial Narrow" w:hAnsi="Arial Narrow" w:cs="Arial"/>
          <w:color w:val="000000" w:themeColor="text1"/>
          <w:sz w:val="20"/>
          <w:szCs w:val="20"/>
          <w:shd w:val="clear" w:color="auto" w:fill="FFFFFF"/>
        </w:rPr>
        <w:t xml:space="preserve"> ambientales pueden producir impacto</w:t>
      </w:r>
      <w:r w:rsidR="00364052" w:rsidRPr="004443DA">
        <w:rPr>
          <w:rFonts w:ascii="Arial Narrow" w:hAnsi="Arial Narrow" w:cs="Arial"/>
          <w:color w:val="000000" w:themeColor="text1"/>
          <w:sz w:val="20"/>
          <w:szCs w:val="20"/>
          <w:shd w:val="clear" w:color="auto" w:fill="FFFFFF"/>
        </w:rPr>
        <w:t>s</w:t>
      </w:r>
      <w:r w:rsidRPr="004443DA">
        <w:rPr>
          <w:rFonts w:ascii="Arial Narrow" w:hAnsi="Arial Narrow" w:cs="Arial"/>
          <w:color w:val="000000" w:themeColor="text1"/>
          <w:sz w:val="20"/>
          <w:szCs w:val="20"/>
          <w:shd w:val="clear" w:color="auto" w:fill="FFFFFF"/>
        </w:rPr>
        <w:t xml:space="preserve">. Aunque exista la posibilidad de que no se produzcan, a la vez, sus efectos en un tiempo y espacio determinados, el valor máximo de la sumatoria identificará el sitio de mayor peligro, por causa de ese efecto </w:t>
      </w:r>
      <w:r w:rsidR="005E3950" w:rsidRPr="004443DA">
        <w:rPr>
          <w:rFonts w:ascii="Arial Narrow" w:hAnsi="Arial Narrow" w:cs="Arial"/>
          <w:color w:val="000000" w:themeColor="text1"/>
          <w:sz w:val="20"/>
          <w:szCs w:val="20"/>
          <w:shd w:val="clear" w:color="auto" w:fill="FFFFFF"/>
        </w:rPr>
        <w:t xml:space="preserve">potencial </w:t>
      </w:r>
      <w:r w:rsidRPr="004443DA">
        <w:rPr>
          <w:rFonts w:ascii="Arial Narrow" w:hAnsi="Arial Narrow" w:cs="Arial"/>
          <w:color w:val="000000" w:themeColor="text1"/>
          <w:sz w:val="20"/>
          <w:szCs w:val="20"/>
          <w:shd w:val="clear" w:color="auto" w:fill="FFFFFF"/>
        </w:rPr>
        <w:t>acumulado.</w:t>
      </w:r>
    </w:p>
    <w:p w:rsidR="008F6285" w:rsidRPr="004443DA" w:rsidRDefault="008F6285" w:rsidP="008F6285">
      <w:pPr>
        <w:spacing w:before="120" w:after="120" w:line="360" w:lineRule="auto"/>
        <w:jc w:val="both"/>
        <w:rPr>
          <w:rFonts w:ascii="Arial Narrow" w:hAnsi="Arial Narrow" w:cs="Arial"/>
          <w:color w:val="000000" w:themeColor="text1"/>
          <w:sz w:val="20"/>
          <w:szCs w:val="20"/>
          <w:shd w:val="clear" w:color="auto" w:fill="FFFFFF"/>
        </w:rPr>
      </w:pPr>
      <w:r w:rsidRPr="004443DA">
        <w:rPr>
          <w:rFonts w:ascii="Arial Narrow" w:hAnsi="Arial Narrow" w:cs="Arial"/>
          <w:color w:val="000000" w:themeColor="text1"/>
          <w:sz w:val="20"/>
          <w:szCs w:val="20"/>
          <w:shd w:val="clear" w:color="auto" w:fill="FFFFFF"/>
        </w:rPr>
        <w:t>En forma similar la</w:t>
      </w:r>
      <w:r w:rsidR="005E3950" w:rsidRPr="004443DA">
        <w:rPr>
          <w:rFonts w:ascii="Arial Narrow" w:hAnsi="Arial Narrow" w:cs="Arial"/>
          <w:color w:val="000000" w:themeColor="text1"/>
          <w:sz w:val="20"/>
          <w:szCs w:val="20"/>
          <w:shd w:val="clear" w:color="auto" w:fill="FFFFFF"/>
        </w:rPr>
        <w:t>s</w:t>
      </w:r>
      <w:r w:rsidRPr="004443DA">
        <w:rPr>
          <w:rFonts w:ascii="Arial Narrow" w:hAnsi="Arial Narrow" w:cs="Arial"/>
          <w:color w:val="000000" w:themeColor="text1"/>
          <w:sz w:val="20"/>
          <w:szCs w:val="20"/>
          <w:shd w:val="clear" w:color="auto" w:fill="FFFFFF"/>
        </w:rPr>
        <w:t xml:space="preserve"> potencialidades del territorio se podrían acumular para obtener los </w:t>
      </w:r>
      <w:r w:rsidRPr="004443DA">
        <w:rPr>
          <w:rFonts w:ascii="Arial Narrow" w:hAnsi="Arial Narrow" w:cs="Arial"/>
          <w:b/>
          <w:color w:val="000000" w:themeColor="text1"/>
          <w:sz w:val="20"/>
          <w:szCs w:val="20"/>
          <w:lang w:val="es-ES"/>
        </w:rPr>
        <w:t xml:space="preserve">Impactos ambientales positivos acumulativos (IAPAc), </w:t>
      </w:r>
      <w:r w:rsidRPr="004443DA">
        <w:rPr>
          <w:rFonts w:ascii="Arial Narrow" w:hAnsi="Arial Narrow" w:cs="Arial"/>
          <w:color w:val="000000" w:themeColor="text1"/>
          <w:sz w:val="20"/>
          <w:szCs w:val="20"/>
          <w:lang w:val="es-ES"/>
        </w:rPr>
        <w:t xml:space="preserve">que se han </w:t>
      </w:r>
      <w:r w:rsidR="005E3950" w:rsidRPr="004443DA">
        <w:rPr>
          <w:rFonts w:ascii="Arial Narrow" w:hAnsi="Arial Narrow" w:cs="Arial"/>
          <w:color w:val="000000" w:themeColor="text1"/>
          <w:sz w:val="20"/>
          <w:szCs w:val="20"/>
          <w:lang w:val="es-ES"/>
        </w:rPr>
        <w:t>identificado y evaluado durante</w:t>
      </w:r>
      <w:r w:rsidRPr="004443DA">
        <w:rPr>
          <w:rFonts w:ascii="Arial Narrow" w:hAnsi="Arial Narrow" w:cs="Arial"/>
          <w:color w:val="000000" w:themeColor="text1"/>
          <w:sz w:val="20"/>
          <w:szCs w:val="20"/>
          <w:lang w:val="es-ES"/>
        </w:rPr>
        <w:t xml:space="preserve"> el diagnóstico.</w:t>
      </w:r>
    </w:p>
    <w:p w:rsidR="008F6285" w:rsidRPr="004443DA" w:rsidRDefault="008F6285" w:rsidP="008F6285">
      <w:pPr>
        <w:spacing w:before="120" w:after="120" w:line="360" w:lineRule="auto"/>
        <w:jc w:val="both"/>
        <w:rPr>
          <w:rFonts w:ascii="Arial Narrow" w:eastAsiaTheme="minorEastAsia" w:hAnsi="Arial Narrow" w:cs="Arial"/>
          <w:color w:val="000000" w:themeColor="text1"/>
          <w:sz w:val="20"/>
          <w:szCs w:val="20"/>
          <w:shd w:val="clear" w:color="auto" w:fill="FFFFFF"/>
        </w:rPr>
      </w:pPr>
      <m:oMathPara>
        <m:oMath>
          <m:r>
            <w:rPr>
              <w:rFonts w:ascii="Cambria Math" w:hAnsi="Cambria Math" w:cs="Arial"/>
              <w:color w:val="000000" w:themeColor="text1"/>
              <w:sz w:val="20"/>
              <w:szCs w:val="20"/>
              <w:shd w:val="clear" w:color="auto" w:fill="FFFFFF"/>
            </w:rPr>
            <m:t>IAPAc=</m:t>
          </m:r>
          <m:nary>
            <m:naryPr>
              <m:chr m:val="∑"/>
              <m:limLoc m:val="undOvr"/>
              <m:ctrlPr>
                <w:rPr>
                  <w:rFonts w:ascii="Cambria Math" w:hAnsi="Cambria Math" w:cs="Arial"/>
                  <w:i/>
                  <w:color w:val="000000" w:themeColor="text1"/>
                  <w:sz w:val="20"/>
                  <w:szCs w:val="20"/>
                  <w:shd w:val="clear" w:color="auto" w:fill="FFFFFF"/>
                </w:rPr>
              </m:ctrlPr>
            </m:naryPr>
            <m:sub>
              <m:r>
                <w:rPr>
                  <w:rFonts w:ascii="Cambria Math" w:hAnsi="Cambria Math" w:cs="Arial"/>
                  <w:color w:val="000000" w:themeColor="text1"/>
                  <w:sz w:val="20"/>
                  <w:szCs w:val="20"/>
                  <w:shd w:val="clear" w:color="auto" w:fill="FFFFFF"/>
                </w:rPr>
                <m:t>i=1</m:t>
              </m:r>
            </m:sub>
            <m:sup>
              <m:r>
                <w:rPr>
                  <w:rFonts w:ascii="Cambria Math" w:hAnsi="Cambria Math" w:cs="Arial"/>
                  <w:color w:val="000000" w:themeColor="text1"/>
                  <w:sz w:val="20"/>
                  <w:szCs w:val="20"/>
                  <w:shd w:val="clear" w:color="auto" w:fill="FFFFFF"/>
                </w:rPr>
                <m:t>n</m:t>
              </m:r>
            </m:sup>
            <m:e>
              <m:eqArr>
                <m:eqArrPr>
                  <m:ctrlPr>
                    <w:rPr>
                      <w:rFonts w:ascii="Cambria Math" w:hAnsi="Cambria Math" w:cs="Arial"/>
                      <w:i/>
                      <w:color w:val="000000" w:themeColor="text1"/>
                      <w:sz w:val="20"/>
                      <w:szCs w:val="20"/>
                      <w:shd w:val="clear" w:color="auto" w:fill="FFFFFF"/>
                    </w:rPr>
                  </m:ctrlPr>
                </m:eqArrPr>
                <m:e>
                  <m:r>
                    <w:rPr>
                      <w:rFonts w:ascii="Cambria Math" w:hAnsi="Cambria Math" w:cs="Arial"/>
                      <w:color w:val="000000" w:themeColor="text1"/>
                      <w:sz w:val="20"/>
                      <w:szCs w:val="20"/>
                      <w:shd w:val="clear" w:color="auto" w:fill="FFFFFF"/>
                    </w:rPr>
                    <m:t xml:space="preserve"> </m:t>
                  </m:r>
                </m:e>
                <m:e>
                  <m:r>
                    <w:rPr>
                      <w:rFonts w:ascii="Cambria Math" w:hAnsi="Cambria Math" w:cs="Arial"/>
                      <w:color w:val="000000" w:themeColor="text1"/>
                      <w:sz w:val="20"/>
                      <w:szCs w:val="20"/>
                      <w:shd w:val="clear" w:color="auto" w:fill="FFFFFF"/>
                    </w:rPr>
                    <m:t>potencialidades ambientales</m:t>
                  </m:r>
                  <m:ctrlPr>
                    <w:rPr>
                      <w:rFonts w:ascii="Cambria Math" w:eastAsia="Cambria Math" w:hAnsi="Cambria Math" w:cs="Cambria Math"/>
                      <w:i/>
                      <w:color w:val="000000" w:themeColor="text1"/>
                      <w:sz w:val="20"/>
                      <w:szCs w:val="20"/>
                      <w:shd w:val="clear" w:color="auto" w:fill="FFFFFF"/>
                    </w:rPr>
                  </m:ctrlPr>
                </m:e>
                <m:e>
                  <m:r>
                    <w:rPr>
                      <w:rFonts w:ascii="Cambria Math" w:hAnsi="Cambria Math" w:cs="Arial"/>
                      <w:color w:val="000000" w:themeColor="text1"/>
                      <w:sz w:val="20"/>
                      <w:szCs w:val="20"/>
                      <w:shd w:val="clear" w:color="auto" w:fill="FFFFFF"/>
                    </w:rPr>
                    <m:t xml:space="preserve">                                                           i</m:t>
                  </m:r>
                </m:e>
              </m:eqArr>
            </m:e>
          </m:nary>
        </m:oMath>
      </m:oMathPara>
    </w:p>
    <w:p w:rsidR="008F6285" w:rsidRPr="004443DA" w:rsidRDefault="008F6285" w:rsidP="008F6285">
      <w:pPr>
        <w:spacing w:before="120" w:after="120" w:line="360" w:lineRule="auto"/>
        <w:jc w:val="both"/>
        <w:rPr>
          <w:rFonts w:ascii="Arial Narrow" w:hAnsi="Arial Narrow" w:cs="Arial"/>
          <w:color w:val="000000" w:themeColor="text1"/>
          <w:sz w:val="20"/>
          <w:szCs w:val="20"/>
          <w:shd w:val="clear" w:color="auto" w:fill="FFFFFF"/>
        </w:rPr>
      </w:pPr>
      <w:r w:rsidRPr="004443DA">
        <w:rPr>
          <w:rFonts w:ascii="Arial Narrow" w:hAnsi="Arial Narrow" w:cs="Arial"/>
          <w:color w:val="000000" w:themeColor="text1"/>
          <w:sz w:val="20"/>
          <w:szCs w:val="20"/>
          <w:shd w:val="clear" w:color="auto" w:fill="FFFFFF"/>
        </w:rPr>
        <w:t>Para el componente de índole antrópica (social, económico, cultural, político), el procedimiento consiste en la valoración de las opiniones de los informantes clave, lo cual permitirá la cartografía local de los IAAAc y de los IAPAc.</w:t>
      </w:r>
    </w:p>
    <w:p w:rsidR="008F6285" w:rsidRPr="004443DA" w:rsidRDefault="008F6285" w:rsidP="008F6285">
      <w:pPr>
        <w:spacing w:before="120" w:after="120" w:line="360" w:lineRule="auto"/>
        <w:jc w:val="both"/>
        <w:rPr>
          <w:rFonts w:ascii="Arial Narrow" w:hAnsi="Arial Narrow" w:cs="Arial"/>
          <w:iCs/>
          <w:color w:val="000000" w:themeColor="text1"/>
          <w:sz w:val="20"/>
          <w:szCs w:val="20"/>
        </w:rPr>
      </w:pPr>
      <w:r w:rsidRPr="004443DA">
        <w:rPr>
          <w:rFonts w:ascii="Arial Narrow" w:hAnsi="Arial Narrow" w:cs="Arial"/>
          <w:iCs/>
          <w:color w:val="000000" w:themeColor="text1"/>
          <w:sz w:val="20"/>
          <w:szCs w:val="20"/>
        </w:rPr>
        <w:t xml:space="preserve">El enfoque del ordenamiento territorial, con respecto al horizonte de planificación, puede incluir los efectos del calentamiento global antropogénico, en el caso de que exista la disponibilidad de </w:t>
      </w:r>
      <w:r w:rsidR="00DD34AB" w:rsidRPr="004443DA">
        <w:rPr>
          <w:rFonts w:ascii="Arial Narrow" w:hAnsi="Arial Narrow" w:cs="Arial"/>
          <w:iCs/>
          <w:color w:val="000000" w:themeColor="text1"/>
          <w:sz w:val="20"/>
          <w:szCs w:val="20"/>
        </w:rPr>
        <w:t xml:space="preserve">datos </w:t>
      </w:r>
      <w:r w:rsidRPr="004443DA">
        <w:rPr>
          <w:rFonts w:ascii="Arial Narrow" w:hAnsi="Arial Narrow" w:cs="Arial"/>
          <w:iCs/>
          <w:color w:val="000000" w:themeColor="text1"/>
          <w:sz w:val="20"/>
          <w:szCs w:val="20"/>
        </w:rPr>
        <w:t>suficiente</w:t>
      </w:r>
      <w:r w:rsidR="00DD34AB" w:rsidRPr="004443DA">
        <w:rPr>
          <w:rFonts w:ascii="Arial Narrow" w:hAnsi="Arial Narrow" w:cs="Arial"/>
          <w:iCs/>
          <w:color w:val="000000" w:themeColor="text1"/>
          <w:sz w:val="20"/>
          <w:szCs w:val="20"/>
        </w:rPr>
        <w:t>mente</w:t>
      </w:r>
      <w:r w:rsidRPr="004443DA">
        <w:rPr>
          <w:rFonts w:ascii="Arial Narrow" w:hAnsi="Arial Narrow" w:cs="Arial"/>
          <w:iCs/>
          <w:color w:val="000000" w:themeColor="text1"/>
          <w:sz w:val="20"/>
          <w:szCs w:val="20"/>
        </w:rPr>
        <w:t xml:space="preserve"> confiables </w:t>
      </w:r>
      <w:r w:rsidR="00DD34AB" w:rsidRPr="004443DA">
        <w:rPr>
          <w:rFonts w:ascii="Arial Narrow" w:hAnsi="Arial Narrow" w:cs="Arial"/>
          <w:iCs/>
          <w:color w:val="000000" w:themeColor="text1"/>
          <w:sz w:val="20"/>
          <w:szCs w:val="20"/>
        </w:rPr>
        <w:t xml:space="preserve">y </w:t>
      </w:r>
      <w:r w:rsidRPr="004443DA">
        <w:rPr>
          <w:rFonts w:ascii="Arial Narrow" w:hAnsi="Arial Narrow" w:cs="Arial"/>
          <w:iCs/>
          <w:color w:val="000000" w:themeColor="text1"/>
          <w:sz w:val="20"/>
          <w:szCs w:val="20"/>
        </w:rPr>
        <w:t>disponibles. Este tipo de análisis complementario es deseable, sobre todo si es proactivo</w:t>
      </w:r>
      <w:r w:rsidR="00DD34AB" w:rsidRPr="004443DA">
        <w:rPr>
          <w:rFonts w:ascii="Arial Narrow" w:hAnsi="Arial Narrow" w:cs="Arial"/>
          <w:iCs/>
          <w:color w:val="000000" w:themeColor="text1"/>
          <w:sz w:val="20"/>
          <w:szCs w:val="20"/>
        </w:rPr>
        <w:t>,</w:t>
      </w:r>
      <w:r w:rsidRPr="004443DA">
        <w:rPr>
          <w:rFonts w:ascii="Arial Narrow" w:hAnsi="Arial Narrow" w:cs="Arial"/>
          <w:iCs/>
          <w:color w:val="000000" w:themeColor="text1"/>
          <w:sz w:val="20"/>
          <w:szCs w:val="20"/>
        </w:rPr>
        <w:t xml:space="preserve"> </w:t>
      </w:r>
      <w:r w:rsidR="00DD34AB" w:rsidRPr="004443DA">
        <w:rPr>
          <w:rFonts w:ascii="Arial Narrow" w:hAnsi="Arial Narrow" w:cs="Arial"/>
          <w:iCs/>
          <w:color w:val="000000" w:themeColor="text1"/>
          <w:sz w:val="20"/>
          <w:szCs w:val="20"/>
        </w:rPr>
        <w:t xml:space="preserve">si </w:t>
      </w:r>
      <w:r w:rsidRPr="004443DA">
        <w:rPr>
          <w:rFonts w:ascii="Arial Narrow" w:hAnsi="Arial Narrow" w:cs="Arial"/>
          <w:iCs/>
          <w:color w:val="000000" w:themeColor="text1"/>
          <w:sz w:val="20"/>
          <w:szCs w:val="20"/>
        </w:rPr>
        <w:t>se realiza con el objeto de manejar el riesgo</w:t>
      </w:r>
      <w:r w:rsidR="00DD34AB" w:rsidRPr="004443DA">
        <w:rPr>
          <w:rFonts w:ascii="Arial Narrow" w:hAnsi="Arial Narrow" w:cs="Arial"/>
          <w:iCs/>
          <w:color w:val="000000" w:themeColor="text1"/>
          <w:sz w:val="20"/>
          <w:szCs w:val="20"/>
        </w:rPr>
        <w:t>,</w:t>
      </w:r>
      <w:r w:rsidRPr="004443DA">
        <w:rPr>
          <w:rFonts w:ascii="Arial Narrow" w:hAnsi="Arial Narrow" w:cs="Arial"/>
          <w:color w:val="000000" w:themeColor="text1"/>
          <w:sz w:val="20"/>
          <w:szCs w:val="20"/>
        </w:rPr>
        <w:t xml:space="preserve"> garantizar la seguridad y la salud d</w:t>
      </w:r>
      <w:r w:rsidRPr="004443DA">
        <w:rPr>
          <w:rFonts w:ascii="Arial Narrow" w:hAnsi="Arial Narrow" w:cs="Arial"/>
          <w:iCs/>
          <w:color w:val="000000" w:themeColor="text1"/>
          <w:sz w:val="20"/>
          <w:szCs w:val="20"/>
        </w:rPr>
        <w:t>e la población, con la premisa de que los eventos máximos, sobre el territorio, no se hayan materializado aún.</w:t>
      </w:r>
    </w:p>
    <w:p w:rsidR="008F6285" w:rsidRPr="004443DA" w:rsidRDefault="008F6285">
      <w:pPr>
        <w:rPr>
          <w:rFonts w:ascii="Arial Narrow" w:hAnsi="Arial Narrow" w:cs="Arial"/>
          <w:b/>
          <w:bCs/>
          <w:color w:val="000000" w:themeColor="text1"/>
          <w:sz w:val="20"/>
          <w:szCs w:val="20"/>
          <w:lang w:val="es-ES"/>
        </w:rPr>
      </w:pPr>
    </w:p>
    <w:p w:rsidR="005E18C6" w:rsidRPr="004443DA" w:rsidRDefault="005E18C6" w:rsidP="002C4C7D">
      <w:pPr>
        <w:pStyle w:val="Prrafodelista"/>
        <w:numPr>
          <w:ilvl w:val="0"/>
          <w:numId w:val="10"/>
        </w:numPr>
        <w:autoSpaceDE w:val="0"/>
        <w:autoSpaceDN w:val="0"/>
        <w:adjustRightInd w:val="0"/>
        <w:spacing w:after="0" w:line="240" w:lineRule="auto"/>
        <w:ind w:left="567" w:hanging="567"/>
        <w:rPr>
          <w:rFonts w:ascii="Arial Narrow" w:hAnsi="Arial Narrow" w:cs="Arial"/>
          <w:color w:val="000000" w:themeColor="text1"/>
          <w:sz w:val="20"/>
          <w:szCs w:val="20"/>
        </w:rPr>
      </w:pPr>
      <w:r w:rsidRPr="004443DA">
        <w:rPr>
          <w:rFonts w:ascii="Arial Narrow" w:hAnsi="Arial Narrow" w:cs="Arial"/>
          <w:b/>
          <w:bCs/>
          <w:color w:val="000000" w:themeColor="text1"/>
          <w:sz w:val="20"/>
          <w:szCs w:val="20"/>
        </w:rPr>
        <w:lastRenderedPageBreak/>
        <w:t xml:space="preserve">Impactos </w:t>
      </w:r>
      <w:r w:rsidR="00521E84" w:rsidRPr="004443DA">
        <w:rPr>
          <w:rFonts w:ascii="Arial Narrow" w:hAnsi="Arial Narrow" w:cs="Arial"/>
          <w:b/>
          <w:bCs/>
          <w:color w:val="000000" w:themeColor="text1"/>
          <w:sz w:val="20"/>
          <w:szCs w:val="20"/>
        </w:rPr>
        <w:t>a</w:t>
      </w:r>
      <w:r w:rsidRPr="004443DA">
        <w:rPr>
          <w:rFonts w:ascii="Arial Narrow" w:hAnsi="Arial Narrow" w:cs="Arial"/>
          <w:b/>
          <w:bCs/>
          <w:color w:val="000000" w:themeColor="text1"/>
          <w:sz w:val="20"/>
          <w:szCs w:val="20"/>
        </w:rPr>
        <w:t xml:space="preserve">cumulativos, </w:t>
      </w:r>
      <w:r w:rsidR="00521E84" w:rsidRPr="004443DA">
        <w:rPr>
          <w:rFonts w:ascii="Arial Narrow" w:hAnsi="Arial Narrow" w:cs="Arial"/>
          <w:b/>
          <w:bCs/>
          <w:color w:val="000000" w:themeColor="text1"/>
          <w:sz w:val="20"/>
          <w:szCs w:val="20"/>
        </w:rPr>
        <w:t>p</w:t>
      </w:r>
      <w:r w:rsidRPr="004443DA">
        <w:rPr>
          <w:rFonts w:ascii="Arial Narrow" w:hAnsi="Arial Narrow" w:cs="Arial"/>
          <w:b/>
          <w:bCs/>
          <w:color w:val="000000" w:themeColor="text1"/>
          <w:sz w:val="20"/>
          <w:szCs w:val="20"/>
        </w:rPr>
        <w:t>lanif</w:t>
      </w:r>
      <w:r w:rsidR="00AA1DDE" w:rsidRPr="004443DA">
        <w:rPr>
          <w:rFonts w:ascii="Arial Narrow" w:hAnsi="Arial Narrow" w:cs="Arial"/>
          <w:b/>
          <w:bCs/>
          <w:color w:val="000000" w:themeColor="text1"/>
          <w:sz w:val="20"/>
          <w:szCs w:val="20"/>
        </w:rPr>
        <w:t xml:space="preserve">icación y </w:t>
      </w:r>
      <w:r w:rsidR="00521E84" w:rsidRPr="004443DA">
        <w:rPr>
          <w:rFonts w:ascii="Arial Narrow" w:hAnsi="Arial Narrow" w:cs="Arial"/>
          <w:b/>
          <w:bCs/>
          <w:color w:val="000000" w:themeColor="text1"/>
          <w:sz w:val="20"/>
          <w:szCs w:val="20"/>
        </w:rPr>
        <w:t>d</w:t>
      </w:r>
      <w:r w:rsidR="00AA1DDE" w:rsidRPr="004443DA">
        <w:rPr>
          <w:rFonts w:ascii="Arial Narrow" w:hAnsi="Arial Narrow" w:cs="Arial"/>
          <w:b/>
          <w:bCs/>
          <w:color w:val="000000" w:themeColor="text1"/>
          <w:sz w:val="20"/>
          <w:szCs w:val="20"/>
        </w:rPr>
        <w:t xml:space="preserve">ecisiones </w:t>
      </w:r>
      <w:r w:rsidR="00521E84" w:rsidRPr="004443DA">
        <w:rPr>
          <w:rFonts w:ascii="Arial Narrow" w:hAnsi="Arial Narrow" w:cs="Arial"/>
          <w:b/>
          <w:bCs/>
          <w:color w:val="000000" w:themeColor="text1"/>
          <w:sz w:val="20"/>
          <w:szCs w:val="20"/>
        </w:rPr>
        <w:t>p</w:t>
      </w:r>
      <w:r w:rsidR="00AA1DDE" w:rsidRPr="004443DA">
        <w:rPr>
          <w:rFonts w:ascii="Arial Narrow" w:hAnsi="Arial Narrow" w:cs="Arial"/>
          <w:b/>
          <w:bCs/>
          <w:color w:val="000000" w:themeColor="text1"/>
          <w:sz w:val="20"/>
          <w:szCs w:val="20"/>
        </w:rPr>
        <w:t>olíticas</w:t>
      </w:r>
    </w:p>
    <w:p w:rsidR="00FD7141" w:rsidRPr="004443DA" w:rsidRDefault="00FD7141" w:rsidP="00FD7141">
      <w:pPr>
        <w:pStyle w:val="Prrafodelista"/>
        <w:autoSpaceDE w:val="0"/>
        <w:autoSpaceDN w:val="0"/>
        <w:adjustRightInd w:val="0"/>
        <w:spacing w:after="0" w:line="240" w:lineRule="auto"/>
        <w:ind w:left="426"/>
        <w:rPr>
          <w:rFonts w:ascii="Arial Narrow" w:hAnsi="Arial Narrow" w:cs="Arial"/>
          <w:color w:val="000000" w:themeColor="text1"/>
          <w:sz w:val="20"/>
          <w:szCs w:val="20"/>
        </w:rPr>
      </w:pPr>
    </w:p>
    <w:p w:rsidR="008F6285" w:rsidRPr="004443DA" w:rsidRDefault="008F6285" w:rsidP="008F6285">
      <w:pPr>
        <w:autoSpaceDE w:val="0"/>
        <w:autoSpaceDN w:val="0"/>
        <w:adjustRightInd w:val="0"/>
        <w:spacing w:before="120" w:after="0" w:line="240" w:lineRule="auto"/>
        <w:ind w:left="68"/>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Las premisas</w:t>
      </w:r>
      <w:r w:rsidR="0036200C" w:rsidRPr="004443DA">
        <w:rPr>
          <w:rFonts w:ascii="Arial Narrow" w:hAnsi="Arial Narrow" w:cs="Arial"/>
          <w:color w:val="000000" w:themeColor="text1"/>
          <w:sz w:val="20"/>
          <w:szCs w:val="20"/>
        </w:rPr>
        <w:t>,</w:t>
      </w:r>
      <w:r w:rsidRPr="004443DA">
        <w:rPr>
          <w:rFonts w:ascii="Arial Narrow" w:hAnsi="Arial Narrow" w:cs="Arial"/>
          <w:color w:val="000000" w:themeColor="text1"/>
          <w:sz w:val="20"/>
          <w:szCs w:val="20"/>
        </w:rPr>
        <w:t xml:space="preserve"> a seguir en este enfoque, son:</w:t>
      </w:r>
    </w:p>
    <w:p w:rsidR="008F6285" w:rsidRPr="004443DA" w:rsidRDefault="003857FB" w:rsidP="008F6285">
      <w:pPr>
        <w:pStyle w:val="Prrafodelista"/>
        <w:numPr>
          <w:ilvl w:val="0"/>
          <w:numId w:val="9"/>
        </w:numPr>
        <w:autoSpaceDE w:val="0"/>
        <w:autoSpaceDN w:val="0"/>
        <w:adjustRightInd w:val="0"/>
        <w:spacing w:before="120" w:after="120" w:line="360" w:lineRule="auto"/>
        <w:contextualSpacing w:val="0"/>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 xml:space="preserve">Cuando se </w:t>
      </w:r>
      <w:r w:rsidR="008F6285" w:rsidRPr="004443DA">
        <w:rPr>
          <w:rFonts w:ascii="Arial Narrow" w:hAnsi="Arial Narrow" w:cs="Arial"/>
          <w:color w:val="000000" w:themeColor="text1"/>
          <w:sz w:val="20"/>
          <w:szCs w:val="20"/>
        </w:rPr>
        <w:t>considera</w:t>
      </w:r>
      <w:r w:rsidRPr="004443DA">
        <w:rPr>
          <w:rFonts w:ascii="Arial Narrow" w:hAnsi="Arial Narrow" w:cs="Arial"/>
          <w:color w:val="000000" w:themeColor="text1"/>
          <w:sz w:val="20"/>
          <w:szCs w:val="20"/>
        </w:rPr>
        <w:t>n</w:t>
      </w:r>
      <w:r w:rsidR="008F6285" w:rsidRPr="004443DA">
        <w:rPr>
          <w:rFonts w:ascii="Arial Narrow" w:hAnsi="Arial Narrow" w:cs="Arial"/>
          <w:color w:val="000000" w:themeColor="text1"/>
          <w:sz w:val="20"/>
          <w:szCs w:val="20"/>
        </w:rPr>
        <w:t xml:space="preserve"> los efectos acumulativos</w:t>
      </w:r>
      <w:r w:rsidR="00E83257" w:rsidRPr="004443DA">
        <w:rPr>
          <w:rFonts w:ascii="Arial Narrow" w:hAnsi="Arial Narrow" w:cs="Arial"/>
          <w:color w:val="000000" w:themeColor="text1"/>
          <w:sz w:val="20"/>
          <w:szCs w:val="20"/>
        </w:rPr>
        <w:t>,</w:t>
      </w:r>
      <w:r w:rsidR="008F6285" w:rsidRPr="004443DA">
        <w:rPr>
          <w:rFonts w:ascii="Arial Narrow" w:hAnsi="Arial Narrow" w:cs="Arial"/>
          <w:color w:val="000000" w:themeColor="text1"/>
          <w:sz w:val="20"/>
          <w:szCs w:val="20"/>
        </w:rPr>
        <w:t xml:space="preserve"> se debe ir más allá del enfoque reduccionista</w:t>
      </w:r>
      <w:r w:rsidR="00E83257" w:rsidRPr="004443DA">
        <w:rPr>
          <w:rFonts w:ascii="Arial Narrow" w:hAnsi="Arial Narrow" w:cs="Arial"/>
          <w:color w:val="000000" w:themeColor="text1"/>
          <w:sz w:val="20"/>
          <w:szCs w:val="20"/>
        </w:rPr>
        <w:t>,</w:t>
      </w:r>
      <w:r w:rsidR="008F6285" w:rsidRPr="004443DA">
        <w:rPr>
          <w:rFonts w:ascii="Arial Narrow" w:hAnsi="Arial Narrow" w:cs="Arial"/>
          <w:color w:val="000000" w:themeColor="text1"/>
          <w:sz w:val="20"/>
          <w:szCs w:val="20"/>
        </w:rPr>
        <w:t xml:space="preserve"> que prima </w:t>
      </w:r>
      <w:r w:rsidRPr="004443DA">
        <w:rPr>
          <w:rFonts w:ascii="Arial Narrow" w:hAnsi="Arial Narrow" w:cs="Arial"/>
          <w:color w:val="000000" w:themeColor="text1"/>
          <w:sz w:val="20"/>
          <w:szCs w:val="20"/>
        </w:rPr>
        <w:t>sobre</w:t>
      </w:r>
      <w:r w:rsidR="008F6285" w:rsidRPr="004443DA">
        <w:rPr>
          <w:rFonts w:ascii="Arial Narrow" w:hAnsi="Arial Narrow" w:cs="Arial"/>
          <w:color w:val="000000" w:themeColor="text1"/>
          <w:sz w:val="20"/>
          <w:szCs w:val="20"/>
        </w:rPr>
        <w:t xml:space="preserve"> el análisis de los impactos </w:t>
      </w:r>
      <w:r w:rsidRPr="004443DA">
        <w:rPr>
          <w:rFonts w:ascii="Arial Narrow" w:hAnsi="Arial Narrow" w:cs="Arial"/>
          <w:color w:val="000000" w:themeColor="text1"/>
          <w:sz w:val="20"/>
          <w:szCs w:val="20"/>
        </w:rPr>
        <w:t>causados por</w:t>
      </w:r>
      <w:r w:rsidR="008F6285" w:rsidRPr="004443DA">
        <w:rPr>
          <w:rFonts w:ascii="Arial Narrow" w:hAnsi="Arial Narrow" w:cs="Arial"/>
          <w:color w:val="000000" w:themeColor="text1"/>
          <w:sz w:val="20"/>
          <w:szCs w:val="20"/>
        </w:rPr>
        <w:t xml:space="preserve"> proyectos aislados</w:t>
      </w:r>
      <w:r w:rsidR="00E83257" w:rsidRPr="004443DA">
        <w:rPr>
          <w:rFonts w:ascii="Arial Narrow" w:hAnsi="Arial Narrow" w:cs="Arial"/>
          <w:color w:val="000000" w:themeColor="text1"/>
          <w:sz w:val="20"/>
          <w:szCs w:val="20"/>
        </w:rPr>
        <w:t>,</w:t>
      </w:r>
      <w:r w:rsidR="008F6285" w:rsidRPr="004443DA">
        <w:rPr>
          <w:rFonts w:ascii="Arial Narrow" w:hAnsi="Arial Narrow" w:cs="Arial"/>
          <w:color w:val="000000" w:themeColor="text1"/>
          <w:sz w:val="20"/>
          <w:szCs w:val="20"/>
        </w:rPr>
        <w:t xml:space="preserve"> en un territorio. La opción es la de alcanzar un enfoque holístico, el </w:t>
      </w:r>
      <w:r w:rsidR="00E83257" w:rsidRPr="004443DA">
        <w:rPr>
          <w:rFonts w:ascii="Arial Narrow" w:hAnsi="Arial Narrow" w:cs="Arial"/>
          <w:color w:val="000000" w:themeColor="text1"/>
          <w:sz w:val="20"/>
          <w:szCs w:val="20"/>
        </w:rPr>
        <w:t>cual</w:t>
      </w:r>
      <w:r w:rsidR="008F6285" w:rsidRPr="004443DA">
        <w:rPr>
          <w:rFonts w:ascii="Arial Narrow" w:hAnsi="Arial Narrow" w:cs="Arial"/>
          <w:color w:val="000000" w:themeColor="text1"/>
          <w:sz w:val="20"/>
          <w:szCs w:val="20"/>
        </w:rPr>
        <w:t xml:space="preserve"> además, analiza también las interacciones entre proyectos </w:t>
      </w:r>
      <w:r w:rsidR="00E83257" w:rsidRPr="004443DA">
        <w:rPr>
          <w:rFonts w:ascii="Arial Narrow" w:hAnsi="Arial Narrow" w:cs="Arial"/>
          <w:color w:val="000000" w:themeColor="text1"/>
          <w:sz w:val="20"/>
          <w:szCs w:val="20"/>
        </w:rPr>
        <w:t xml:space="preserve">diferentes </w:t>
      </w:r>
      <w:r w:rsidR="008F6285" w:rsidRPr="004443DA">
        <w:rPr>
          <w:rFonts w:ascii="Arial Narrow" w:hAnsi="Arial Narrow" w:cs="Arial"/>
          <w:color w:val="000000" w:themeColor="text1"/>
          <w:sz w:val="20"/>
          <w:szCs w:val="20"/>
        </w:rPr>
        <w:t xml:space="preserve">en dicho territorio. </w:t>
      </w:r>
    </w:p>
    <w:p w:rsidR="008F6285" w:rsidRPr="004443DA" w:rsidRDefault="00CB50C6" w:rsidP="008F6285">
      <w:pPr>
        <w:pStyle w:val="Prrafodelista"/>
        <w:numPr>
          <w:ilvl w:val="0"/>
          <w:numId w:val="9"/>
        </w:numPr>
        <w:autoSpaceDE w:val="0"/>
        <w:autoSpaceDN w:val="0"/>
        <w:adjustRightInd w:val="0"/>
        <w:spacing w:before="120" w:after="120" w:line="360" w:lineRule="auto"/>
        <w:contextualSpacing w:val="0"/>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Debe t</w:t>
      </w:r>
      <w:r w:rsidR="008F6285" w:rsidRPr="004443DA">
        <w:rPr>
          <w:rFonts w:ascii="Arial Narrow" w:hAnsi="Arial Narrow" w:cs="Arial"/>
          <w:color w:val="000000" w:themeColor="text1"/>
          <w:sz w:val="20"/>
          <w:szCs w:val="20"/>
        </w:rPr>
        <w:t>omar</w:t>
      </w:r>
      <w:r w:rsidRPr="004443DA">
        <w:rPr>
          <w:rFonts w:ascii="Arial Narrow" w:hAnsi="Arial Narrow" w:cs="Arial"/>
          <w:color w:val="000000" w:themeColor="text1"/>
          <w:sz w:val="20"/>
          <w:szCs w:val="20"/>
        </w:rPr>
        <w:t>se</w:t>
      </w:r>
      <w:r w:rsidR="008F6285" w:rsidRPr="004443DA">
        <w:rPr>
          <w:rFonts w:ascii="Arial Narrow" w:hAnsi="Arial Narrow" w:cs="Arial"/>
          <w:color w:val="000000" w:themeColor="text1"/>
          <w:sz w:val="20"/>
          <w:szCs w:val="20"/>
        </w:rPr>
        <w:t xml:space="preserve"> en cuenta la vulnerabilidad socioeconómica </w:t>
      </w:r>
      <w:r w:rsidRPr="004443DA">
        <w:rPr>
          <w:rFonts w:ascii="Arial Narrow" w:hAnsi="Arial Narrow" w:cs="Arial"/>
          <w:color w:val="000000" w:themeColor="text1"/>
          <w:sz w:val="20"/>
          <w:szCs w:val="20"/>
        </w:rPr>
        <w:t xml:space="preserve">en la </w:t>
      </w:r>
      <w:r w:rsidR="008F6285" w:rsidRPr="004443DA">
        <w:rPr>
          <w:rFonts w:ascii="Arial Narrow" w:hAnsi="Arial Narrow" w:cs="Arial"/>
          <w:color w:val="000000" w:themeColor="text1"/>
          <w:sz w:val="20"/>
          <w:szCs w:val="20"/>
        </w:rPr>
        <w:t>local</w:t>
      </w:r>
      <w:r w:rsidRPr="004443DA">
        <w:rPr>
          <w:rFonts w:ascii="Arial Narrow" w:hAnsi="Arial Narrow" w:cs="Arial"/>
          <w:color w:val="000000" w:themeColor="text1"/>
          <w:sz w:val="20"/>
          <w:szCs w:val="20"/>
        </w:rPr>
        <w:t>idad</w:t>
      </w:r>
      <w:r w:rsidR="008F6285" w:rsidRPr="004443DA">
        <w:rPr>
          <w:rFonts w:ascii="Arial Narrow" w:hAnsi="Arial Narrow" w:cs="Arial"/>
          <w:color w:val="000000" w:themeColor="text1"/>
          <w:sz w:val="20"/>
          <w:szCs w:val="20"/>
        </w:rPr>
        <w:t xml:space="preserve">; esto es, </w:t>
      </w:r>
      <w:r w:rsidRPr="004443DA">
        <w:rPr>
          <w:rFonts w:ascii="Arial Narrow" w:hAnsi="Arial Narrow" w:cs="Arial"/>
          <w:color w:val="000000" w:themeColor="text1"/>
          <w:sz w:val="20"/>
          <w:szCs w:val="20"/>
        </w:rPr>
        <w:t xml:space="preserve">se deben </w:t>
      </w:r>
      <w:r w:rsidR="008F6285" w:rsidRPr="004443DA">
        <w:rPr>
          <w:rFonts w:ascii="Arial Narrow" w:hAnsi="Arial Narrow" w:cs="Arial"/>
          <w:color w:val="000000" w:themeColor="text1"/>
          <w:sz w:val="20"/>
          <w:szCs w:val="20"/>
        </w:rPr>
        <w:t>considerar los factores de estrés en l</w:t>
      </w:r>
      <w:r w:rsidRPr="004443DA">
        <w:rPr>
          <w:rFonts w:ascii="Arial Narrow" w:hAnsi="Arial Narrow" w:cs="Arial"/>
          <w:color w:val="000000" w:themeColor="text1"/>
          <w:sz w:val="20"/>
          <w:szCs w:val="20"/>
        </w:rPr>
        <w:t>a</w:t>
      </w:r>
      <w:r w:rsidR="008F6285" w:rsidRPr="004443DA">
        <w:rPr>
          <w:rFonts w:ascii="Arial Narrow" w:hAnsi="Arial Narrow" w:cs="Arial"/>
          <w:color w:val="000000" w:themeColor="text1"/>
          <w:sz w:val="20"/>
          <w:szCs w:val="20"/>
        </w:rPr>
        <w:t xml:space="preserve">s </w:t>
      </w:r>
      <w:r w:rsidRPr="004443DA">
        <w:rPr>
          <w:rFonts w:ascii="Arial Narrow" w:hAnsi="Arial Narrow" w:cs="Arial"/>
          <w:color w:val="000000" w:themeColor="text1"/>
          <w:sz w:val="20"/>
          <w:szCs w:val="20"/>
        </w:rPr>
        <w:t>comunidades</w:t>
      </w:r>
      <w:r w:rsidR="008F6285" w:rsidRPr="004443DA">
        <w:rPr>
          <w:rFonts w:ascii="Arial Narrow" w:hAnsi="Arial Narrow" w:cs="Arial"/>
          <w:color w:val="000000" w:themeColor="text1"/>
          <w:sz w:val="20"/>
          <w:szCs w:val="20"/>
        </w:rPr>
        <w:t xml:space="preserve">, junto con la exposición a las amenazas, la vulnerabilidad y el riesgo. </w:t>
      </w:r>
    </w:p>
    <w:p w:rsidR="008F6285" w:rsidRPr="004443DA" w:rsidRDefault="008F6285" w:rsidP="008F6285">
      <w:pPr>
        <w:pStyle w:val="Prrafodelista"/>
        <w:numPr>
          <w:ilvl w:val="0"/>
          <w:numId w:val="9"/>
        </w:numPr>
        <w:autoSpaceDE w:val="0"/>
        <w:autoSpaceDN w:val="0"/>
        <w:adjustRightInd w:val="0"/>
        <w:spacing w:before="120" w:after="120" w:line="360" w:lineRule="auto"/>
        <w:contextualSpacing w:val="0"/>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Promo</w:t>
      </w:r>
      <w:r w:rsidR="00CB50C6" w:rsidRPr="004443DA">
        <w:rPr>
          <w:rFonts w:ascii="Arial Narrow" w:hAnsi="Arial Narrow" w:cs="Arial"/>
          <w:color w:val="000000" w:themeColor="text1"/>
          <w:sz w:val="20"/>
          <w:szCs w:val="20"/>
        </w:rPr>
        <w:t>ción de</w:t>
      </w:r>
      <w:r w:rsidRPr="004443DA">
        <w:rPr>
          <w:rFonts w:ascii="Arial Narrow" w:hAnsi="Arial Narrow" w:cs="Arial"/>
          <w:color w:val="000000" w:themeColor="text1"/>
          <w:sz w:val="20"/>
          <w:szCs w:val="20"/>
        </w:rPr>
        <w:t xml:space="preserve"> la participación de la comunidad: Las evaluaciones de</w:t>
      </w:r>
      <w:r w:rsidR="00CB50C6" w:rsidRPr="004443DA">
        <w:rPr>
          <w:rFonts w:ascii="Arial Narrow" w:hAnsi="Arial Narrow" w:cs="Arial"/>
          <w:color w:val="000000" w:themeColor="text1"/>
          <w:sz w:val="20"/>
          <w:szCs w:val="20"/>
        </w:rPr>
        <w:t>l</w:t>
      </w:r>
      <w:r w:rsidRPr="004443DA">
        <w:rPr>
          <w:rFonts w:ascii="Arial Narrow" w:hAnsi="Arial Narrow" w:cs="Arial"/>
          <w:color w:val="000000" w:themeColor="text1"/>
          <w:sz w:val="20"/>
          <w:szCs w:val="20"/>
        </w:rPr>
        <w:t xml:space="preserve"> impacto acumulativo deben contar con </w:t>
      </w:r>
      <w:r w:rsidR="00CB50C6" w:rsidRPr="004443DA">
        <w:rPr>
          <w:rFonts w:ascii="Arial Narrow" w:hAnsi="Arial Narrow" w:cs="Arial"/>
          <w:color w:val="000000" w:themeColor="text1"/>
          <w:sz w:val="20"/>
          <w:szCs w:val="20"/>
        </w:rPr>
        <w:t>e</w:t>
      </w:r>
      <w:r w:rsidRPr="004443DA">
        <w:rPr>
          <w:rFonts w:ascii="Arial Narrow" w:hAnsi="Arial Narrow" w:cs="Arial"/>
          <w:color w:val="000000" w:themeColor="text1"/>
          <w:sz w:val="20"/>
          <w:szCs w:val="20"/>
        </w:rPr>
        <w:t>l aport</w:t>
      </w:r>
      <w:r w:rsidR="00CB50C6" w:rsidRPr="004443DA">
        <w:rPr>
          <w:rFonts w:ascii="Arial Narrow" w:hAnsi="Arial Narrow" w:cs="Arial"/>
          <w:color w:val="000000" w:themeColor="text1"/>
          <w:sz w:val="20"/>
          <w:szCs w:val="20"/>
        </w:rPr>
        <w:t>e</w:t>
      </w:r>
      <w:r w:rsidRPr="004443DA">
        <w:rPr>
          <w:rFonts w:ascii="Arial Narrow" w:hAnsi="Arial Narrow" w:cs="Arial"/>
          <w:color w:val="000000" w:themeColor="text1"/>
          <w:sz w:val="20"/>
          <w:szCs w:val="20"/>
        </w:rPr>
        <w:t xml:space="preserve"> y el compromiso de los residentes de la comunidad. </w:t>
      </w:r>
    </w:p>
    <w:p w:rsidR="008F6285" w:rsidRPr="004443DA" w:rsidRDefault="00CB50C6" w:rsidP="008F6285">
      <w:pPr>
        <w:pStyle w:val="Prrafodelista"/>
        <w:numPr>
          <w:ilvl w:val="0"/>
          <w:numId w:val="9"/>
        </w:numPr>
        <w:autoSpaceDE w:val="0"/>
        <w:autoSpaceDN w:val="0"/>
        <w:adjustRightInd w:val="0"/>
        <w:spacing w:before="120" w:after="120" w:line="360" w:lineRule="auto"/>
        <w:contextualSpacing w:val="0"/>
        <w:jc w:val="both"/>
        <w:rPr>
          <w:rFonts w:ascii="Arial Narrow" w:hAnsi="Arial Narrow" w:cs="Arial"/>
          <w:color w:val="000000" w:themeColor="text1"/>
          <w:sz w:val="20"/>
          <w:szCs w:val="20"/>
        </w:rPr>
      </w:pPr>
      <w:r w:rsidRPr="004443DA">
        <w:rPr>
          <w:rFonts w:ascii="Arial Narrow" w:hAnsi="Arial Narrow" w:cs="Arial"/>
          <w:color w:val="000000" w:themeColor="text1"/>
          <w:sz w:val="20"/>
          <w:szCs w:val="20"/>
        </w:rPr>
        <w:t>Concepción y aplicación de las</w:t>
      </w:r>
      <w:r w:rsidR="008F6285" w:rsidRPr="004443DA">
        <w:rPr>
          <w:rFonts w:ascii="Arial Narrow" w:hAnsi="Arial Narrow" w:cs="Arial"/>
          <w:color w:val="000000" w:themeColor="text1"/>
          <w:sz w:val="20"/>
          <w:szCs w:val="20"/>
        </w:rPr>
        <w:t xml:space="preserve"> medidas de mitigación: El principio precautorio exige que los indicadores pertinentes</w:t>
      </w:r>
      <w:r w:rsidRPr="004443DA">
        <w:rPr>
          <w:rFonts w:ascii="Arial Narrow" w:hAnsi="Arial Narrow" w:cs="Arial"/>
          <w:color w:val="000000" w:themeColor="text1"/>
          <w:sz w:val="20"/>
          <w:szCs w:val="20"/>
        </w:rPr>
        <w:t>,</w:t>
      </w:r>
      <w:r w:rsidR="008F6285" w:rsidRPr="004443DA">
        <w:rPr>
          <w:rFonts w:ascii="Arial Narrow" w:hAnsi="Arial Narrow" w:cs="Arial"/>
          <w:color w:val="000000" w:themeColor="text1"/>
          <w:sz w:val="20"/>
          <w:szCs w:val="20"/>
        </w:rPr>
        <w:t xml:space="preserve"> de la política para enfrentar el impacto y vulnerabilidad correspondiente, deben guiar el proceso de toma de decisiones, con el fin de proteger a la población, al ambiente y a los recursos naturales.</w:t>
      </w:r>
    </w:p>
    <w:p w:rsidR="00631F15" w:rsidRPr="004443DA" w:rsidRDefault="00631F15">
      <w:pPr>
        <w:rPr>
          <w:rFonts w:ascii="Arial Narrow" w:hAnsi="Arial Narrow" w:cs="Arial"/>
          <w:b/>
          <w:color w:val="000000" w:themeColor="text1"/>
          <w:sz w:val="20"/>
          <w:szCs w:val="20"/>
        </w:rPr>
      </w:pPr>
      <w:r w:rsidRPr="004443DA">
        <w:rPr>
          <w:rFonts w:ascii="Arial Narrow" w:hAnsi="Arial Narrow" w:cs="Arial"/>
          <w:b/>
          <w:color w:val="000000" w:themeColor="text1"/>
          <w:sz w:val="20"/>
          <w:szCs w:val="20"/>
        </w:rPr>
        <w:br w:type="page"/>
      </w:r>
    </w:p>
    <w:p w:rsidR="00822F80" w:rsidRPr="004443DA" w:rsidRDefault="00C10B14" w:rsidP="002C4C7D">
      <w:pPr>
        <w:pStyle w:val="Prrafodelista"/>
        <w:widowControl w:val="0"/>
        <w:numPr>
          <w:ilvl w:val="0"/>
          <w:numId w:val="10"/>
        </w:numPr>
        <w:autoSpaceDE w:val="0"/>
        <w:autoSpaceDN w:val="0"/>
        <w:adjustRightInd w:val="0"/>
        <w:spacing w:after="0" w:line="272" w:lineRule="exact"/>
        <w:ind w:right="83" w:hanging="720"/>
        <w:jc w:val="both"/>
        <w:rPr>
          <w:rFonts w:ascii="Arial Narrow" w:hAnsi="Arial Narrow" w:cs="Arial"/>
          <w:b/>
          <w:color w:val="000000" w:themeColor="text1"/>
          <w:spacing w:val="-1"/>
          <w:sz w:val="20"/>
          <w:szCs w:val="20"/>
        </w:rPr>
      </w:pPr>
      <w:r w:rsidRPr="004443DA">
        <w:rPr>
          <w:rFonts w:ascii="Arial Narrow" w:hAnsi="Arial Narrow" w:cs="Arial"/>
          <w:b/>
          <w:color w:val="000000" w:themeColor="text1"/>
          <w:spacing w:val="-1"/>
          <w:sz w:val="20"/>
          <w:szCs w:val="20"/>
        </w:rPr>
        <w:lastRenderedPageBreak/>
        <w:t>Bibliografía</w:t>
      </w:r>
    </w:p>
    <w:p w:rsidR="00C10B14" w:rsidRPr="004443DA" w:rsidRDefault="00C10B14" w:rsidP="00040F9A">
      <w:pPr>
        <w:widowControl w:val="0"/>
        <w:autoSpaceDE w:val="0"/>
        <w:autoSpaceDN w:val="0"/>
        <w:adjustRightInd w:val="0"/>
        <w:spacing w:after="0" w:line="272" w:lineRule="exact"/>
        <w:ind w:right="83"/>
        <w:jc w:val="both"/>
        <w:rPr>
          <w:rFonts w:ascii="Arial Narrow" w:hAnsi="Arial Narrow" w:cs="Arial"/>
          <w:color w:val="000000" w:themeColor="text1"/>
          <w:spacing w:val="-1"/>
          <w:sz w:val="20"/>
          <w:szCs w:val="20"/>
        </w:rPr>
      </w:pPr>
    </w:p>
    <w:p w:rsidR="00C10B14" w:rsidRPr="004443DA" w:rsidRDefault="00C10B14" w:rsidP="00AD0FE8">
      <w:pPr>
        <w:widowControl w:val="0"/>
        <w:autoSpaceDE w:val="0"/>
        <w:autoSpaceDN w:val="0"/>
        <w:adjustRightInd w:val="0"/>
        <w:spacing w:after="0" w:line="272" w:lineRule="exact"/>
        <w:ind w:left="709" w:right="83" w:hanging="709"/>
        <w:jc w:val="both"/>
        <w:rPr>
          <w:rFonts w:ascii="Arial Narrow" w:hAnsi="Arial Narrow" w:cstheme="minorHAnsi"/>
          <w:color w:val="000000" w:themeColor="text1"/>
          <w:spacing w:val="-1"/>
          <w:sz w:val="24"/>
          <w:szCs w:val="24"/>
        </w:rPr>
      </w:pPr>
      <w:r w:rsidRPr="004443DA">
        <w:rPr>
          <w:rFonts w:ascii="Arial Narrow" w:hAnsi="Arial Narrow" w:cstheme="minorHAnsi"/>
          <w:color w:val="000000" w:themeColor="text1"/>
          <w:spacing w:val="-1"/>
          <w:sz w:val="24"/>
          <w:szCs w:val="24"/>
        </w:rPr>
        <w:t>UNA, 2013 Alcance Ambiental y Efectos Acumulativos para el cantón de Esparza</w:t>
      </w:r>
    </w:p>
    <w:p w:rsidR="00FF094A" w:rsidRPr="004443DA" w:rsidRDefault="00FF094A" w:rsidP="00AD0FE8">
      <w:pPr>
        <w:widowControl w:val="0"/>
        <w:autoSpaceDE w:val="0"/>
        <w:autoSpaceDN w:val="0"/>
        <w:adjustRightInd w:val="0"/>
        <w:spacing w:after="0" w:line="272" w:lineRule="exact"/>
        <w:ind w:left="709" w:right="83" w:hanging="709"/>
        <w:jc w:val="both"/>
        <w:rPr>
          <w:rFonts w:ascii="Arial Narrow" w:hAnsi="Arial Narrow" w:cstheme="minorHAnsi"/>
          <w:color w:val="000000" w:themeColor="text1"/>
          <w:spacing w:val="-1"/>
          <w:sz w:val="24"/>
          <w:szCs w:val="24"/>
        </w:rPr>
      </w:pPr>
    </w:p>
    <w:p w:rsidR="00FF094A" w:rsidRPr="004443DA" w:rsidRDefault="00FF094A" w:rsidP="00AD0FE8">
      <w:pPr>
        <w:ind w:left="709" w:hanging="709"/>
        <w:rPr>
          <w:rFonts w:ascii="Arial Narrow" w:eastAsia="Arial" w:hAnsi="Arial Narrow" w:cstheme="minorHAnsi"/>
          <w:sz w:val="24"/>
          <w:szCs w:val="24"/>
          <w:lang w:val="en-US"/>
        </w:rPr>
      </w:pPr>
      <w:r w:rsidRPr="004443DA">
        <w:rPr>
          <w:rFonts w:ascii="Arial Narrow" w:eastAsia="Arial" w:hAnsi="Arial Narrow" w:cstheme="minorHAnsi"/>
          <w:sz w:val="24"/>
          <w:szCs w:val="24"/>
          <w:lang w:val="en-US"/>
        </w:rPr>
        <w:t>Group, World Bank, (IFC), 2013. Good Practice Handbook Cumulative Impact Assessment and Management: Guidance for the Private Sector in Emerging Markets. 1era Edición ed. Washington, DC: World Bank.</w:t>
      </w:r>
    </w:p>
    <w:p w:rsidR="002C4C7D" w:rsidRPr="004443DA" w:rsidRDefault="00184E6C" w:rsidP="00AD0FE8">
      <w:pPr>
        <w:ind w:left="709" w:hanging="709"/>
        <w:rPr>
          <w:rFonts w:ascii="Arial Narrow" w:eastAsia="Arial" w:hAnsi="Arial Narrow" w:cstheme="minorHAnsi"/>
          <w:sz w:val="24"/>
          <w:szCs w:val="24"/>
          <w:lang w:val="en-US"/>
        </w:rPr>
      </w:pPr>
      <w:hyperlink r:id="rId8" w:history="1">
        <w:r w:rsidR="002C4C7D" w:rsidRPr="004443DA">
          <w:rPr>
            <w:rStyle w:val="Hipervnculo"/>
            <w:rFonts w:ascii="Arial Narrow" w:hAnsi="Arial Narrow" w:cstheme="minorHAnsi"/>
            <w:sz w:val="24"/>
            <w:szCs w:val="24"/>
            <w:lang w:val="en-US"/>
          </w:rPr>
          <w:t>Https://www.ifc.org/wps/wcm/connect/3aebf50041c11f8383ba8700caa2aa08/IFC_GoodPracticeHandbook_CumulativeImpactAssessment.pdf?MOD=AJPERES</w:t>
        </w:r>
      </w:hyperlink>
      <w:r w:rsidR="002C4C7D" w:rsidRPr="004443DA">
        <w:rPr>
          <w:rFonts w:ascii="Arial Narrow" w:hAnsi="Arial Narrow" w:cstheme="minorHAnsi"/>
          <w:sz w:val="24"/>
          <w:szCs w:val="24"/>
          <w:lang w:val="en-US"/>
        </w:rPr>
        <w:t xml:space="preserve"> </w:t>
      </w:r>
    </w:p>
    <w:p w:rsidR="00FF094A" w:rsidRPr="004443DA" w:rsidRDefault="00FF094A" w:rsidP="002C4C7D">
      <w:pPr>
        <w:ind w:left="709"/>
        <w:rPr>
          <w:rFonts w:ascii="Arial Narrow" w:hAnsi="Arial Narrow" w:cstheme="minorHAnsi"/>
          <w:color w:val="000000" w:themeColor="text1"/>
          <w:spacing w:val="-1"/>
          <w:sz w:val="24"/>
          <w:szCs w:val="24"/>
          <w:lang w:val="en-US"/>
        </w:rPr>
      </w:pPr>
    </w:p>
    <w:sectPr w:rsidR="00FF094A" w:rsidRPr="004443DA" w:rsidSect="00B07E97">
      <w:footerReference w:type="default" r:id="rId9"/>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9BA1B" w16cid:durableId="1E5DFE79"/>
  <w16cid:commentId w16cid:paraId="09327C89" w16cid:durableId="1E5E18E7"/>
  <w16cid:commentId w16cid:paraId="2456A44D" w16cid:durableId="1E5E192A"/>
  <w16cid:commentId w16cid:paraId="765C79C0" w16cid:durableId="1E5E195D"/>
  <w16cid:commentId w16cid:paraId="40312B4B" w16cid:durableId="1E5E1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E6C" w:rsidRDefault="00184E6C" w:rsidP="00604027">
      <w:pPr>
        <w:spacing w:after="0" w:line="240" w:lineRule="auto"/>
      </w:pPr>
      <w:r>
        <w:separator/>
      </w:r>
    </w:p>
  </w:endnote>
  <w:endnote w:type="continuationSeparator" w:id="0">
    <w:p w:rsidR="00184E6C" w:rsidRDefault="00184E6C" w:rsidP="0060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609267"/>
      <w:docPartObj>
        <w:docPartGallery w:val="Page Numbers (Bottom of Page)"/>
        <w:docPartUnique/>
      </w:docPartObj>
    </w:sdtPr>
    <w:sdtEndPr/>
    <w:sdtContent>
      <w:p w:rsidR="00CC4943" w:rsidRDefault="00447741">
        <w:pPr>
          <w:pStyle w:val="Piedepgina"/>
          <w:jc w:val="right"/>
        </w:pPr>
        <w:r>
          <w:fldChar w:fldCharType="begin"/>
        </w:r>
        <w:r w:rsidR="00CC4943">
          <w:instrText>PAGE   \* MERGEFORMAT</w:instrText>
        </w:r>
        <w:r>
          <w:fldChar w:fldCharType="separate"/>
        </w:r>
        <w:r w:rsidR="00EF7717" w:rsidRPr="00EF7717">
          <w:rPr>
            <w:noProof/>
            <w:lang w:val="es-ES"/>
          </w:rPr>
          <w:t>1</w:t>
        </w:r>
        <w:r>
          <w:fldChar w:fldCharType="end"/>
        </w:r>
      </w:p>
    </w:sdtContent>
  </w:sdt>
  <w:p w:rsidR="00CC4943" w:rsidRDefault="00CC4943">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E6C" w:rsidRDefault="00184E6C" w:rsidP="00604027">
      <w:pPr>
        <w:spacing w:after="0" w:line="240" w:lineRule="auto"/>
      </w:pPr>
      <w:r>
        <w:separator/>
      </w:r>
    </w:p>
  </w:footnote>
  <w:footnote w:type="continuationSeparator" w:id="0">
    <w:p w:rsidR="00184E6C" w:rsidRDefault="00184E6C" w:rsidP="00604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A5366"/>
    <w:multiLevelType w:val="hybridMultilevel"/>
    <w:tmpl w:val="2CA293FE"/>
    <w:lvl w:ilvl="0" w:tplc="68D090FA">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75D754C"/>
    <w:multiLevelType w:val="hybridMultilevel"/>
    <w:tmpl w:val="4A76F3F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2CCF4AB4"/>
    <w:multiLevelType w:val="hybridMultilevel"/>
    <w:tmpl w:val="6358A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044830"/>
    <w:multiLevelType w:val="hybridMultilevel"/>
    <w:tmpl w:val="A2481068"/>
    <w:lvl w:ilvl="0" w:tplc="9F62079E">
      <w:numFmt w:val="bullet"/>
      <w:lvlText w:val=""/>
      <w:lvlJc w:val="left"/>
      <w:pPr>
        <w:ind w:left="720" w:hanging="360"/>
      </w:pPr>
      <w:rPr>
        <w:rFonts w:ascii="Symbol" w:eastAsiaTheme="minorHAnsi" w:hAnsi="Symbol" w:cs="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463A6660"/>
    <w:multiLevelType w:val="hybridMultilevel"/>
    <w:tmpl w:val="5978E39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49337734"/>
    <w:multiLevelType w:val="hybridMultilevel"/>
    <w:tmpl w:val="B16AA870"/>
    <w:lvl w:ilvl="0" w:tplc="2376ACC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4C995F35"/>
    <w:multiLevelType w:val="hybridMultilevel"/>
    <w:tmpl w:val="BC34B962"/>
    <w:lvl w:ilvl="0" w:tplc="A7E8075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565A00B7"/>
    <w:multiLevelType w:val="hybridMultilevel"/>
    <w:tmpl w:val="18FA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D45D6"/>
    <w:multiLevelType w:val="hybridMultilevel"/>
    <w:tmpl w:val="BF746E7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8F7679"/>
    <w:multiLevelType w:val="hybridMultilevel"/>
    <w:tmpl w:val="BC34B962"/>
    <w:lvl w:ilvl="0" w:tplc="A7E8075C">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8"/>
  </w:num>
  <w:num w:numId="5">
    <w:abstractNumId w:val="5"/>
  </w:num>
  <w:num w:numId="6">
    <w:abstractNumId w:val="6"/>
  </w:num>
  <w:num w:numId="7">
    <w:abstractNumId w:val="1"/>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C6"/>
    <w:rsid w:val="000000AE"/>
    <w:rsid w:val="00016F25"/>
    <w:rsid w:val="00027058"/>
    <w:rsid w:val="00040F9A"/>
    <w:rsid w:val="000426DC"/>
    <w:rsid w:val="00057BA3"/>
    <w:rsid w:val="00066597"/>
    <w:rsid w:val="000A05B3"/>
    <w:rsid w:val="000B5562"/>
    <w:rsid w:val="000D3CE0"/>
    <w:rsid w:val="00116871"/>
    <w:rsid w:val="001278E0"/>
    <w:rsid w:val="0015052F"/>
    <w:rsid w:val="001647DB"/>
    <w:rsid w:val="00184E6C"/>
    <w:rsid w:val="001B323F"/>
    <w:rsid w:val="001B428E"/>
    <w:rsid w:val="001B499E"/>
    <w:rsid w:val="001F7B77"/>
    <w:rsid w:val="00206B53"/>
    <w:rsid w:val="00226619"/>
    <w:rsid w:val="00227913"/>
    <w:rsid w:val="00243CA0"/>
    <w:rsid w:val="002459D4"/>
    <w:rsid w:val="002B6597"/>
    <w:rsid w:val="002C4C7D"/>
    <w:rsid w:val="0030551E"/>
    <w:rsid w:val="0031732D"/>
    <w:rsid w:val="00323C7E"/>
    <w:rsid w:val="003324A6"/>
    <w:rsid w:val="003555DA"/>
    <w:rsid w:val="0036200C"/>
    <w:rsid w:val="00364052"/>
    <w:rsid w:val="003812DC"/>
    <w:rsid w:val="003847A0"/>
    <w:rsid w:val="003857FB"/>
    <w:rsid w:val="00397B5D"/>
    <w:rsid w:val="003E0794"/>
    <w:rsid w:val="00425F28"/>
    <w:rsid w:val="004443DA"/>
    <w:rsid w:val="004476FE"/>
    <w:rsid w:val="00447741"/>
    <w:rsid w:val="004556AF"/>
    <w:rsid w:val="00471B18"/>
    <w:rsid w:val="00485955"/>
    <w:rsid w:val="00496D0B"/>
    <w:rsid w:val="004E0D41"/>
    <w:rsid w:val="004E7FE1"/>
    <w:rsid w:val="004F6ED9"/>
    <w:rsid w:val="005116D2"/>
    <w:rsid w:val="00512D1F"/>
    <w:rsid w:val="00521E84"/>
    <w:rsid w:val="0052312E"/>
    <w:rsid w:val="0053270F"/>
    <w:rsid w:val="0054281F"/>
    <w:rsid w:val="00552570"/>
    <w:rsid w:val="0059693A"/>
    <w:rsid w:val="005A26C1"/>
    <w:rsid w:val="005A2A35"/>
    <w:rsid w:val="005B5703"/>
    <w:rsid w:val="005D0FB1"/>
    <w:rsid w:val="005E18C6"/>
    <w:rsid w:val="005E3950"/>
    <w:rsid w:val="005E6D1C"/>
    <w:rsid w:val="00604027"/>
    <w:rsid w:val="00631F15"/>
    <w:rsid w:val="006752B4"/>
    <w:rsid w:val="00692709"/>
    <w:rsid w:val="006B0CA4"/>
    <w:rsid w:val="006D20E6"/>
    <w:rsid w:val="006E379A"/>
    <w:rsid w:val="006E5D23"/>
    <w:rsid w:val="007207D5"/>
    <w:rsid w:val="00725222"/>
    <w:rsid w:val="007327FC"/>
    <w:rsid w:val="00754340"/>
    <w:rsid w:val="007577DB"/>
    <w:rsid w:val="007938EA"/>
    <w:rsid w:val="007B3101"/>
    <w:rsid w:val="007B3189"/>
    <w:rsid w:val="007B320C"/>
    <w:rsid w:val="007C67D9"/>
    <w:rsid w:val="007D72BA"/>
    <w:rsid w:val="007F635B"/>
    <w:rsid w:val="00815C6C"/>
    <w:rsid w:val="00822F80"/>
    <w:rsid w:val="008253D6"/>
    <w:rsid w:val="00892D38"/>
    <w:rsid w:val="008C437F"/>
    <w:rsid w:val="008D63BB"/>
    <w:rsid w:val="008F6285"/>
    <w:rsid w:val="00950E31"/>
    <w:rsid w:val="00965F2F"/>
    <w:rsid w:val="0098149C"/>
    <w:rsid w:val="009A56DE"/>
    <w:rsid w:val="009B537F"/>
    <w:rsid w:val="009C7C81"/>
    <w:rsid w:val="00A034C1"/>
    <w:rsid w:val="00A17939"/>
    <w:rsid w:val="00A3193B"/>
    <w:rsid w:val="00A5122F"/>
    <w:rsid w:val="00A56131"/>
    <w:rsid w:val="00A9480C"/>
    <w:rsid w:val="00AA1DDE"/>
    <w:rsid w:val="00AB5A35"/>
    <w:rsid w:val="00AC179D"/>
    <w:rsid w:val="00AD0FE8"/>
    <w:rsid w:val="00AE2627"/>
    <w:rsid w:val="00B067D8"/>
    <w:rsid w:val="00B07E97"/>
    <w:rsid w:val="00B24298"/>
    <w:rsid w:val="00B61AF9"/>
    <w:rsid w:val="00BC2172"/>
    <w:rsid w:val="00BC2B0D"/>
    <w:rsid w:val="00BC7C39"/>
    <w:rsid w:val="00BE286C"/>
    <w:rsid w:val="00C0478E"/>
    <w:rsid w:val="00C06DCD"/>
    <w:rsid w:val="00C10B14"/>
    <w:rsid w:val="00C94E9C"/>
    <w:rsid w:val="00CA7AC9"/>
    <w:rsid w:val="00CB50C6"/>
    <w:rsid w:val="00CC3A9E"/>
    <w:rsid w:val="00CC4943"/>
    <w:rsid w:val="00CD351C"/>
    <w:rsid w:val="00CD602E"/>
    <w:rsid w:val="00CE599F"/>
    <w:rsid w:val="00D21A46"/>
    <w:rsid w:val="00D24190"/>
    <w:rsid w:val="00D346F2"/>
    <w:rsid w:val="00D361CF"/>
    <w:rsid w:val="00D626BD"/>
    <w:rsid w:val="00D6352F"/>
    <w:rsid w:val="00D65B44"/>
    <w:rsid w:val="00D957DE"/>
    <w:rsid w:val="00DB1ED3"/>
    <w:rsid w:val="00DB6E93"/>
    <w:rsid w:val="00DD1911"/>
    <w:rsid w:val="00DD34AB"/>
    <w:rsid w:val="00E40F2E"/>
    <w:rsid w:val="00E83257"/>
    <w:rsid w:val="00E83BB2"/>
    <w:rsid w:val="00EB5B22"/>
    <w:rsid w:val="00EF7717"/>
    <w:rsid w:val="00F35170"/>
    <w:rsid w:val="00F44F09"/>
    <w:rsid w:val="00F5001E"/>
    <w:rsid w:val="00F76612"/>
    <w:rsid w:val="00FB40D6"/>
    <w:rsid w:val="00FC2483"/>
    <w:rsid w:val="00FD0EBD"/>
    <w:rsid w:val="00FD2817"/>
    <w:rsid w:val="00FD7141"/>
    <w:rsid w:val="00FE1AFA"/>
    <w:rsid w:val="00FF09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423C99-744E-4DAF-9424-1D6585C6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18C6"/>
    <w:pPr>
      <w:ind w:left="720"/>
      <w:contextualSpacing/>
    </w:pPr>
  </w:style>
  <w:style w:type="paragraph" w:customStyle="1" w:styleId="p1">
    <w:name w:val="p1"/>
    <w:basedOn w:val="Normal"/>
    <w:rsid w:val="00604027"/>
    <w:pPr>
      <w:spacing w:after="0" w:line="240" w:lineRule="auto"/>
    </w:pPr>
    <w:rPr>
      <w:rFonts w:ascii="Times" w:hAnsi="Times" w:cs="Times New Roman"/>
      <w:sz w:val="14"/>
      <w:szCs w:val="14"/>
      <w:lang w:val="en-US"/>
    </w:rPr>
  </w:style>
  <w:style w:type="paragraph" w:styleId="Textonotapie">
    <w:name w:val="footnote text"/>
    <w:basedOn w:val="Normal"/>
    <w:link w:val="TextonotapieCar"/>
    <w:uiPriority w:val="99"/>
    <w:unhideWhenUsed/>
    <w:rsid w:val="00604027"/>
    <w:pPr>
      <w:spacing w:after="0" w:line="240" w:lineRule="auto"/>
    </w:pPr>
    <w:rPr>
      <w:sz w:val="24"/>
      <w:szCs w:val="24"/>
      <w:lang w:val="en-US"/>
    </w:rPr>
  </w:style>
  <w:style w:type="character" w:customStyle="1" w:styleId="TextonotapieCar">
    <w:name w:val="Texto nota pie Car"/>
    <w:basedOn w:val="Fuentedeprrafopredeter"/>
    <w:link w:val="Textonotapie"/>
    <w:uiPriority w:val="99"/>
    <w:rsid w:val="00604027"/>
    <w:rPr>
      <w:sz w:val="24"/>
      <w:szCs w:val="24"/>
      <w:lang w:val="en-US"/>
    </w:rPr>
  </w:style>
  <w:style w:type="character" w:styleId="Refdenotaalpie">
    <w:name w:val="footnote reference"/>
    <w:basedOn w:val="Fuentedeprrafopredeter"/>
    <w:uiPriority w:val="99"/>
    <w:unhideWhenUsed/>
    <w:rsid w:val="00604027"/>
    <w:rPr>
      <w:vertAlign w:val="superscript"/>
    </w:rPr>
  </w:style>
  <w:style w:type="character" w:styleId="Hipervnculo">
    <w:name w:val="Hyperlink"/>
    <w:basedOn w:val="Fuentedeprrafopredeter"/>
    <w:uiPriority w:val="99"/>
    <w:unhideWhenUsed/>
    <w:rsid w:val="00604027"/>
    <w:rPr>
      <w:color w:val="0563C1" w:themeColor="hyperlink"/>
      <w:u w:val="single"/>
    </w:rPr>
  </w:style>
  <w:style w:type="character" w:styleId="Refdecomentario">
    <w:name w:val="annotation reference"/>
    <w:basedOn w:val="Fuentedeprrafopredeter"/>
    <w:uiPriority w:val="99"/>
    <w:semiHidden/>
    <w:unhideWhenUsed/>
    <w:rsid w:val="00604027"/>
    <w:rPr>
      <w:sz w:val="16"/>
      <w:szCs w:val="16"/>
    </w:rPr>
  </w:style>
  <w:style w:type="paragraph" w:styleId="Textocomentario">
    <w:name w:val="annotation text"/>
    <w:basedOn w:val="Normal"/>
    <w:link w:val="TextocomentarioCar"/>
    <w:uiPriority w:val="99"/>
    <w:semiHidden/>
    <w:unhideWhenUsed/>
    <w:rsid w:val="00604027"/>
    <w:pPr>
      <w:spacing w:after="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604027"/>
    <w:rPr>
      <w:sz w:val="20"/>
      <w:szCs w:val="20"/>
      <w:lang w:val="en-US"/>
    </w:rPr>
  </w:style>
  <w:style w:type="paragraph" w:styleId="Textodeglobo">
    <w:name w:val="Balloon Text"/>
    <w:basedOn w:val="Normal"/>
    <w:link w:val="TextodegloboCar"/>
    <w:uiPriority w:val="99"/>
    <w:semiHidden/>
    <w:unhideWhenUsed/>
    <w:rsid w:val="006040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027"/>
    <w:rPr>
      <w:rFonts w:ascii="Segoe UI" w:hAnsi="Segoe UI" w:cs="Segoe UI"/>
      <w:sz w:val="18"/>
      <w:szCs w:val="18"/>
    </w:rPr>
  </w:style>
  <w:style w:type="table" w:customStyle="1" w:styleId="Tabladecuadrcula4-nfasis11">
    <w:name w:val="Tabla de cuadrícula 4 - Énfasis 11"/>
    <w:basedOn w:val="Tablanormal"/>
    <w:uiPriority w:val="49"/>
    <w:rsid w:val="0031732D"/>
    <w:pPr>
      <w:spacing w:after="0" w:line="240" w:lineRule="auto"/>
    </w:pPr>
    <w:rPr>
      <w:sz w:val="24"/>
      <w:szCs w:val="24"/>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CC4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943"/>
  </w:style>
  <w:style w:type="paragraph" w:styleId="Piedepgina">
    <w:name w:val="footer"/>
    <w:basedOn w:val="Normal"/>
    <w:link w:val="PiedepginaCar"/>
    <w:uiPriority w:val="99"/>
    <w:unhideWhenUsed/>
    <w:rsid w:val="00CC4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943"/>
  </w:style>
  <w:style w:type="table" w:styleId="Tablaconcuadrcula">
    <w:name w:val="Table Grid"/>
    <w:basedOn w:val="Tablanormal"/>
    <w:uiPriority w:val="39"/>
    <w:rsid w:val="00FE1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DB1ED3"/>
    <w:pPr>
      <w:spacing w:after="160"/>
    </w:pPr>
    <w:rPr>
      <w:b/>
      <w:bCs/>
      <w:lang w:val="es-CR"/>
    </w:rPr>
  </w:style>
  <w:style w:type="character" w:customStyle="1" w:styleId="AsuntodelcomentarioCar">
    <w:name w:val="Asunto del comentario Car"/>
    <w:basedOn w:val="TextocomentarioCar"/>
    <w:link w:val="Asuntodelcomentario"/>
    <w:uiPriority w:val="99"/>
    <w:semiHidden/>
    <w:rsid w:val="00DB1ED3"/>
    <w:rPr>
      <w:b/>
      <w:bCs/>
      <w:sz w:val="20"/>
      <w:szCs w:val="20"/>
      <w:lang w:val="en-US"/>
    </w:rPr>
  </w:style>
  <w:style w:type="paragraph" w:styleId="Revisin">
    <w:name w:val="Revision"/>
    <w:hidden/>
    <w:uiPriority w:val="99"/>
    <w:semiHidden/>
    <w:rsid w:val="00425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661556">
      <w:bodyDiv w:val="1"/>
      <w:marLeft w:val="0"/>
      <w:marRight w:val="0"/>
      <w:marTop w:val="0"/>
      <w:marBottom w:val="0"/>
      <w:divBdr>
        <w:top w:val="none" w:sz="0" w:space="0" w:color="auto"/>
        <w:left w:val="none" w:sz="0" w:space="0" w:color="auto"/>
        <w:bottom w:val="none" w:sz="0" w:space="0" w:color="auto"/>
        <w:right w:val="none" w:sz="0" w:space="0" w:color="auto"/>
      </w:divBdr>
    </w:div>
    <w:div w:id="1912616623">
      <w:bodyDiv w:val="1"/>
      <w:marLeft w:val="0"/>
      <w:marRight w:val="0"/>
      <w:marTop w:val="0"/>
      <w:marBottom w:val="0"/>
      <w:divBdr>
        <w:top w:val="none" w:sz="0" w:space="0" w:color="auto"/>
        <w:left w:val="none" w:sz="0" w:space="0" w:color="auto"/>
        <w:bottom w:val="none" w:sz="0" w:space="0" w:color="auto"/>
        <w:right w:val="none" w:sz="0" w:space="0" w:color="auto"/>
      </w:divBdr>
      <w:divsChild>
        <w:div w:id="1982155795">
          <w:marLeft w:val="0"/>
          <w:marRight w:val="0"/>
          <w:marTop w:val="0"/>
          <w:marBottom w:val="0"/>
          <w:divBdr>
            <w:top w:val="none" w:sz="0" w:space="0" w:color="auto"/>
            <w:left w:val="none" w:sz="0" w:space="0" w:color="auto"/>
            <w:bottom w:val="none" w:sz="0" w:space="0" w:color="auto"/>
            <w:right w:val="none" w:sz="0" w:space="0" w:color="auto"/>
          </w:divBdr>
          <w:divsChild>
            <w:div w:id="403374603">
              <w:marLeft w:val="0"/>
              <w:marRight w:val="0"/>
              <w:marTop w:val="0"/>
              <w:marBottom w:val="0"/>
              <w:divBdr>
                <w:top w:val="none" w:sz="0" w:space="0" w:color="auto"/>
                <w:left w:val="none" w:sz="0" w:space="0" w:color="auto"/>
                <w:bottom w:val="none" w:sz="0" w:space="0" w:color="auto"/>
                <w:right w:val="none" w:sz="0" w:space="0" w:color="auto"/>
              </w:divBdr>
              <w:divsChild>
                <w:div w:id="1038121359">
                  <w:marLeft w:val="0"/>
                  <w:marRight w:val="0"/>
                  <w:marTop w:val="0"/>
                  <w:marBottom w:val="0"/>
                  <w:divBdr>
                    <w:top w:val="none" w:sz="0" w:space="0" w:color="auto"/>
                    <w:left w:val="none" w:sz="0" w:space="0" w:color="auto"/>
                    <w:bottom w:val="none" w:sz="0" w:space="0" w:color="auto"/>
                    <w:right w:val="none" w:sz="0" w:space="0" w:color="auto"/>
                  </w:divBdr>
                  <w:divsChild>
                    <w:div w:id="79789210">
                      <w:marLeft w:val="0"/>
                      <w:marRight w:val="0"/>
                      <w:marTop w:val="0"/>
                      <w:marBottom w:val="0"/>
                      <w:divBdr>
                        <w:top w:val="none" w:sz="0" w:space="0" w:color="auto"/>
                        <w:left w:val="none" w:sz="0" w:space="0" w:color="auto"/>
                        <w:bottom w:val="none" w:sz="0" w:space="0" w:color="auto"/>
                        <w:right w:val="none" w:sz="0" w:space="0" w:color="auto"/>
                      </w:divBdr>
                      <w:divsChild>
                        <w:div w:id="19971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73783">
          <w:marLeft w:val="0"/>
          <w:marRight w:val="0"/>
          <w:marTop w:val="0"/>
          <w:marBottom w:val="0"/>
          <w:divBdr>
            <w:top w:val="single" w:sz="6" w:space="0" w:color="EEEEEE"/>
            <w:left w:val="single" w:sz="6" w:space="0" w:color="EEEEEE"/>
            <w:bottom w:val="single" w:sz="6" w:space="0" w:color="EEEEEE"/>
            <w:right w:val="single" w:sz="6" w:space="0" w:color="EEEEEE"/>
          </w:divBdr>
          <w:divsChild>
            <w:div w:id="721175007">
              <w:marLeft w:val="0"/>
              <w:marRight w:val="0"/>
              <w:marTop w:val="0"/>
              <w:marBottom w:val="0"/>
              <w:divBdr>
                <w:top w:val="none" w:sz="0" w:space="0" w:color="auto"/>
                <w:left w:val="none" w:sz="0" w:space="0" w:color="auto"/>
                <w:bottom w:val="none" w:sz="0" w:space="0" w:color="auto"/>
                <w:right w:val="none" w:sz="0" w:space="0" w:color="auto"/>
              </w:divBdr>
              <w:divsChild>
                <w:div w:id="358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c.org/wps/wcm/connect/3aebf50041c11f8383ba8700caa2aa08/IFC_GoodPracticeHandbook_CumulativeImpactAssessment.pdf?MOD=AJPERES" TargetMode="External"/><Relationship Id="rId3" Type="http://schemas.openxmlformats.org/officeDocument/2006/relationships/settings" Target="settings.xml"/><Relationship Id="rId7" Type="http://schemas.openxmlformats.org/officeDocument/2006/relationships/hyperlink" Target="http://www.sema.gob.mx/SGA-IMPACTO-CONCEPTO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24"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8560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Javier Saborío</cp:lastModifiedBy>
  <cp:revision>2</cp:revision>
  <dcterms:created xsi:type="dcterms:W3CDTF">2018-05-09T18:01:00Z</dcterms:created>
  <dcterms:modified xsi:type="dcterms:W3CDTF">2018-05-09T18:01:00Z</dcterms:modified>
</cp:coreProperties>
</file>