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228D7" w14:textId="65B6BDEC" w:rsidR="002E6ED9" w:rsidRPr="000C4064" w:rsidRDefault="00660D6A" w:rsidP="002E6ED9">
      <w:pPr>
        <w:pStyle w:val="Nomduprojet"/>
        <w:spacing w:before="0"/>
        <w:rPr>
          <w:sz w:val="38"/>
          <w:szCs w:val="38"/>
        </w:rPr>
      </w:pPr>
      <w:r>
        <w:rPr>
          <w:sz w:val="38"/>
          <w:szCs w:val="38"/>
        </w:rPr>
        <w:t xml:space="preserve">AT </w:t>
      </w:r>
      <w:r w:rsidR="005F36CC" w:rsidRPr="000C4064">
        <w:rPr>
          <w:sz w:val="38"/>
          <w:szCs w:val="38"/>
        </w:rPr>
        <w:t>Établissement d’un Centre de Compétences sur les Changements Climatiques à Madagascar (4CLIMATE)</w:t>
      </w:r>
    </w:p>
    <w:p w14:paraId="256578FA" w14:textId="77777777" w:rsidR="002E6ED9" w:rsidRDefault="000C4064" w:rsidP="002E6ED9">
      <w:pPr>
        <w:pStyle w:val="Nomduclient"/>
        <w:spacing w:after="0"/>
        <w:rPr>
          <w:rFonts w:ascii="Arial Gras" w:hAnsi="Arial Gras"/>
          <w:color w:val="84A428"/>
        </w:rPr>
      </w:pPr>
      <w:r>
        <w:rPr>
          <w:noProof/>
          <w:lang w:val="fr-FR" w:eastAsia="fr-FR"/>
        </w:rPr>
        <w:drawing>
          <wp:anchor distT="0" distB="0" distL="114300" distR="114300" simplePos="0" relativeHeight="251657728" behindDoc="1" locked="0" layoutInCell="1" allowOverlap="1" wp14:anchorId="4AC71105" wp14:editId="51E4D856">
            <wp:simplePos x="0" y="0"/>
            <wp:positionH relativeFrom="column">
              <wp:posOffset>60960</wp:posOffset>
            </wp:positionH>
            <wp:positionV relativeFrom="paragraph">
              <wp:posOffset>293370</wp:posOffset>
            </wp:positionV>
            <wp:extent cx="3124862" cy="1071317"/>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cn-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862" cy="1071317"/>
                    </a:xfrm>
                    <a:prstGeom prst="rect">
                      <a:avLst/>
                    </a:prstGeom>
                  </pic:spPr>
                </pic:pic>
              </a:graphicData>
            </a:graphic>
            <wp14:sizeRelH relativeFrom="margin">
              <wp14:pctWidth>0</wp14:pctWidth>
            </wp14:sizeRelH>
            <wp14:sizeRelV relativeFrom="margin">
              <wp14:pctHeight>0</wp14:pctHeight>
            </wp14:sizeRelV>
          </wp:anchor>
        </w:drawing>
      </w:r>
    </w:p>
    <w:p w14:paraId="40DEE37D" w14:textId="77777777" w:rsidR="000C4064" w:rsidRDefault="000C4064" w:rsidP="000C4064"/>
    <w:p w14:paraId="41CA15FD" w14:textId="77777777" w:rsidR="000C4064" w:rsidRDefault="000C4064" w:rsidP="000C4064"/>
    <w:p w14:paraId="00BA741D" w14:textId="77777777" w:rsidR="000C4064" w:rsidRPr="000C4064" w:rsidRDefault="000C4064" w:rsidP="000C4064"/>
    <w:p w14:paraId="0C0530EA" w14:textId="77777777" w:rsidR="002E6ED9" w:rsidRPr="00A81C25" w:rsidRDefault="008E2CC1" w:rsidP="005F36CC">
      <w:pPr>
        <w:pStyle w:val="Typederapport"/>
        <w:spacing w:before="3100" w:after="0"/>
        <w:ind w:left="0"/>
      </w:pPr>
      <w:r>
        <w:t>Rapport de mission de démarrage</w:t>
      </w:r>
    </w:p>
    <w:p w14:paraId="3E323336" w14:textId="77777777" w:rsidR="002E6ED9" w:rsidRPr="00A81C25" w:rsidRDefault="008E2CC1" w:rsidP="00AB4D8D">
      <w:pPr>
        <w:pStyle w:val="Projetno"/>
        <w:spacing w:before="720" w:after="0"/>
        <w:ind w:left="0"/>
      </w:pPr>
      <w:r>
        <w:t>Rapport provisoire</w:t>
      </w:r>
    </w:p>
    <w:p w14:paraId="26E3786C" w14:textId="77777777" w:rsidR="000C1FC7" w:rsidRPr="00A81C25" w:rsidRDefault="008E2CC1" w:rsidP="00DC69DC">
      <w:pPr>
        <w:spacing w:before="640"/>
      </w:pPr>
      <w:r>
        <w:rPr>
          <w:color w:val="00467F"/>
          <w:sz w:val="26"/>
          <w:szCs w:val="26"/>
        </w:rPr>
        <w:t>Juillet 2017</w:t>
      </w:r>
    </w:p>
    <w:p w14:paraId="7F8F8246" w14:textId="77777777" w:rsidR="003D30B2" w:rsidRPr="00A81C25" w:rsidRDefault="004337CF" w:rsidP="004337CF">
      <w:pPr>
        <w:spacing w:before="600"/>
        <w:ind w:left="5954"/>
      </w:pPr>
      <w:r>
        <w:rPr>
          <w:noProof/>
          <w:lang w:val="fr-FR" w:eastAsia="fr-FR"/>
        </w:rPr>
        <w:drawing>
          <wp:anchor distT="0" distB="0" distL="114300" distR="114300" simplePos="0" relativeHeight="251661312" behindDoc="0" locked="0" layoutInCell="1" allowOverlap="1" wp14:anchorId="534C4E2E" wp14:editId="6A396D53">
            <wp:simplePos x="0" y="0"/>
            <wp:positionH relativeFrom="column">
              <wp:posOffset>4179229</wp:posOffset>
            </wp:positionH>
            <wp:positionV relativeFrom="paragraph">
              <wp:posOffset>1002664</wp:posOffset>
            </wp:positionV>
            <wp:extent cx="1384006" cy="1012745"/>
            <wp:effectExtent l="0" t="0" r="698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ASTEL_Logo_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053" cy="1026683"/>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62336" behindDoc="1" locked="0" layoutInCell="1" allowOverlap="1" wp14:anchorId="51AA4CBC" wp14:editId="0D4EA0F1">
            <wp:simplePos x="0" y="0"/>
            <wp:positionH relativeFrom="column">
              <wp:posOffset>695960</wp:posOffset>
            </wp:positionH>
            <wp:positionV relativeFrom="paragraph">
              <wp:posOffset>553720</wp:posOffset>
            </wp:positionV>
            <wp:extent cx="2400300" cy="1460500"/>
            <wp:effectExtent l="0" t="0" r="0" b="635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onoler Expertise-Énergie-Efficacité.jpg"/>
                    <pic:cNvPicPr/>
                  </pic:nvPicPr>
                  <pic:blipFill rotWithShape="1">
                    <a:blip r:embed="rId10" cstate="print">
                      <a:extLst>
                        <a:ext uri="{28A0092B-C50C-407E-A947-70E740481C1C}">
                          <a14:useLocalDpi xmlns:a14="http://schemas.microsoft.com/office/drawing/2010/main" val="0"/>
                        </a:ext>
                      </a:extLst>
                    </a:blip>
                    <a:srcRect l="8935" r="6634" b="20799"/>
                    <a:stretch/>
                  </pic:blipFill>
                  <pic:spPr bwMode="auto">
                    <a:xfrm>
                      <a:off x="0" y="0"/>
                      <a:ext cx="2400300" cy="146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0B2">
        <w:t xml:space="preserve">En collaboration avec : </w:t>
      </w:r>
    </w:p>
    <w:p w14:paraId="3F85BCBA" w14:textId="77777777" w:rsidR="009B1744" w:rsidRPr="00A81C25" w:rsidRDefault="009B1744" w:rsidP="009B1744">
      <w:pPr>
        <w:spacing w:before="600"/>
        <w:sectPr w:rsidR="009B1744" w:rsidRPr="00A81C25" w:rsidSect="00DC69DC">
          <w:headerReference w:type="default" r:id="rId11"/>
          <w:pgSz w:w="12240" w:h="15840"/>
          <w:pgMar w:top="3005" w:right="1134" w:bottom="851" w:left="1134" w:header="709" w:footer="709" w:gutter="0"/>
          <w:cols w:space="708"/>
          <w:docGrid w:linePitch="360"/>
        </w:sectPr>
      </w:pPr>
    </w:p>
    <w:p w14:paraId="08A60ACF" w14:textId="77777777" w:rsidR="00BD1EC3" w:rsidRPr="00A81C25" w:rsidRDefault="001A2399" w:rsidP="001A2399">
      <w:pPr>
        <w:pStyle w:val="Ecotitrecentr"/>
      </w:pPr>
      <w:r w:rsidRPr="00A81C25">
        <w:lastRenderedPageBreak/>
        <w:t>Table des matières</w:t>
      </w:r>
    </w:p>
    <w:p w14:paraId="64F95581" w14:textId="77777777" w:rsidR="00656C28" w:rsidRDefault="001114CB">
      <w:pPr>
        <w:pStyle w:val="TOC1"/>
        <w:rPr>
          <w:rFonts w:asciiTheme="minorHAnsi" w:eastAsiaTheme="minorEastAsia" w:hAnsiTheme="minorHAnsi"/>
          <w:b w:val="0"/>
          <w:bCs w:val="0"/>
          <w:caps w:val="0"/>
          <w:noProof/>
          <w:color w:val="auto"/>
          <w:szCs w:val="22"/>
          <w:lang w:val="fr-FR" w:eastAsia="fr-FR"/>
        </w:rPr>
      </w:pPr>
      <w:r w:rsidRPr="00A81C25">
        <w:fldChar w:fldCharType="begin"/>
      </w:r>
      <w:r w:rsidRPr="00A81C25">
        <w:instrText xml:space="preserve"> TOC \t "*Eco Titre Gauche;1;*Eco titre 1;1;*Eco titre 2;2;*Eco titre 3;3;*Eco titre annexes;1" </w:instrText>
      </w:r>
      <w:r w:rsidRPr="00A81C25">
        <w:fldChar w:fldCharType="separate"/>
      </w:r>
      <w:r w:rsidR="00656C28">
        <w:rPr>
          <w:noProof/>
        </w:rPr>
        <w:t>Introduction</w:t>
      </w:r>
      <w:r w:rsidR="00656C28">
        <w:rPr>
          <w:noProof/>
        </w:rPr>
        <w:tab/>
      </w:r>
      <w:r w:rsidR="00656C28">
        <w:rPr>
          <w:noProof/>
        </w:rPr>
        <w:fldChar w:fldCharType="begin"/>
      </w:r>
      <w:r w:rsidR="00656C28">
        <w:rPr>
          <w:noProof/>
        </w:rPr>
        <w:instrText xml:space="preserve"> PAGEREF _Toc488143847 \h </w:instrText>
      </w:r>
      <w:r w:rsidR="00656C28">
        <w:rPr>
          <w:noProof/>
        </w:rPr>
      </w:r>
      <w:r w:rsidR="00656C28">
        <w:rPr>
          <w:noProof/>
        </w:rPr>
        <w:fldChar w:fldCharType="separate"/>
      </w:r>
      <w:r w:rsidR="00E51710">
        <w:rPr>
          <w:noProof/>
        </w:rPr>
        <w:t>1</w:t>
      </w:r>
      <w:r w:rsidR="00656C28">
        <w:rPr>
          <w:noProof/>
        </w:rPr>
        <w:fldChar w:fldCharType="end"/>
      </w:r>
    </w:p>
    <w:p w14:paraId="4C521971" w14:textId="77777777" w:rsidR="00656C28" w:rsidRDefault="00656C28">
      <w:pPr>
        <w:pStyle w:val="TOC1"/>
        <w:rPr>
          <w:rFonts w:asciiTheme="minorHAnsi" w:eastAsiaTheme="minorEastAsia" w:hAnsiTheme="minorHAnsi"/>
          <w:b w:val="0"/>
          <w:bCs w:val="0"/>
          <w:caps w:val="0"/>
          <w:noProof/>
          <w:color w:val="auto"/>
          <w:szCs w:val="22"/>
          <w:lang w:val="fr-FR" w:eastAsia="fr-FR"/>
        </w:rPr>
      </w:pPr>
      <w:r>
        <w:rPr>
          <w:noProof/>
        </w:rPr>
        <w:t>1</w:t>
      </w:r>
      <w:r>
        <w:rPr>
          <w:rFonts w:asciiTheme="minorHAnsi" w:eastAsiaTheme="minorEastAsia" w:hAnsiTheme="minorHAnsi"/>
          <w:b w:val="0"/>
          <w:bCs w:val="0"/>
          <w:caps w:val="0"/>
          <w:noProof/>
          <w:color w:val="auto"/>
          <w:szCs w:val="22"/>
          <w:lang w:val="fr-FR" w:eastAsia="fr-FR"/>
        </w:rPr>
        <w:tab/>
      </w:r>
      <w:r>
        <w:rPr>
          <w:noProof/>
        </w:rPr>
        <w:t>Initiatives en cours</w:t>
      </w:r>
      <w:r>
        <w:rPr>
          <w:noProof/>
        </w:rPr>
        <w:tab/>
      </w:r>
      <w:r>
        <w:rPr>
          <w:noProof/>
        </w:rPr>
        <w:fldChar w:fldCharType="begin"/>
      </w:r>
      <w:r>
        <w:rPr>
          <w:noProof/>
        </w:rPr>
        <w:instrText xml:space="preserve"> PAGEREF _Toc488143848 \h </w:instrText>
      </w:r>
      <w:r>
        <w:rPr>
          <w:noProof/>
        </w:rPr>
      </w:r>
      <w:r>
        <w:rPr>
          <w:noProof/>
        </w:rPr>
        <w:fldChar w:fldCharType="separate"/>
      </w:r>
      <w:r w:rsidR="00E51710">
        <w:rPr>
          <w:noProof/>
        </w:rPr>
        <w:t>2</w:t>
      </w:r>
      <w:r>
        <w:rPr>
          <w:noProof/>
        </w:rPr>
        <w:fldChar w:fldCharType="end"/>
      </w:r>
    </w:p>
    <w:p w14:paraId="04A6ED41"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noProof/>
        </w:rPr>
        <w:t>1.1</w:t>
      </w:r>
      <w:r>
        <w:rPr>
          <w:rFonts w:asciiTheme="minorHAnsi" w:eastAsiaTheme="minorEastAsia" w:hAnsiTheme="minorHAnsi"/>
          <w:b w:val="0"/>
          <w:bCs w:val="0"/>
          <w:noProof/>
          <w:color w:val="auto"/>
          <w:szCs w:val="22"/>
          <w:lang w:val="fr-FR" w:eastAsia="fr-FR"/>
        </w:rPr>
        <w:tab/>
      </w:r>
      <w:r>
        <w:rPr>
          <w:noProof/>
        </w:rPr>
        <w:t>WWF</w:t>
      </w:r>
      <w:r>
        <w:rPr>
          <w:noProof/>
        </w:rPr>
        <w:tab/>
      </w:r>
      <w:r>
        <w:rPr>
          <w:noProof/>
        </w:rPr>
        <w:fldChar w:fldCharType="begin"/>
      </w:r>
      <w:r>
        <w:rPr>
          <w:noProof/>
        </w:rPr>
        <w:instrText xml:space="preserve"> PAGEREF _Toc488143849 \h </w:instrText>
      </w:r>
      <w:r>
        <w:rPr>
          <w:noProof/>
        </w:rPr>
      </w:r>
      <w:r>
        <w:rPr>
          <w:noProof/>
        </w:rPr>
        <w:fldChar w:fldCharType="separate"/>
      </w:r>
      <w:r w:rsidR="00E51710">
        <w:rPr>
          <w:noProof/>
        </w:rPr>
        <w:t>2</w:t>
      </w:r>
      <w:r>
        <w:rPr>
          <w:noProof/>
        </w:rPr>
        <w:fldChar w:fldCharType="end"/>
      </w:r>
    </w:p>
    <w:p w14:paraId="12E88AFE" w14:textId="77777777" w:rsidR="00656C28" w:rsidRPr="00656C28" w:rsidRDefault="00656C28">
      <w:pPr>
        <w:pStyle w:val="TOC2"/>
        <w:rPr>
          <w:rFonts w:asciiTheme="minorHAnsi" w:eastAsiaTheme="minorEastAsia" w:hAnsiTheme="minorHAnsi"/>
          <w:b w:val="0"/>
          <w:bCs w:val="0"/>
          <w:noProof/>
          <w:color w:val="auto"/>
          <w:szCs w:val="22"/>
          <w:lang w:val="en-US" w:eastAsia="fr-FR"/>
        </w:rPr>
      </w:pPr>
      <w:r w:rsidRPr="005B35F2">
        <w:rPr>
          <w:noProof/>
          <w:lang w:val="en-US"/>
        </w:rPr>
        <w:t>1.2</w:t>
      </w:r>
      <w:r w:rsidRPr="00656C28">
        <w:rPr>
          <w:rFonts w:asciiTheme="minorHAnsi" w:eastAsiaTheme="minorEastAsia" w:hAnsiTheme="minorHAnsi"/>
          <w:b w:val="0"/>
          <w:bCs w:val="0"/>
          <w:noProof/>
          <w:color w:val="auto"/>
          <w:szCs w:val="22"/>
          <w:lang w:val="en-US" w:eastAsia="fr-FR"/>
        </w:rPr>
        <w:tab/>
      </w:r>
      <w:r w:rsidRPr="005B35F2">
        <w:rPr>
          <w:noProof/>
          <w:lang w:val="en-US"/>
        </w:rPr>
        <w:t>Fondation Friedrich Ebert Stiftung (FES)</w:t>
      </w:r>
      <w:r w:rsidRPr="00656C28">
        <w:rPr>
          <w:noProof/>
          <w:lang w:val="en-US"/>
        </w:rPr>
        <w:tab/>
      </w:r>
      <w:r>
        <w:rPr>
          <w:noProof/>
        </w:rPr>
        <w:fldChar w:fldCharType="begin"/>
      </w:r>
      <w:r w:rsidRPr="00656C28">
        <w:rPr>
          <w:noProof/>
          <w:lang w:val="en-US"/>
        </w:rPr>
        <w:instrText xml:space="preserve"> PAGEREF _Toc488143850 \h </w:instrText>
      </w:r>
      <w:r>
        <w:rPr>
          <w:noProof/>
        </w:rPr>
      </w:r>
      <w:r>
        <w:rPr>
          <w:noProof/>
        </w:rPr>
        <w:fldChar w:fldCharType="separate"/>
      </w:r>
      <w:r w:rsidR="00E51710">
        <w:rPr>
          <w:noProof/>
          <w:lang w:val="en-US"/>
        </w:rPr>
        <w:t>3</w:t>
      </w:r>
      <w:r>
        <w:rPr>
          <w:noProof/>
        </w:rPr>
        <w:fldChar w:fldCharType="end"/>
      </w:r>
    </w:p>
    <w:p w14:paraId="7E28E479" w14:textId="77777777" w:rsidR="00656C28" w:rsidRPr="00656C28" w:rsidRDefault="00656C28">
      <w:pPr>
        <w:pStyle w:val="TOC2"/>
        <w:rPr>
          <w:rFonts w:asciiTheme="minorHAnsi" w:eastAsiaTheme="minorEastAsia" w:hAnsiTheme="minorHAnsi"/>
          <w:b w:val="0"/>
          <w:bCs w:val="0"/>
          <w:noProof/>
          <w:color w:val="auto"/>
          <w:szCs w:val="22"/>
          <w:lang w:val="en-US" w:eastAsia="fr-FR"/>
        </w:rPr>
      </w:pPr>
      <w:r w:rsidRPr="00656C28">
        <w:rPr>
          <w:rFonts w:eastAsia="Calibri"/>
          <w:noProof/>
          <w:lang w:val="en-US"/>
        </w:rPr>
        <w:t>1.3</w:t>
      </w:r>
      <w:r w:rsidRPr="00656C28">
        <w:rPr>
          <w:rFonts w:asciiTheme="minorHAnsi" w:eastAsiaTheme="minorEastAsia" w:hAnsiTheme="minorHAnsi"/>
          <w:b w:val="0"/>
          <w:bCs w:val="0"/>
          <w:noProof/>
          <w:color w:val="auto"/>
          <w:szCs w:val="22"/>
          <w:lang w:val="en-US" w:eastAsia="fr-FR"/>
        </w:rPr>
        <w:tab/>
      </w:r>
      <w:r w:rsidRPr="00656C28">
        <w:rPr>
          <w:rFonts w:eastAsia="Calibri"/>
          <w:noProof/>
          <w:lang w:val="en-US"/>
        </w:rPr>
        <w:t>USAID</w:t>
      </w:r>
      <w:r w:rsidRPr="00656C28">
        <w:rPr>
          <w:noProof/>
          <w:lang w:val="en-US"/>
        </w:rPr>
        <w:tab/>
      </w:r>
      <w:r>
        <w:rPr>
          <w:noProof/>
        </w:rPr>
        <w:fldChar w:fldCharType="begin"/>
      </w:r>
      <w:r w:rsidRPr="00656C28">
        <w:rPr>
          <w:noProof/>
          <w:lang w:val="en-US"/>
        </w:rPr>
        <w:instrText xml:space="preserve"> PAGEREF _Toc488143851 \h </w:instrText>
      </w:r>
      <w:r>
        <w:rPr>
          <w:noProof/>
        </w:rPr>
      </w:r>
      <w:r>
        <w:rPr>
          <w:noProof/>
        </w:rPr>
        <w:fldChar w:fldCharType="separate"/>
      </w:r>
      <w:r w:rsidR="00E51710">
        <w:rPr>
          <w:noProof/>
          <w:lang w:val="en-US"/>
        </w:rPr>
        <w:t>3</w:t>
      </w:r>
      <w:r>
        <w:rPr>
          <w:noProof/>
        </w:rPr>
        <w:fldChar w:fldCharType="end"/>
      </w:r>
    </w:p>
    <w:p w14:paraId="01D1EAA0" w14:textId="77777777" w:rsidR="00656C28" w:rsidRPr="00656C28" w:rsidRDefault="00656C28">
      <w:pPr>
        <w:pStyle w:val="TOC2"/>
        <w:rPr>
          <w:rFonts w:asciiTheme="minorHAnsi" w:eastAsiaTheme="minorEastAsia" w:hAnsiTheme="minorHAnsi"/>
          <w:b w:val="0"/>
          <w:bCs w:val="0"/>
          <w:noProof/>
          <w:color w:val="auto"/>
          <w:szCs w:val="22"/>
          <w:lang w:val="en-US" w:eastAsia="fr-FR"/>
        </w:rPr>
      </w:pPr>
      <w:r w:rsidRPr="00656C28">
        <w:rPr>
          <w:rFonts w:eastAsia="Calibri"/>
          <w:noProof/>
          <w:lang w:val="en-US"/>
        </w:rPr>
        <w:t>1.4</w:t>
      </w:r>
      <w:r w:rsidRPr="00656C28">
        <w:rPr>
          <w:rFonts w:asciiTheme="minorHAnsi" w:eastAsiaTheme="minorEastAsia" w:hAnsiTheme="minorHAnsi"/>
          <w:b w:val="0"/>
          <w:bCs w:val="0"/>
          <w:noProof/>
          <w:color w:val="auto"/>
          <w:szCs w:val="22"/>
          <w:lang w:val="en-US" w:eastAsia="fr-FR"/>
        </w:rPr>
        <w:tab/>
      </w:r>
      <w:r w:rsidRPr="00656C28">
        <w:rPr>
          <w:rFonts w:eastAsia="Calibri"/>
          <w:noProof/>
          <w:lang w:val="en-US"/>
        </w:rPr>
        <w:t>GIZ</w:t>
      </w:r>
      <w:r w:rsidRPr="00656C28">
        <w:rPr>
          <w:noProof/>
          <w:lang w:val="en-US"/>
        </w:rPr>
        <w:tab/>
      </w:r>
      <w:r>
        <w:rPr>
          <w:noProof/>
        </w:rPr>
        <w:fldChar w:fldCharType="begin"/>
      </w:r>
      <w:r w:rsidRPr="00656C28">
        <w:rPr>
          <w:noProof/>
          <w:lang w:val="en-US"/>
        </w:rPr>
        <w:instrText xml:space="preserve"> PAGEREF _Toc488143852 \h </w:instrText>
      </w:r>
      <w:r>
        <w:rPr>
          <w:noProof/>
        </w:rPr>
      </w:r>
      <w:r>
        <w:rPr>
          <w:noProof/>
        </w:rPr>
        <w:fldChar w:fldCharType="separate"/>
      </w:r>
      <w:r w:rsidR="00E51710">
        <w:rPr>
          <w:noProof/>
          <w:lang w:val="en-US"/>
        </w:rPr>
        <w:t>4</w:t>
      </w:r>
      <w:r>
        <w:rPr>
          <w:noProof/>
        </w:rPr>
        <w:fldChar w:fldCharType="end"/>
      </w:r>
    </w:p>
    <w:p w14:paraId="6D22A88E" w14:textId="77777777" w:rsidR="00656C28" w:rsidRPr="00656C28" w:rsidRDefault="00656C28">
      <w:pPr>
        <w:pStyle w:val="TOC2"/>
        <w:rPr>
          <w:rFonts w:asciiTheme="minorHAnsi" w:eastAsiaTheme="minorEastAsia" w:hAnsiTheme="minorHAnsi"/>
          <w:b w:val="0"/>
          <w:bCs w:val="0"/>
          <w:noProof/>
          <w:color w:val="auto"/>
          <w:szCs w:val="22"/>
          <w:lang w:val="en-US" w:eastAsia="fr-FR"/>
        </w:rPr>
      </w:pPr>
      <w:r w:rsidRPr="00656C28">
        <w:rPr>
          <w:rFonts w:eastAsia="Calibri"/>
          <w:noProof/>
          <w:lang w:val="en-US"/>
        </w:rPr>
        <w:t>1.5</w:t>
      </w:r>
      <w:r w:rsidRPr="00656C28">
        <w:rPr>
          <w:rFonts w:asciiTheme="minorHAnsi" w:eastAsiaTheme="minorEastAsia" w:hAnsiTheme="minorHAnsi"/>
          <w:b w:val="0"/>
          <w:bCs w:val="0"/>
          <w:noProof/>
          <w:color w:val="auto"/>
          <w:szCs w:val="22"/>
          <w:lang w:val="en-US" w:eastAsia="fr-FR"/>
        </w:rPr>
        <w:tab/>
      </w:r>
      <w:r w:rsidRPr="00656C28">
        <w:rPr>
          <w:rFonts w:eastAsia="Calibri"/>
          <w:noProof/>
          <w:lang w:val="en-US"/>
        </w:rPr>
        <w:t>AFD</w:t>
      </w:r>
      <w:r w:rsidRPr="00656C28">
        <w:rPr>
          <w:noProof/>
          <w:lang w:val="en-US"/>
        </w:rPr>
        <w:tab/>
      </w:r>
      <w:r>
        <w:rPr>
          <w:noProof/>
        </w:rPr>
        <w:fldChar w:fldCharType="begin"/>
      </w:r>
      <w:r w:rsidRPr="00656C28">
        <w:rPr>
          <w:noProof/>
          <w:lang w:val="en-US"/>
        </w:rPr>
        <w:instrText xml:space="preserve"> PAGEREF _Toc488143853 \h </w:instrText>
      </w:r>
      <w:r>
        <w:rPr>
          <w:noProof/>
        </w:rPr>
      </w:r>
      <w:r>
        <w:rPr>
          <w:noProof/>
        </w:rPr>
        <w:fldChar w:fldCharType="separate"/>
      </w:r>
      <w:r w:rsidR="00E51710">
        <w:rPr>
          <w:noProof/>
          <w:lang w:val="en-US"/>
        </w:rPr>
        <w:t>5</w:t>
      </w:r>
      <w:r>
        <w:rPr>
          <w:noProof/>
        </w:rPr>
        <w:fldChar w:fldCharType="end"/>
      </w:r>
    </w:p>
    <w:p w14:paraId="65A944C6" w14:textId="77777777" w:rsidR="00656C28" w:rsidRPr="00656C28" w:rsidRDefault="00656C28">
      <w:pPr>
        <w:pStyle w:val="TOC2"/>
        <w:rPr>
          <w:rFonts w:asciiTheme="minorHAnsi" w:eastAsiaTheme="minorEastAsia" w:hAnsiTheme="minorHAnsi"/>
          <w:b w:val="0"/>
          <w:bCs w:val="0"/>
          <w:noProof/>
          <w:color w:val="auto"/>
          <w:szCs w:val="22"/>
          <w:lang w:val="en-US" w:eastAsia="fr-FR"/>
        </w:rPr>
      </w:pPr>
      <w:r w:rsidRPr="00656C28">
        <w:rPr>
          <w:rFonts w:eastAsia="Calibri"/>
          <w:noProof/>
          <w:lang w:val="en-US"/>
        </w:rPr>
        <w:t>1.6</w:t>
      </w:r>
      <w:r w:rsidRPr="00656C28">
        <w:rPr>
          <w:rFonts w:asciiTheme="minorHAnsi" w:eastAsiaTheme="minorEastAsia" w:hAnsiTheme="minorHAnsi"/>
          <w:b w:val="0"/>
          <w:bCs w:val="0"/>
          <w:noProof/>
          <w:color w:val="auto"/>
          <w:szCs w:val="22"/>
          <w:lang w:val="en-US" w:eastAsia="fr-FR"/>
        </w:rPr>
        <w:tab/>
      </w:r>
      <w:r w:rsidRPr="00656C28">
        <w:rPr>
          <w:rFonts w:eastAsia="Calibri"/>
          <w:noProof/>
          <w:lang w:val="en-US"/>
        </w:rPr>
        <w:t>GTCC</w:t>
      </w:r>
      <w:r w:rsidRPr="00656C28">
        <w:rPr>
          <w:noProof/>
          <w:lang w:val="en-US"/>
        </w:rPr>
        <w:tab/>
      </w:r>
      <w:r>
        <w:rPr>
          <w:noProof/>
        </w:rPr>
        <w:fldChar w:fldCharType="begin"/>
      </w:r>
      <w:r w:rsidRPr="00656C28">
        <w:rPr>
          <w:noProof/>
          <w:lang w:val="en-US"/>
        </w:rPr>
        <w:instrText xml:space="preserve"> PAGEREF _Toc488143854 \h </w:instrText>
      </w:r>
      <w:r>
        <w:rPr>
          <w:noProof/>
        </w:rPr>
      </w:r>
      <w:r>
        <w:rPr>
          <w:noProof/>
        </w:rPr>
        <w:fldChar w:fldCharType="separate"/>
      </w:r>
      <w:r w:rsidR="00E51710">
        <w:rPr>
          <w:noProof/>
          <w:lang w:val="en-US"/>
        </w:rPr>
        <w:t>5</w:t>
      </w:r>
      <w:r>
        <w:rPr>
          <w:noProof/>
        </w:rPr>
        <w:fldChar w:fldCharType="end"/>
      </w:r>
    </w:p>
    <w:p w14:paraId="29C05425" w14:textId="77777777" w:rsidR="00656C28" w:rsidRPr="00656C28" w:rsidRDefault="00656C28">
      <w:pPr>
        <w:pStyle w:val="TOC2"/>
        <w:rPr>
          <w:rFonts w:asciiTheme="minorHAnsi" w:eastAsiaTheme="minorEastAsia" w:hAnsiTheme="minorHAnsi"/>
          <w:b w:val="0"/>
          <w:bCs w:val="0"/>
          <w:noProof/>
          <w:color w:val="auto"/>
          <w:szCs w:val="22"/>
          <w:lang w:val="en-US" w:eastAsia="fr-FR"/>
        </w:rPr>
      </w:pPr>
      <w:r w:rsidRPr="00656C28">
        <w:rPr>
          <w:rFonts w:eastAsia="Calibri"/>
          <w:noProof/>
          <w:lang w:val="en-US"/>
        </w:rPr>
        <w:t>1.7</w:t>
      </w:r>
      <w:r w:rsidRPr="00656C28">
        <w:rPr>
          <w:rFonts w:asciiTheme="minorHAnsi" w:eastAsiaTheme="minorEastAsia" w:hAnsiTheme="minorHAnsi"/>
          <w:b w:val="0"/>
          <w:bCs w:val="0"/>
          <w:noProof/>
          <w:color w:val="auto"/>
          <w:szCs w:val="22"/>
          <w:lang w:val="en-US" w:eastAsia="fr-FR"/>
        </w:rPr>
        <w:tab/>
      </w:r>
      <w:r w:rsidRPr="00656C28">
        <w:rPr>
          <w:rFonts w:eastAsia="Calibri"/>
          <w:noProof/>
          <w:lang w:val="en-US"/>
        </w:rPr>
        <w:t>CNCC</w:t>
      </w:r>
      <w:bookmarkStart w:id="0" w:name="_GoBack"/>
      <w:bookmarkEnd w:id="0"/>
      <w:r w:rsidRPr="00656C28">
        <w:rPr>
          <w:noProof/>
          <w:lang w:val="en-US"/>
        </w:rPr>
        <w:tab/>
      </w:r>
      <w:r>
        <w:rPr>
          <w:noProof/>
        </w:rPr>
        <w:fldChar w:fldCharType="begin"/>
      </w:r>
      <w:r w:rsidRPr="00656C28">
        <w:rPr>
          <w:noProof/>
          <w:lang w:val="en-US"/>
        </w:rPr>
        <w:instrText xml:space="preserve"> PAGEREF _Toc488143855 \h </w:instrText>
      </w:r>
      <w:r>
        <w:rPr>
          <w:noProof/>
        </w:rPr>
      </w:r>
      <w:r>
        <w:rPr>
          <w:noProof/>
        </w:rPr>
        <w:fldChar w:fldCharType="separate"/>
      </w:r>
      <w:r w:rsidR="00E51710">
        <w:rPr>
          <w:noProof/>
          <w:lang w:val="en-US"/>
        </w:rPr>
        <w:t>6</w:t>
      </w:r>
      <w:r>
        <w:rPr>
          <w:noProof/>
        </w:rPr>
        <w:fldChar w:fldCharType="end"/>
      </w:r>
    </w:p>
    <w:p w14:paraId="5268DEB7" w14:textId="77777777" w:rsidR="00656C28" w:rsidRPr="00067878" w:rsidRDefault="00656C28">
      <w:pPr>
        <w:pStyle w:val="TOC2"/>
        <w:rPr>
          <w:rFonts w:asciiTheme="minorHAnsi" w:eastAsiaTheme="minorEastAsia" w:hAnsiTheme="minorHAnsi"/>
          <w:b w:val="0"/>
          <w:bCs w:val="0"/>
          <w:noProof/>
          <w:color w:val="auto"/>
          <w:szCs w:val="22"/>
          <w:lang w:val="fr-FR" w:eastAsia="fr-FR"/>
        </w:rPr>
      </w:pPr>
      <w:r w:rsidRPr="00067878">
        <w:rPr>
          <w:rFonts w:eastAsia="Calibri"/>
          <w:noProof/>
          <w:lang w:val="fr-FR"/>
        </w:rPr>
        <w:t>1.8</w:t>
      </w:r>
      <w:r w:rsidRPr="00067878">
        <w:rPr>
          <w:rFonts w:asciiTheme="minorHAnsi" w:eastAsiaTheme="minorEastAsia" w:hAnsiTheme="minorHAnsi"/>
          <w:b w:val="0"/>
          <w:bCs w:val="0"/>
          <w:noProof/>
          <w:color w:val="auto"/>
          <w:szCs w:val="22"/>
          <w:lang w:val="fr-FR" w:eastAsia="fr-FR"/>
        </w:rPr>
        <w:tab/>
      </w:r>
      <w:r w:rsidRPr="00067878">
        <w:rPr>
          <w:rFonts w:eastAsia="Calibri"/>
          <w:noProof/>
          <w:lang w:val="fr-FR"/>
        </w:rPr>
        <w:t>GLOBE</w:t>
      </w:r>
      <w:r w:rsidRPr="00067878">
        <w:rPr>
          <w:noProof/>
          <w:lang w:val="fr-FR"/>
        </w:rPr>
        <w:tab/>
      </w:r>
      <w:r>
        <w:rPr>
          <w:noProof/>
        </w:rPr>
        <w:fldChar w:fldCharType="begin"/>
      </w:r>
      <w:r w:rsidRPr="00067878">
        <w:rPr>
          <w:noProof/>
          <w:lang w:val="fr-FR"/>
        </w:rPr>
        <w:instrText xml:space="preserve"> PAGEREF _Toc488143856 \h </w:instrText>
      </w:r>
      <w:r>
        <w:rPr>
          <w:noProof/>
        </w:rPr>
      </w:r>
      <w:r>
        <w:rPr>
          <w:noProof/>
        </w:rPr>
        <w:fldChar w:fldCharType="separate"/>
      </w:r>
      <w:r w:rsidR="00E51710">
        <w:rPr>
          <w:noProof/>
          <w:lang w:val="fr-FR"/>
        </w:rPr>
        <w:t>6</w:t>
      </w:r>
      <w:r>
        <w:rPr>
          <w:noProof/>
        </w:rPr>
        <w:fldChar w:fldCharType="end"/>
      </w:r>
    </w:p>
    <w:p w14:paraId="1C34F311"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1.9</w:t>
      </w:r>
      <w:r>
        <w:rPr>
          <w:rFonts w:asciiTheme="minorHAnsi" w:eastAsiaTheme="minorEastAsia" w:hAnsiTheme="minorHAnsi"/>
          <w:b w:val="0"/>
          <w:bCs w:val="0"/>
          <w:noProof/>
          <w:color w:val="auto"/>
          <w:szCs w:val="22"/>
          <w:lang w:val="fr-FR" w:eastAsia="fr-FR"/>
        </w:rPr>
        <w:tab/>
      </w:r>
      <w:r w:rsidRPr="005B35F2">
        <w:rPr>
          <w:rFonts w:eastAsia="Calibri"/>
          <w:noProof/>
          <w:lang w:val="fr-FR"/>
        </w:rPr>
        <w:t>DGM</w:t>
      </w:r>
      <w:r>
        <w:rPr>
          <w:noProof/>
        </w:rPr>
        <w:tab/>
      </w:r>
      <w:r>
        <w:rPr>
          <w:noProof/>
        </w:rPr>
        <w:fldChar w:fldCharType="begin"/>
      </w:r>
      <w:r>
        <w:rPr>
          <w:noProof/>
        </w:rPr>
        <w:instrText xml:space="preserve"> PAGEREF _Toc488143857 \h </w:instrText>
      </w:r>
      <w:r>
        <w:rPr>
          <w:noProof/>
        </w:rPr>
      </w:r>
      <w:r>
        <w:rPr>
          <w:noProof/>
        </w:rPr>
        <w:fldChar w:fldCharType="separate"/>
      </w:r>
      <w:r w:rsidR="00E51710">
        <w:rPr>
          <w:noProof/>
        </w:rPr>
        <w:t>6</w:t>
      </w:r>
      <w:r>
        <w:rPr>
          <w:noProof/>
        </w:rPr>
        <w:fldChar w:fldCharType="end"/>
      </w:r>
    </w:p>
    <w:p w14:paraId="365D8BD3"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1.10</w:t>
      </w:r>
      <w:r>
        <w:rPr>
          <w:rFonts w:asciiTheme="minorHAnsi" w:eastAsiaTheme="minorEastAsia" w:hAnsiTheme="minorHAnsi"/>
          <w:b w:val="0"/>
          <w:bCs w:val="0"/>
          <w:noProof/>
          <w:color w:val="auto"/>
          <w:szCs w:val="22"/>
          <w:lang w:val="fr-FR" w:eastAsia="fr-FR"/>
        </w:rPr>
        <w:tab/>
      </w:r>
      <w:r w:rsidRPr="005B35F2">
        <w:rPr>
          <w:rFonts w:eastAsia="Calibri"/>
          <w:noProof/>
          <w:lang w:val="fr-FR"/>
        </w:rPr>
        <w:t>Tany Meva</w:t>
      </w:r>
      <w:r>
        <w:rPr>
          <w:noProof/>
        </w:rPr>
        <w:tab/>
      </w:r>
      <w:r>
        <w:rPr>
          <w:noProof/>
        </w:rPr>
        <w:fldChar w:fldCharType="begin"/>
      </w:r>
      <w:r>
        <w:rPr>
          <w:noProof/>
        </w:rPr>
        <w:instrText xml:space="preserve"> PAGEREF _Toc488143858 \h </w:instrText>
      </w:r>
      <w:r>
        <w:rPr>
          <w:noProof/>
        </w:rPr>
      </w:r>
      <w:r>
        <w:rPr>
          <w:noProof/>
        </w:rPr>
        <w:fldChar w:fldCharType="separate"/>
      </w:r>
      <w:r w:rsidR="00E51710">
        <w:rPr>
          <w:noProof/>
        </w:rPr>
        <w:t>7</w:t>
      </w:r>
      <w:r>
        <w:rPr>
          <w:noProof/>
        </w:rPr>
        <w:fldChar w:fldCharType="end"/>
      </w:r>
    </w:p>
    <w:p w14:paraId="3DC9DD6B"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1.11</w:t>
      </w:r>
      <w:r>
        <w:rPr>
          <w:rFonts w:asciiTheme="minorHAnsi" w:eastAsiaTheme="minorEastAsia" w:hAnsiTheme="minorHAnsi"/>
          <w:b w:val="0"/>
          <w:bCs w:val="0"/>
          <w:noProof/>
          <w:color w:val="auto"/>
          <w:szCs w:val="22"/>
          <w:lang w:val="fr-FR" w:eastAsia="fr-FR"/>
        </w:rPr>
        <w:tab/>
      </w:r>
      <w:r w:rsidRPr="005B35F2">
        <w:rPr>
          <w:rFonts w:eastAsia="Calibri"/>
          <w:noProof/>
          <w:lang w:val="fr-FR"/>
        </w:rPr>
        <w:t>Direction de l’enseignement scientifique</w:t>
      </w:r>
      <w:r>
        <w:rPr>
          <w:noProof/>
        </w:rPr>
        <w:tab/>
      </w:r>
      <w:r>
        <w:rPr>
          <w:noProof/>
        </w:rPr>
        <w:fldChar w:fldCharType="begin"/>
      </w:r>
      <w:r>
        <w:rPr>
          <w:noProof/>
        </w:rPr>
        <w:instrText xml:space="preserve"> PAGEREF _Toc488143859 \h </w:instrText>
      </w:r>
      <w:r>
        <w:rPr>
          <w:noProof/>
        </w:rPr>
      </w:r>
      <w:r>
        <w:rPr>
          <w:noProof/>
        </w:rPr>
        <w:fldChar w:fldCharType="separate"/>
      </w:r>
      <w:r w:rsidR="00E51710">
        <w:rPr>
          <w:noProof/>
        </w:rPr>
        <w:t>7</w:t>
      </w:r>
      <w:r>
        <w:rPr>
          <w:noProof/>
        </w:rPr>
        <w:fldChar w:fldCharType="end"/>
      </w:r>
    </w:p>
    <w:p w14:paraId="04401B74"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1.12</w:t>
      </w:r>
      <w:r>
        <w:rPr>
          <w:rFonts w:asciiTheme="minorHAnsi" w:eastAsiaTheme="minorEastAsia" w:hAnsiTheme="minorHAnsi"/>
          <w:b w:val="0"/>
          <w:bCs w:val="0"/>
          <w:noProof/>
          <w:color w:val="auto"/>
          <w:szCs w:val="22"/>
          <w:lang w:val="fr-FR" w:eastAsia="fr-FR"/>
        </w:rPr>
        <w:tab/>
      </w:r>
      <w:r w:rsidRPr="005B35F2">
        <w:rPr>
          <w:rFonts w:eastAsia="Calibri"/>
          <w:noProof/>
          <w:lang w:val="fr-FR"/>
        </w:rPr>
        <w:t>Chambre d’agriculture et réseau SOA</w:t>
      </w:r>
      <w:r>
        <w:rPr>
          <w:noProof/>
        </w:rPr>
        <w:tab/>
      </w:r>
      <w:r>
        <w:rPr>
          <w:noProof/>
        </w:rPr>
        <w:fldChar w:fldCharType="begin"/>
      </w:r>
      <w:r>
        <w:rPr>
          <w:noProof/>
        </w:rPr>
        <w:instrText xml:space="preserve"> PAGEREF _Toc488143860 \h </w:instrText>
      </w:r>
      <w:r>
        <w:rPr>
          <w:noProof/>
        </w:rPr>
      </w:r>
      <w:r>
        <w:rPr>
          <w:noProof/>
        </w:rPr>
        <w:fldChar w:fldCharType="separate"/>
      </w:r>
      <w:r w:rsidR="00E51710">
        <w:rPr>
          <w:noProof/>
        </w:rPr>
        <w:t>8</w:t>
      </w:r>
      <w:r>
        <w:rPr>
          <w:noProof/>
        </w:rPr>
        <w:fldChar w:fldCharType="end"/>
      </w:r>
    </w:p>
    <w:p w14:paraId="2A69F2DB"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1.13</w:t>
      </w:r>
      <w:r>
        <w:rPr>
          <w:rFonts w:asciiTheme="minorHAnsi" w:eastAsiaTheme="minorEastAsia" w:hAnsiTheme="minorHAnsi"/>
          <w:b w:val="0"/>
          <w:bCs w:val="0"/>
          <w:noProof/>
          <w:color w:val="auto"/>
          <w:szCs w:val="22"/>
          <w:lang w:val="fr-FR" w:eastAsia="fr-FR"/>
        </w:rPr>
        <w:tab/>
      </w:r>
      <w:r w:rsidRPr="005B35F2">
        <w:rPr>
          <w:rFonts w:eastAsia="Calibri"/>
          <w:noProof/>
          <w:lang w:val="fr-FR"/>
        </w:rPr>
        <w:t>PNUD</w:t>
      </w:r>
      <w:r>
        <w:rPr>
          <w:noProof/>
        </w:rPr>
        <w:tab/>
      </w:r>
      <w:r>
        <w:rPr>
          <w:noProof/>
        </w:rPr>
        <w:fldChar w:fldCharType="begin"/>
      </w:r>
      <w:r>
        <w:rPr>
          <w:noProof/>
        </w:rPr>
        <w:instrText xml:space="preserve"> PAGEREF _Toc488143861 \h </w:instrText>
      </w:r>
      <w:r>
        <w:rPr>
          <w:noProof/>
        </w:rPr>
      </w:r>
      <w:r>
        <w:rPr>
          <w:noProof/>
        </w:rPr>
        <w:fldChar w:fldCharType="separate"/>
      </w:r>
      <w:r w:rsidR="00E51710">
        <w:rPr>
          <w:noProof/>
        </w:rPr>
        <w:t>8</w:t>
      </w:r>
      <w:r>
        <w:rPr>
          <w:noProof/>
        </w:rPr>
        <w:fldChar w:fldCharType="end"/>
      </w:r>
    </w:p>
    <w:p w14:paraId="3D967A80"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1.14</w:t>
      </w:r>
      <w:r>
        <w:rPr>
          <w:rFonts w:asciiTheme="minorHAnsi" w:eastAsiaTheme="minorEastAsia" w:hAnsiTheme="minorHAnsi"/>
          <w:b w:val="0"/>
          <w:bCs w:val="0"/>
          <w:noProof/>
          <w:color w:val="auto"/>
          <w:szCs w:val="22"/>
          <w:lang w:val="fr-FR" w:eastAsia="fr-FR"/>
        </w:rPr>
        <w:tab/>
      </w:r>
      <w:r w:rsidRPr="005B35F2">
        <w:rPr>
          <w:rFonts w:eastAsia="Calibri"/>
          <w:noProof/>
          <w:lang w:val="fr-FR"/>
        </w:rPr>
        <w:t>Université d’Antananarivo</w:t>
      </w:r>
      <w:r>
        <w:rPr>
          <w:noProof/>
        </w:rPr>
        <w:tab/>
      </w:r>
      <w:r>
        <w:rPr>
          <w:noProof/>
        </w:rPr>
        <w:fldChar w:fldCharType="begin"/>
      </w:r>
      <w:r>
        <w:rPr>
          <w:noProof/>
        </w:rPr>
        <w:instrText xml:space="preserve"> PAGEREF _Toc488143862 \h </w:instrText>
      </w:r>
      <w:r>
        <w:rPr>
          <w:noProof/>
        </w:rPr>
      </w:r>
      <w:r>
        <w:rPr>
          <w:noProof/>
        </w:rPr>
        <w:fldChar w:fldCharType="separate"/>
      </w:r>
      <w:r w:rsidR="00E51710">
        <w:rPr>
          <w:noProof/>
        </w:rPr>
        <w:t>8</w:t>
      </w:r>
      <w:r>
        <w:rPr>
          <w:noProof/>
        </w:rPr>
        <w:fldChar w:fldCharType="end"/>
      </w:r>
    </w:p>
    <w:p w14:paraId="50E64A27" w14:textId="77777777" w:rsidR="00656C28" w:rsidRDefault="00656C28">
      <w:pPr>
        <w:pStyle w:val="TOC2"/>
        <w:rPr>
          <w:rFonts w:asciiTheme="minorHAnsi" w:eastAsiaTheme="minorEastAsia" w:hAnsiTheme="minorHAnsi"/>
          <w:b w:val="0"/>
          <w:bCs w:val="0"/>
          <w:noProof/>
          <w:color w:val="auto"/>
          <w:szCs w:val="22"/>
          <w:lang w:val="fr-FR" w:eastAsia="fr-FR"/>
        </w:rPr>
      </w:pPr>
      <w:r w:rsidRPr="005B35F2">
        <w:rPr>
          <w:rFonts w:eastAsia="Calibri"/>
          <w:noProof/>
          <w:lang w:val="fr-FR"/>
        </w:rPr>
        <w:t>1.15</w:t>
      </w:r>
      <w:r>
        <w:rPr>
          <w:rFonts w:asciiTheme="minorHAnsi" w:eastAsiaTheme="minorEastAsia" w:hAnsiTheme="minorHAnsi"/>
          <w:b w:val="0"/>
          <w:bCs w:val="0"/>
          <w:noProof/>
          <w:color w:val="auto"/>
          <w:szCs w:val="22"/>
          <w:lang w:val="fr-FR" w:eastAsia="fr-FR"/>
        </w:rPr>
        <w:tab/>
      </w:r>
      <w:r w:rsidRPr="005B35F2">
        <w:rPr>
          <w:rFonts w:eastAsia="Calibri"/>
          <w:noProof/>
          <w:lang w:val="fr-FR"/>
        </w:rPr>
        <w:t>Direction appui aux OP du monde rural</w:t>
      </w:r>
      <w:r>
        <w:rPr>
          <w:noProof/>
        </w:rPr>
        <w:tab/>
      </w:r>
      <w:r>
        <w:rPr>
          <w:noProof/>
        </w:rPr>
        <w:fldChar w:fldCharType="begin"/>
      </w:r>
      <w:r>
        <w:rPr>
          <w:noProof/>
        </w:rPr>
        <w:instrText xml:space="preserve"> PAGEREF _Toc488143863 \h </w:instrText>
      </w:r>
      <w:r>
        <w:rPr>
          <w:noProof/>
        </w:rPr>
      </w:r>
      <w:r>
        <w:rPr>
          <w:noProof/>
        </w:rPr>
        <w:fldChar w:fldCharType="separate"/>
      </w:r>
      <w:r w:rsidR="00E51710">
        <w:rPr>
          <w:noProof/>
        </w:rPr>
        <w:t>9</w:t>
      </w:r>
      <w:r>
        <w:rPr>
          <w:noProof/>
        </w:rPr>
        <w:fldChar w:fldCharType="end"/>
      </w:r>
    </w:p>
    <w:p w14:paraId="2DB7A937" w14:textId="77777777" w:rsidR="00656C28" w:rsidRDefault="00656C28">
      <w:pPr>
        <w:pStyle w:val="TOC1"/>
        <w:rPr>
          <w:rFonts w:asciiTheme="minorHAnsi" w:eastAsiaTheme="minorEastAsia" w:hAnsiTheme="minorHAnsi"/>
          <w:b w:val="0"/>
          <w:bCs w:val="0"/>
          <w:caps w:val="0"/>
          <w:noProof/>
          <w:color w:val="auto"/>
          <w:szCs w:val="22"/>
          <w:lang w:val="fr-FR" w:eastAsia="fr-FR"/>
        </w:rPr>
      </w:pPr>
      <w:r w:rsidRPr="005B35F2">
        <w:rPr>
          <w:noProof/>
          <w:lang w:val="fr-FR"/>
        </w:rPr>
        <w:t>2</w:t>
      </w:r>
      <w:r>
        <w:rPr>
          <w:rFonts w:asciiTheme="minorHAnsi" w:eastAsiaTheme="minorEastAsia" w:hAnsiTheme="minorHAnsi"/>
          <w:b w:val="0"/>
          <w:bCs w:val="0"/>
          <w:caps w:val="0"/>
          <w:noProof/>
          <w:color w:val="auto"/>
          <w:szCs w:val="22"/>
          <w:lang w:val="fr-FR" w:eastAsia="fr-FR"/>
        </w:rPr>
        <w:tab/>
      </w:r>
      <w:r w:rsidRPr="005B35F2">
        <w:rPr>
          <w:noProof/>
          <w:lang w:val="fr-FR"/>
        </w:rPr>
        <w:t>Secteurs, cibles et besoins pré-identifiés</w:t>
      </w:r>
      <w:r>
        <w:rPr>
          <w:noProof/>
        </w:rPr>
        <w:tab/>
      </w:r>
      <w:r>
        <w:rPr>
          <w:noProof/>
        </w:rPr>
        <w:fldChar w:fldCharType="begin"/>
      </w:r>
      <w:r>
        <w:rPr>
          <w:noProof/>
        </w:rPr>
        <w:instrText xml:space="preserve"> PAGEREF _Toc488143864 \h </w:instrText>
      </w:r>
      <w:r>
        <w:rPr>
          <w:noProof/>
        </w:rPr>
      </w:r>
      <w:r>
        <w:rPr>
          <w:noProof/>
        </w:rPr>
        <w:fldChar w:fldCharType="separate"/>
      </w:r>
      <w:r w:rsidR="00E51710">
        <w:rPr>
          <w:noProof/>
        </w:rPr>
        <w:t>11</w:t>
      </w:r>
      <w:r>
        <w:rPr>
          <w:noProof/>
        </w:rPr>
        <w:fldChar w:fldCharType="end"/>
      </w:r>
    </w:p>
    <w:p w14:paraId="79E35DCC" w14:textId="77777777" w:rsidR="00656C28" w:rsidRDefault="00656C28">
      <w:pPr>
        <w:pStyle w:val="TOC1"/>
        <w:rPr>
          <w:rFonts w:asciiTheme="minorHAnsi" w:eastAsiaTheme="minorEastAsia" w:hAnsiTheme="minorHAnsi"/>
          <w:b w:val="0"/>
          <w:bCs w:val="0"/>
          <w:caps w:val="0"/>
          <w:noProof/>
          <w:color w:val="auto"/>
          <w:szCs w:val="22"/>
          <w:lang w:val="fr-FR" w:eastAsia="fr-FR"/>
        </w:rPr>
      </w:pPr>
      <w:r w:rsidRPr="005B35F2">
        <w:rPr>
          <w:noProof/>
          <w:lang w:val="fr-FR"/>
        </w:rPr>
        <w:t>3</w:t>
      </w:r>
      <w:r>
        <w:rPr>
          <w:rFonts w:asciiTheme="minorHAnsi" w:eastAsiaTheme="minorEastAsia" w:hAnsiTheme="minorHAnsi"/>
          <w:b w:val="0"/>
          <w:bCs w:val="0"/>
          <w:caps w:val="0"/>
          <w:noProof/>
          <w:color w:val="auto"/>
          <w:szCs w:val="22"/>
          <w:lang w:val="fr-FR" w:eastAsia="fr-FR"/>
        </w:rPr>
        <w:tab/>
      </w:r>
      <w:r w:rsidRPr="005B35F2">
        <w:rPr>
          <w:noProof/>
          <w:lang w:val="fr-FR"/>
        </w:rPr>
        <w:t>Réflexions préléminaires sur le montage institutionnel et organisationnel</w:t>
      </w:r>
      <w:r>
        <w:rPr>
          <w:noProof/>
        </w:rPr>
        <w:tab/>
      </w:r>
      <w:r>
        <w:rPr>
          <w:noProof/>
        </w:rPr>
        <w:fldChar w:fldCharType="begin"/>
      </w:r>
      <w:r>
        <w:rPr>
          <w:noProof/>
        </w:rPr>
        <w:instrText xml:space="preserve"> PAGEREF _Toc488143865 \h </w:instrText>
      </w:r>
      <w:r>
        <w:rPr>
          <w:noProof/>
        </w:rPr>
      </w:r>
      <w:r>
        <w:rPr>
          <w:noProof/>
        </w:rPr>
        <w:fldChar w:fldCharType="separate"/>
      </w:r>
      <w:r w:rsidR="00E51710">
        <w:rPr>
          <w:noProof/>
        </w:rPr>
        <w:t>13</w:t>
      </w:r>
      <w:r>
        <w:rPr>
          <w:noProof/>
        </w:rPr>
        <w:fldChar w:fldCharType="end"/>
      </w:r>
    </w:p>
    <w:p w14:paraId="22924B81" w14:textId="77777777" w:rsidR="00656C28" w:rsidRDefault="00656C28">
      <w:pPr>
        <w:pStyle w:val="TOC1"/>
        <w:rPr>
          <w:rFonts w:asciiTheme="minorHAnsi" w:eastAsiaTheme="minorEastAsia" w:hAnsiTheme="minorHAnsi"/>
          <w:b w:val="0"/>
          <w:bCs w:val="0"/>
          <w:caps w:val="0"/>
          <w:noProof/>
          <w:color w:val="auto"/>
          <w:szCs w:val="22"/>
          <w:lang w:val="fr-FR" w:eastAsia="fr-FR"/>
        </w:rPr>
      </w:pPr>
      <w:r w:rsidRPr="005B35F2">
        <w:rPr>
          <w:noProof/>
          <w:lang w:val="fr-FR"/>
        </w:rPr>
        <w:t>4</w:t>
      </w:r>
      <w:r>
        <w:rPr>
          <w:rFonts w:asciiTheme="minorHAnsi" w:eastAsiaTheme="minorEastAsia" w:hAnsiTheme="minorHAnsi"/>
          <w:b w:val="0"/>
          <w:bCs w:val="0"/>
          <w:caps w:val="0"/>
          <w:noProof/>
          <w:color w:val="auto"/>
          <w:szCs w:val="22"/>
          <w:lang w:val="fr-FR" w:eastAsia="fr-FR"/>
        </w:rPr>
        <w:tab/>
      </w:r>
      <w:r w:rsidRPr="005B35F2">
        <w:rPr>
          <w:noProof/>
          <w:lang w:val="fr-FR"/>
        </w:rPr>
        <w:t>Recommandations</w:t>
      </w:r>
      <w:r>
        <w:rPr>
          <w:noProof/>
        </w:rPr>
        <w:tab/>
      </w:r>
      <w:r>
        <w:rPr>
          <w:noProof/>
        </w:rPr>
        <w:fldChar w:fldCharType="begin"/>
      </w:r>
      <w:r>
        <w:rPr>
          <w:noProof/>
        </w:rPr>
        <w:instrText xml:space="preserve"> PAGEREF _Toc488143866 \h </w:instrText>
      </w:r>
      <w:r>
        <w:rPr>
          <w:noProof/>
        </w:rPr>
      </w:r>
      <w:r>
        <w:rPr>
          <w:noProof/>
        </w:rPr>
        <w:fldChar w:fldCharType="separate"/>
      </w:r>
      <w:r w:rsidR="00E51710">
        <w:rPr>
          <w:noProof/>
        </w:rPr>
        <w:t>14</w:t>
      </w:r>
      <w:r>
        <w:rPr>
          <w:noProof/>
        </w:rPr>
        <w:fldChar w:fldCharType="end"/>
      </w:r>
    </w:p>
    <w:p w14:paraId="61675905" w14:textId="77777777" w:rsidR="00656C28" w:rsidRDefault="00656C28">
      <w:pPr>
        <w:pStyle w:val="TOC1"/>
        <w:rPr>
          <w:rFonts w:asciiTheme="minorHAnsi" w:eastAsiaTheme="minorEastAsia" w:hAnsiTheme="minorHAnsi"/>
          <w:b w:val="0"/>
          <w:bCs w:val="0"/>
          <w:caps w:val="0"/>
          <w:noProof/>
          <w:color w:val="auto"/>
          <w:szCs w:val="22"/>
          <w:lang w:val="fr-FR" w:eastAsia="fr-FR"/>
        </w:rPr>
      </w:pPr>
      <w:r>
        <w:rPr>
          <w:noProof/>
        </w:rPr>
        <w:t>Annexe I Calendrier de mission et liste des personnes rencontrées</w:t>
      </w:r>
      <w:r>
        <w:rPr>
          <w:noProof/>
        </w:rPr>
        <w:tab/>
      </w:r>
      <w:r>
        <w:rPr>
          <w:noProof/>
        </w:rPr>
        <w:fldChar w:fldCharType="begin"/>
      </w:r>
      <w:r>
        <w:rPr>
          <w:noProof/>
        </w:rPr>
        <w:instrText xml:space="preserve"> PAGEREF _Toc488143867 \h </w:instrText>
      </w:r>
      <w:r>
        <w:rPr>
          <w:noProof/>
        </w:rPr>
      </w:r>
      <w:r>
        <w:rPr>
          <w:noProof/>
        </w:rPr>
        <w:fldChar w:fldCharType="separate"/>
      </w:r>
      <w:r w:rsidR="00E51710">
        <w:rPr>
          <w:noProof/>
        </w:rPr>
        <w:t>16</w:t>
      </w:r>
      <w:r>
        <w:rPr>
          <w:noProof/>
        </w:rPr>
        <w:fldChar w:fldCharType="end"/>
      </w:r>
    </w:p>
    <w:p w14:paraId="54CF07C1" w14:textId="77777777" w:rsidR="001A2399" w:rsidRPr="00A81C25" w:rsidRDefault="001114CB" w:rsidP="00665B60">
      <w:pPr>
        <w:pStyle w:val="EcoListestableauxfigures"/>
      </w:pPr>
      <w:r w:rsidRPr="00A81C25">
        <w:fldChar w:fldCharType="end"/>
      </w:r>
      <w:r w:rsidR="001A2399" w:rsidRPr="00A81C25">
        <w:t>Liste des tableaux</w:t>
      </w:r>
    </w:p>
    <w:p w14:paraId="25696962" w14:textId="77777777" w:rsidR="0099771F" w:rsidRDefault="00B338A0">
      <w:pPr>
        <w:pStyle w:val="TableofFigures"/>
        <w:rPr>
          <w:rFonts w:asciiTheme="minorHAnsi" w:eastAsiaTheme="minorEastAsia" w:hAnsiTheme="minorHAnsi"/>
          <w:noProof/>
          <w:color w:val="auto"/>
          <w:lang w:val="fr-FR" w:eastAsia="fr-FR"/>
        </w:rPr>
      </w:pPr>
      <w:r w:rsidRPr="00A81C25">
        <w:fldChar w:fldCharType="begin"/>
      </w:r>
      <w:r w:rsidRPr="00A81C25">
        <w:instrText xml:space="preserve"> TOC \h \z \c "Tableau" </w:instrText>
      </w:r>
      <w:r w:rsidRPr="00A81C25">
        <w:fldChar w:fldCharType="separate"/>
      </w:r>
      <w:hyperlink w:anchor="_Toc488142786" w:history="1">
        <w:r w:rsidR="0099771F" w:rsidRPr="00AB7CC7">
          <w:rPr>
            <w:rStyle w:val="Hyperlink"/>
            <w:noProof/>
          </w:rPr>
          <w:t>Tableau 1 – Cibles et besoins pré-identifiés</w:t>
        </w:r>
        <w:r w:rsidR="0099771F">
          <w:rPr>
            <w:noProof/>
            <w:webHidden/>
          </w:rPr>
          <w:tab/>
        </w:r>
        <w:r w:rsidR="0099771F">
          <w:rPr>
            <w:noProof/>
            <w:webHidden/>
          </w:rPr>
          <w:fldChar w:fldCharType="begin"/>
        </w:r>
        <w:r w:rsidR="0099771F">
          <w:rPr>
            <w:noProof/>
            <w:webHidden/>
          </w:rPr>
          <w:instrText xml:space="preserve"> PAGEREF _Toc488142786 \h </w:instrText>
        </w:r>
        <w:r w:rsidR="0099771F">
          <w:rPr>
            <w:noProof/>
            <w:webHidden/>
          </w:rPr>
        </w:r>
        <w:r w:rsidR="0099771F">
          <w:rPr>
            <w:noProof/>
            <w:webHidden/>
          </w:rPr>
          <w:fldChar w:fldCharType="separate"/>
        </w:r>
        <w:r w:rsidR="00067878">
          <w:rPr>
            <w:noProof/>
            <w:webHidden/>
          </w:rPr>
          <w:t>11</w:t>
        </w:r>
        <w:r w:rsidR="0099771F">
          <w:rPr>
            <w:noProof/>
            <w:webHidden/>
          </w:rPr>
          <w:fldChar w:fldCharType="end"/>
        </w:r>
      </w:hyperlink>
    </w:p>
    <w:p w14:paraId="57FC8827" w14:textId="77777777" w:rsidR="0099771F" w:rsidRPr="00A81C25" w:rsidRDefault="00B338A0" w:rsidP="0099771F">
      <w:pPr>
        <w:pStyle w:val="EcoListestableauxfigures"/>
      </w:pPr>
      <w:r w:rsidRPr="00A81C25">
        <w:fldChar w:fldCharType="end"/>
      </w:r>
      <w:r w:rsidR="0099771F" w:rsidRPr="00A81C25">
        <w:t xml:space="preserve"> </w:t>
      </w:r>
    </w:p>
    <w:p w14:paraId="0E0018D0" w14:textId="77777777" w:rsidR="00032D42" w:rsidRPr="00A81C25" w:rsidRDefault="00032D42" w:rsidP="00032D42">
      <w:pPr>
        <w:pStyle w:val="Ecotitrecentr"/>
      </w:pPr>
      <w:r w:rsidRPr="00A81C25">
        <w:lastRenderedPageBreak/>
        <w:t>ABRéVIATIONS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740"/>
      </w:tblGrid>
      <w:tr w:rsidR="00656C28" w:rsidRPr="00A81C25" w14:paraId="03604A66" w14:textId="77777777" w:rsidTr="00DD21C5">
        <w:tc>
          <w:tcPr>
            <w:tcW w:w="2333" w:type="dxa"/>
          </w:tcPr>
          <w:p w14:paraId="34C49278" w14:textId="77777777" w:rsidR="00656C28" w:rsidRDefault="00656C28" w:rsidP="00AB4D8D">
            <w:pPr>
              <w:pStyle w:val="Ecotexte"/>
              <w:spacing w:before="60" w:after="60" w:line="240" w:lineRule="auto"/>
            </w:pPr>
            <w:r w:rsidRPr="004C798A">
              <w:rPr>
                <w:rFonts w:eastAsia="Arial" w:cs="Times New Roman"/>
              </w:rPr>
              <w:t>4CLIMAT</w:t>
            </w:r>
            <w:r>
              <w:rPr>
                <w:rFonts w:eastAsia="Arial" w:cs="Times New Roman"/>
              </w:rPr>
              <w:t>E</w:t>
            </w:r>
          </w:p>
        </w:tc>
        <w:tc>
          <w:tcPr>
            <w:tcW w:w="6740" w:type="dxa"/>
          </w:tcPr>
          <w:p w14:paraId="7433D431" w14:textId="77777777" w:rsidR="00656C28" w:rsidRPr="004C798A" w:rsidRDefault="00656C28" w:rsidP="00AB4D8D">
            <w:pPr>
              <w:pStyle w:val="Ecotexte"/>
              <w:spacing w:before="60" w:after="60" w:line="240" w:lineRule="auto"/>
              <w:rPr>
                <w:b/>
              </w:rPr>
            </w:pPr>
            <w:r w:rsidRPr="004C798A">
              <w:rPr>
                <w:rFonts w:eastAsia="Arial" w:cs="Times New Roman"/>
              </w:rPr>
              <w:t>Centre de Compétences sur les Changements Climatiques</w:t>
            </w:r>
          </w:p>
        </w:tc>
      </w:tr>
      <w:tr w:rsidR="00656C28" w:rsidRPr="00A81C25" w14:paraId="08B52FF9" w14:textId="77777777" w:rsidTr="00DD21C5">
        <w:tc>
          <w:tcPr>
            <w:tcW w:w="2333" w:type="dxa"/>
          </w:tcPr>
          <w:p w14:paraId="2012E26E" w14:textId="77777777" w:rsidR="00656C28" w:rsidRDefault="00656C28" w:rsidP="00AB4D8D">
            <w:pPr>
              <w:pStyle w:val="Ecotexte"/>
              <w:spacing w:before="60" w:after="60" w:line="240" w:lineRule="auto"/>
            </w:pPr>
            <w:r>
              <w:t>ABC</w:t>
            </w:r>
          </w:p>
        </w:tc>
        <w:tc>
          <w:tcPr>
            <w:tcW w:w="6740" w:type="dxa"/>
          </w:tcPr>
          <w:p w14:paraId="0F85525B" w14:textId="60B96450" w:rsidR="00656C28" w:rsidRPr="004C798A" w:rsidRDefault="00656C28" w:rsidP="00AB4D8D">
            <w:pPr>
              <w:pStyle w:val="Ecotexte"/>
              <w:spacing w:before="60" w:after="60" w:line="240" w:lineRule="auto"/>
            </w:pPr>
            <w:r w:rsidRPr="00527784">
              <w:t>Agroécologie, Biodiversité et Climat</w:t>
            </w:r>
          </w:p>
        </w:tc>
      </w:tr>
      <w:tr w:rsidR="00656C28" w:rsidRPr="00A81C25" w14:paraId="6775700B" w14:textId="77777777" w:rsidTr="00DD21C5">
        <w:tc>
          <w:tcPr>
            <w:tcW w:w="2333" w:type="dxa"/>
          </w:tcPr>
          <w:p w14:paraId="29FE1ECD" w14:textId="77777777" w:rsidR="00656C28" w:rsidRDefault="00656C28" w:rsidP="00AB4D8D">
            <w:pPr>
              <w:pStyle w:val="Ecotexte"/>
              <w:spacing w:before="60" w:after="60" w:line="240" w:lineRule="auto"/>
            </w:pPr>
            <w:r>
              <w:t>ACT</w:t>
            </w:r>
          </w:p>
        </w:tc>
        <w:tc>
          <w:tcPr>
            <w:tcW w:w="6740" w:type="dxa"/>
          </w:tcPr>
          <w:p w14:paraId="14F072EB" w14:textId="77777777" w:rsidR="00656C28" w:rsidRPr="00D572B8" w:rsidRDefault="00656C28" w:rsidP="00AB4D8D">
            <w:pPr>
              <w:pStyle w:val="Ecotexte"/>
              <w:spacing w:before="60" w:after="60" w:line="240" w:lineRule="auto"/>
            </w:pPr>
            <w:r w:rsidRPr="00D572B8">
              <w:t>Agriculture Climate Change Transition</w:t>
            </w:r>
          </w:p>
        </w:tc>
      </w:tr>
      <w:tr w:rsidR="00656C28" w:rsidRPr="00A81C25" w14:paraId="4DD22571" w14:textId="77777777" w:rsidTr="00DD21C5">
        <w:tc>
          <w:tcPr>
            <w:tcW w:w="2333" w:type="dxa"/>
          </w:tcPr>
          <w:p w14:paraId="1F584B90" w14:textId="77777777" w:rsidR="00656C28" w:rsidRDefault="00656C28" w:rsidP="00AB4D8D">
            <w:pPr>
              <w:pStyle w:val="Ecotexte"/>
              <w:spacing w:before="60" w:after="60" w:line="240" w:lineRule="auto"/>
            </w:pPr>
            <w:r>
              <w:t>AP</w:t>
            </w:r>
          </w:p>
        </w:tc>
        <w:tc>
          <w:tcPr>
            <w:tcW w:w="6740" w:type="dxa"/>
          </w:tcPr>
          <w:p w14:paraId="19578691" w14:textId="77777777" w:rsidR="00656C28" w:rsidRDefault="00656C28" w:rsidP="00AB4D8D">
            <w:pPr>
              <w:pStyle w:val="Ecotexte"/>
              <w:spacing w:before="60" w:after="60" w:line="240" w:lineRule="auto"/>
            </w:pPr>
            <w:r w:rsidRPr="004C798A">
              <w:t>Aires protégées</w:t>
            </w:r>
          </w:p>
        </w:tc>
      </w:tr>
      <w:tr w:rsidR="00656C28" w:rsidRPr="00A81C25" w14:paraId="22621982" w14:textId="77777777" w:rsidTr="00DD21C5">
        <w:tc>
          <w:tcPr>
            <w:tcW w:w="2333" w:type="dxa"/>
          </w:tcPr>
          <w:p w14:paraId="11F345CE" w14:textId="77777777" w:rsidR="00656C28" w:rsidRDefault="00656C28" w:rsidP="00AB4D8D">
            <w:pPr>
              <w:pStyle w:val="Ecotexte"/>
              <w:spacing w:before="60" w:after="60" w:line="240" w:lineRule="auto"/>
            </w:pPr>
            <w:r>
              <w:t>ARES</w:t>
            </w:r>
          </w:p>
        </w:tc>
        <w:tc>
          <w:tcPr>
            <w:tcW w:w="6740" w:type="dxa"/>
          </w:tcPr>
          <w:p w14:paraId="3CC9BCF0" w14:textId="77777777" w:rsidR="00656C28" w:rsidRDefault="00656C28" w:rsidP="00AB4D8D">
            <w:pPr>
              <w:pStyle w:val="Ecotexte"/>
              <w:spacing w:before="60" w:after="60" w:line="240" w:lineRule="auto"/>
            </w:pPr>
            <w:r w:rsidRPr="00527784">
              <w:t>Académie de recherche et d’enseignement supérieur</w:t>
            </w:r>
          </w:p>
        </w:tc>
      </w:tr>
      <w:tr w:rsidR="00656C28" w:rsidRPr="00A81C25" w14:paraId="4E878B35" w14:textId="77777777" w:rsidTr="00DD21C5">
        <w:tc>
          <w:tcPr>
            <w:tcW w:w="2333" w:type="dxa"/>
          </w:tcPr>
          <w:p w14:paraId="28794D4B" w14:textId="77777777" w:rsidR="00656C28" w:rsidRPr="00A81C25" w:rsidRDefault="00656C28" w:rsidP="00AB4D8D">
            <w:pPr>
              <w:pStyle w:val="Ecotexte"/>
              <w:spacing w:before="60" w:after="60" w:line="240" w:lineRule="auto"/>
            </w:pPr>
            <w:r>
              <w:t>AT</w:t>
            </w:r>
          </w:p>
        </w:tc>
        <w:tc>
          <w:tcPr>
            <w:tcW w:w="6740" w:type="dxa"/>
          </w:tcPr>
          <w:p w14:paraId="50971182" w14:textId="434A3EE8" w:rsidR="00656C28" w:rsidRPr="00A81C25" w:rsidRDefault="00656C28" w:rsidP="00AB4D8D">
            <w:pPr>
              <w:pStyle w:val="Ecotexte"/>
              <w:spacing w:before="60" w:after="60" w:line="240" w:lineRule="auto"/>
            </w:pPr>
            <w:r>
              <w:t xml:space="preserve">Assistance </w:t>
            </w:r>
            <w:r w:rsidR="00D3180B">
              <w:t>t</w:t>
            </w:r>
            <w:r>
              <w:t>echnique</w:t>
            </w:r>
          </w:p>
        </w:tc>
      </w:tr>
      <w:tr w:rsidR="00656C28" w:rsidRPr="00660D6A" w14:paraId="4ED146AB" w14:textId="77777777" w:rsidTr="00DD21C5">
        <w:tc>
          <w:tcPr>
            <w:tcW w:w="2333" w:type="dxa"/>
          </w:tcPr>
          <w:p w14:paraId="40F44812" w14:textId="77777777" w:rsidR="00656C28" w:rsidRDefault="00656C28" w:rsidP="00AB4D8D">
            <w:pPr>
              <w:pStyle w:val="Ecotexte"/>
              <w:spacing w:before="60" w:after="60" w:line="240" w:lineRule="auto"/>
            </w:pPr>
            <w:r>
              <w:t>ATLAS</w:t>
            </w:r>
          </w:p>
        </w:tc>
        <w:tc>
          <w:tcPr>
            <w:tcW w:w="6740" w:type="dxa"/>
          </w:tcPr>
          <w:p w14:paraId="767DAFE1" w14:textId="77777777" w:rsidR="00656C28" w:rsidRPr="00D572B8" w:rsidRDefault="00656C28" w:rsidP="00AB4D8D">
            <w:pPr>
              <w:pStyle w:val="Ecotexte"/>
              <w:spacing w:before="60" w:after="60" w:line="240" w:lineRule="auto"/>
              <w:rPr>
                <w:lang w:val="en-US"/>
              </w:rPr>
            </w:pPr>
            <w:r w:rsidRPr="00D572B8">
              <w:rPr>
                <w:lang w:val="en-US"/>
              </w:rPr>
              <w:t>Climate Change Adaptation, Thought, Leadership and Assessments</w:t>
            </w:r>
          </w:p>
        </w:tc>
      </w:tr>
      <w:tr w:rsidR="00656C28" w:rsidRPr="004C798A" w14:paraId="1401F289" w14:textId="77777777" w:rsidTr="00DD21C5">
        <w:tc>
          <w:tcPr>
            <w:tcW w:w="2333" w:type="dxa"/>
          </w:tcPr>
          <w:p w14:paraId="4D90F8BE" w14:textId="77777777" w:rsidR="00656C28" w:rsidRDefault="00656C28" w:rsidP="00AB4D8D">
            <w:pPr>
              <w:pStyle w:val="Ecotexte"/>
              <w:spacing w:before="60" w:after="60" w:line="240" w:lineRule="auto"/>
            </w:pPr>
            <w:r>
              <w:t>BNCCC</w:t>
            </w:r>
          </w:p>
        </w:tc>
        <w:tc>
          <w:tcPr>
            <w:tcW w:w="6740" w:type="dxa"/>
          </w:tcPr>
          <w:p w14:paraId="4DA37D12" w14:textId="77777777" w:rsidR="00656C28" w:rsidRPr="004C798A" w:rsidRDefault="00656C28" w:rsidP="00AB4D8D">
            <w:pPr>
              <w:pStyle w:val="Ecotexte"/>
              <w:spacing w:before="60" w:after="60" w:line="240" w:lineRule="auto"/>
              <w:rPr>
                <w:lang w:val="fr-FR"/>
              </w:rPr>
            </w:pPr>
            <w:r w:rsidRPr="004C798A">
              <w:rPr>
                <w:lang w:val="fr-FR"/>
              </w:rPr>
              <w:t>Bureau National de Coordination des Changements Climatiques</w:t>
            </w:r>
          </w:p>
        </w:tc>
      </w:tr>
      <w:tr w:rsidR="00656C28" w:rsidRPr="00660D6A" w14:paraId="0F89E6CB" w14:textId="77777777" w:rsidTr="00DD21C5">
        <w:tc>
          <w:tcPr>
            <w:tcW w:w="2333" w:type="dxa"/>
          </w:tcPr>
          <w:p w14:paraId="29C220D4" w14:textId="77777777" w:rsidR="00656C28" w:rsidRDefault="00656C28" w:rsidP="00AB4D8D">
            <w:pPr>
              <w:pStyle w:val="Ecotexte"/>
              <w:spacing w:before="60" w:after="60" w:line="240" w:lineRule="auto"/>
            </w:pPr>
            <w:r>
              <w:t>CAMPA</w:t>
            </w:r>
          </w:p>
        </w:tc>
        <w:tc>
          <w:tcPr>
            <w:tcW w:w="6740" w:type="dxa"/>
          </w:tcPr>
          <w:p w14:paraId="17721B31" w14:textId="77777777" w:rsidR="00656C28" w:rsidRPr="00D572B8" w:rsidRDefault="00656C28" w:rsidP="00AB4D8D">
            <w:pPr>
              <w:pStyle w:val="Ecotexte"/>
              <w:spacing w:before="60" w:after="60" w:line="240" w:lineRule="auto"/>
              <w:rPr>
                <w:lang w:val="en-US"/>
              </w:rPr>
            </w:pPr>
            <w:r w:rsidRPr="00D572B8">
              <w:rPr>
                <w:lang w:val="en-US"/>
              </w:rPr>
              <w:t>Climate Adaptation Methodology for Protected Areas</w:t>
            </w:r>
          </w:p>
        </w:tc>
      </w:tr>
      <w:tr w:rsidR="00656C28" w:rsidRPr="00A81C25" w14:paraId="39B348D9" w14:textId="77777777" w:rsidTr="00DD21C5">
        <w:tc>
          <w:tcPr>
            <w:tcW w:w="2333" w:type="dxa"/>
          </w:tcPr>
          <w:p w14:paraId="3867B1DE" w14:textId="77777777" w:rsidR="00656C28" w:rsidRPr="00A81C25" w:rsidRDefault="00656C28" w:rsidP="00AB4D8D">
            <w:pPr>
              <w:pStyle w:val="Ecotexte"/>
              <w:spacing w:before="60" w:after="60" w:line="240" w:lineRule="auto"/>
            </w:pPr>
            <w:r>
              <w:t>CC</w:t>
            </w:r>
          </w:p>
        </w:tc>
        <w:tc>
          <w:tcPr>
            <w:tcW w:w="6740" w:type="dxa"/>
          </w:tcPr>
          <w:p w14:paraId="7D1F6D5B" w14:textId="387CEE65" w:rsidR="00656C28" w:rsidRPr="00A81C25" w:rsidRDefault="00656C28" w:rsidP="00AB4D8D">
            <w:pPr>
              <w:pStyle w:val="Ecotexte"/>
              <w:spacing w:before="60" w:after="60" w:line="240" w:lineRule="auto"/>
            </w:pPr>
            <w:r w:rsidRPr="004C798A">
              <w:t>Changement</w:t>
            </w:r>
            <w:r w:rsidR="005F4A14">
              <w:t>s</w:t>
            </w:r>
            <w:r w:rsidRPr="004C798A">
              <w:t xml:space="preserve"> climatique</w:t>
            </w:r>
            <w:r w:rsidR="005F4A14">
              <w:t>s</w:t>
            </w:r>
          </w:p>
        </w:tc>
      </w:tr>
      <w:tr w:rsidR="00656C28" w:rsidRPr="00A81C25" w14:paraId="6555CCDD" w14:textId="77777777" w:rsidTr="00DD21C5">
        <w:tc>
          <w:tcPr>
            <w:tcW w:w="2333" w:type="dxa"/>
          </w:tcPr>
          <w:p w14:paraId="2DFE925C" w14:textId="77777777" w:rsidR="00656C28" w:rsidRDefault="00656C28" w:rsidP="00AB4D8D">
            <w:pPr>
              <w:pStyle w:val="Ecotexte"/>
              <w:spacing w:before="60" w:after="60" w:line="240" w:lineRule="auto"/>
            </w:pPr>
            <w:r>
              <w:t>CCNUCC</w:t>
            </w:r>
          </w:p>
        </w:tc>
        <w:tc>
          <w:tcPr>
            <w:tcW w:w="6740" w:type="dxa"/>
          </w:tcPr>
          <w:p w14:paraId="1A41B1FC" w14:textId="39213040" w:rsidR="00656C28" w:rsidRPr="004C798A" w:rsidRDefault="00656C28" w:rsidP="00AB4D8D">
            <w:pPr>
              <w:pStyle w:val="Ecotexte"/>
              <w:spacing w:before="60" w:after="60" w:line="240" w:lineRule="auto"/>
            </w:pPr>
            <w:r w:rsidRPr="004C798A">
              <w:t>Convention</w:t>
            </w:r>
            <w:r w:rsidR="00AE4F49">
              <w:t>-c</w:t>
            </w:r>
            <w:r w:rsidRPr="004C798A">
              <w:t xml:space="preserve">adre des Nations Unies sur les </w:t>
            </w:r>
            <w:r w:rsidR="00AE4F49">
              <w:t>c</w:t>
            </w:r>
            <w:r w:rsidRPr="004C798A">
              <w:t xml:space="preserve">hangements </w:t>
            </w:r>
            <w:r w:rsidR="00AE4F49">
              <w:t>c</w:t>
            </w:r>
            <w:r w:rsidRPr="004C798A">
              <w:t>limatiques</w:t>
            </w:r>
          </w:p>
        </w:tc>
      </w:tr>
      <w:tr w:rsidR="00656C28" w:rsidRPr="00A81C25" w14:paraId="301DB7A5" w14:textId="77777777" w:rsidTr="00DD21C5">
        <w:tc>
          <w:tcPr>
            <w:tcW w:w="2333" w:type="dxa"/>
          </w:tcPr>
          <w:p w14:paraId="27A11C98" w14:textId="77777777" w:rsidR="00656C28" w:rsidRDefault="00656C28" w:rsidP="00AB4D8D">
            <w:pPr>
              <w:pStyle w:val="Ecotexte"/>
              <w:spacing w:before="60" w:after="60" w:line="240" w:lineRule="auto"/>
            </w:pPr>
            <w:r>
              <w:t>CEPF</w:t>
            </w:r>
          </w:p>
        </w:tc>
        <w:tc>
          <w:tcPr>
            <w:tcW w:w="6740" w:type="dxa"/>
          </w:tcPr>
          <w:p w14:paraId="6AD2B2AE" w14:textId="77777777" w:rsidR="00656C28" w:rsidRPr="004C798A" w:rsidRDefault="00656C28" w:rsidP="00AB4D8D">
            <w:pPr>
              <w:pStyle w:val="Ecotexte"/>
              <w:spacing w:before="60" w:after="60" w:line="240" w:lineRule="auto"/>
            </w:pPr>
            <w:r w:rsidRPr="004C798A">
              <w:t xml:space="preserve">Fonds de partenariat pour les écosystèmes critiques </w:t>
            </w:r>
          </w:p>
        </w:tc>
      </w:tr>
      <w:tr w:rsidR="00656C28" w:rsidRPr="00A81C25" w14:paraId="77B372FC" w14:textId="77777777" w:rsidTr="00DD21C5">
        <w:tc>
          <w:tcPr>
            <w:tcW w:w="2333" w:type="dxa"/>
          </w:tcPr>
          <w:p w14:paraId="7F1B0749" w14:textId="77777777" w:rsidR="00656C28" w:rsidRDefault="00656C28" w:rsidP="00AB4D8D">
            <w:pPr>
              <w:pStyle w:val="Ecotexte"/>
              <w:spacing w:before="60" w:after="60" w:line="240" w:lineRule="auto"/>
            </w:pPr>
            <w:r>
              <w:t>CIDST</w:t>
            </w:r>
          </w:p>
        </w:tc>
        <w:tc>
          <w:tcPr>
            <w:tcW w:w="6740" w:type="dxa"/>
          </w:tcPr>
          <w:p w14:paraId="4AF36D43" w14:textId="77777777" w:rsidR="00656C28" w:rsidRPr="004C798A" w:rsidRDefault="00656C28" w:rsidP="00AB4D8D">
            <w:pPr>
              <w:pStyle w:val="Ecotexte"/>
              <w:spacing w:before="60" w:after="60" w:line="240" w:lineRule="auto"/>
            </w:pPr>
            <w:r w:rsidRPr="00527784">
              <w:t>Centre d'Information et de Documentation Scientifique et Technique</w:t>
            </w:r>
          </w:p>
        </w:tc>
      </w:tr>
      <w:tr w:rsidR="00656C28" w:rsidRPr="00A81C25" w14:paraId="7ADFC1A9" w14:textId="77777777" w:rsidTr="00DD21C5">
        <w:tc>
          <w:tcPr>
            <w:tcW w:w="2333" w:type="dxa"/>
          </w:tcPr>
          <w:p w14:paraId="3A4F30F9" w14:textId="77777777" w:rsidR="00656C28" w:rsidRDefault="00656C28" w:rsidP="00AB4D8D">
            <w:pPr>
              <w:pStyle w:val="Ecotexte"/>
              <w:spacing w:before="60" w:after="60" w:line="240" w:lineRule="auto"/>
            </w:pPr>
            <w:r>
              <w:t>CNCC</w:t>
            </w:r>
          </w:p>
        </w:tc>
        <w:tc>
          <w:tcPr>
            <w:tcW w:w="6740" w:type="dxa"/>
          </w:tcPr>
          <w:p w14:paraId="0B168B04" w14:textId="266747FC" w:rsidR="00656C28" w:rsidRPr="004C798A" w:rsidRDefault="00656C28" w:rsidP="00AB4D8D">
            <w:pPr>
              <w:pStyle w:val="Ecotexte"/>
              <w:spacing w:before="60" w:after="60" w:line="240" w:lineRule="auto"/>
            </w:pPr>
            <w:r w:rsidRPr="004C798A">
              <w:t>Comité National sur le</w:t>
            </w:r>
            <w:r w:rsidR="001C25F5">
              <w:t>s</w:t>
            </w:r>
            <w:r w:rsidRPr="004C798A">
              <w:t xml:space="preserve"> Changement</w:t>
            </w:r>
            <w:r w:rsidR="001C25F5">
              <w:t>s</w:t>
            </w:r>
            <w:r w:rsidRPr="004C798A">
              <w:t xml:space="preserve"> Climatique</w:t>
            </w:r>
            <w:r w:rsidR="001C25F5">
              <w:t>s</w:t>
            </w:r>
          </w:p>
        </w:tc>
      </w:tr>
      <w:tr w:rsidR="00656C28" w:rsidRPr="00A81C25" w14:paraId="0D341B6B" w14:textId="77777777" w:rsidTr="00DD21C5">
        <w:tc>
          <w:tcPr>
            <w:tcW w:w="2333" w:type="dxa"/>
          </w:tcPr>
          <w:p w14:paraId="75156CD9" w14:textId="77777777" w:rsidR="00656C28" w:rsidRDefault="00656C28" w:rsidP="00AB4D8D">
            <w:pPr>
              <w:pStyle w:val="Ecotexte"/>
              <w:spacing w:before="60" w:after="60" w:line="240" w:lineRule="auto"/>
            </w:pPr>
            <w:r>
              <w:t>COBA</w:t>
            </w:r>
          </w:p>
        </w:tc>
        <w:tc>
          <w:tcPr>
            <w:tcW w:w="6740" w:type="dxa"/>
          </w:tcPr>
          <w:p w14:paraId="51FDB5CB" w14:textId="77777777" w:rsidR="00656C28" w:rsidRPr="004C798A" w:rsidRDefault="00656C28" w:rsidP="00AB4D8D">
            <w:pPr>
              <w:pStyle w:val="Ecotexte"/>
              <w:spacing w:before="60" w:after="60" w:line="240" w:lineRule="auto"/>
            </w:pPr>
            <w:r w:rsidRPr="004C798A">
              <w:t>Communautés de Base</w:t>
            </w:r>
          </w:p>
        </w:tc>
      </w:tr>
      <w:tr w:rsidR="00656C28" w:rsidRPr="00A81C25" w14:paraId="47D7A4E6" w14:textId="77777777" w:rsidTr="00DD21C5">
        <w:tc>
          <w:tcPr>
            <w:tcW w:w="2333" w:type="dxa"/>
          </w:tcPr>
          <w:p w14:paraId="230C9637" w14:textId="77777777" w:rsidR="00656C28" w:rsidRDefault="00656C28" w:rsidP="00AB4D8D">
            <w:pPr>
              <w:pStyle w:val="Ecotexte"/>
              <w:spacing w:before="60" w:after="60" w:line="240" w:lineRule="auto"/>
            </w:pPr>
            <w:r>
              <w:t>COP</w:t>
            </w:r>
          </w:p>
        </w:tc>
        <w:tc>
          <w:tcPr>
            <w:tcW w:w="6740" w:type="dxa"/>
          </w:tcPr>
          <w:p w14:paraId="34EB7441" w14:textId="4944E5E2" w:rsidR="00656C28" w:rsidRPr="004C798A" w:rsidRDefault="00656C28" w:rsidP="00AB4D8D">
            <w:pPr>
              <w:pStyle w:val="Ecotexte"/>
              <w:spacing w:before="60" w:after="60" w:line="240" w:lineRule="auto"/>
            </w:pPr>
            <w:r w:rsidRPr="004C798A">
              <w:t xml:space="preserve">Conférences des </w:t>
            </w:r>
            <w:r w:rsidR="00AE4F49">
              <w:t>p</w:t>
            </w:r>
            <w:r w:rsidRPr="004C798A">
              <w:t>arties</w:t>
            </w:r>
          </w:p>
        </w:tc>
      </w:tr>
      <w:tr w:rsidR="00656C28" w:rsidRPr="00A81C25" w14:paraId="57B837D5" w14:textId="77777777" w:rsidTr="00DD21C5">
        <w:tc>
          <w:tcPr>
            <w:tcW w:w="2333" w:type="dxa"/>
          </w:tcPr>
          <w:p w14:paraId="36DDE9BE" w14:textId="77777777" w:rsidR="00656C28" w:rsidRDefault="00656C28" w:rsidP="00AB4D8D">
            <w:pPr>
              <w:pStyle w:val="Ecotexte"/>
              <w:spacing w:before="60" w:after="60" w:line="240" w:lineRule="auto"/>
            </w:pPr>
            <w:r>
              <w:t>CSA</w:t>
            </w:r>
          </w:p>
        </w:tc>
        <w:tc>
          <w:tcPr>
            <w:tcW w:w="6740" w:type="dxa"/>
          </w:tcPr>
          <w:p w14:paraId="7A5CDDDC" w14:textId="77777777" w:rsidR="00656C28" w:rsidRPr="004C798A" w:rsidRDefault="00656C28" w:rsidP="00AB4D8D">
            <w:pPr>
              <w:pStyle w:val="Ecotexte"/>
              <w:spacing w:before="60" w:after="60" w:line="240" w:lineRule="auto"/>
            </w:pPr>
            <w:r w:rsidRPr="004C798A">
              <w:t>Centres de Services Agricoles</w:t>
            </w:r>
          </w:p>
        </w:tc>
      </w:tr>
      <w:tr w:rsidR="00656C28" w:rsidRPr="00A81C25" w14:paraId="025711FA" w14:textId="77777777" w:rsidTr="00DD21C5">
        <w:tc>
          <w:tcPr>
            <w:tcW w:w="2333" w:type="dxa"/>
          </w:tcPr>
          <w:p w14:paraId="5142CA68" w14:textId="77777777" w:rsidR="00656C28" w:rsidRDefault="00656C28" w:rsidP="00AB4D8D">
            <w:pPr>
              <w:pStyle w:val="Ecotexte"/>
              <w:spacing w:before="60" w:after="60" w:line="240" w:lineRule="auto"/>
            </w:pPr>
            <w:r>
              <w:t>DD</w:t>
            </w:r>
          </w:p>
        </w:tc>
        <w:tc>
          <w:tcPr>
            <w:tcW w:w="6740" w:type="dxa"/>
          </w:tcPr>
          <w:p w14:paraId="0A5BE46E" w14:textId="77777777" w:rsidR="00656C28" w:rsidRPr="004C798A" w:rsidRDefault="00656C28" w:rsidP="00AB4D8D">
            <w:pPr>
              <w:pStyle w:val="Ecotexte"/>
              <w:spacing w:before="60" w:after="60" w:line="240" w:lineRule="auto"/>
            </w:pPr>
            <w:r w:rsidRPr="004C798A">
              <w:t>Développement durable</w:t>
            </w:r>
          </w:p>
        </w:tc>
      </w:tr>
      <w:tr w:rsidR="00656C28" w:rsidRPr="00A81C25" w14:paraId="71B4AB20" w14:textId="77777777" w:rsidTr="00DD21C5">
        <w:tc>
          <w:tcPr>
            <w:tcW w:w="2333" w:type="dxa"/>
          </w:tcPr>
          <w:p w14:paraId="61595845" w14:textId="77777777" w:rsidR="00656C28" w:rsidRDefault="00656C28" w:rsidP="00AB4D8D">
            <w:pPr>
              <w:pStyle w:val="Ecotexte"/>
              <w:spacing w:before="60" w:after="60" w:line="240" w:lineRule="auto"/>
            </w:pPr>
            <w:r>
              <w:t>DGM</w:t>
            </w:r>
          </w:p>
        </w:tc>
        <w:tc>
          <w:tcPr>
            <w:tcW w:w="6740" w:type="dxa"/>
          </w:tcPr>
          <w:p w14:paraId="3B9C2E9A" w14:textId="77777777" w:rsidR="00656C28" w:rsidRPr="004C798A" w:rsidRDefault="00656C28" w:rsidP="00AB4D8D">
            <w:pPr>
              <w:pStyle w:val="Ecotexte"/>
              <w:spacing w:before="60" w:after="60" w:line="240" w:lineRule="auto"/>
            </w:pPr>
            <w:r w:rsidRPr="004C798A">
              <w:t>Directi</w:t>
            </w:r>
            <w:r>
              <w:t xml:space="preserve">on générale de la météorologie </w:t>
            </w:r>
          </w:p>
        </w:tc>
      </w:tr>
      <w:tr w:rsidR="00656C28" w:rsidRPr="00A81C25" w14:paraId="5C8B2A65" w14:textId="77777777" w:rsidTr="00DD21C5">
        <w:tc>
          <w:tcPr>
            <w:tcW w:w="2333" w:type="dxa"/>
          </w:tcPr>
          <w:p w14:paraId="3B15DB05" w14:textId="77777777" w:rsidR="00656C28" w:rsidRDefault="00656C28" w:rsidP="00AB4D8D">
            <w:pPr>
              <w:pStyle w:val="Ecotexte"/>
              <w:spacing w:before="60" w:after="60" w:line="240" w:lineRule="auto"/>
            </w:pPr>
            <w:r>
              <w:t>ENAM</w:t>
            </w:r>
          </w:p>
        </w:tc>
        <w:tc>
          <w:tcPr>
            <w:tcW w:w="6740" w:type="dxa"/>
          </w:tcPr>
          <w:p w14:paraId="508013F9" w14:textId="2BDABBF0" w:rsidR="00656C28" w:rsidRPr="00527784" w:rsidRDefault="00656C28" w:rsidP="00AB4D8D">
            <w:pPr>
              <w:pStyle w:val="Ecotexte"/>
              <w:spacing w:before="60" w:after="60" w:line="240" w:lineRule="auto"/>
            </w:pPr>
            <w:r w:rsidRPr="00527784">
              <w:t>Ecole Nationale d’Administration de Madagascar</w:t>
            </w:r>
          </w:p>
        </w:tc>
      </w:tr>
      <w:tr w:rsidR="00656C28" w:rsidRPr="00A81C25" w14:paraId="6CE8E602" w14:textId="77777777" w:rsidTr="00DD21C5">
        <w:tc>
          <w:tcPr>
            <w:tcW w:w="2333" w:type="dxa"/>
          </w:tcPr>
          <w:p w14:paraId="61E656F5" w14:textId="77777777" w:rsidR="00656C28" w:rsidRDefault="00656C28" w:rsidP="00AB4D8D">
            <w:pPr>
              <w:pStyle w:val="Ecotexte"/>
              <w:spacing w:before="60" w:after="60" w:line="240" w:lineRule="auto"/>
            </w:pPr>
            <w:r>
              <w:t>EPIC</w:t>
            </w:r>
          </w:p>
        </w:tc>
        <w:tc>
          <w:tcPr>
            <w:tcW w:w="6740" w:type="dxa"/>
          </w:tcPr>
          <w:p w14:paraId="5CA2CEEB" w14:textId="57DF1914" w:rsidR="00656C28" w:rsidRPr="004C798A" w:rsidRDefault="00AE4F49" w:rsidP="00AB4D8D">
            <w:pPr>
              <w:pStyle w:val="Ecotexte"/>
              <w:spacing w:before="60" w:after="60" w:line="240" w:lineRule="auto"/>
            </w:pPr>
            <w:r>
              <w:t>É</w:t>
            </w:r>
            <w:r w:rsidR="00656C28" w:rsidRPr="00527784">
              <w:t xml:space="preserve">tablissement </w:t>
            </w:r>
            <w:r>
              <w:t>p</w:t>
            </w:r>
            <w:r w:rsidR="00656C28" w:rsidRPr="00527784">
              <w:t xml:space="preserve">ublic à caractère </w:t>
            </w:r>
            <w:r>
              <w:t>i</w:t>
            </w:r>
            <w:r w:rsidR="00656C28" w:rsidRPr="00527784">
              <w:t xml:space="preserve">ndustriel et </w:t>
            </w:r>
            <w:r>
              <w:t>c</w:t>
            </w:r>
            <w:r w:rsidR="00656C28" w:rsidRPr="00527784">
              <w:t>ommercial</w:t>
            </w:r>
          </w:p>
        </w:tc>
      </w:tr>
      <w:tr w:rsidR="00656C28" w:rsidRPr="00A81C25" w14:paraId="501EAC27" w14:textId="77777777" w:rsidTr="00DD21C5">
        <w:tc>
          <w:tcPr>
            <w:tcW w:w="2333" w:type="dxa"/>
          </w:tcPr>
          <w:p w14:paraId="3DCCD65C" w14:textId="77777777" w:rsidR="00656C28" w:rsidRDefault="00656C28" w:rsidP="00AB4D8D">
            <w:pPr>
              <w:pStyle w:val="Ecotexte"/>
              <w:spacing w:before="60" w:after="60" w:line="240" w:lineRule="auto"/>
            </w:pPr>
            <w:r>
              <w:t>ESSA</w:t>
            </w:r>
          </w:p>
        </w:tc>
        <w:tc>
          <w:tcPr>
            <w:tcW w:w="6740" w:type="dxa"/>
          </w:tcPr>
          <w:p w14:paraId="7648562B" w14:textId="77777777" w:rsidR="00656C28" w:rsidRPr="00527784" w:rsidRDefault="00656C28" w:rsidP="00AB4D8D">
            <w:pPr>
              <w:pStyle w:val="Ecotexte"/>
              <w:spacing w:before="60" w:after="60" w:line="240" w:lineRule="auto"/>
            </w:pPr>
            <w:r w:rsidRPr="00527784">
              <w:t>Ecole Supérieure des Sciences Agronomiques</w:t>
            </w:r>
          </w:p>
        </w:tc>
      </w:tr>
      <w:tr w:rsidR="00656C28" w:rsidRPr="00A81C25" w14:paraId="69FDFC91" w14:textId="77777777" w:rsidTr="00DD21C5">
        <w:tc>
          <w:tcPr>
            <w:tcW w:w="2333" w:type="dxa"/>
          </w:tcPr>
          <w:p w14:paraId="43BF29D0" w14:textId="77777777" w:rsidR="00656C28" w:rsidRDefault="00656C28" w:rsidP="00AB4D8D">
            <w:pPr>
              <w:pStyle w:val="Ecotexte"/>
              <w:spacing w:before="60" w:after="60" w:line="240" w:lineRule="auto"/>
            </w:pPr>
            <w:r>
              <w:t>FES</w:t>
            </w:r>
          </w:p>
        </w:tc>
        <w:tc>
          <w:tcPr>
            <w:tcW w:w="6740" w:type="dxa"/>
          </w:tcPr>
          <w:p w14:paraId="17B3DBA5" w14:textId="291EF01D" w:rsidR="00656C28" w:rsidRPr="004C798A" w:rsidRDefault="00656C28" w:rsidP="00AB4D8D">
            <w:pPr>
              <w:pStyle w:val="Ecotexte"/>
              <w:spacing w:before="60" w:after="60" w:line="240" w:lineRule="auto"/>
            </w:pPr>
            <w:r w:rsidRPr="004C798A">
              <w:t>Fondation Friedrich</w:t>
            </w:r>
            <w:r w:rsidR="00DD21C5">
              <w:t>-</w:t>
            </w:r>
            <w:r w:rsidRPr="004C798A">
              <w:t>Ebert</w:t>
            </w:r>
            <w:r w:rsidR="00EA4AA3">
              <w:t>-</w:t>
            </w:r>
            <w:r w:rsidRPr="004C798A">
              <w:t>Stiftung</w:t>
            </w:r>
          </w:p>
        </w:tc>
      </w:tr>
      <w:tr w:rsidR="00656C28" w:rsidRPr="00A81C25" w14:paraId="6C206218" w14:textId="77777777" w:rsidTr="00DD21C5">
        <w:tc>
          <w:tcPr>
            <w:tcW w:w="2333" w:type="dxa"/>
          </w:tcPr>
          <w:p w14:paraId="4FCF2649" w14:textId="77777777" w:rsidR="00656C28" w:rsidRDefault="00656C28" w:rsidP="00AB4D8D">
            <w:pPr>
              <w:pStyle w:val="Ecotexte"/>
              <w:spacing w:before="60" w:after="60" w:line="240" w:lineRule="auto"/>
            </w:pPr>
            <w:r>
              <w:t>FCCM</w:t>
            </w:r>
          </w:p>
        </w:tc>
        <w:tc>
          <w:tcPr>
            <w:tcW w:w="6740" w:type="dxa"/>
          </w:tcPr>
          <w:p w14:paraId="58FC8FAA" w14:textId="77777777" w:rsidR="00656C28" w:rsidRPr="004C798A" w:rsidRDefault="00656C28" w:rsidP="00AB4D8D">
            <w:pPr>
              <w:pStyle w:val="Ecotexte"/>
              <w:spacing w:before="60" w:after="60" w:line="240" w:lineRule="auto"/>
            </w:pPr>
            <w:r w:rsidRPr="004C798A">
              <w:t xml:space="preserve">Fonds Communautaire Carbone de Makira </w:t>
            </w:r>
          </w:p>
        </w:tc>
      </w:tr>
      <w:tr w:rsidR="00656C28" w:rsidRPr="00A81C25" w14:paraId="407AFEE0" w14:textId="77777777" w:rsidTr="00DD21C5">
        <w:tc>
          <w:tcPr>
            <w:tcW w:w="2333" w:type="dxa"/>
          </w:tcPr>
          <w:p w14:paraId="31601DCB" w14:textId="77777777" w:rsidR="00656C28" w:rsidRDefault="00656C28" w:rsidP="00AB4D8D">
            <w:pPr>
              <w:pStyle w:val="Ecotexte"/>
              <w:spacing w:before="60" w:after="60" w:line="240" w:lineRule="auto"/>
            </w:pPr>
            <w:r>
              <w:t>FDA</w:t>
            </w:r>
          </w:p>
        </w:tc>
        <w:tc>
          <w:tcPr>
            <w:tcW w:w="6740" w:type="dxa"/>
          </w:tcPr>
          <w:p w14:paraId="4F63BDF3" w14:textId="2AAEB7AD" w:rsidR="00656C28" w:rsidRPr="004C798A" w:rsidRDefault="00656C28" w:rsidP="00AB4D8D">
            <w:pPr>
              <w:pStyle w:val="Ecotexte"/>
              <w:spacing w:before="60" w:after="60" w:line="240" w:lineRule="auto"/>
            </w:pPr>
            <w:r w:rsidRPr="004C798A">
              <w:t xml:space="preserve">Fonds </w:t>
            </w:r>
            <w:r>
              <w:t xml:space="preserve">de </w:t>
            </w:r>
            <w:r w:rsidR="00DD21C5">
              <w:t>d</w:t>
            </w:r>
            <w:r>
              <w:t xml:space="preserve">éveloppement </w:t>
            </w:r>
            <w:r w:rsidR="00DD21C5">
              <w:t>a</w:t>
            </w:r>
            <w:r>
              <w:t xml:space="preserve">gricole </w:t>
            </w:r>
          </w:p>
        </w:tc>
      </w:tr>
      <w:tr w:rsidR="00656C28" w:rsidRPr="00A81C25" w14:paraId="07338D3F" w14:textId="77777777" w:rsidTr="00DD21C5">
        <w:tc>
          <w:tcPr>
            <w:tcW w:w="2333" w:type="dxa"/>
          </w:tcPr>
          <w:p w14:paraId="4990AAEB" w14:textId="77777777" w:rsidR="00656C28" w:rsidRDefault="00656C28" w:rsidP="00AB4D8D">
            <w:pPr>
              <w:pStyle w:val="Ecotexte"/>
              <w:spacing w:before="60" w:after="60" w:line="240" w:lineRule="auto"/>
            </w:pPr>
            <w:r>
              <w:t>FFEM</w:t>
            </w:r>
          </w:p>
        </w:tc>
        <w:tc>
          <w:tcPr>
            <w:tcW w:w="6740" w:type="dxa"/>
          </w:tcPr>
          <w:p w14:paraId="4DF9E784" w14:textId="77777777" w:rsidR="00656C28" w:rsidRPr="004C798A" w:rsidRDefault="00656C28" w:rsidP="00AB4D8D">
            <w:pPr>
              <w:pStyle w:val="Ecotexte"/>
              <w:spacing w:before="60" w:after="60" w:line="240" w:lineRule="auto"/>
            </w:pPr>
            <w:r w:rsidRPr="00C37348">
              <w:t>Fonds français pou</w:t>
            </w:r>
            <w:r>
              <w:t>r l'environnement mondial</w:t>
            </w:r>
          </w:p>
        </w:tc>
      </w:tr>
      <w:tr w:rsidR="00656C28" w:rsidRPr="00A81C25" w14:paraId="634874C8" w14:textId="77777777" w:rsidTr="00DD21C5">
        <w:tc>
          <w:tcPr>
            <w:tcW w:w="2333" w:type="dxa"/>
          </w:tcPr>
          <w:p w14:paraId="5FBE58A4" w14:textId="77777777" w:rsidR="00656C28" w:rsidRDefault="00656C28" w:rsidP="00AB4D8D">
            <w:pPr>
              <w:pStyle w:val="Ecotexte"/>
              <w:spacing w:before="60" w:after="60" w:line="240" w:lineRule="auto"/>
            </w:pPr>
            <w:r>
              <w:t>FISP</w:t>
            </w:r>
          </w:p>
        </w:tc>
        <w:tc>
          <w:tcPr>
            <w:tcW w:w="6740" w:type="dxa"/>
          </w:tcPr>
          <w:p w14:paraId="245B729B" w14:textId="12846BA2" w:rsidR="00656C28" w:rsidRPr="004C798A" w:rsidRDefault="00656C28" w:rsidP="00AB4D8D">
            <w:pPr>
              <w:pStyle w:val="Ecotexte"/>
              <w:spacing w:before="60" w:after="60" w:line="240" w:lineRule="auto"/>
            </w:pPr>
            <w:r w:rsidRPr="00C37348">
              <w:t>Facilité d'</w:t>
            </w:r>
            <w:r w:rsidR="00941091">
              <w:t>i</w:t>
            </w:r>
            <w:r w:rsidRPr="00C37348">
              <w:t xml:space="preserve">nnovation </w:t>
            </w:r>
            <w:r w:rsidR="00941091">
              <w:t>pour le s</w:t>
            </w:r>
            <w:r w:rsidRPr="00C37348">
              <w:t xml:space="preserve">ecteur </w:t>
            </w:r>
            <w:r w:rsidR="00941091">
              <w:t>p</w:t>
            </w:r>
            <w:r w:rsidRPr="00C37348">
              <w:t xml:space="preserve">rivé </w:t>
            </w:r>
          </w:p>
        </w:tc>
      </w:tr>
      <w:tr w:rsidR="00656C28" w:rsidRPr="00A81C25" w14:paraId="0E343900" w14:textId="77777777" w:rsidTr="00DD21C5">
        <w:tc>
          <w:tcPr>
            <w:tcW w:w="2333" w:type="dxa"/>
          </w:tcPr>
          <w:p w14:paraId="6DB4F9A4" w14:textId="77777777" w:rsidR="00656C28" w:rsidRDefault="00656C28" w:rsidP="00AB4D8D">
            <w:pPr>
              <w:pStyle w:val="Ecotexte"/>
              <w:spacing w:before="60" w:after="60" w:line="240" w:lineRule="auto"/>
            </w:pPr>
            <w:r>
              <w:t>FRDA</w:t>
            </w:r>
          </w:p>
        </w:tc>
        <w:tc>
          <w:tcPr>
            <w:tcW w:w="6740" w:type="dxa"/>
          </w:tcPr>
          <w:p w14:paraId="52D9F260" w14:textId="77777777" w:rsidR="00656C28" w:rsidRPr="004C798A" w:rsidRDefault="00656C28" w:rsidP="00AB4D8D">
            <w:pPr>
              <w:pStyle w:val="Ecotexte"/>
              <w:spacing w:before="60" w:after="60" w:line="240" w:lineRule="auto"/>
            </w:pPr>
            <w:r w:rsidRPr="004C798A">
              <w:t xml:space="preserve">Fonds régionaux de développement agricole </w:t>
            </w:r>
          </w:p>
        </w:tc>
      </w:tr>
      <w:tr w:rsidR="00656C28" w:rsidRPr="00660D6A" w14:paraId="7D0266A5" w14:textId="77777777" w:rsidTr="00DD21C5">
        <w:tc>
          <w:tcPr>
            <w:tcW w:w="2333" w:type="dxa"/>
          </w:tcPr>
          <w:p w14:paraId="047B6C9A" w14:textId="77777777" w:rsidR="00656C28" w:rsidRDefault="00656C28" w:rsidP="00AB4D8D">
            <w:pPr>
              <w:pStyle w:val="Ecotexte"/>
              <w:spacing w:before="60" w:after="60" w:line="240" w:lineRule="auto"/>
            </w:pPr>
            <w:r>
              <w:lastRenderedPageBreak/>
              <w:t>GLOBE</w:t>
            </w:r>
          </w:p>
        </w:tc>
        <w:tc>
          <w:tcPr>
            <w:tcW w:w="6740" w:type="dxa"/>
          </w:tcPr>
          <w:p w14:paraId="0E01FAE2" w14:textId="77777777" w:rsidR="00656C28" w:rsidRPr="004C798A" w:rsidRDefault="00656C28" w:rsidP="00AB4D8D">
            <w:pPr>
              <w:pStyle w:val="Ecotexte"/>
              <w:spacing w:before="60" w:after="60" w:line="240" w:lineRule="auto"/>
              <w:rPr>
                <w:lang w:val="en-US"/>
              </w:rPr>
            </w:pPr>
            <w:r w:rsidRPr="004C798A">
              <w:rPr>
                <w:lang w:val="en-US"/>
              </w:rPr>
              <w:t>Global Learning and Observation to Benefit the Environment</w:t>
            </w:r>
          </w:p>
        </w:tc>
      </w:tr>
      <w:tr w:rsidR="00656C28" w:rsidRPr="00A81C25" w14:paraId="2F3C85AD" w14:textId="77777777" w:rsidTr="00DD21C5">
        <w:tc>
          <w:tcPr>
            <w:tcW w:w="2333" w:type="dxa"/>
          </w:tcPr>
          <w:p w14:paraId="6028D122" w14:textId="77777777" w:rsidR="00656C28" w:rsidRDefault="00656C28" w:rsidP="00AB4D8D">
            <w:pPr>
              <w:pStyle w:val="Ecotexte"/>
              <w:spacing w:before="60" w:after="60" w:line="240" w:lineRule="auto"/>
            </w:pPr>
            <w:r>
              <w:t>GRE</w:t>
            </w:r>
          </w:p>
        </w:tc>
        <w:tc>
          <w:tcPr>
            <w:tcW w:w="6740" w:type="dxa"/>
          </w:tcPr>
          <w:p w14:paraId="18EBF5AC" w14:textId="77777777" w:rsidR="00656C28" w:rsidRPr="004C798A" w:rsidRDefault="00656C28" w:rsidP="00AB4D8D">
            <w:pPr>
              <w:pStyle w:val="Ecotexte"/>
              <w:spacing w:before="60" w:after="60" w:line="240" w:lineRule="auto"/>
            </w:pPr>
            <w:r w:rsidRPr="00C37348">
              <w:t>Groupe de réflexion énergétique</w:t>
            </w:r>
          </w:p>
        </w:tc>
      </w:tr>
      <w:tr w:rsidR="00656C28" w:rsidRPr="00A81C25" w14:paraId="3ACE9F67" w14:textId="77777777" w:rsidTr="00DD21C5">
        <w:tc>
          <w:tcPr>
            <w:tcW w:w="2333" w:type="dxa"/>
          </w:tcPr>
          <w:p w14:paraId="3FE10E8C" w14:textId="77777777" w:rsidR="00656C28" w:rsidRDefault="00656C28" w:rsidP="00AB4D8D">
            <w:pPr>
              <w:pStyle w:val="Ecotexte"/>
              <w:spacing w:before="60" w:after="60" w:line="240" w:lineRule="auto"/>
            </w:pPr>
            <w:r>
              <w:t>GSDM</w:t>
            </w:r>
          </w:p>
        </w:tc>
        <w:tc>
          <w:tcPr>
            <w:tcW w:w="6740" w:type="dxa"/>
          </w:tcPr>
          <w:p w14:paraId="37F7DC63" w14:textId="7D21F280" w:rsidR="00656C28" w:rsidRDefault="00656C28" w:rsidP="00AB4D8D">
            <w:pPr>
              <w:pStyle w:val="Ecotexte"/>
              <w:spacing w:before="60" w:after="60" w:line="240" w:lineRule="auto"/>
            </w:pPr>
            <w:r w:rsidRPr="004C798A">
              <w:t>Groupement Semi</w:t>
            </w:r>
            <w:r w:rsidR="00DD21C5">
              <w:t xml:space="preserve">s </w:t>
            </w:r>
            <w:r w:rsidRPr="004C798A">
              <w:t>Direct de Madagascar</w:t>
            </w:r>
          </w:p>
        </w:tc>
      </w:tr>
      <w:tr w:rsidR="00656C28" w:rsidRPr="00A81C25" w14:paraId="1708405C" w14:textId="77777777" w:rsidTr="00DD21C5">
        <w:tc>
          <w:tcPr>
            <w:tcW w:w="2333" w:type="dxa"/>
          </w:tcPr>
          <w:p w14:paraId="23C5F94D" w14:textId="77777777" w:rsidR="00656C28" w:rsidRDefault="00656C28" w:rsidP="00AB4D8D">
            <w:pPr>
              <w:pStyle w:val="Ecotexte"/>
              <w:spacing w:before="60" w:after="60" w:line="240" w:lineRule="auto"/>
            </w:pPr>
            <w:r>
              <w:t>GTCC</w:t>
            </w:r>
          </w:p>
        </w:tc>
        <w:tc>
          <w:tcPr>
            <w:tcW w:w="6740" w:type="dxa"/>
          </w:tcPr>
          <w:p w14:paraId="7CF9D25D" w14:textId="18F22F3E" w:rsidR="00656C28" w:rsidRPr="004C798A" w:rsidRDefault="00656C28" w:rsidP="00AB4D8D">
            <w:pPr>
              <w:pStyle w:val="Ecotexte"/>
              <w:spacing w:before="60" w:after="60" w:line="240" w:lineRule="auto"/>
            </w:pPr>
            <w:r w:rsidRPr="004C798A">
              <w:t xml:space="preserve">Groupe </w:t>
            </w:r>
            <w:r w:rsidR="00DD21C5">
              <w:t>t</w:t>
            </w:r>
            <w:r w:rsidRPr="004C798A">
              <w:t>echnique Changement</w:t>
            </w:r>
            <w:r w:rsidR="001C25F5">
              <w:t>s</w:t>
            </w:r>
            <w:r w:rsidRPr="004C798A">
              <w:t xml:space="preserve"> Climatique</w:t>
            </w:r>
            <w:r w:rsidR="001C25F5">
              <w:t>s</w:t>
            </w:r>
          </w:p>
        </w:tc>
      </w:tr>
      <w:tr w:rsidR="00656C28" w:rsidRPr="00A81C25" w14:paraId="7681A6C6" w14:textId="77777777" w:rsidTr="00DD21C5">
        <w:tc>
          <w:tcPr>
            <w:tcW w:w="2333" w:type="dxa"/>
          </w:tcPr>
          <w:p w14:paraId="3299C597" w14:textId="77777777" w:rsidR="00656C28" w:rsidRDefault="00656C28" w:rsidP="00AB4D8D">
            <w:pPr>
              <w:pStyle w:val="Ecotexte"/>
              <w:spacing w:before="60" w:after="60" w:line="240" w:lineRule="auto"/>
            </w:pPr>
            <w:r>
              <w:t>IMATEP</w:t>
            </w:r>
          </w:p>
        </w:tc>
        <w:tc>
          <w:tcPr>
            <w:tcW w:w="6740" w:type="dxa"/>
          </w:tcPr>
          <w:p w14:paraId="503E0639" w14:textId="1E0B1E1D" w:rsidR="00656C28" w:rsidRPr="00527784" w:rsidRDefault="00656C28" w:rsidP="00AB4D8D">
            <w:pPr>
              <w:pStyle w:val="Ecotexte"/>
              <w:spacing w:before="60" w:after="60" w:line="240" w:lineRule="auto"/>
            </w:pPr>
            <w:r w:rsidRPr="00527784">
              <w:t>Institut Malga</w:t>
            </w:r>
            <w:r>
              <w:t>che</w:t>
            </w:r>
            <w:r w:rsidR="00DD21C5">
              <w:t xml:space="preserve"> des Techniques</w:t>
            </w:r>
            <w:r>
              <w:t xml:space="preserve"> de Planification</w:t>
            </w:r>
          </w:p>
        </w:tc>
      </w:tr>
      <w:tr w:rsidR="00656C28" w:rsidRPr="00A81C25" w14:paraId="35130F15" w14:textId="77777777" w:rsidTr="00DD21C5">
        <w:tc>
          <w:tcPr>
            <w:tcW w:w="2333" w:type="dxa"/>
          </w:tcPr>
          <w:p w14:paraId="66E7F39C" w14:textId="77777777" w:rsidR="00656C28" w:rsidRDefault="00656C28" w:rsidP="00AB4D8D">
            <w:pPr>
              <w:pStyle w:val="Ecotexte"/>
              <w:spacing w:before="60" w:after="60" w:line="240" w:lineRule="auto"/>
            </w:pPr>
            <w:r>
              <w:t>INDDL</w:t>
            </w:r>
          </w:p>
        </w:tc>
        <w:tc>
          <w:tcPr>
            <w:tcW w:w="6740" w:type="dxa"/>
          </w:tcPr>
          <w:p w14:paraId="6B79A746" w14:textId="43276946" w:rsidR="00656C28" w:rsidRPr="00527784" w:rsidRDefault="00656C28" w:rsidP="00AB4D8D">
            <w:pPr>
              <w:pStyle w:val="Ecotexte"/>
              <w:spacing w:before="60" w:after="60" w:line="240" w:lineRule="auto"/>
            </w:pPr>
            <w:r w:rsidRPr="00527784">
              <w:t xml:space="preserve">Institut National de la </w:t>
            </w:r>
            <w:r w:rsidR="00DD21C5">
              <w:t>D</w:t>
            </w:r>
            <w:r w:rsidRPr="00527784">
              <w:t xml:space="preserve">écentralisation et du </w:t>
            </w:r>
            <w:r w:rsidR="00DD21C5">
              <w:t>D</w:t>
            </w:r>
            <w:r w:rsidRPr="00527784">
              <w:t xml:space="preserve">éveloppement </w:t>
            </w:r>
            <w:r w:rsidR="00DD21C5">
              <w:t>L</w:t>
            </w:r>
            <w:r w:rsidRPr="00527784">
              <w:t xml:space="preserve">ocal </w:t>
            </w:r>
          </w:p>
        </w:tc>
      </w:tr>
      <w:tr w:rsidR="00656C28" w:rsidRPr="00A81C25" w14:paraId="64B79566" w14:textId="77777777" w:rsidTr="00DD21C5">
        <w:tc>
          <w:tcPr>
            <w:tcW w:w="2333" w:type="dxa"/>
          </w:tcPr>
          <w:p w14:paraId="37366CC6" w14:textId="77777777" w:rsidR="00656C28" w:rsidRDefault="00656C28" w:rsidP="00AB4D8D">
            <w:pPr>
              <w:pStyle w:val="Ecotexte"/>
              <w:spacing w:before="60" w:after="60" w:line="240" w:lineRule="auto"/>
            </w:pPr>
            <w:r>
              <w:t>ISSEDD</w:t>
            </w:r>
          </w:p>
        </w:tc>
        <w:tc>
          <w:tcPr>
            <w:tcW w:w="6740" w:type="dxa"/>
          </w:tcPr>
          <w:p w14:paraId="3DF7C118" w14:textId="69DE68DF" w:rsidR="00656C28" w:rsidRDefault="00656C28" w:rsidP="00AB4D8D">
            <w:pPr>
              <w:pStyle w:val="Ecotexte"/>
              <w:spacing w:before="60" w:after="60" w:line="240" w:lineRule="auto"/>
            </w:pPr>
            <w:r w:rsidRPr="00527784">
              <w:t xml:space="preserve">Institut Supérieur des </w:t>
            </w:r>
            <w:r w:rsidR="00DD21C5">
              <w:t>S</w:t>
            </w:r>
            <w:r w:rsidRPr="00527784">
              <w:t>ciences</w:t>
            </w:r>
            <w:r w:rsidR="00DD21C5">
              <w:t>, E</w:t>
            </w:r>
            <w:r w:rsidRPr="00527784">
              <w:t xml:space="preserve">nvironnement et Développement </w:t>
            </w:r>
            <w:r w:rsidR="00DD21C5">
              <w:t>D</w:t>
            </w:r>
            <w:r w:rsidRPr="00527784">
              <w:t>urable</w:t>
            </w:r>
          </w:p>
        </w:tc>
      </w:tr>
      <w:tr w:rsidR="00656C28" w:rsidRPr="00A81C25" w14:paraId="3E083149" w14:textId="77777777" w:rsidTr="00DD21C5">
        <w:tc>
          <w:tcPr>
            <w:tcW w:w="2333" w:type="dxa"/>
          </w:tcPr>
          <w:p w14:paraId="71EB6888" w14:textId="77777777" w:rsidR="00656C28" w:rsidRPr="00A81C25" w:rsidRDefault="00656C28" w:rsidP="00AB4D8D">
            <w:pPr>
              <w:pStyle w:val="Ecotexte"/>
              <w:spacing w:before="60" w:after="60" w:line="240" w:lineRule="auto"/>
            </w:pPr>
            <w:r>
              <w:t>MEEF</w:t>
            </w:r>
          </w:p>
        </w:tc>
        <w:tc>
          <w:tcPr>
            <w:tcW w:w="6740" w:type="dxa"/>
          </w:tcPr>
          <w:p w14:paraId="6F161A9F" w14:textId="77777777" w:rsidR="00656C28" w:rsidRPr="00A81C25" w:rsidRDefault="00656C28" w:rsidP="00AB4D8D">
            <w:pPr>
              <w:pStyle w:val="Ecotexte"/>
              <w:spacing w:before="60" w:after="60" w:line="240" w:lineRule="auto"/>
            </w:pPr>
            <w:r>
              <w:t>Ministère de l’Environnement, de l’Écologie et des Forêts</w:t>
            </w:r>
          </w:p>
        </w:tc>
      </w:tr>
      <w:tr w:rsidR="00656C28" w:rsidRPr="00A81C25" w14:paraId="2194835B" w14:textId="77777777" w:rsidTr="00DD21C5">
        <w:tc>
          <w:tcPr>
            <w:tcW w:w="2333" w:type="dxa"/>
          </w:tcPr>
          <w:p w14:paraId="5B578A2B" w14:textId="77777777" w:rsidR="00656C28" w:rsidRDefault="00656C28" w:rsidP="00AB4D8D">
            <w:pPr>
              <w:pStyle w:val="Ecotexte"/>
              <w:spacing w:before="60" w:after="60" w:line="240" w:lineRule="auto"/>
            </w:pPr>
            <w:r>
              <w:t>MRHP</w:t>
            </w:r>
          </w:p>
        </w:tc>
        <w:tc>
          <w:tcPr>
            <w:tcW w:w="6740" w:type="dxa"/>
          </w:tcPr>
          <w:p w14:paraId="485C8CDB" w14:textId="77777777" w:rsidR="00656C28" w:rsidRDefault="00656C28" w:rsidP="00AB4D8D">
            <w:pPr>
              <w:pStyle w:val="Ecotexte"/>
              <w:spacing w:before="60" w:after="60" w:line="240" w:lineRule="auto"/>
            </w:pPr>
            <w:r w:rsidRPr="004C798A">
              <w:t>Ministère des Ressources Marines et de la Pêche</w:t>
            </w:r>
          </w:p>
        </w:tc>
      </w:tr>
      <w:tr w:rsidR="00656C28" w:rsidRPr="00A81C25" w14:paraId="36D4A5A5" w14:textId="77777777" w:rsidTr="00DD21C5">
        <w:tc>
          <w:tcPr>
            <w:tcW w:w="2333" w:type="dxa"/>
          </w:tcPr>
          <w:p w14:paraId="597FECB5" w14:textId="77777777" w:rsidR="00656C28" w:rsidRDefault="00656C28" w:rsidP="00AB4D8D">
            <w:pPr>
              <w:pStyle w:val="Ecotexte"/>
              <w:spacing w:before="60" w:after="60" w:line="240" w:lineRule="auto"/>
            </w:pPr>
            <w:r>
              <w:t>ONE</w:t>
            </w:r>
          </w:p>
        </w:tc>
        <w:tc>
          <w:tcPr>
            <w:tcW w:w="6740" w:type="dxa"/>
          </w:tcPr>
          <w:p w14:paraId="1BA8D3DE" w14:textId="146A1BEA" w:rsidR="00656C28" w:rsidRDefault="00656C28" w:rsidP="00AB4D8D">
            <w:pPr>
              <w:pStyle w:val="Ecotexte"/>
              <w:spacing w:before="60" w:after="60" w:line="240" w:lineRule="auto"/>
            </w:pPr>
            <w:r w:rsidRPr="004C798A">
              <w:t xml:space="preserve">Office National </w:t>
            </w:r>
            <w:r w:rsidR="00D56EB5">
              <w:t>pour</w:t>
            </w:r>
            <w:r w:rsidRPr="004C798A">
              <w:t xml:space="preserve"> l’Environnement</w:t>
            </w:r>
          </w:p>
        </w:tc>
      </w:tr>
      <w:tr w:rsidR="00656C28" w:rsidRPr="00A81C25" w14:paraId="4AF498DE" w14:textId="77777777" w:rsidTr="00DD21C5">
        <w:tc>
          <w:tcPr>
            <w:tcW w:w="2333" w:type="dxa"/>
          </w:tcPr>
          <w:p w14:paraId="16E3750C" w14:textId="77777777" w:rsidR="00656C28" w:rsidRPr="00A81C25" w:rsidRDefault="00656C28" w:rsidP="00AB4D8D">
            <w:pPr>
              <w:pStyle w:val="Ecotexte"/>
              <w:spacing w:before="60" w:after="60" w:line="240" w:lineRule="auto"/>
            </w:pPr>
            <w:r>
              <w:t>ONG</w:t>
            </w:r>
          </w:p>
        </w:tc>
        <w:tc>
          <w:tcPr>
            <w:tcW w:w="6740" w:type="dxa"/>
          </w:tcPr>
          <w:p w14:paraId="2F0E197D" w14:textId="77777777" w:rsidR="00656C28" w:rsidRPr="00A81C25" w:rsidRDefault="00656C28" w:rsidP="00AB4D8D">
            <w:pPr>
              <w:pStyle w:val="Ecotexte"/>
              <w:spacing w:before="60" w:after="60" w:line="240" w:lineRule="auto"/>
            </w:pPr>
            <w:r>
              <w:t>Organisation non gouvernementale</w:t>
            </w:r>
          </w:p>
        </w:tc>
      </w:tr>
      <w:tr w:rsidR="00656C28" w:rsidRPr="00A81C25" w14:paraId="478DDFCF" w14:textId="77777777" w:rsidTr="00DD21C5">
        <w:tc>
          <w:tcPr>
            <w:tcW w:w="2333" w:type="dxa"/>
          </w:tcPr>
          <w:p w14:paraId="249948ED" w14:textId="77777777" w:rsidR="00656C28" w:rsidRDefault="00656C28" w:rsidP="00AB4D8D">
            <w:pPr>
              <w:pStyle w:val="Ecotexte"/>
              <w:spacing w:before="60" w:after="60" w:line="240" w:lineRule="auto"/>
            </w:pPr>
            <w:r>
              <w:t>OPF</w:t>
            </w:r>
          </w:p>
        </w:tc>
        <w:tc>
          <w:tcPr>
            <w:tcW w:w="6740" w:type="dxa"/>
          </w:tcPr>
          <w:p w14:paraId="278F827E" w14:textId="77777777" w:rsidR="00656C28" w:rsidRDefault="00656C28" w:rsidP="00AB4D8D">
            <w:pPr>
              <w:pStyle w:val="Ecotexte"/>
              <w:spacing w:before="60" w:after="60" w:line="240" w:lineRule="auto"/>
            </w:pPr>
            <w:r w:rsidRPr="00527784">
              <w:t>Organisation paysanne faitière</w:t>
            </w:r>
          </w:p>
        </w:tc>
      </w:tr>
      <w:tr w:rsidR="00656C28" w:rsidRPr="00A81C25" w14:paraId="307D84AA" w14:textId="77777777" w:rsidTr="00DD21C5">
        <w:tc>
          <w:tcPr>
            <w:tcW w:w="2333" w:type="dxa"/>
          </w:tcPr>
          <w:p w14:paraId="28CFDF58" w14:textId="77777777" w:rsidR="00656C28" w:rsidRDefault="00656C28" w:rsidP="00AB4D8D">
            <w:pPr>
              <w:pStyle w:val="Ecotexte"/>
              <w:spacing w:before="60" w:after="60" w:line="240" w:lineRule="auto"/>
            </w:pPr>
            <w:r>
              <w:t>PAPAM</w:t>
            </w:r>
          </w:p>
        </w:tc>
        <w:tc>
          <w:tcPr>
            <w:tcW w:w="6740" w:type="dxa"/>
          </w:tcPr>
          <w:p w14:paraId="49B7EFF6" w14:textId="7CE2C49C" w:rsidR="00656C28" w:rsidRPr="004C798A" w:rsidRDefault="00656C28" w:rsidP="00AB4D8D">
            <w:pPr>
              <w:pStyle w:val="Ecotexte"/>
              <w:spacing w:before="60" w:after="60" w:line="240" w:lineRule="auto"/>
            </w:pPr>
            <w:r w:rsidRPr="004C798A">
              <w:t>Projet d’</w:t>
            </w:r>
            <w:r w:rsidR="00DD21C5">
              <w:t>a</w:t>
            </w:r>
            <w:r w:rsidRPr="004C798A">
              <w:t xml:space="preserve">ppui à la </w:t>
            </w:r>
            <w:r w:rsidR="00DD21C5">
              <w:t>p</w:t>
            </w:r>
            <w:r w:rsidRPr="004C798A">
              <w:t xml:space="preserve">roductivité </w:t>
            </w:r>
            <w:r w:rsidR="00DD21C5">
              <w:t>a</w:t>
            </w:r>
            <w:r w:rsidRPr="004C798A">
              <w:t>gricole à Madagascar</w:t>
            </w:r>
          </w:p>
        </w:tc>
      </w:tr>
      <w:tr w:rsidR="00656C28" w:rsidRPr="00A81C25" w14:paraId="4E3A27A1" w14:textId="77777777" w:rsidTr="00DD21C5">
        <w:tc>
          <w:tcPr>
            <w:tcW w:w="2333" w:type="dxa"/>
          </w:tcPr>
          <w:p w14:paraId="5A572E7F" w14:textId="77777777" w:rsidR="00656C28" w:rsidRDefault="00656C28" w:rsidP="00AB4D8D">
            <w:pPr>
              <w:pStyle w:val="Ecotexte"/>
              <w:spacing w:before="60" w:after="60" w:line="240" w:lineRule="auto"/>
            </w:pPr>
            <w:r>
              <w:t>PEER</w:t>
            </w:r>
          </w:p>
        </w:tc>
        <w:tc>
          <w:tcPr>
            <w:tcW w:w="6740" w:type="dxa"/>
          </w:tcPr>
          <w:p w14:paraId="5D9F9594" w14:textId="77777777" w:rsidR="00656C28" w:rsidRDefault="00656C28" w:rsidP="00AB4D8D">
            <w:pPr>
              <w:pStyle w:val="Ecotexte"/>
              <w:spacing w:before="60" w:after="60" w:line="240" w:lineRule="auto"/>
            </w:pPr>
            <w:r w:rsidRPr="004C798A">
              <w:t>Programme Environnemental et de Recherche</w:t>
            </w:r>
          </w:p>
        </w:tc>
      </w:tr>
      <w:tr w:rsidR="00656C28" w:rsidRPr="00A81C25" w14:paraId="5DEA0BFD" w14:textId="77777777" w:rsidTr="00DD21C5">
        <w:tc>
          <w:tcPr>
            <w:tcW w:w="2333" w:type="dxa"/>
          </w:tcPr>
          <w:p w14:paraId="280F35AA" w14:textId="77777777" w:rsidR="00656C28" w:rsidRDefault="00656C28" w:rsidP="00AB4D8D">
            <w:pPr>
              <w:pStyle w:val="Ecotexte"/>
              <w:spacing w:before="60" w:after="60" w:line="240" w:lineRule="auto"/>
            </w:pPr>
            <w:r>
              <w:t>PHCF</w:t>
            </w:r>
          </w:p>
        </w:tc>
        <w:tc>
          <w:tcPr>
            <w:tcW w:w="6740" w:type="dxa"/>
          </w:tcPr>
          <w:p w14:paraId="6A8A7CFE" w14:textId="77777777" w:rsidR="00656C28" w:rsidRPr="004C798A" w:rsidRDefault="00656C28" w:rsidP="00AB4D8D">
            <w:pPr>
              <w:pStyle w:val="Ecotexte"/>
              <w:spacing w:before="60" w:after="60" w:line="240" w:lineRule="auto"/>
            </w:pPr>
            <w:r w:rsidRPr="004C798A">
              <w:t>Projet Holistique de Conservation des Forêts</w:t>
            </w:r>
          </w:p>
        </w:tc>
      </w:tr>
      <w:tr w:rsidR="00656C28" w:rsidRPr="00A81C25" w14:paraId="6CF82D72" w14:textId="77777777" w:rsidTr="00DD21C5">
        <w:tc>
          <w:tcPr>
            <w:tcW w:w="2333" w:type="dxa"/>
          </w:tcPr>
          <w:p w14:paraId="76DAE271" w14:textId="77777777" w:rsidR="00656C28" w:rsidRDefault="00656C28" w:rsidP="00AB4D8D">
            <w:pPr>
              <w:pStyle w:val="Ecotexte"/>
              <w:spacing w:before="60" w:after="60" w:line="240" w:lineRule="auto"/>
            </w:pPr>
            <w:r>
              <w:t>PNLCC</w:t>
            </w:r>
          </w:p>
        </w:tc>
        <w:tc>
          <w:tcPr>
            <w:tcW w:w="6740" w:type="dxa"/>
          </w:tcPr>
          <w:p w14:paraId="462DFAB8" w14:textId="77777777" w:rsidR="00656C28" w:rsidRPr="004C798A" w:rsidRDefault="00656C28" w:rsidP="00AB4D8D">
            <w:pPr>
              <w:pStyle w:val="Ecotexte"/>
              <w:spacing w:before="60" w:after="60" w:line="240" w:lineRule="auto"/>
            </w:pPr>
            <w:r w:rsidRPr="004C798A">
              <w:t>Politique Nationale de Lutte contre les Changements Climatiques</w:t>
            </w:r>
          </w:p>
        </w:tc>
      </w:tr>
      <w:tr w:rsidR="00656C28" w:rsidRPr="00A81C25" w14:paraId="4FAC1E62" w14:textId="77777777" w:rsidTr="00DD21C5">
        <w:tc>
          <w:tcPr>
            <w:tcW w:w="2333" w:type="dxa"/>
          </w:tcPr>
          <w:p w14:paraId="07F46EFF" w14:textId="77777777" w:rsidR="00656C28" w:rsidRDefault="00656C28" w:rsidP="00AB4D8D">
            <w:pPr>
              <w:pStyle w:val="Ecotexte"/>
              <w:spacing w:before="60" w:after="60" w:line="240" w:lineRule="auto"/>
            </w:pPr>
            <w:r>
              <w:t>PRCCC</w:t>
            </w:r>
          </w:p>
        </w:tc>
        <w:tc>
          <w:tcPr>
            <w:tcW w:w="6740" w:type="dxa"/>
          </w:tcPr>
          <w:p w14:paraId="4752D46C" w14:textId="77777777" w:rsidR="00656C28" w:rsidRPr="004C798A" w:rsidRDefault="00656C28" w:rsidP="00AB4D8D">
            <w:pPr>
              <w:pStyle w:val="Ecotexte"/>
              <w:spacing w:before="60" w:after="60" w:line="240" w:lineRule="auto"/>
            </w:pPr>
            <w:r w:rsidRPr="004C798A">
              <w:t>Renforcement des conditions et capacités d’adaptation durable aux changements climatiques</w:t>
            </w:r>
          </w:p>
        </w:tc>
      </w:tr>
      <w:tr w:rsidR="00656C28" w:rsidRPr="00A81C25" w14:paraId="7345B3CF" w14:textId="77777777" w:rsidTr="00DD21C5">
        <w:tc>
          <w:tcPr>
            <w:tcW w:w="2333" w:type="dxa"/>
          </w:tcPr>
          <w:p w14:paraId="191665B4" w14:textId="77777777" w:rsidR="00656C28" w:rsidRDefault="00656C28" w:rsidP="00AB4D8D">
            <w:pPr>
              <w:pStyle w:val="Ecotexte"/>
              <w:spacing w:before="60" w:after="60" w:line="240" w:lineRule="auto"/>
            </w:pPr>
            <w:r>
              <w:t>PSE</w:t>
            </w:r>
          </w:p>
        </w:tc>
        <w:tc>
          <w:tcPr>
            <w:tcW w:w="6740" w:type="dxa"/>
          </w:tcPr>
          <w:p w14:paraId="0B48648A" w14:textId="6790C7C2" w:rsidR="00656C28" w:rsidRPr="004C798A" w:rsidRDefault="00656C28" w:rsidP="00AB4D8D">
            <w:pPr>
              <w:pStyle w:val="Ecotexte"/>
              <w:spacing w:before="60" w:after="60" w:line="240" w:lineRule="auto"/>
            </w:pPr>
            <w:r w:rsidRPr="00527784">
              <w:t xml:space="preserve">Plan </w:t>
            </w:r>
            <w:r w:rsidR="00FD63D9">
              <w:t>S</w:t>
            </w:r>
            <w:r w:rsidRPr="00527784">
              <w:t xml:space="preserve">ectoriel </w:t>
            </w:r>
            <w:r w:rsidR="00FD63D9">
              <w:t>de l’</w:t>
            </w:r>
            <w:r w:rsidR="00D40016">
              <w:t>É</w:t>
            </w:r>
            <w:r w:rsidR="00D40016" w:rsidRPr="00527784">
              <w:t>ducation</w:t>
            </w:r>
          </w:p>
        </w:tc>
      </w:tr>
      <w:tr w:rsidR="00656C28" w:rsidRPr="00A81C25" w14:paraId="3CDDE286" w14:textId="77777777" w:rsidTr="00DD21C5">
        <w:tc>
          <w:tcPr>
            <w:tcW w:w="2333" w:type="dxa"/>
          </w:tcPr>
          <w:p w14:paraId="540FF672" w14:textId="77777777" w:rsidR="00656C28" w:rsidRDefault="00656C28" w:rsidP="00AB4D8D">
            <w:pPr>
              <w:pStyle w:val="Ecotexte"/>
              <w:spacing w:before="60" w:after="60" w:line="240" w:lineRule="auto"/>
            </w:pPr>
            <w:r>
              <w:t>REPC</w:t>
            </w:r>
          </w:p>
        </w:tc>
        <w:tc>
          <w:tcPr>
            <w:tcW w:w="6740" w:type="dxa"/>
          </w:tcPr>
          <w:p w14:paraId="036E6323" w14:textId="5F350D1F" w:rsidR="00656C28" w:rsidRDefault="00656C28" w:rsidP="00AB4D8D">
            <w:pPr>
              <w:pStyle w:val="Ecotexte"/>
              <w:spacing w:before="60" w:after="60" w:line="240" w:lineRule="auto"/>
            </w:pPr>
            <w:r w:rsidRPr="00C37348">
              <w:t>Réseau d'</w:t>
            </w:r>
            <w:r w:rsidR="00D40016" w:rsidRPr="00C37348">
              <w:t>Éducateurs</w:t>
            </w:r>
            <w:r w:rsidRPr="00C37348">
              <w:t xml:space="preserve"> Professionnels pour la Conservation</w:t>
            </w:r>
          </w:p>
        </w:tc>
      </w:tr>
      <w:tr w:rsidR="00656C28" w:rsidRPr="00A81C25" w14:paraId="3E8C2F83" w14:textId="77777777" w:rsidTr="00DD21C5">
        <w:tc>
          <w:tcPr>
            <w:tcW w:w="2333" w:type="dxa"/>
          </w:tcPr>
          <w:p w14:paraId="2747F9FC" w14:textId="77777777" w:rsidR="00656C28" w:rsidRDefault="00656C28" w:rsidP="00AB4D8D">
            <w:pPr>
              <w:pStyle w:val="Ecotexte"/>
              <w:spacing w:before="60" w:after="60" w:line="240" w:lineRule="auto"/>
            </w:pPr>
            <w:r>
              <w:t>RIT</w:t>
            </w:r>
          </w:p>
        </w:tc>
        <w:tc>
          <w:tcPr>
            <w:tcW w:w="6740" w:type="dxa"/>
          </w:tcPr>
          <w:p w14:paraId="0F4E0115" w14:textId="03E26851" w:rsidR="00656C28" w:rsidRPr="004C798A" w:rsidRDefault="00D40016" w:rsidP="00AB4D8D">
            <w:pPr>
              <w:pStyle w:val="Ecotexte"/>
              <w:spacing w:before="60" w:after="60" w:line="240" w:lineRule="auto"/>
            </w:pPr>
            <w:r>
              <w:t>É</w:t>
            </w:r>
            <w:r w:rsidRPr="004C798A">
              <w:t>quipe</w:t>
            </w:r>
            <w:r w:rsidR="00656C28" w:rsidRPr="004C798A">
              <w:t xml:space="preserve"> régionale de mise en œuvre</w:t>
            </w:r>
            <w:r w:rsidR="00FD63D9">
              <w:t xml:space="preserve"> (Regional Implementation Team)</w:t>
            </w:r>
          </w:p>
        </w:tc>
      </w:tr>
      <w:tr w:rsidR="00656C28" w:rsidRPr="00A81C25" w14:paraId="5334D048" w14:textId="77777777" w:rsidTr="00DD21C5">
        <w:tc>
          <w:tcPr>
            <w:tcW w:w="2333" w:type="dxa"/>
          </w:tcPr>
          <w:p w14:paraId="230786DD" w14:textId="77777777" w:rsidR="00656C28" w:rsidRDefault="00656C28" w:rsidP="00AB4D8D">
            <w:pPr>
              <w:pStyle w:val="Ecotexte"/>
              <w:spacing w:before="60" w:after="60" w:line="240" w:lineRule="auto"/>
            </w:pPr>
            <w:r>
              <w:t>UE</w:t>
            </w:r>
          </w:p>
        </w:tc>
        <w:tc>
          <w:tcPr>
            <w:tcW w:w="6740" w:type="dxa"/>
          </w:tcPr>
          <w:p w14:paraId="72CD90B1" w14:textId="5D2C4894" w:rsidR="00656C28" w:rsidRPr="00527784" w:rsidRDefault="00656C28" w:rsidP="00AB4D8D">
            <w:pPr>
              <w:pStyle w:val="Ecotexte"/>
              <w:spacing w:before="60" w:after="60" w:line="240" w:lineRule="auto"/>
            </w:pPr>
            <w:r w:rsidRPr="00527784">
              <w:t>Unité d’</w:t>
            </w:r>
            <w:r w:rsidR="00FD63D9">
              <w:t>e</w:t>
            </w:r>
            <w:r w:rsidRPr="00527784">
              <w:t>nseignement</w:t>
            </w:r>
          </w:p>
        </w:tc>
      </w:tr>
      <w:tr w:rsidR="00656C28" w:rsidRPr="00A81C25" w14:paraId="045F334B" w14:textId="77777777" w:rsidTr="00DD21C5">
        <w:tc>
          <w:tcPr>
            <w:tcW w:w="2333" w:type="dxa"/>
          </w:tcPr>
          <w:p w14:paraId="2C274F45" w14:textId="77777777" w:rsidR="00656C28" w:rsidRPr="00A81C25" w:rsidRDefault="00656C28" w:rsidP="00AB4D8D">
            <w:pPr>
              <w:pStyle w:val="Ecotexte"/>
              <w:spacing w:before="60" w:after="60" w:line="240" w:lineRule="auto"/>
            </w:pPr>
            <w:r>
              <w:t>USFS</w:t>
            </w:r>
          </w:p>
        </w:tc>
        <w:tc>
          <w:tcPr>
            <w:tcW w:w="6740" w:type="dxa"/>
          </w:tcPr>
          <w:p w14:paraId="7B18E03B" w14:textId="06E946D6" w:rsidR="00656C28" w:rsidRPr="00D572B8" w:rsidRDefault="00656C28" w:rsidP="00AB4D8D">
            <w:pPr>
              <w:pStyle w:val="Ecotexte"/>
              <w:spacing w:before="60" w:after="60" w:line="240" w:lineRule="auto"/>
            </w:pPr>
            <w:r w:rsidRPr="00D572B8">
              <w:t>US Forest Service</w:t>
            </w:r>
          </w:p>
        </w:tc>
      </w:tr>
    </w:tbl>
    <w:p w14:paraId="533F8176" w14:textId="77777777" w:rsidR="00656C28" w:rsidRDefault="00656C28" w:rsidP="001A2399">
      <w:pPr>
        <w:pStyle w:val="Ecotexte"/>
      </w:pPr>
    </w:p>
    <w:p w14:paraId="46567511" w14:textId="77777777" w:rsidR="00656C28" w:rsidRPr="00A81C25" w:rsidRDefault="00656C28" w:rsidP="001A2399">
      <w:pPr>
        <w:pStyle w:val="Ecotexte"/>
      </w:pPr>
    </w:p>
    <w:p w14:paraId="7DD5E7E9" w14:textId="77777777" w:rsidR="003428BF" w:rsidRPr="00A81C25" w:rsidRDefault="003428BF" w:rsidP="001A2399">
      <w:pPr>
        <w:pStyle w:val="Ecotexte"/>
      </w:pPr>
    </w:p>
    <w:p w14:paraId="122ED494" w14:textId="77777777" w:rsidR="00DC2853" w:rsidRPr="00A81C25" w:rsidRDefault="00DC2853" w:rsidP="001A2399">
      <w:pPr>
        <w:pStyle w:val="Ecotexte"/>
        <w:sectPr w:rsidR="00DC2853" w:rsidRPr="00A81C25" w:rsidSect="002765D9">
          <w:headerReference w:type="default" r:id="rId12"/>
          <w:footerReference w:type="default" r:id="rId13"/>
          <w:pgSz w:w="12240" w:h="15840"/>
          <w:pgMar w:top="1134" w:right="1134" w:bottom="851" w:left="1134" w:header="708" w:footer="708" w:gutter="0"/>
          <w:pgNumType w:fmt="lowerRoman" w:start="2"/>
          <w:cols w:space="708"/>
          <w:docGrid w:linePitch="360"/>
        </w:sectPr>
      </w:pPr>
    </w:p>
    <w:p w14:paraId="299DD9DB" w14:textId="77777777" w:rsidR="001A2399" w:rsidRPr="005F4A14" w:rsidRDefault="00B2266E" w:rsidP="00B2266E">
      <w:pPr>
        <w:pStyle w:val="Ecotitregauche"/>
      </w:pPr>
      <w:bookmarkStart w:id="1" w:name="_Toc342415655"/>
      <w:bookmarkStart w:id="2" w:name="_Toc488143847"/>
      <w:r w:rsidRPr="005F4A14">
        <w:lastRenderedPageBreak/>
        <w:t>Introduction</w:t>
      </w:r>
      <w:bookmarkEnd w:id="1"/>
      <w:bookmarkEnd w:id="2"/>
    </w:p>
    <w:p w14:paraId="27BB60DB" w14:textId="09DA1A7F" w:rsidR="004673F8" w:rsidRPr="005F4A14" w:rsidRDefault="00982796" w:rsidP="004673F8">
      <w:pPr>
        <w:pStyle w:val="Ecotexte"/>
      </w:pPr>
      <w:r w:rsidRPr="005F4A14">
        <w:t>À la suite de</w:t>
      </w:r>
      <w:r w:rsidR="004673F8" w:rsidRPr="005F4A14">
        <w:t xml:space="preserve"> la transmission et </w:t>
      </w:r>
      <w:r w:rsidRPr="005F4A14">
        <w:t xml:space="preserve">de </w:t>
      </w:r>
      <w:r w:rsidR="004673F8" w:rsidRPr="005F4A14">
        <w:t>l’approbation de la note de démarrage relative</w:t>
      </w:r>
      <w:r w:rsidR="008A4041">
        <w:t>s</w:t>
      </w:r>
      <w:r w:rsidR="004673F8" w:rsidRPr="005F4A14">
        <w:t xml:space="preserve"> à l’</w:t>
      </w:r>
      <w:r w:rsidRPr="005F4A14">
        <w:t>a</w:t>
      </w:r>
      <w:r w:rsidR="004673F8" w:rsidRPr="005F4A14">
        <w:t xml:space="preserve">ssistance </w:t>
      </w:r>
      <w:r w:rsidRPr="005F4A14">
        <w:t>t</w:t>
      </w:r>
      <w:r w:rsidR="004673F8" w:rsidRPr="005F4A14">
        <w:t xml:space="preserve">echnique (AT) pour la mise en place d’un Centre de Compétences sur les Changements Climatiques (4CLIMATE) à Madagascar, le chef d’équipe, accompagné des experts nationaux, a effectué une mission de démarrage d’une semaine, du mardi 27 juin au mardi 4 juillet 2017. Cette mission a été l’occasion de rencontrer et d’échanger avec les </w:t>
      </w:r>
      <w:r w:rsidRPr="005F4A14">
        <w:t xml:space="preserve">principales </w:t>
      </w:r>
      <w:r w:rsidR="004673F8" w:rsidRPr="005F4A14">
        <w:t xml:space="preserve">parties prenantes </w:t>
      </w:r>
      <w:r w:rsidRPr="005F4A14">
        <w:t>à l’échelle nationale</w:t>
      </w:r>
      <w:r w:rsidR="004673F8" w:rsidRPr="005F4A14">
        <w:t xml:space="preserve"> pour la création d</w:t>
      </w:r>
      <w:r w:rsidRPr="005F4A14">
        <w:t>u</w:t>
      </w:r>
      <w:r w:rsidR="004673F8" w:rsidRPr="005F4A14">
        <w:t xml:space="preserve"> Centre, y compris l’organisation non gouvernementale (ONG) Maharitra et le Ministère de l’Environnement, de l’Écologie et des Forêts (MEEF). Le programme de mission ainsi que la liste des acteurs rencontrés</w:t>
      </w:r>
      <w:r w:rsidR="008A4041">
        <w:t xml:space="preserve"> </w:t>
      </w:r>
      <w:r w:rsidR="004673F8" w:rsidRPr="005F4A14">
        <w:t xml:space="preserve">sont présentés </w:t>
      </w:r>
      <w:r w:rsidRPr="005F4A14">
        <w:t>à l’a</w:t>
      </w:r>
      <w:r w:rsidR="004673F8" w:rsidRPr="005F4A14">
        <w:t xml:space="preserve">nnexe 1. </w:t>
      </w:r>
    </w:p>
    <w:p w14:paraId="5A7F712C" w14:textId="77777777" w:rsidR="004673F8" w:rsidRPr="005F4A14" w:rsidRDefault="004673F8" w:rsidP="004673F8">
      <w:pPr>
        <w:pStyle w:val="Ecotexte"/>
      </w:pPr>
      <w:r w:rsidRPr="005F4A14">
        <w:t>L’équipe a réalisé une série d’entrevues avec les organismes ciblés pour présenter l’approche proposée de même que l’échéancier, en plus d’analyser les réussites et les défis rencontrés par les initiatives en cours.</w:t>
      </w:r>
    </w:p>
    <w:p w14:paraId="662586FD" w14:textId="0F3741D9" w:rsidR="00B2266E" w:rsidRPr="005F4A14" w:rsidRDefault="004673F8" w:rsidP="004673F8">
      <w:pPr>
        <w:pStyle w:val="Ecotexte"/>
      </w:pPr>
      <w:r w:rsidRPr="005F4A14">
        <w:t xml:space="preserve">Cette première mission a également permis d’initier les discussions et de prédéfinir les besoins </w:t>
      </w:r>
      <w:r w:rsidR="00982796" w:rsidRPr="005F4A14">
        <w:t xml:space="preserve">propres </w:t>
      </w:r>
      <w:r w:rsidRPr="005F4A14">
        <w:t xml:space="preserve">au plan national en ce qui a trait à la formation sur les changements climatiques, les attentes des différents acteurs quant à la portée du Centre, les bénéficiaires potentiels, le type de formation ou encore la couverture thématique. </w:t>
      </w:r>
    </w:p>
    <w:p w14:paraId="7364B3D2" w14:textId="58619426" w:rsidR="00AB4D8D" w:rsidRDefault="004673F8" w:rsidP="00B2266E">
      <w:pPr>
        <w:pStyle w:val="Ecotexte"/>
      </w:pPr>
      <w:r w:rsidRPr="005F4A14">
        <w:t xml:space="preserve">Ce rapport présente les éléments </w:t>
      </w:r>
      <w:r w:rsidR="00982796" w:rsidRPr="005F4A14">
        <w:t>propres à chaque</w:t>
      </w:r>
      <w:r w:rsidRPr="005F4A14">
        <w:t xml:space="preserve"> acteur rencontré quant aux initiatives en cours, aux secteurs et aux priorités pré</w:t>
      </w:r>
      <w:r w:rsidR="00342700" w:rsidRPr="005F4A14">
        <w:t>définies</w:t>
      </w:r>
      <w:r w:rsidRPr="005F4A14">
        <w:t xml:space="preserve">, </w:t>
      </w:r>
      <w:r w:rsidR="00342700" w:rsidRPr="005F4A14">
        <w:t>ainsi que les</w:t>
      </w:r>
      <w:r w:rsidRPr="005F4A14">
        <w:t xml:space="preserve"> premières réflexions sur le montage institutionnel et organisationnel</w:t>
      </w:r>
      <w:r w:rsidR="005F4A14" w:rsidRPr="005F4A14">
        <w:t xml:space="preserve"> et les </w:t>
      </w:r>
      <w:r w:rsidRPr="005F4A14">
        <w:t>recommandations des différents partenaires pour la suite de l’AT.</w:t>
      </w:r>
    </w:p>
    <w:p w14:paraId="327D575D" w14:textId="77777777" w:rsidR="00AB4D8D" w:rsidRDefault="00AB4D8D">
      <w:pPr>
        <w:suppressAutoHyphens w:val="0"/>
        <w:spacing w:after="200" w:line="276" w:lineRule="auto"/>
      </w:pPr>
      <w:r>
        <w:br w:type="page"/>
      </w:r>
    </w:p>
    <w:p w14:paraId="7953712D" w14:textId="0D8D514C" w:rsidR="00B2266E" w:rsidRPr="00AB4D8D" w:rsidRDefault="004673F8" w:rsidP="00AB4D8D">
      <w:pPr>
        <w:pStyle w:val="Ecotitre1"/>
      </w:pPr>
      <w:bookmarkStart w:id="3" w:name="_Toc488143848"/>
      <w:r w:rsidRPr="00AB4D8D">
        <w:lastRenderedPageBreak/>
        <w:t>Initiatives en cours</w:t>
      </w:r>
      <w:bookmarkEnd w:id="3"/>
    </w:p>
    <w:p w14:paraId="1129CF26" w14:textId="3C5B05C5" w:rsidR="00B2266E" w:rsidRPr="005F4A14" w:rsidRDefault="004673F8" w:rsidP="00B2266E">
      <w:pPr>
        <w:pStyle w:val="Ecotexte"/>
      </w:pPr>
      <w:r w:rsidRPr="005F4A14">
        <w:t xml:space="preserve">Cette partie présente de façon sommaire les différentes initiatives en cours pertinentes </w:t>
      </w:r>
      <w:r w:rsidR="005F4A14" w:rsidRPr="005F4A14">
        <w:t>pour</w:t>
      </w:r>
      <w:r w:rsidRPr="005F4A14">
        <w:t xml:space="preserve"> la création du</w:t>
      </w:r>
      <w:r w:rsidR="005F4A14" w:rsidRPr="005F4A14">
        <w:t xml:space="preserve"> centre</w:t>
      </w:r>
      <w:r w:rsidRPr="005F4A14">
        <w:t xml:space="preserve"> 4CLIMATE chez les différents partenaires. Les éléments sont présentés selon l’ordre chronologique des rencontres. </w:t>
      </w:r>
    </w:p>
    <w:p w14:paraId="0BFCABC4" w14:textId="77777777" w:rsidR="00DB58C6" w:rsidRPr="005F4A14" w:rsidRDefault="004673F8" w:rsidP="004673F8">
      <w:pPr>
        <w:pStyle w:val="Ecotitre2"/>
      </w:pPr>
      <w:bookmarkStart w:id="4" w:name="_Toc488143849"/>
      <w:r w:rsidRPr="005F4A14">
        <w:t>WWF</w:t>
      </w:r>
      <w:bookmarkEnd w:id="4"/>
    </w:p>
    <w:p w14:paraId="77563233" w14:textId="33FFE00F" w:rsidR="004673F8" w:rsidRPr="005F4A14" w:rsidRDefault="004673F8" w:rsidP="00675D60">
      <w:pPr>
        <w:pStyle w:val="EcoListepuces1"/>
      </w:pPr>
      <w:r w:rsidRPr="005F4A14">
        <w:t>Le WWF met plus l’accent sur l’adaptation au</w:t>
      </w:r>
      <w:r w:rsidR="005F4A14" w:rsidRPr="005F4A14">
        <w:t>x</w:t>
      </w:r>
      <w:r w:rsidRPr="005F4A14">
        <w:t xml:space="preserve"> </w:t>
      </w:r>
      <w:r w:rsidR="005F4A14" w:rsidRPr="005F4A14">
        <w:t>c</w:t>
      </w:r>
      <w:r w:rsidRPr="005F4A14">
        <w:t>hangement</w:t>
      </w:r>
      <w:r w:rsidR="005F4A14" w:rsidRPr="005F4A14">
        <w:t>s</w:t>
      </w:r>
      <w:r w:rsidRPr="005F4A14">
        <w:t xml:space="preserve"> climatique</w:t>
      </w:r>
      <w:r w:rsidR="005F4A14" w:rsidRPr="005F4A14">
        <w:t>s</w:t>
      </w:r>
      <w:r w:rsidRPr="005F4A14">
        <w:t xml:space="preserve"> (CC)</w:t>
      </w:r>
      <w:r w:rsidR="005F4A14" w:rsidRPr="005F4A14">
        <w:t>,</w:t>
      </w:r>
      <w:r w:rsidRPr="005F4A14">
        <w:t xml:space="preserve"> car </w:t>
      </w:r>
      <w:r w:rsidR="005F4A14" w:rsidRPr="005F4A14">
        <w:t>cet enjeu est étroitement lié à</w:t>
      </w:r>
      <w:r w:rsidRPr="005F4A14">
        <w:t xml:space="preserve"> leurs priorités sur la conservation de la biodiversité.</w:t>
      </w:r>
      <w:r w:rsidR="005F4A14" w:rsidRPr="005F4A14">
        <w:t xml:space="preserve"> </w:t>
      </w:r>
      <w:r w:rsidR="00DF60E2">
        <w:t>Il</w:t>
      </w:r>
      <w:r w:rsidR="005F4A14" w:rsidRPr="005F4A14">
        <w:t xml:space="preserve"> met également</w:t>
      </w:r>
      <w:r w:rsidRPr="005F4A14">
        <w:t xml:space="preserve"> </w:t>
      </w:r>
      <w:r w:rsidR="005F4A14" w:rsidRPr="005F4A14">
        <w:t>l’a</w:t>
      </w:r>
      <w:r w:rsidRPr="005F4A14">
        <w:t xml:space="preserve">ccent sur le renforcement des capacités des </w:t>
      </w:r>
      <w:r w:rsidR="005F4A14" w:rsidRPr="005F4A14">
        <w:t xml:space="preserve">intervenants </w:t>
      </w:r>
      <w:r w:rsidRPr="005F4A14">
        <w:t xml:space="preserve">locaux. </w:t>
      </w:r>
    </w:p>
    <w:p w14:paraId="40D0D0FA" w14:textId="52656774" w:rsidR="004673F8" w:rsidRPr="005F4A14" w:rsidRDefault="005F4A14" w:rsidP="00675D60">
      <w:pPr>
        <w:pStyle w:val="EcoListepuces1"/>
        <w:keepNext/>
        <w:keepLines/>
        <w:ind w:left="568" w:hanging="284"/>
      </w:pPr>
      <w:r w:rsidRPr="005F4A14">
        <w:t xml:space="preserve">Concernant </w:t>
      </w:r>
      <w:r w:rsidR="004673F8" w:rsidRPr="005F4A14">
        <w:t xml:space="preserve">l’atténuation, le WWF dispose d’un programme énergie </w:t>
      </w:r>
      <w:r w:rsidRPr="005F4A14">
        <w:t>dans le cadre</w:t>
      </w:r>
      <w:r w:rsidR="004673F8" w:rsidRPr="005F4A14">
        <w:t xml:space="preserve"> duquel </w:t>
      </w:r>
      <w:r w:rsidRPr="005F4A14">
        <w:t xml:space="preserve">elle </w:t>
      </w:r>
      <w:r w:rsidR="004673F8" w:rsidRPr="005F4A14">
        <w:t>promeu</w:t>
      </w:r>
      <w:r w:rsidRPr="005F4A14">
        <w:t>t</w:t>
      </w:r>
      <w:r w:rsidR="004673F8" w:rsidRPr="005F4A14">
        <w:t xml:space="preserve"> les énergies renouvelables en périphérie des </w:t>
      </w:r>
      <w:r w:rsidRPr="005F4A14">
        <w:t>a</w:t>
      </w:r>
      <w:r w:rsidR="00535B6A" w:rsidRPr="005F4A14">
        <w:t>ires protégées (</w:t>
      </w:r>
      <w:r w:rsidR="004673F8" w:rsidRPr="005F4A14">
        <w:t>AP</w:t>
      </w:r>
      <w:r w:rsidR="00535B6A" w:rsidRPr="005F4A14">
        <w:t>)</w:t>
      </w:r>
      <w:r w:rsidR="004673F8" w:rsidRPr="005F4A14">
        <w:t xml:space="preserve">. En partenariat avec l’ONG indienne </w:t>
      </w:r>
      <w:r w:rsidR="004673F8" w:rsidRPr="005F4A14">
        <w:rPr>
          <w:i/>
        </w:rPr>
        <w:t>Barefoot College</w:t>
      </w:r>
      <w:r w:rsidR="004673F8" w:rsidRPr="005F4A14">
        <w:t xml:space="preserve">, une vingtaine de femmes ont été formées en Inde depuis 2012 sur les systèmes solaires et ont reçu de l’équipement. Ce partenariat devrait déboucher sur la mise en place d’un Centre de formation sur l’électrification rurale, en partenariat avec le </w:t>
      </w:r>
      <w:r>
        <w:t>M</w:t>
      </w:r>
      <w:r w:rsidR="004673F8" w:rsidRPr="005F4A14">
        <w:t>inistère de l’</w:t>
      </w:r>
      <w:r>
        <w:t>E</w:t>
      </w:r>
      <w:r w:rsidR="004673F8" w:rsidRPr="005F4A14">
        <w:t>nergie.</w:t>
      </w:r>
    </w:p>
    <w:p w14:paraId="25EDE9CD" w14:textId="77777777" w:rsidR="004673F8" w:rsidRPr="005F4A14" w:rsidRDefault="004673F8" w:rsidP="00675D60">
      <w:pPr>
        <w:pStyle w:val="EcoListepuces1"/>
      </w:pPr>
      <w:r w:rsidRPr="00D572B8">
        <w:t xml:space="preserve">Centre de formation sur l’électrification rurale : </w:t>
      </w:r>
    </w:p>
    <w:p w14:paraId="332F354A" w14:textId="173E9CDE" w:rsidR="004673F8" w:rsidRPr="005F4A14" w:rsidRDefault="004673F8" w:rsidP="00675D60">
      <w:pPr>
        <w:pStyle w:val="Ecolistepuces2"/>
      </w:pPr>
      <w:r w:rsidRPr="005F4A14">
        <w:t xml:space="preserve">Le site où le futur centre sera installé a été </w:t>
      </w:r>
      <w:r w:rsidR="005F4A14" w:rsidRPr="005F4A14">
        <w:t>choisi</w:t>
      </w:r>
      <w:r w:rsidRPr="005F4A14">
        <w:t xml:space="preserve">. </w:t>
      </w:r>
    </w:p>
    <w:p w14:paraId="351C2D3A" w14:textId="32D72487" w:rsidR="004673F8" w:rsidRPr="005F4A14" w:rsidRDefault="004673F8" w:rsidP="00675D60">
      <w:pPr>
        <w:pStyle w:val="Ecolistepuces2"/>
      </w:pPr>
      <w:r w:rsidRPr="005F4A14">
        <w:t xml:space="preserve">Les plans pour la construction ont été élaborés et la structure institutionnelle définie. Le centre aura un statut d’ONG avec un </w:t>
      </w:r>
      <w:r w:rsidR="005F4A14" w:rsidRPr="005F4A14">
        <w:t>c</w:t>
      </w:r>
      <w:r w:rsidRPr="005F4A14">
        <w:t>onseil d’administration constitué de WWF, d</w:t>
      </w:r>
      <w:r w:rsidR="005F4A14" w:rsidRPr="005F4A14">
        <w:t>u</w:t>
      </w:r>
      <w:r w:rsidRPr="005F4A14">
        <w:t xml:space="preserve"> </w:t>
      </w:r>
      <w:r w:rsidRPr="005F4A14">
        <w:rPr>
          <w:i/>
        </w:rPr>
        <w:t>Barefoot College</w:t>
      </w:r>
      <w:r w:rsidRPr="005F4A14">
        <w:t>, d</w:t>
      </w:r>
      <w:r w:rsidR="005F4A14" w:rsidRPr="005F4A14">
        <w:t>u</w:t>
      </w:r>
      <w:r w:rsidRPr="005F4A14">
        <w:t xml:space="preserve"> Madagascar National Park et de l’ONG JKM, ainsi que d’un comité de pilotage </w:t>
      </w:r>
      <w:r w:rsidR="005F4A14" w:rsidRPr="005F4A14">
        <w:t xml:space="preserve">ayant </w:t>
      </w:r>
      <w:r w:rsidRPr="005F4A14">
        <w:t>un rôle de supervision</w:t>
      </w:r>
      <w:r w:rsidR="005F4A14" w:rsidRPr="005F4A14">
        <w:t>,</w:t>
      </w:r>
      <w:r w:rsidRPr="005F4A14">
        <w:t xml:space="preserve"> </w:t>
      </w:r>
      <w:r w:rsidR="005F4A14" w:rsidRPr="005F4A14">
        <w:t xml:space="preserve">lequel </w:t>
      </w:r>
      <w:r w:rsidRPr="005F4A14">
        <w:t>sera présidé par le Ministère de l’</w:t>
      </w:r>
      <w:r w:rsidR="005F4A14" w:rsidRPr="005F4A14">
        <w:t>E</w:t>
      </w:r>
      <w:r w:rsidRPr="005F4A14">
        <w:t xml:space="preserve">nergie et qui comprendra également </w:t>
      </w:r>
      <w:r w:rsidR="005F4A14" w:rsidRPr="005F4A14">
        <w:t>quatre</w:t>
      </w:r>
      <w:r w:rsidRPr="005F4A14">
        <w:t xml:space="preserve"> femmes déjà formées en Inde. </w:t>
      </w:r>
    </w:p>
    <w:p w14:paraId="14FFDFA4" w14:textId="4C1A2A5D" w:rsidR="004673F8" w:rsidRPr="005F4A14" w:rsidRDefault="004673F8" w:rsidP="00675D60">
      <w:pPr>
        <w:pStyle w:val="Ecolistepuces2"/>
      </w:pPr>
      <w:r w:rsidRPr="005F4A14">
        <w:t xml:space="preserve">Ce centre sera créé </w:t>
      </w:r>
      <w:r w:rsidR="005F4A14" w:rsidRPr="005F4A14">
        <w:t>grâce à</w:t>
      </w:r>
      <w:r w:rsidRPr="005F4A14">
        <w:t xml:space="preserve"> l’expérience de l’ONG </w:t>
      </w:r>
      <w:r w:rsidRPr="005F4A14">
        <w:rPr>
          <w:i/>
        </w:rPr>
        <w:t>Barefoot College</w:t>
      </w:r>
      <w:r w:rsidRPr="005F4A14">
        <w:t xml:space="preserve"> en Inde</w:t>
      </w:r>
      <w:r w:rsidR="005F4A14" w:rsidRPr="005F4A14">
        <w:t>;</w:t>
      </w:r>
      <w:r w:rsidRPr="005F4A14">
        <w:t xml:space="preserve"> les cursus de formation seront donc inspirés de leur centre de formation similaire en Inde. La cible sera des femmes issues du milieu rural et d’âge m</w:t>
      </w:r>
      <w:r w:rsidR="008A4041">
        <w:t>û</w:t>
      </w:r>
      <w:r w:rsidRPr="005F4A14">
        <w:t xml:space="preserve">r. Le centre dispensera des formations continues pendant </w:t>
      </w:r>
      <w:r w:rsidR="005F4A14">
        <w:t>six</w:t>
      </w:r>
      <w:r w:rsidRPr="005F4A14">
        <w:t xml:space="preserve"> mois. </w:t>
      </w:r>
      <w:r w:rsidR="005F4A14">
        <w:t>Il est prévu</w:t>
      </w:r>
      <w:r w:rsidRPr="005F4A14">
        <w:t xml:space="preserve"> de former environ 700 femmes sur </w:t>
      </w:r>
      <w:r w:rsidR="005F4A14">
        <w:t>cinq</w:t>
      </w:r>
      <w:r w:rsidRPr="005F4A14">
        <w:t xml:space="preserve"> ans. </w:t>
      </w:r>
    </w:p>
    <w:p w14:paraId="37335AB0" w14:textId="1655843B" w:rsidR="004673F8" w:rsidRPr="005F4A14" w:rsidRDefault="004673F8" w:rsidP="00675D60">
      <w:pPr>
        <w:pStyle w:val="Ecolistepuces2"/>
      </w:pPr>
      <w:r w:rsidRPr="005F4A14">
        <w:t>Un consultant travaille actuellement sur le modèle économique du Centre qui vise l’autofinancement au bout de 10 ans. Le WWF et le Ministère de l’</w:t>
      </w:r>
      <w:r w:rsidR="005F4A14">
        <w:t>E</w:t>
      </w:r>
      <w:r w:rsidRPr="005F4A14">
        <w:t xml:space="preserve">nergie sont au stade de </w:t>
      </w:r>
      <w:r w:rsidR="00FB51E6">
        <w:t>la collecte</w:t>
      </w:r>
      <w:r w:rsidRPr="005F4A14">
        <w:t xml:space="preserve"> de fonds pour financer la mise en place d</w:t>
      </w:r>
      <w:r w:rsidR="00FB51E6">
        <w:t>u</w:t>
      </w:r>
      <w:r w:rsidRPr="005F4A14">
        <w:t xml:space="preserve"> Centre.</w:t>
      </w:r>
    </w:p>
    <w:p w14:paraId="482AF00C" w14:textId="74FEAAFB" w:rsidR="00B2266E" w:rsidRPr="005F4A14" w:rsidRDefault="00FB51E6" w:rsidP="00675D60">
      <w:pPr>
        <w:pStyle w:val="EcoListepuces1"/>
      </w:pPr>
      <w:r>
        <w:t>L</w:t>
      </w:r>
      <w:r w:rsidR="004673F8" w:rsidRPr="005F4A14">
        <w:t>e WWF est acti</w:t>
      </w:r>
      <w:r>
        <w:t>ve dans le domaine de l’adaptation</w:t>
      </w:r>
      <w:r w:rsidR="004673F8" w:rsidRPr="005F4A14">
        <w:t xml:space="preserve"> depuis environ une dizaine d’années. L’ONG a réalisé du renforcement des capacités </w:t>
      </w:r>
      <w:r>
        <w:t xml:space="preserve">à l’échelle locale et nationale en organisant des </w:t>
      </w:r>
      <w:r w:rsidR="004673F8" w:rsidRPr="005F4A14">
        <w:t xml:space="preserve">ateliers de formation </w:t>
      </w:r>
      <w:r>
        <w:t>destinés essentiellement à</w:t>
      </w:r>
      <w:r w:rsidR="004673F8" w:rsidRPr="005F4A14">
        <w:t xml:space="preserve"> des acteurs de la conservation et de la gestion des </w:t>
      </w:r>
      <w:r w:rsidR="00535B6A" w:rsidRPr="005F4A14">
        <w:t>AP</w:t>
      </w:r>
      <w:r w:rsidR="004673F8" w:rsidRPr="005F4A14">
        <w:t>. Un cours en ligne sur l’adaptation existe notamment sur le site web d</w:t>
      </w:r>
      <w:r w:rsidR="001763EE">
        <w:t>e la</w:t>
      </w:r>
      <w:r w:rsidR="004673F8" w:rsidRPr="005F4A14">
        <w:t xml:space="preserve"> WWF. En complément, 13 études de vulnérabilité ont été réalisées en périphérie d’</w:t>
      </w:r>
      <w:r w:rsidR="00535B6A" w:rsidRPr="005F4A14">
        <w:t xml:space="preserve">AP </w:t>
      </w:r>
      <w:r w:rsidR="004673F8" w:rsidRPr="005F4A14">
        <w:t xml:space="preserve">et des actions pilotes d’adaptation ont été appuyées et mises en œuvre. Le WWF a adopté depuis 2012 une approche paysage qui cible </w:t>
      </w:r>
      <w:r w:rsidR="006D52C6">
        <w:t>quatre</w:t>
      </w:r>
      <w:r w:rsidR="004673F8" w:rsidRPr="005F4A14">
        <w:t xml:space="preserve"> paysages en particulier. Le WWF utilise l’outil CAMPA (</w:t>
      </w:r>
      <w:r w:rsidR="004673F8" w:rsidRPr="00D572B8">
        <w:t xml:space="preserve">Climate Adaptation </w:t>
      </w:r>
      <w:r w:rsidR="004673F8" w:rsidRPr="00D572B8">
        <w:lastRenderedPageBreak/>
        <w:t>Methodology for Protected Areas</w:t>
      </w:r>
      <w:r w:rsidR="004673F8" w:rsidRPr="005F4A14">
        <w:t xml:space="preserve">) pour permettre l’intégration de l’adaptation dans les </w:t>
      </w:r>
      <w:r w:rsidR="00DF60E2">
        <w:t>p</w:t>
      </w:r>
      <w:r w:rsidR="004673F8" w:rsidRPr="005F4A14">
        <w:t>lans d’aménagement et de gestion des aires protégées.</w:t>
      </w:r>
    </w:p>
    <w:p w14:paraId="3247DB98" w14:textId="32624BD2" w:rsidR="00535B6A" w:rsidRPr="00D572B8" w:rsidRDefault="00535B6A" w:rsidP="00535B6A">
      <w:pPr>
        <w:pStyle w:val="Ecotitre2"/>
        <w:rPr>
          <w:lang w:val="en-CA"/>
        </w:rPr>
      </w:pPr>
      <w:bookmarkStart w:id="5" w:name="_Toc488143850"/>
      <w:r w:rsidRPr="00D572B8">
        <w:rPr>
          <w:lang w:val="en-CA"/>
        </w:rPr>
        <w:t>Fondation Friedrich</w:t>
      </w:r>
      <w:r w:rsidR="005F4A14" w:rsidRPr="00D572B8">
        <w:rPr>
          <w:lang w:val="en-CA"/>
        </w:rPr>
        <w:t>-</w:t>
      </w:r>
      <w:r w:rsidRPr="00D572B8">
        <w:rPr>
          <w:lang w:val="en-CA"/>
        </w:rPr>
        <w:t>Ebert</w:t>
      </w:r>
      <w:r w:rsidR="007D5B53" w:rsidRPr="00D572B8">
        <w:rPr>
          <w:lang w:val="en-CA"/>
        </w:rPr>
        <w:t>-</w:t>
      </w:r>
      <w:r w:rsidRPr="00D572B8">
        <w:rPr>
          <w:lang w:val="en-CA"/>
        </w:rPr>
        <w:t>Stiftung (FES)</w:t>
      </w:r>
      <w:bookmarkEnd w:id="5"/>
    </w:p>
    <w:p w14:paraId="09C02AE4" w14:textId="004EA2BC" w:rsidR="00535B6A" w:rsidRPr="005F4A14" w:rsidRDefault="00535B6A" w:rsidP="00675D60">
      <w:pPr>
        <w:pStyle w:val="EcoListepuces1"/>
        <w:keepNext/>
        <w:keepLines/>
        <w:ind w:left="568" w:hanging="284"/>
      </w:pPr>
      <w:r w:rsidRPr="005F4A14">
        <w:t xml:space="preserve">La FES a un partenariat depuis 2014-2015 avec le Bureau National de Coordination des Changements Climatiques (BNCCC). La fondation accompagne notamment la délégation nationale dans le cadre des Conférences des </w:t>
      </w:r>
      <w:r w:rsidR="007D5B53">
        <w:t>p</w:t>
      </w:r>
      <w:r w:rsidRPr="005F4A14">
        <w:t>arties (COP) à la Convention</w:t>
      </w:r>
      <w:r w:rsidR="007D5B53">
        <w:t>-c</w:t>
      </w:r>
      <w:r w:rsidRPr="005F4A14">
        <w:t xml:space="preserve">adre des Nations Unies sur les </w:t>
      </w:r>
      <w:r w:rsidR="007D5B53">
        <w:t>c</w:t>
      </w:r>
      <w:r w:rsidRPr="005F4A14">
        <w:t xml:space="preserve">hangements </w:t>
      </w:r>
      <w:r w:rsidR="007D5B53">
        <w:t>c</w:t>
      </w:r>
      <w:r w:rsidRPr="005F4A14">
        <w:t>limatiques (CCNUCC). Elle appui</w:t>
      </w:r>
      <w:r w:rsidR="007D5B53">
        <w:t>e</w:t>
      </w:r>
      <w:r w:rsidRPr="005F4A14">
        <w:t xml:space="preserve"> logistiquement l’organisation des réunions de préparation des positions des acteurs malgaches pour les COP et a récemment réalisé des formations à destination des négociateurs malgaches. Elle a par ailleurs financé la participation de </w:t>
      </w:r>
      <w:r w:rsidR="007D5B53">
        <w:t>deux</w:t>
      </w:r>
      <w:r w:rsidRPr="005F4A14">
        <w:t xml:space="preserve"> personnes aux COP 21 et 22.</w:t>
      </w:r>
    </w:p>
    <w:p w14:paraId="2C3A2A0C" w14:textId="77777777" w:rsidR="00535B6A" w:rsidRPr="005F4A14" w:rsidRDefault="00535B6A" w:rsidP="00675D60">
      <w:pPr>
        <w:pStyle w:val="EcoListepuces1"/>
      </w:pPr>
      <w:r w:rsidRPr="005F4A14">
        <w:t xml:space="preserve">La FES finance un nouveau programme de formation sur les changements climatiques à destination des jeunes : le </w:t>
      </w:r>
      <w:r w:rsidRPr="00D572B8">
        <w:t>Youth Leadership Training Program</w:t>
      </w:r>
      <w:r w:rsidRPr="005F4A14">
        <w:t>.</w:t>
      </w:r>
    </w:p>
    <w:p w14:paraId="4E6BD132" w14:textId="77777777" w:rsidR="00535B6A" w:rsidRPr="005F4A14" w:rsidRDefault="00535B6A" w:rsidP="00535B6A">
      <w:pPr>
        <w:suppressAutoHyphens w:val="0"/>
        <w:spacing w:before="120" w:after="120" w:line="276" w:lineRule="auto"/>
        <w:ind w:left="720"/>
        <w:rPr>
          <w:rFonts w:ascii="Corbel" w:eastAsia="Calibri" w:hAnsi="Corbel" w:cs="Times New Roman"/>
          <w:sz w:val="20"/>
          <w:szCs w:val="20"/>
        </w:rPr>
      </w:pPr>
      <w:r w:rsidRPr="005F4A14">
        <w:rPr>
          <w:rFonts w:ascii="Corbel" w:eastAsia="Calibri" w:hAnsi="Corbel" w:cs="Times New Roman"/>
          <w:sz w:val="20"/>
          <w:szCs w:val="20"/>
        </w:rPr>
        <w:t xml:space="preserve"> </w:t>
      </w:r>
      <w:r w:rsidRPr="005F4A14">
        <w:rPr>
          <w:rFonts w:ascii="Corbel" w:eastAsia="Calibri" w:hAnsi="Corbel" w:cs="Times New Roman"/>
          <w:sz w:val="20"/>
          <w:szCs w:val="20"/>
        </w:rPr>
        <w:object w:dxaOrig="1516" w:dyaOrig="987" w14:anchorId="1C80EC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49.8pt" o:ole="">
            <v:imagedata r:id="rId14" o:title=""/>
          </v:shape>
          <o:OLEObject Type="Embed" ProgID="AcroExch.Document.11" ShapeID="_x0000_i1025" DrawAspect="Icon" ObjectID="_1562071102" r:id="rId15"/>
        </w:object>
      </w:r>
    </w:p>
    <w:p w14:paraId="194545E8" w14:textId="744AD9AC" w:rsidR="00535B6A" w:rsidRPr="005F4A14" w:rsidRDefault="00535B6A" w:rsidP="00675D60">
      <w:pPr>
        <w:pStyle w:val="EcoListepuces1"/>
      </w:pPr>
      <w:r w:rsidRPr="005F4A14">
        <w:t xml:space="preserve">Quatre sessions de formation seront organisées en 2017 (deux ont été déjà </w:t>
      </w:r>
      <w:r w:rsidR="007D5B53">
        <w:t>eu lieu</w:t>
      </w:r>
      <w:r w:rsidRPr="005F4A14">
        <w:t>). Ces formations visent à fournir des bases théoriques sur les CC et des bases sur les aspects de leadership. Vingt personnes suivent les formations, âgées entre</w:t>
      </w:r>
      <w:r w:rsidR="007D5B53">
        <w:t xml:space="preserve"> de</w:t>
      </w:r>
      <w:r w:rsidRPr="005F4A14">
        <w:t xml:space="preserve"> 21 </w:t>
      </w:r>
      <w:r w:rsidR="007D5B53">
        <w:t>à</w:t>
      </w:r>
      <w:r w:rsidRPr="005F4A14">
        <w:t xml:space="preserve"> 29 ans (</w:t>
      </w:r>
      <w:r w:rsidR="007D5B53">
        <w:t>les deux tiers</w:t>
      </w:r>
      <w:r w:rsidRPr="005F4A14">
        <w:t xml:space="preserve"> proviennent de Tana et</w:t>
      </w:r>
      <w:r w:rsidR="007D5B53">
        <w:t xml:space="preserve"> l’autre tiers</w:t>
      </w:r>
      <w:r w:rsidRPr="005F4A14">
        <w:t xml:space="preserve"> des </w:t>
      </w:r>
      <w:r w:rsidR="007D5B53">
        <w:t>p</w:t>
      </w:r>
      <w:r w:rsidRPr="005F4A14">
        <w:t xml:space="preserve">rovinces).Ce programme est financé par la BMZ. Il devrait s’inscrire dans la durabilité et être renouvelé chaque année. La FES recrute des formateurs ponctuellement et organise les formations dans des salles </w:t>
      </w:r>
      <w:r w:rsidR="007D5B53">
        <w:t>louées</w:t>
      </w:r>
      <w:r w:rsidRPr="005F4A14">
        <w:t>. Un partenariat pourrait être envisageable dans ce cadre avec le Centre de Compétences sur les Changements Climatiques à Madagascar (4Climate)</w:t>
      </w:r>
      <w:r w:rsidR="007D5B53">
        <w:t>, par exemple</w:t>
      </w:r>
      <w:r w:rsidRPr="005F4A14">
        <w:t xml:space="preserve"> pour </w:t>
      </w:r>
      <w:r w:rsidR="00FC051D">
        <w:t xml:space="preserve">que le 4CLIMATE </w:t>
      </w:r>
      <w:r w:rsidRPr="005F4A14">
        <w:t>héberge le</w:t>
      </w:r>
      <w:r w:rsidR="00FC051D">
        <w:t>urs</w:t>
      </w:r>
      <w:r w:rsidRPr="005F4A14">
        <w:t xml:space="preserve"> formations.</w:t>
      </w:r>
    </w:p>
    <w:p w14:paraId="1197877D" w14:textId="3EF623AA" w:rsidR="00535B6A" w:rsidRPr="005F4A14" w:rsidRDefault="00535B6A" w:rsidP="00675D60">
      <w:pPr>
        <w:pStyle w:val="EcoListepuces1"/>
      </w:pPr>
      <w:r w:rsidRPr="005F4A14">
        <w:t xml:space="preserve">La FES </w:t>
      </w:r>
      <w:r w:rsidR="007D5B53">
        <w:t>compte</w:t>
      </w:r>
      <w:r w:rsidRPr="005F4A14">
        <w:t xml:space="preserve"> également un programme sur l’industrialisation verte et organise dans ce cadre des conférences sur ce sujet et participe à l’élaboration de la politique de développement industriel de Madagascar. </w:t>
      </w:r>
    </w:p>
    <w:p w14:paraId="7D356E58" w14:textId="77777777" w:rsidR="00535B6A" w:rsidRPr="005F4A14" w:rsidRDefault="00535B6A" w:rsidP="00535B6A">
      <w:pPr>
        <w:pStyle w:val="Ecotitre2"/>
        <w:rPr>
          <w:rFonts w:eastAsia="Calibri"/>
        </w:rPr>
      </w:pPr>
      <w:bookmarkStart w:id="6" w:name="_Toc488143851"/>
      <w:r w:rsidRPr="005F4A14">
        <w:rPr>
          <w:rFonts w:eastAsia="Calibri"/>
        </w:rPr>
        <w:t>USAID</w:t>
      </w:r>
      <w:bookmarkEnd w:id="6"/>
    </w:p>
    <w:p w14:paraId="05D71F0F" w14:textId="0AD1EFA8" w:rsidR="00535B6A" w:rsidRPr="005F4A14" w:rsidRDefault="00535B6A" w:rsidP="00675D60">
      <w:pPr>
        <w:pStyle w:val="EcoListepuces1"/>
      </w:pPr>
      <w:r w:rsidRPr="005F4A14">
        <w:t xml:space="preserve">USAID finance actuellement deux projets axés sur la conservation : i) Hay Tao (« savoir-faire ») qui vise à accompagner les partenaires </w:t>
      </w:r>
      <w:r w:rsidR="007D5B53">
        <w:t>de</w:t>
      </w:r>
      <w:r w:rsidR="007D5B53" w:rsidRPr="005F4A14">
        <w:t xml:space="preserve"> </w:t>
      </w:r>
      <w:r w:rsidRPr="005F4A14">
        <w:t>développement, dont le MEEF et le Ministère des Ressources Marines et de la Pêche (MRHP), à améliorer les conditions et les cadres stratégiques qui favorisent une meilleure gestion des ressources de la biodiversité, une sécurisation renforcée de la gestion des ressources naturelles et un engagement efficace de la société civile</w:t>
      </w:r>
      <w:r w:rsidR="007D5B53">
        <w:t>;</w:t>
      </w:r>
      <w:r w:rsidRPr="005F4A14">
        <w:t xml:space="preserve"> ii) Mikajy</w:t>
      </w:r>
      <w:r w:rsidR="007D5B53">
        <w:t xml:space="preserve"> (</w:t>
      </w:r>
      <w:r w:rsidRPr="005F4A14">
        <w:t>«</w:t>
      </w:r>
      <w:r w:rsidR="007D5B53">
        <w:t> </w:t>
      </w:r>
      <w:r w:rsidRPr="005F4A14">
        <w:t>prendre soin de</w:t>
      </w:r>
      <w:r w:rsidR="007D5B53">
        <w:t> </w:t>
      </w:r>
      <w:r w:rsidRPr="005F4A14">
        <w:t>»</w:t>
      </w:r>
      <w:r w:rsidR="007D5B53">
        <w:t>)</w:t>
      </w:r>
      <w:r w:rsidRPr="005F4A14">
        <w:t xml:space="preserve"> qui travaillera à réduire les menaces </w:t>
      </w:r>
      <w:r w:rsidR="007D5B53">
        <w:t>qui pèsent contre</w:t>
      </w:r>
      <w:r w:rsidR="007D5B53" w:rsidRPr="005F4A14">
        <w:t xml:space="preserve"> </w:t>
      </w:r>
      <w:r w:rsidRPr="005F4A14">
        <w:t xml:space="preserve">les zones protégées ciblées et les écosystèmes à forte valeur de biodiversité grâce à une meilleure gestion, à de </w:t>
      </w:r>
      <w:r w:rsidRPr="005F4A14">
        <w:lastRenderedPageBreak/>
        <w:t xml:space="preserve">meilleures </w:t>
      </w:r>
      <w:r w:rsidR="007D5B53">
        <w:t>possibilités</w:t>
      </w:r>
      <w:r w:rsidR="007D5B53" w:rsidRPr="005F4A14">
        <w:t xml:space="preserve"> </w:t>
      </w:r>
      <w:r w:rsidRPr="005F4A14">
        <w:t xml:space="preserve">économiques, à un meilleur accès aux services sociaux, mais aussi grâce à un appui </w:t>
      </w:r>
      <w:r w:rsidR="007D5B53">
        <w:t>pour</w:t>
      </w:r>
      <w:r w:rsidR="007D5B53" w:rsidRPr="005F4A14">
        <w:t xml:space="preserve"> </w:t>
      </w:r>
      <w:r w:rsidRPr="005F4A14">
        <w:t xml:space="preserve">la gestion des ressources naturelles et </w:t>
      </w:r>
      <w:r w:rsidR="007D5B53">
        <w:t>les</w:t>
      </w:r>
      <w:r w:rsidR="007D5B53" w:rsidRPr="005F4A14">
        <w:t xml:space="preserve"> </w:t>
      </w:r>
      <w:r w:rsidRPr="005F4A14">
        <w:t>droits de propriété.</w:t>
      </w:r>
    </w:p>
    <w:p w14:paraId="28CF23F2" w14:textId="09E383C0" w:rsidR="00535B6A" w:rsidRPr="005F4A14" w:rsidRDefault="00535B6A" w:rsidP="00675D60">
      <w:pPr>
        <w:pStyle w:val="EcoListepuces1"/>
      </w:pPr>
      <w:r w:rsidRPr="005F4A14">
        <w:t>Un projet global sur l’adaptation financé par USAID ciblera également Madagascar : ATLAS (</w:t>
      </w:r>
      <w:r w:rsidRPr="00D572B8">
        <w:t>Climate Change Adaptation, Thought, Leadership and Assessments</w:t>
      </w:r>
      <w:r w:rsidRPr="005F4A14">
        <w:t xml:space="preserve">) qui </w:t>
      </w:r>
      <w:r w:rsidR="00AB2C08">
        <w:t>est axé plus précisément</w:t>
      </w:r>
      <w:r w:rsidRPr="005F4A14">
        <w:t xml:space="preserve"> sur l’Afrique de l’Est. USAID travaille actuellement avec </w:t>
      </w:r>
      <w:r w:rsidR="00804AC9" w:rsidRPr="005F4A14">
        <w:t xml:space="preserve">le bureau d’étude </w:t>
      </w:r>
      <w:r w:rsidRPr="005F4A14">
        <w:t>Chemonics dans le cadre de ce projet</w:t>
      </w:r>
      <w:r w:rsidR="00AB2C08">
        <w:t>,</w:t>
      </w:r>
      <w:r w:rsidRPr="005F4A14">
        <w:t xml:space="preserve"> qui est actuellement à la phase de la mission exploratrice pour identifier les points d’entrées d’adaptation potentiel en milieu urbain. Une analyse SWOT des capacités des autorités communales sera réalisée (</w:t>
      </w:r>
      <w:r w:rsidR="00AB2C08">
        <w:t>visant notamment</w:t>
      </w:r>
      <w:r w:rsidR="00AB2C08" w:rsidRPr="005F4A14">
        <w:t xml:space="preserve"> </w:t>
      </w:r>
      <w:r w:rsidRPr="005F4A14">
        <w:t xml:space="preserve">les aspects </w:t>
      </w:r>
      <w:r w:rsidR="00AB2C08">
        <w:t>du budget</w:t>
      </w:r>
      <w:r w:rsidRPr="005F4A14">
        <w:t xml:space="preserve">, </w:t>
      </w:r>
      <w:r w:rsidR="00AB2C08">
        <w:t>des ressources humaines et de l’</w:t>
      </w:r>
      <w:r w:rsidRPr="005F4A14">
        <w:t xml:space="preserve">équipement). Cette première phase ciblera les villes d’Antananarivo, </w:t>
      </w:r>
      <w:r w:rsidR="00AB2C08">
        <w:t xml:space="preserve">de </w:t>
      </w:r>
      <w:r w:rsidRPr="005F4A14">
        <w:t xml:space="preserve">Tsiombe et </w:t>
      </w:r>
      <w:r w:rsidR="00AB2C08">
        <w:t xml:space="preserve">de </w:t>
      </w:r>
      <w:r w:rsidRPr="005F4A14">
        <w:t>Tulear</w:t>
      </w:r>
      <w:r w:rsidR="00AB2C08">
        <w:t>,</w:t>
      </w:r>
      <w:r w:rsidRPr="005F4A14">
        <w:t xml:space="preserve"> qui correspondent aux zones d’intervention d</w:t>
      </w:r>
      <w:r w:rsidR="00AB2C08">
        <w:t>’</w:t>
      </w:r>
      <w:r w:rsidRPr="005F4A14">
        <w:t xml:space="preserve">USAID. Chemonics devraient effectuer une seconde mission </w:t>
      </w:r>
      <w:r w:rsidR="00AB2C08">
        <w:t xml:space="preserve">au </w:t>
      </w:r>
      <w:r w:rsidRPr="005F4A14">
        <w:t xml:space="preserve">courant </w:t>
      </w:r>
      <w:r w:rsidR="00AB2C08">
        <w:t xml:space="preserve">de </w:t>
      </w:r>
      <w:r w:rsidRPr="005F4A14">
        <w:t>septembre 2017 et il serait donc intéressant que la mission prévue en septembre dans le cadre de cet</w:t>
      </w:r>
      <w:r w:rsidR="00804AC9" w:rsidRPr="005F4A14">
        <w:t>te</w:t>
      </w:r>
      <w:r w:rsidRPr="005F4A14">
        <w:t xml:space="preserve"> AT au 4C</w:t>
      </w:r>
      <w:r w:rsidR="00804AC9" w:rsidRPr="005F4A14">
        <w:t>LIMATE</w:t>
      </w:r>
      <w:r w:rsidRPr="005F4A14">
        <w:t xml:space="preserve"> puisse rencontrer cette mission de Chemonics. </w:t>
      </w:r>
    </w:p>
    <w:p w14:paraId="2DA2B5CF" w14:textId="72D7CEF7" w:rsidR="00535B6A" w:rsidRPr="005F4A14" w:rsidRDefault="00535B6A" w:rsidP="00675D60">
      <w:pPr>
        <w:pStyle w:val="EcoListepuces1"/>
      </w:pPr>
      <w:r w:rsidRPr="005F4A14">
        <w:t>USAID finance deux autres projets sur les questions de conservation et de gestion forestière : i) le Programme Environnemental et de Recherche (PEER) qui vise à inciter les chercheurs malgaches à travailler sur les questions de conservation de la biodiversité en partenariat avec des chercheurs d’</w:t>
      </w:r>
      <w:r w:rsidR="00FA2F52">
        <w:t>u</w:t>
      </w:r>
      <w:r w:rsidRPr="005F4A14">
        <w:t>niversités américaines;</w:t>
      </w:r>
      <w:r w:rsidR="00FA2F52">
        <w:t xml:space="preserve"> </w:t>
      </w:r>
      <w:r w:rsidRPr="005F4A14">
        <w:t>ii) le projet USFS (</w:t>
      </w:r>
      <w:r w:rsidRPr="00D572B8">
        <w:t>US Forest Service</w:t>
      </w:r>
      <w:r w:rsidRPr="005F4A14">
        <w:t>) qui apportera un appui au bureau REDD+ et au BNCCC sur le calcul des capacités de séquestration du carbone par les mangroves (</w:t>
      </w:r>
      <w:r w:rsidR="00C91226">
        <w:t xml:space="preserve">document de projet </w:t>
      </w:r>
      <w:r w:rsidRPr="005F4A14">
        <w:t xml:space="preserve">en cours de préparation). </w:t>
      </w:r>
    </w:p>
    <w:p w14:paraId="56259732" w14:textId="77777777" w:rsidR="00535B6A" w:rsidRPr="005F4A14" w:rsidRDefault="00535B6A" w:rsidP="00804AC9">
      <w:pPr>
        <w:pStyle w:val="Ecotitre2"/>
        <w:rPr>
          <w:rFonts w:eastAsia="Calibri"/>
        </w:rPr>
      </w:pPr>
      <w:bookmarkStart w:id="7" w:name="_Toc488143852"/>
      <w:r w:rsidRPr="005F4A14">
        <w:rPr>
          <w:rFonts w:eastAsia="Calibri"/>
        </w:rPr>
        <w:t>GIZ</w:t>
      </w:r>
      <w:bookmarkEnd w:id="7"/>
    </w:p>
    <w:p w14:paraId="7B264090" w14:textId="03B58933" w:rsidR="00535B6A" w:rsidRPr="005F4A14" w:rsidRDefault="00535B6A" w:rsidP="00675D60">
      <w:pPr>
        <w:pStyle w:val="EcoListepuces1"/>
      </w:pPr>
      <w:r w:rsidRPr="005F4A14">
        <w:t xml:space="preserve">La GIZ met en œuvre le projet de Renforcement des conditions et capacités d’adaptation durable aux changements climatiques (PRCCC), en partenariat avec le MEEF et l’Office National </w:t>
      </w:r>
      <w:r w:rsidR="0054316C">
        <w:t>pour</w:t>
      </w:r>
      <w:r w:rsidRPr="005F4A14">
        <w:t xml:space="preserve"> l’Environnement (ONE). Ce projet vise à renforcer les capacités d’adaptation durable au changement climatique dans trois régions de Madagascar (Analamanga, Diana et Boeny). </w:t>
      </w:r>
      <w:r w:rsidR="00497F76">
        <w:t>Dans le cadre du premier volet du projet</w:t>
      </w:r>
      <w:r w:rsidRPr="005F4A14">
        <w:t xml:space="preserve">, le projet va appuyer l’opérationnalisation de la </w:t>
      </w:r>
      <w:r w:rsidR="00497F76">
        <w:t>P</w:t>
      </w:r>
      <w:r w:rsidRPr="005F4A14">
        <w:t xml:space="preserve">olitique </w:t>
      </w:r>
      <w:r w:rsidR="00497F76">
        <w:t>N</w:t>
      </w:r>
      <w:r w:rsidRPr="005F4A14">
        <w:t xml:space="preserve">ationale de </w:t>
      </w:r>
      <w:r w:rsidR="00497F76">
        <w:t>L</w:t>
      </w:r>
      <w:r w:rsidRPr="005F4A14">
        <w:t>utte contre le</w:t>
      </w:r>
      <w:r w:rsidR="00497F76">
        <w:t>s</w:t>
      </w:r>
      <w:r w:rsidRPr="005F4A14">
        <w:t xml:space="preserve"> </w:t>
      </w:r>
      <w:r w:rsidR="00497F76">
        <w:t>C</w:t>
      </w:r>
      <w:r w:rsidRPr="005F4A14">
        <w:t>hangement</w:t>
      </w:r>
      <w:r w:rsidR="00497F76">
        <w:t>s</w:t>
      </w:r>
      <w:r w:rsidRPr="005F4A14">
        <w:t xml:space="preserve"> </w:t>
      </w:r>
      <w:r w:rsidR="00497F76">
        <w:t>C</w:t>
      </w:r>
      <w:r w:rsidRPr="005F4A14">
        <w:t>limatique</w:t>
      </w:r>
      <w:r w:rsidR="00497F76">
        <w:t>s</w:t>
      </w:r>
      <w:r w:rsidRPr="005F4A14">
        <w:t xml:space="preserve"> par l’élaboration d’un </w:t>
      </w:r>
      <w:r w:rsidR="00497F76">
        <w:t>p</w:t>
      </w:r>
      <w:r w:rsidRPr="005F4A14">
        <w:t>lan national d’adaptation</w:t>
      </w:r>
      <w:r w:rsidR="00804AC9" w:rsidRPr="005F4A14">
        <w:t xml:space="preserve"> (PNA)</w:t>
      </w:r>
      <w:r w:rsidRPr="005F4A14">
        <w:t>. Il appuiera également l’intégration des aspects d’adaptation au</w:t>
      </w:r>
      <w:r w:rsidR="00497F76">
        <w:t>x</w:t>
      </w:r>
      <w:r w:rsidRPr="005F4A14">
        <w:t xml:space="preserve"> changement</w:t>
      </w:r>
      <w:r w:rsidR="00497F76">
        <w:t>s</w:t>
      </w:r>
      <w:r w:rsidRPr="005F4A14">
        <w:t xml:space="preserve"> climatique</w:t>
      </w:r>
      <w:r w:rsidR="00497F76">
        <w:t>s</w:t>
      </w:r>
      <w:r w:rsidRPr="005F4A14">
        <w:t xml:space="preserve"> dans les secteurs les plus touchés tels que l’agriculture. L’appui aux mécanismes de concertation et de collaboration entre tous les acteurs sera également intégré dans ce</w:t>
      </w:r>
      <w:r w:rsidR="00497F76">
        <w:t xml:space="preserve"> volet</w:t>
      </w:r>
      <w:r w:rsidRPr="005F4A14">
        <w:t xml:space="preserve">. Dans </w:t>
      </w:r>
      <w:r w:rsidR="00497F76">
        <w:t>son deuxième volet</w:t>
      </w:r>
      <w:r w:rsidRPr="005F4A14">
        <w:t xml:space="preserve">, le projet mettra l’accent sur la mise à disposition des informations pertinentes telles que les données climatologiques et les scénarios de vulnérabilités des secteurs et personnes. </w:t>
      </w:r>
      <w:r w:rsidRPr="005F4A14">
        <w:rPr>
          <w:u w:val="single"/>
        </w:rPr>
        <w:t>L’appui aux institutions de formation et d’éducation sera assuré pour intégrer les informations et données d</w:t>
      </w:r>
      <w:r w:rsidR="0037370D">
        <w:rPr>
          <w:u w:val="single"/>
        </w:rPr>
        <w:t>es</w:t>
      </w:r>
      <w:r w:rsidRPr="005F4A14">
        <w:rPr>
          <w:u w:val="single"/>
        </w:rPr>
        <w:t xml:space="preserve"> changement</w:t>
      </w:r>
      <w:r w:rsidR="0037370D">
        <w:rPr>
          <w:u w:val="single"/>
        </w:rPr>
        <w:t>s</w:t>
      </w:r>
      <w:r w:rsidRPr="005F4A14">
        <w:rPr>
          <w:u w:val="single"/>
        </w:rPr>
        <w:t xml:space="preserve"> climatique</w:t>
      </w:r>
      <w:r w:rsidR="0037370D">
        <w:rPr>
          <w:u w:val="single"/>
        </w:rPr>
        <w:t>s</w:t>
      </w:r>
      <w:r w:rsidRPr="005F4A14">
        <w:rPr>
          <w:u w:val="single"/>
        </w:rPr>
        <w:t xml:space="preserve"> dans les curricula et dans les modules de formations à tous les niveaux</w:t>
      </w:r>
      <w:r w:rsidRPr="005F4A14">
        <w:t xml:space="preserve">. </w:t>
      </w:r>
      <w:r w:rsidR="0037370D">
        <w:t>Dans le troisième volet</w:t>
      </w:r>
      <w:r w:rsidRPr="005F4A14">
        <w:t>, le projet appuiera des communes vulnérables pour l’établissement de leur schéma d’aménagement communal et facilitera la mise en œuvre des mesures concrètes d’adaptation.</w:t>
      </w:r>
    </w:p>
    <w:p w14:paraId="0587C7A2" w14:textId="7B4000C3" w:rsidR="00535B6A" w:rsidRPr="005F4A14" w:rsidRDefault="00675D60" w:rsidP="00804AC9">
      <w:pPr>
        <w:suppressAutoHyphens w:val="0"/>
        <w:spacing w:before="120" w:after="120" w:line="276" w:lineRule="auto"/>
        <w:ind w:left="720"/>
        <w:rPr>
          <w:rFonts w:ascii="Corbel" w:eastAsia="Calibri" w:hAnsi="Corbel" w:cs="Times New Roman"/>
          <w:sz w:val="20"/>
          <w:szCs w:val="20"/>
        </w:rPr>
      </w:pPr>
      <w:r w:rsidRPr="005F4A14">
        <w:rPr>
          <w:rFonts w:ascii="Corbel" w:eastAsia="Calibri" w:hAnsi="Corbel" w:cs="Times New Roman"/>
          <w:sz w:val="20"/>
          <w:szCs w:val="20"/>
        </w:rPr>
        <w:object w:dxaOrig="1516" w:dyaOrig="987" w14:anchorId="18FC131B">
          <v:shape id="_x0000_i1026" type="#_x0000_t75" style="width:79.8pt;height:43.2pt" o:ole="">
            <v:imagedata r:id="rId16" o:title=""/>
          </v:shape>
          <o:OLEObject Type="Embed" ProgID="AcroExch.Document.11" ShapeID="_x0000_i1026" DrawAspect="Icon" ObjectID="_1562071103" r:id="rId17"/>
        </w:object>
      </w:r>
    </w:p>
    <w:p w14:paraId="450233F2" w14:textId="5238643B" w:rsidR="00535B6A" w:rsidRPr="005F4A14" w:rsidRDefault="00535B6A" w:rsidP="00675D60">
      <w:pPr>
        <w:pStyle w:val="EcoListepuces1"/>
      </w:pPr>
      <w:r w:rsidRPr="005F4A14">
        <w:t xml:space="preserve">Dans le cadre de ce projet, en ce qui concerne les modules et </w:t>
      </w:r>
      <w:r w:rsidR="00D76514">
        <w:t xml:space="preserve">les </w:t>
      </w:r>
      <w:r w:rsidRPr="005F4A14">
        <w:t xml:space="preserve">outils de formation en </w:t>
      </w:r>
      <w:r w:rsidR="00D76514">
        <w:t xml:space="preserve"> matière de </w:t>
      </w:r>
      <w:r w:rsidRPr="005F4A14">
        <w:t xml:space="preserve">changements climatiques, une analyse des besoins </w:t>
      </w:r>
      <w:r w:rsidR="00D76514">
        <w:t>de</w:t>
      </w:r>
      <w:r w:rsidR="00D76514" w:rsidRPr="005F4A14">
        <w:t xml:space="preserve"> </w:t>
      </w:r>
      <w:r w:rsidRPr="005F4A14">
        <w:t xml:space="preserve">formation </w:t>
      </w:r>
      <w:r w:rsidR="00D76514">
        <w:t>pour</w:t>
      </w:r>
      <w:r w:rsidR="00D76514" w:rsidRPr="005F4A14">
        <w:t xml:space="preserve"> </w:t>
      </w:r>
      <w:r w:rsidRPr="005F4A14">
        <w:t>l’adaptation au</w:t>
      </w:r>
      <w:r w:rsidR="00D76514">
        <w:t>x</w:t>
      </w:r>
      <w:r w:rsidRPr="005F4A14">
        <w:t xml:space="preserve"> changement</w:t>
      </w:r>
      <w:r w:rsidR="00D76514">
        <w:t>s</w:t>
      </w:r>
      <w:r w:rsidRPr="005F4A14">
        <w:t xml:space="preserve"> climatique</w:t>
      </w:r>
      <w:r w:rsidR="00D76514">
        <w:t>s</w:t>
      </w:r>
      <w:r w:rsidRPr="005F4A14">
        <w:t xml:space="preserve"> et des institutions de formation existantes va être menée très prochainement par un bureau d’étude ou </w:t>
      </w:r>
      <w:r w:rsidR="00BF158F">
        <w:t xml:space="preserve">une </w:t>
      </w:r>
      <w:r w:rsidRPr="005F4A14">
        <w:t>association engagée par le PRCCC. Ainsi, il est entre autres prévu d’inventorier les institutions, structures, centres de formation, universités et formateurs existants</w:t>
      </w:r>
      <w:r w:rsidR="00BF158F">
        <w:t>,</w:t>
      </w:r>
      <w:r w:rsidRPr="005F4A14">
        <w:t xml:space="preserve"> </w:t>
      </w:r>
      <w:r w:rsidR="00BF158F">
        <w:t>à l’échelle communale, régionale et nationale</w:t>
      </w:r>
      <w:r w:rsidRPr="005F4A14">
        <w:t xml:space="preserve"> dans les trois zones d’intervention du PRCCC</w:t>
      </w:r>
      <w:r w:rsidR="00BF158F" w:rsidRPr="00BF158F">
        <w:t xml:space="preserve"> </w:t>
      </w:r>
      <w:r w:rsidR="00BF158F" w:rsidRPr="005F4A14">
        <w:t>ainsi que</w:t>
      </w:r>
      <w:r w:rsidR="00BF158F">
        <w:t xml:space="preserve"> dans les six autres r</w:t>
      </w:r>
      <w:r w:rsidR="00BF158F" w:rsidRPr="005F4A14">
        <w:t>égions priorisées en fonction des types de bénéficiaires identifiés</w:t>
      </w:r>
      <w:r w:rsidRPr="005F4A14">
        <w:t xml:space="preserve">, </w:t>
      </w:r>
      <w:r w:rsidR="00BF158F">
        <w:t xml:space="preserve">qui sont </w:t>
      </w:r>
      <w:r w:rsidRPr="005F4A14">
        <w:t>capables de dispenser des formations sur diverses thématiques de l’ACC.</w:t>
      </w:r>
    </w:p>
    <w:p w14:paraId="008F9732" w14:textId="77777777" w:rsidR="00535B6A" w:rsidRPr="005F4A14" w:rsidRDefault="00535B6A" w:rsidP="00804AC9">
      <w:pPr>
        <w:pStyle w:val="Ecotitre2"/>
        <w:rPr>
          <w:rFonts w:eastAsia="Calibri"/>
        </w:rPr>
      </w:pPr>
      <w:bookmarkStart w:id="8" w:name="_Toc488143853"/>
      <w:r w:rsidRPr="005F4A14">
        <w:rPr>
          <w:rFonts w:eastAsia="Calibri"/>
        </w:rPr>
        <w:t>AFD</w:t>
      </w:r>
      <w:bookmarkEnd w:id="8"/>
    </w:p>
    <w:p w14:paraId="1FA80932" w14:textId="77777777" w:rsidR="00535B6A" w:rsidRPr="005F4A14" w:rsidRDefault="00535B6A" w:rsidP="00675D60">
      <w:pPr>
        <w:pStyle w:val="EcoListepuces1"/>
      </w:pPr>
      <w:r w:rsidRPr="005F4A14">
        <w:t>L’AFD finance dans le secteur de la conservation et de la gestion des ressources naturelles deux projets : le PHCF et le PAPAM</w:t>
      </w:r>
      <w:r w:rsidR="00804AC9" w:rsidRPr="005F4A14">
        <w:t>.</w:t>
      </w:r>
    </w:p>
    <w:p w14:paraId="0C758734" w14:textId="6140D181" w:rsidR="00535B6A" w:rsidRPr="005F4A14" w:rsidRDefault="00535B6A" w:rsidP="00675D60">
      <w:pPr>
        <w:pStyle w:val="EcoListepuces1"/>
      </w:pPr>
      <w:r w:rsidRPr="005F4A14">
        <w:t>Le Projet Holistique de Conservation des Forêts (PHCF) est mis en œuvre par l’ONG Etc</w:t>
      </w:r>
      <w:r w:rsidR="00022361">
        <w:t xml:space="preserve"> T</w:t>
      </w:r>
      <w:r w:rsidRPr="005F4A14">
        <w:t>erra. Il comporte trois axes d’intervention : i) la conservation des forêts, exécuté en partenariat avec le WWF</w:t>
      </w:r>
      <w:r w:rsidR="00F84E27">
        <w:t>;</w:t>
      </w:r>
      <w:r w:rsidRPr="005F4A14">
        <w:t xml:space="preserve"> ii) la diffusion de pratiques agricoles </w:t>
      </w:r>
      <w:r w:rsidR="00F84E27">
        <w:t>de rechange</w:t>
      </w:r>
      <w:r w:rsidRPr="005F4A14">
        <w:t>, exécuté en partenariat avec Agrisud</w:t>
      </w:r>
      <w:r w:rsidR="00F84E27">
        <w:t>;</w:t>
      </w:r>
      <w:r w:rsidRPr="005F4A14">
        <w:t xml:space="preserve"> iii) la capitalisation sur le stockage du carbone. Il existe au sein de ce projet un fort enjeu de sensibilisation auprès des Communautés de Base (COBA) qui est actuellement réalisé par les ONG</w:t>
      </w:r>
      <w:r w:rsidR="00F84E27">
        <w:t>,</w:t>
      </w:r>
      <w:r w:rsidRPr="005F4A14">
        <w:t xml:space="preserve"> mais qui pourrait être pensé autrement si </w:t>
      </w:r>
      <w:r w:rsidR="00F84E27">
        <w:t xml:space="preserve">le </w:t>
      </w:r>
      <w:r w:rsidRPr="005F4A14">
        <w:t xml:space="preserve">Centre voyait le jour. </w:t>
      </w:r>
    </w:p>
    <w:p w14:paraId="13D0922C" w14:textId="3FD0F3A2" w:rsidR="00535B6A" w:rsidRPr="005F4A14" w:rsidRDefault="00535B6A" w:rsidP="00675D60">
      <w:pPr>
        <w:pStyle w:val="EcoListepuces1"/>
      </w:pPr>
      <w:r w:rsidRPr="005F4A14">
        <w:t>Le Projet d’</w:t>
      </w:r>
      <w:r w:rsidR="00F84E27">
        <w:t>a</w:t>
      </w:r>
      <w:r w:rsidRPr="005F4A14">
        <w:t xml:space="preserve">ppui à la </w:t>
      </w:r>
      <w:r w:rsidR="00F84E27">
        <w:t>p</w:t>
      </w:r>
      <w:r w:rsidRPr="005F4A14">
        <w:t xml:space="preserve">roductivité </w:t>
      </w:r>
      <w:r w:rsidR="00F84E27">
        <w:t>a</w:t>
      </w:r>
      <w:r w:rsidRPr="005F4A14">
        <w:t xml:space="preserve">gricole à Madagascar (PAPAM) comporte deux </w:t>
      </w:r>
      <w:r w:rsidR="00AB78EF">
        <w:t>volets</w:t>
      </w:r>
      <w:r w:rsidR="00AB78EF" w:rsidRPr="005F4A14">
        <w:t xml:space="preserve"> </w:t>
      </w:r>
      <w:r w:rsidRPr="005F4A14">
        <w:t>principa</w:t>
      </w:r>
      <w:r w:rsidR="00AB78EF">
        <w:t>ux</w:t>
      </w:r>
      <w:r w:rsidRPr="005F4A14">
        <w:t xml:space="preserve"> : i) la diffusion de pratiques agroécologiques </w:t>
      </w:r>
      <w:r w:rsidR="00AB78EF">
        <w:t>grâce au</w:t>
      </w:r>
      <w:r w:rsidRPr="005F4A14">
        <w:t xml:space="preserve"> Groupement Semi</w:t>
      </w:r>
      <w:r w:rsidR="00AB78EF">
        <w:t xml:space="preserve">s </w:t>
      </w:r>
      <w:r w:rsidRPr="005F4A14">
        <w:t xml:space="preserve">Direct de Madagascar (GSDM), </w:t>
      </w:r>
      <w:r w:rsidR="00F333F6">
        <w:t xml:space="preserve">au </w:t>
      </w:r>
      <w:r w:rsidRPr="005F4A14">
        <w:t xml:space="preserve">SDMad et </w:t>
      </w:r>
      <w:r w:rsidR="00F333F6">
        <w:t xml:space="preserve">à </w:t>
      </w:r>
      <w:r w:rsidRPr="005F4A14">
        <w:t>Agrisud. Les régions d’intervention sont Vitovavy-Fitovinany, le la</w:t>
      </w:r>
      <w:r w:rsidR="00804AC9" w:rsidRPr="005F4A14">
        <w:t>c</w:t>
      </w:r>
      <w:r w:rsidRPr="005F4A14">
        <w:t xml:space="preserve"> Alaotra et Ambatondrazaka, et en périphérie d’Antsirabe. La riziculture, le maraichage et la pêche sont les secteur directement ciblés; ii) appui aux Centres de Services Agricoles (CSA) </w:t>
      </w:r>
      <w:r w:rsidR="001C25F5">
        <w:t>par</w:t>
      </w:r>
      <w:r w:rsidRPr="005F4A14">
        <w:t xml:space="preserve"> </w:t>
      </w:r>
      <w:r w:rsidR="001C25F5">
        <w:t>l’embauche</w:t>
      </w:r>
      <w:r w:rsidRPr="005F4A14">
        <w:t xml:space="preserve"> d’un </w:t>
      </w:r>
      <w:r w:rsidR="001C25F5">
        <w:t>a</w:t>
      </w:r>
      <w:r w:rsidRPr="005F4A14">
        <w:t xml:space="preserve">ssistant </w:t>
      </w:r>
      <w:r w:rsidR="001C25F5">
        <w:t>t</w:t>
      </w:r>
      <w:r w:rsidRPr="005F4A14">
        <w:t xml:space="preserve">echnique auprès du Fonds de Développement Agricole (FDA) qui doit appuyer les Fonds régionaux de développement agricole (FRDA) qui financeront les CSA. </w:t>
      </w:r>
    </w:p>
    <w:p w14:paraId="43846DA0" w14:textId="77777777" w:rsidR="00535B6A" w:rsidRPr="005F4A14" w:rsidRDefault="00535B6A" w:rsidP="00675D60">
      <w:pPr>
        <w:pStyle w:val="EcoListepuces1"/>
      </w:pPr>
      <w:r w:rsidRPr="005F4A14">
        <w:t xml:space="preserve">Un autre projet est en cours d’instruction sur la thématique de la résilience urbaine et de la gestion des inondations dans le Grand Tana. </w:t>
      </w:r>
    </w:p>
    <w:p w14:paraId="4A6E67D5" w14:textId="77777777" w:rsidR="00535B6A" w:rsidRPr="005F4A14" w:rsidRDefault="00535B6A" w:rsidP="00804AC9">
      <w:pPr>
        <w:pStyle w:val="Ecotitre2"/>
        <w:rPr>
          <w:rFonts w:eastAsia="Calibri"/>
        </w:rPr>
      </w:pPr>
      <w:bookmarkStart w:id="9" w:name="_Toc488143854"/>
      <w:r w:rsidRPr="005F4A14">
        <w:rPr>
          <w:rFonts w:eastAsia="Calibri"/>
        </w:rPr>
        <w:t>GTCC</w:t>
      </w:r>
      <w:bookmarkEnd w:id="9"/>
    </w:p>
    <w:p w14:paraId="08922A4D" w14:textId="6514A61A" w:rsidR="00535B6A" w:rsidRPr="005F4A14" w:rsidRDefault="00535B6A" w:rsidP="00675D60">
      <w:pPr>
        <w:pStyle w:val="EcoListepuces1"/>
      </w:pPr>
      <w:r w:rsidRPr="005F4A14">
        <w:t xml:space="preserve">Le Groupe </w:t>
      </w:r>
      <w:r w:rsidR="001C25F5">
        <w:t>t</w:t>
      </w:r>
      <w:r w:rsidRPr="005F4A14">
        <w:t>echnique Changement</w:t>
      </w:r>
      <w:r w:rsidR="001C25F5">
        <w:t>s</w:t>
      </w:r>
      <w:r w:rsidRPr="005F4A14">
        <w:t xml:space="preserve"> Climatique</w:t>
      </w:r>
      <w:r w:rsidR="001C25F5">
        <w:t>s</w:t>
      </w:r>
      <w:r w:rsidRPr="005F4A14">
        <w:t xml:space="preserve"> </w:t>
      </w:r>
      <w:r w:rsidR="00804AC9" w:rsidRPr="005F4A14">
        <w:t xml:space="preserve">(GTCC) </w:t>
      </w:r>
      <w:r w:rsidRPr="005F4A14">
        <w:t xml:space="preserve">est coprésidé actuellement par le WWF et la Direction générale de la météorologie (DGM). L’ONG Maharitra assure le </w:t>
      </w:r>
      <w:r w:rsidR="001C25F5">
        <w:t>s</w:t>
      </w:r>
      <w:r w:rsidRPr="005F4A14">
        <w:t xml:space="preserve">ecrétariat </w:t>
      </w:r>
      <w:r w:rsidRPr="005F4A14">
        <w:lastRenderedPageBreak/>
        <w:t xml:space="preserve">permanent pour </w:t>
      </w:r>
      <w:r w:rsidR="001C25F5">
        <w:t>deux</w:t>
      </w:r>
      <w:r w:rsidRPr="005F4A14">
        <w:t xml:space="preserve"> ans. Une cartographie des acteurs, de leur expertise et de leurs interventions depuis 2012 est actuellement en cours et devra être récupérée auprès du GTCC. </w:t>
      </w:r>
    </w:p>
    <w:p w14:paraId="6A6D903B" w14:textId="643522DD" w:rsidR="00535B6A" w:rsidRPr="005F4A14" w:rsidRDefault="00535B6A" w:rsidP="00675D60">
      <w:pPr>
        <w:pStyle w:val="EcoListepuces1"/>
      </w:pPr>
      <w:r w:rsidRPr="005F4A14">
        <w:t xml:space="preserve">Le GTCC est actuellement en pleine réforme et deviendra une plateforme mixte, tout en conservant un statut informel afin de faciliter son fonctionnement. </w:t>
      </w:r>
    </w:p>
    <w:p w14:paraId="0843137C" w14:textId="77777777" w:rsidR="00535B6A" w:rsidRPr="005F4A14" w:rsidRDefault="00535B6A" w:rsidP="00804AC9">
      <w:pPr>
        <w:pStyle w:val="Ecotitre2"/>
        <w:rPr>
          <w:rFonts w:eastAsia="Calibri"/>
        </w:rPr>
      </w:pPr>
      <w:bookmarkStart w:id="10" w:name="_Toc488143855"/>
      <w:r w:rsidRPr="005F4A14">
        <w:rPr>
          <w:rFonts w:eastAsia="Calibri"/>
        </w:rPr>
        <w:t>CNCC</w:t>
      </w:r>
      <w:bookmarkEnd w:id="10"/>
    </w:p>
    <w:p w14:paraId="104F2CAE" w14:textId="658755F2" w:rsidR="00535B6A" w:rsidRPr="005F4A14" w:rsidRDefault="00535B6A" w:rsidP="00675D60">
      <w:pPr>
        <w:pStyle w:val="EcoListepuces1"/>
      </w:pPr>
      <w:r w:rsidRPr="005F4A14">
        <w:t>Le Comité National sur le</w:t>
      </w:r>
      <w:r w:rsidR="001C25F5">
        <w:t>s</w:t>
      </w:r>
      <w:r w:rsidRPr="005F4A14">
        <w:t xml:space="preserve"> Changement</w:t>
      </w:r>
      <w:r w:rsidR="001C25F5">
        <w:t>s</w:t>
      </w:r>
      <w:r w:rsidRPr="005F4A14">
        <w:t xml:space="preserve"> Climatique</w:t>
      </w:r>
      <w:r w:rsidR="001C25F5">
        <w:t>s</w:t>
      </w:r>
      <w:r w:rsidRPr="005F4A14">
        <w:t xml:space="preserve"> (CNCC) a été créé par décret en novembre 2014. Il regroupe les différents ministères sectoriels </w:t>
      </w:r>
      <w:r w:rsidR="009E419D">
        <w:t xml:space="preserve">dans le but </w:t>
      </w:r>
      <w:r w:rsidRPr="005F4A14">
        <w:t>de renforcer la coordination de la mise en œuvre de la Politique Nationale de Lutte contre les Changements Climatiques (PNLCC)</w:t>
      </w:r>
      <w:r w:rsidR="00804AC9" w:rsidRPr="005F4A14">
        <w:t>.</w:t>
      </w:r>
    </w:p>
    <w:p w14:paraId="4871BE44" w14:textId="0F83A907" w:rsidR="00535B6A" w:rsidRPr="005F4A14" w:rsidRDefault="00D40016" w:rsidP="00804AC9">
      <w:pPr>
        <w:suppressAutoHyphens w:val="0"/>
        <w:spacing w:before="120" w:after="120" w:line="276" w:lineRule="auto"/>
        <w:ind w:left="720"/>
        <w:rPr>
          <w:rFonts w:ascii="Corbel" w:eastAsia="Calibri" w:hAnsi="Corbel" w:cs="Times New Roman"/>
          <w:sz w:val="20"/>
          <w:szCs w:val="20"/>
        </w:rPr>
      </w:pPr>
      <w:r w:rsidRPr="005F4A14">
        <w:rPr>
          <w:rFonts w:ascii="Corbel" w:eastAsia="Calibri" w:hAnsi="Corbel" w:cs="Times New Roman"/>
          <w:sz w:val="20"/>
          <w:szCs w:val="20"/>
        </w:rPr>
        <w:object w:dxaOrig="1516" w:dyaOrig="987" w14:anchorId="1975BB0B">
          <v:shape id="_x0000_i1027" type="#_x0000_t75" style="width:79.8pt;height:43.2pt" o:ole="">
            <v:imagedata r:id="rId18" o:title=""/>
          </v:shape>
          <o:OLEObject Type="Embed" ProgID="Package" ShapeID="_x0000_i1027" DrawAspect="Icon" ObjectID="_1562071104" r:id="rId19"/>
        </w:object>
      </w:r>
      <w:r w:rsidR="00535B6A" w:rsidRPr="005F4A14">
        <w:rPr>
          <w:rFonts w:ascii="Corbel" w:eastAsia="Calibri" w:hAnsi="Corbel" w:cs="Times New Roman"/>
          <w:sz w:val="20"/>
          <w:szCs w:val="20"/>
        </w:rPr>
        <w:t xml:space="preserve"> </w:t>
      </w:r>
      <w:r w:rsidRPr="005F4A14">
        <w:rPr>
          <w:rFonts w:ascii="Corbel" w:eastAsia="Calibri" w:hAnsi="Corbel" w:cs="Times New Roman"/>
          <w:sz w:val="20"/>
          <w:szCs w:val="20"/>
        </w:rPr>
        <w:object w:dxaOrig="1516" w:dyaOrig="987" w14:anchorId="54954C5E">
          <v:shape id="_x0000_i1028" type="#_x0000_t75" style="width:79.8pt;height:43.2pt" o:ole="">
            <v:imagedata r:id="rId20" o:title=""/>
          </v:shape>
          <o:OLEObject Type="Embed" ProgID="Package" ShapeID="_x0000_i1028" DrawAspect="Icon" ObjectID="_1562071105" r:id="rId21"/>
        </w:object>
      </w:r>
      <w:r w:rsidR="00535B6A" w:rsidRPr="005F4A14">
        <w:rPr>
          <w:rFonts w:ascii="Corbel" w:eastAsia="Calibri" w:hAnsi="Corbel" w:cs="Times New Roman"/>
          <w:sz w:val="20"/>
          <w:szCs w:val="20"/>
        </w:rPr>
        <w:t xml:space="preserve"> </w:t>
      </w:r>
    </w:p>
    <w:p w14:paraId="4E9D133D" w14:textId="77777777" w:rsidR="00535B6A" w:rsidRPr="005F4A14" w:rsidRDefault="00535B6A" w:rsidP="00804AC9">
      <w:pPr>
        <w:pStyle w:val="Ecotitre2"/>
        <w:rPr>
          <w:rFonts w:eastAsia="Calibri"/>
        </w:rPr>
      </w:pPr>
      <w:bookmarkStart w:id="11" w:name="_Toc488143856"/>
      <w:r w:rsidRPr="005F4A14">
        <w:rPr>
          <w:rFonts w:eastAsia="Calibri"/>
        </w:rPr>
        <w:t>GLOBE</w:t>
      </w:r>
      <w:bookmarkEnd w:id="11"/>
    </w:p>
    <w:p w14:paraId="7AF7F182" w14:textId="041DBE8C" w:rsidR="00535B6A" w:rsidRPr="005F4A14" w:rsidRDefault="00535B6A" w:rsidP="00675D60">
      <w:pPr>
        <w:pStyle w:val="EcoListepuces1"/>
      </w:pPr>
      <w:r w:rsidRPr="005F4A14">
        <w:t xml:space="preserve">Financé par la NASA, le </w:t>
      </w:r>
      <w:r w:rsidRPr="00D572B8">
        <w:t>Global Learning and Observation to Benefit the Environment</w:t>
      </w:r>
      <w:r w:rsidRPr="005F4A14">
        <w:t xml:space="preserve"> (GLOBE) est un programme international éducatif sur les sciences de l’environnement. Il vise à promouvoir l’enseignement et l’apprentissage de la science, améliorer la réussite scolaire et promouvoir la découverte scientifique. </w:t>
      </w:r>
      <w:r w:rsidR="009E419D">
        <w:t>À</w:t>
      </w:r>
      <w:r w:rsidRPr="005F4A14">
        <w:t xml:space="preserve"> Madagascar, 30 établissements scolaires sont partenaires (niveau</w:t>
      </w:r>
      <w:r w:rsidR="009E419D">
        <w:t>x</w:t>
      </w:r>
      <w:r w:rsidRPr="005F4A14">
        <w:t xml:space="preserve"> primaire et secondaire). Les étudiants de ces établissements collectent des données sur le climat et les transmettent à un processus centralisé de données via </w:t>
      </w:r>
      <w:r w:rsidR="009E419D">
        <w:t>I</w:t>
      </w:r>
      <w:r w:rsidRPr="005F4A14">
        <w:t xml:space="preserve">nternet. Ils reçoivent en retour des images vives composées de leurs données et de celles des autres écoles du GLOBE à travers le monde. </w:t>
      </w:r>
      <w:r w:rsidR="009E419D">
        <w:t>À</w:t>
      </w:r>
      <w:r w:rsidRPr="005F4A14">
        <w:t xml:space="preserve"> la réception de ces données, les élèves </w:t>
      </w:r>
      <w:r w:rsidR="009E419D">
        <w:t>mènent</w:t>
      </w:r>
      <w:r w:rsidR="009E419D" w:rsidRPr="005F4A14">
        <w:t xml:space="preserve"> </w:t>
      </w:r>
      <w:r w:rsidRPr="005F4A14">
        <w:t xml:space="preserve">des </w:t>
      </w:r>
      <w:r w:rsidR="00D40016" w:rsidRPr="005F4A14">
        <w:t>mini recherches</w:t>
      </w:r>
      <w:r w:rsidRPr="005F4A14">
        <w:t xml:space="preserve"> participatives dans un but d’éducation et de recherche. </w:t>
      </w:r>
    </w:p>
    <w:p w14:paraId="14F90D14" w14:textId="14813D1D" w:rsidR="00535B6A" w:rsidRPr="005F4A14" w:rsidRDefault="00535B6A" w:rsidP="00675D60">
      <w:pPr>
        <w:pStyle w:val="EcoListepuces1"/>
      </w:pPr>
      <w:r w:rsidRPr="005F4A14">
        <w:t>Les enseignants des écoles partenaires GLOBE sont censés bénéficier chaque année d’une formation de recyclage. La dernière formation de</w:t>
      </w:r>
      <w:r w:rsidR="009E419D">
        <w:t xml:space="preserve"> trois</w:t>
      </w:r>
      <w:r w:rsidRPr="005F4A14">
        <w:t xml:space="preserve"> jours date de 2016 et a ciblé 12 écoles à Diego. GLOBE dispose d’une équipe de </w:t>
      </w:r>
      <w:r w:rsidR="009E419D">
        <w:t>trois</w:t>
      </w:r>
      <w:r w:rsidRPr="005F4A14">
        <w:t xml:space="preserve"> formateurs qui ont été formés par les équipes du GLOBE à l’international, et dispose de supports de formation. </w:t>
      </w:r>
    </w:p>
    <w:p w14:paraId="31776DB1" w14:textId="7E1E2A8B" w:rsidR="00535B6A" w:rsidRPr="005F4A14" w:rsidRDefault="009E419D" w:rsidP="00675D60">
      <w:pPr>
        <w:pStyle w:val="EcoListepuces1"/>
      </w:pPr>
      <w:r>
        <w:t>À l’échelle nationale</w:t>
      </w:r>
      <w:r w:rsidR="00535B6A" w:rsidRPr="005F4A14">
        <w:t xml:space="preserve">, les curricula scolaires pour le primaire et le secondaire devraient être révisés d’ici 2020 </w:t>
      </w:r>
      <w:r w:rsidR="00804AC9" w:rsidRPr="005F4A14">
        <w:t xml:space="preserve">pour y intégrer les dimensions </w:t>
      </w:r>
      <w:r>
        <w:t>d</w:t>
      </w:r>
      <w:r w:rsidR="00535B6A" w:rsidRPr="005F4A14">
        <w:t xml:space="preserve">éveloppement durable (DD) et CC. </w:t>
      </w:r>
    </w:p>
    <w:p w14:paraId="4DB7E655" w14:textId="77777777" w:rsidR="00535B6A" w:rsidRPr="005F4A14" w:rsidRDefault="00535B6A" w:rsidP="00804AC9">
      <w:pPr>
        <w:pStyle w:val="Ecotitre2"/>
        <w:rPr>
          <w:rFonts w:eastAsia="Calibri"/>
        </w:rPr>
      </w:pPr>
      <w:bookmarkStart w:id="12" w:name="_Toc488143857"/>
      <w:r w:rsidRPr="005F4A14">
        <w:rPr>
          <w:rFonts w:eastAsia="Calibri"/>
        </w:rPr>
        <w:t>DGM</w:t>
      </w:r>
      <w:bookmarkEnd w:id="12"/>
    </w:p>
    <w:p w14:paraId="230C2C36" w14:textId="78D66CCA" w:rsidR="00535B6A" w:rsidRPr="005F4A14" w:rsidRDefault="00535B6A" w:rsidP="00675D60">
      <w:pPr>
        <w:pStyle w:val="EcoListepuces1"/>
      </w:pPr>
      <w:r w:rsidRPr="005F4A14">
        <w:t xml:space="preserve">La Direction Générale de la Météorologie comporte </w:t>
      </w:r>
      <w:r w:rsidR="009E419D">
        <w:t>trois</w:t>
      </w:r>
      <w:r w:rsidRPr="005F4A14">
        <w:t xml:space="preserve"> directions </w:t>
      </w:r>
      <w:r w:rsidR="009E419D">
        <w:t>distinctes </w:t>
      </w:r>
      <w:r w:rsidRPr="005F4A14">
        <w:t xml:space="preserve">: la </w:t>
      </w:r>
      <w:r w:rsidR="009E419D">
        <w:t>D</w:t>
      </w:r>
      <w:r w:rsidRPr="005F4A14">
        <w:t xml:space="preserve">irection de la recherche et le développement hydrométéorologique </w:t>
      </w:r>
      <w:r w:rsidR="009E419D">
        <w:t>chargée</w:t>
      </w:r>
      <w:r w:rsidRPr="005F4A14">
        <w:t xml:space="preserve"> des prévisions saisonnières, la Direction de l’exploitation météorologique </w:t>
      </w:r>
      <w:r w:rsidR="009E419D">
        <w:t>chargée</w:t>
      </w:r>
      <w:r w:rsidRPr="005F4A14">
        <w:t xml:space="preserve"> des prévisions journalières et la </w:t>
      </w:r>
      <w:r w:rsidR="009E419D">
        <w:t>D</w:t>
      </w:r>
      <w:r w:rsidRPr="005F4A14">
        <w:t xml:space="preserve">irection générale. </w:t>
      </w:r>
    </w:p>
    <w:p w14:paraId="2508EB96" w14:textId="28025208" w:rsidR="00535B6A" w:rsidRPr="005F4A14" w:rsidRDefault="00535B6A" w:rsidP="00675D60">
      <w:pPr>
        <w:pStyle w:val="EcoListepuces1"/>
      </w:pPr>
      <w:r w:rsidRPr="005F4A14">
        <w:lastRenderedPageBreak/>
        <w:t>La DGM pourrait travailler en partenariat avec 4Climate en présentant ses services et</w:t>
      </w:r>
      <w:r w:rsidR="009E419D">
        <w:t xml:space="preserve"> en</w:t>
      </w:r>
      <w:r w:rsidRPr="005F4A14">
        <w:t xml:space="preserve"> formant </w:t>
      </w:r>
      <w:r w:rsidR="009E419D">
        <w:t>les intervenants sur</w:t>
      </w:r>
      <w:r w:rsidR="009E419D" w:rsidRPr="005F4A14">
        <w:t xml:space="preserve"> </w:t>
      </w:r>
      <w:r w:rsidRPr="005F4A14">
        <w:t>i) les prévisions météorologiques</w:t>
      </w:r>
      <w:r w:rsidR="009E419D">
        <w:t>;</w:t>
      </w:r>
      <w:r w:rsidRPr="005F4A14">
        <w:t xml:space="preserve"> ii) les informations disponibles et leur traitement</w:t>
      </w:r>
      <w:r w:rsidR="009E419D">
        <w:t xml:space="preserve">; </w:t>
      </w:r>
      <w:r w:rsidRPr="005F4A14">
        <w:t xml:space="preserve">iii) les outils d’aide à la décision. </w:t>
      </w:r>
    </w:p>
    <w:p w14:paraId="62429668" w14:textId="77777777" w:rsidR="00535B6A" w:rsidRPr="005F4A14" w:rsidRDefault="00535B6A" w:rsidP="00804AC9">
      <w:pPr>
        <w:pStyle w:val="Ecotitre2"/>
        <w:rPr>
          <w:rFonts w:eastAsia="Calibri"/>
        </w:rPr>
      </w:pPr>
      <w:bookmarkStart w:id="13" w:name="_Toc488143858"/>
      <w:r w:rsidRPr="005F4A14">
        <w:rPr>
          <w:rFonts w:eastAsia="Calibri"/>
        </w:rPr>
        <w:t>Tany Meva</w:t>
      </w:r>
      <w:bookmarkEnd w:id="13"/>
    </w:p>
    <w:p w14:paraId="2F910779" w14:textId="11E4F342" w:rsidR="00535B6A" w:rsidRPr="005F4A14" w:rsidRDefault="00535B6A" w:rsidP="00675D60">
      <w:pPr>
        <w:pStyle w:val="EcoListepuces1"/>
      </w:pPr>
      <w:r w:rsidRPr="005F4A14">
        <w:t>Tany Meva est un partenaire actif au sein du GTCC. La Fondation dispose de plusieurs initiatives en cours</w:t>
      </w:r>
      <w:r w:rsidR="009E419D">
        <w:t>,</w:t>
      </w:r>
      <w:r w:rsidRPr="005F4A14">
        <w:t xml:space="preserve"> dont le rôle d’équipe régionale de mise en œuvre (RIT) pour le Fonds de partenariat pour les écosystèmes critiques (CEPF), </w:t>
      </w:r>
      <w:r w:rsidR="009E419D">
        <w:t>la gestion</w:t>
      </w:r>
      <w:r w:rsidRPr="005F4A14">
        <w:t xml:space="preserve"> du Fonds Communautaire Carbone de Makira (FCCM) constitué par </w:t>
      </w:r>
      <w:r w:rsidR="009E419D">
        <w:t>la moitié</w:t>
      </w:r>
      <w:r w:rsidRPr="005F4A14">
        <w:t xml:space="preserve"> des revenus de vente de crédits de séquestration de carbone par déforestation évitée à Makira, </w:t>
      </w:r>
      <w:r w:rsidR="009E419D">
        <w:t xml:space="preserve">la </w:t>
      </w:r>
      <w:r w:rsidRPr="005F4A14">
        <w:t xml:space="preserve">mise en place de </w:t>
      </w:r>
      <w:r w:rsidR="009E419D">
        <w:t>quatre</w:t>
      </w:r>
      <w:r w:rsidRPr="005F4A14">
        <w:t xml:space="preserve"> centrales hydroélectriques sur financement UE (pico-centrale) et des activités de sensibilisation et de conscientisation environnementale sur financement propre.</w:t>
      </w:r>
    </w:p>
    <w:p w14:paraId="69D871D0" w14:textId="307EDBF1" w:rsidR="00535B6A" w:rsidRPr="005F4A14" w:rsidRDefault="00535B6A" w:rsidP="00675D60">
      <w:pPr>
        <w:pStyle w:val="EcoListepuces1"/>
      </w:pPr>
      <w:r w:rsidRPr="005F4A14">
        <w:t>Tany Meva dispose d’un centre de documentation et d’information sur les changements climatiques à Tulear (</w:t>
      </w:r>
      <w:r w:rsidRPr="00D572B8">
        <w:t>Tahala Meva</w:t>
      </w:r>
      <w:r w:rsidRPr="005F4A14">
        <w:t xml:space="preserve">). Ce Centre dispose d’une autonomie de gestion de ses propres locaux. Il sert également de Bureau régional de la Fondation. Cependant, son attractivité et </w:t>
      </w:r>
      <w:r w:rsidR="00DF6E7E">
        <w:t xml:space="preserve">sa </w:t>
      </w:r>
      <w:r w:rsidRPr="005F4A14">
        <w:t xml:space="preserve">fréquentation par les populations locales de Tulear semblent </w:t>
      </w:r>
      <w:r w:rsidR="00DF6E7E" w:rsidRPr="005F4A14">
        <w:t xml:space="preserve">actuellement </w:t>
      </w:r>
      <w:r w:rsidRPr="005F4A14">
        <w:t xml:space="preserve">limitées en raison notamment de sa localisation et de son accessibilité. </w:t>
      </w:r>
    </w:p>
    <w:p w14:paraId="2F9335FE" w14:textId="35C0EDA4" w:rsidR="00535B6A" w:rsidRPr="005F4A14" w:rsidRDefault="00535B6A" w:rsidP="00675D60">
      <w:pPr>
        <w:pStyle w:val="EcoListepuces1"/>
        <w:rPr>
          <w:rFonts w:ascii="Corbel" w:hAnsi="Corbel" w:cs="Times New Roman"/>
          <w:sz w:val="20"/>
          <w:szCs w:val="20"/>
        </w:rPr>
      </w:pPr>
      <w:r w:rsidRPr="005F4A14">
        <w:t>Par ailleurs, chaque année, la Fondation lance un appel à projets pour appuyer les communautés scolaires et universitaires titulaires de projets visant à développer le réflexe environnemental positif et responsable chez les citoyens. Depuis son lancement, le programme EDENA a appuyé plus de 500 établissements d’enseignemen</w:t>
      </w:r>
      <w:r w:rsidR="008A4041">
        <w:t>t</w:t>
      </w:r>
      <w:r w:rsidRPr="005F4A14">
        <w:t xml:space="preserve"> publics </w:t>
      </w:r>
      <w:r w:rsidR="00DF6E7E">
        <w:t xml:space="preserve">et </w:t>
      </w:r>
      <w:r w:rsidRPr="005F4A14">
        <w:t>privés, permettan</w:t>
      </w:r>
      <w:r w:rsidR="0005161E" w:rsidRPr="005F4A14">
        <w:t xml:space="preserve">t à 33 000 élèves et étudiants </w:t>
      </w:r>
      <w:r w:rsidRPr="005F4A14">
        <w:t>de visiter 24 aires protégées du pays et de réaliser des activités en faveur de l</w:t>
      </w:r>
      <w:r w:rsidR="00DF6E7E">
        <w:t>’</w:t>
      </w:r>
      <w:r w:rsidRPr="005F4A14">
        <w:t>environnement au sein de leurs établissements</w:t>
      </w:r>
      <w:r w:rsidRPr="005F4A14">
        <w:rPr>
          <w:rFonts w:ascii="Corbel" w:hAnsi="Corbel" w:cs="Times New Roman"/>
          <w:sz w:val="20"/>
          <w:szCs w:val="20"/>
        </w:rPr>
        <w:t>.</w:t>
      </w:r>
    </w:p>
    <w:p w14:paraId="3D8B2DA9" w14:textId="77777777" w:rsidR="00535B6A" w:rsidRPr="005F4A14" w:rsidRDefault="00535B6A" w:rsidP="0005161E">
      <w:pPr>
        <w:pStyle w:val="Ecotitre2"/>
        <w:rPr>
          <w:rFonts w:eastAsia="Calibri"/>
        </w:rPr>
      </w:pPr>
      <w:bookmarkStart w:id="14" w:name="_Toc488143859"/>
      <w:r w:rsidRPr="005F4A14">
        <w:rPr>
          <w:rFonts w:eastAsia="Calibri"/>
        </w:rPr>
        <w:t>Direction de l’enseignement scientifique</w:t>
      </w:r>
      <w:bookmarkEnd w:id="14"/>
    </w:p>
    <w:p w14:paraId="1F6384D0" w14:textId="79D86540" w:rsidR="00535B6A" w:rsidRPr="005F4A14" w:rsidRDefault="0005161E" w:rsidP="00675D60">
      <w:pPr>
        <w:pStyle w:val="EcoListepuces1"/>
      </w:pPr>
      <w:r w:rsidRPr="005F4A14">
        <w:t>4CLIMATE</w:t>
      </w:r>
      <w:r w:rsidR="00535B6A" w:rsidRPr="005F4A14">
        <w:t xml:space="preserve"> doit se référer au Plan directeur environnement et changement</w:t>
      </w:r>
      <w:r w:rsidR="00DF6E7E">
        <w:t>s</w:t>
      </w:r>
      <w:r w:rsidR="00535B6A" w:rsidRPr="005F4A14">
        <w:t xml:space="preserve"> climatique</w:t>
      </w:r>
      <w:r w:rsidR="00DF6E7E">
        <w:t>s</w:t>
      </w:r>
      <w:r w:rsidR="00535B6A" w:rsidRPr="005F4A14">
        <w:t xml:space="preserve">, ainsi </w:t>
      </w:r>
      <w:r w:rsidR="00DF6E7E">
        <w:t>qu’</w:t>
      </w:r>
      <w:r w:rsidR="00535B6A" w:rsidRPr="005F4A14">
        <w:t xml:space="preserve">au </w:t>
      </w:r>
      <w:r w:rsidR="00DF6E7E">
        <w:t>P</w:t>
      </w:r>
      <w:r w:rsidR="00535B6A" w:rsidRPr="005F4A14">
        <w:t>lan directeur agriculture et sécurité alimentaire. Documents à récupérer.</w:t>
      </w:r>
    </w:p>
    <w:p w14:paraId="47EADFED" w14:textId="7DB14228" w:rsidR="00535B6A" w:rsidRPr="005F4A14" w:rsidRDefault="00535B6A" w:rsidP="00675D60">
      <w:pPr>
        <w:pStyle w:val="EcoListepuces1"/>
      </w:pPr>
      <w:r w:rsidRPr="005F4A14">
        <w:t xml:space="preserve">Le problème de l’enseignement scientifique et de la recherche </w:t>
      </w:r>
      <w:r w:rsidR="00DF6E7E">
        <w:t>réside dans l’accessibilité des</w:t>
      </w:r>
      <w:r w:rsidRPr="005F4A14">
        <w:t xml:space="preserve"> résultats auprès des bénéficiaires sur le terrain. Il faut concevoir des outils didactiques qui permettent de traduire ces résultats sur le terrain. </w:t>
      </w:r>
    </w:p>
    <w:p w14:paraId="189D6210" w14:textId="3802CFD8" w:rsidR="00535B6A" w:rsidRPr="005F4A14" w:rsidRDefault="00535B6A" w:rsidP="00675D60">
      <w:pPr>
        <w:pStyle w:val="EcoListepuces1"/>
      </w:pPr>
      <w:r w:rsidRPr="005F4A14">
        <w:t xml:space="preserve">Le Centre d'Information et de Documentation Scientifique et Technique (CIDST) est associé au Ministère de l’Education Nationale et de la Recherche Scientifique. Il s’agit d’un </w:t>
      </w:r>
      <w:r w:rsidR="00DF6E7E">
        <w:t>é</w:t>
      </w:r>
      <w:r w:rsidRPr="005F4A14">
        <w:t xml:space="preserve">tablissement </w:t>
      </w:r>
      <w:r w:rsidR="00DF6E7E">
        <w:t>p</w:t>
      </w:r>
      <w:r w:rsidRPr="005F4A14">
        <w:t xml:space="preserve">ublic à caractère </w:t>
      </w:r>
      <w:r w:rsidR="00DF6E7E">
        <w:t>i</w:t>
      </w:r>
      <w:r w:rsidRPr="005F4A14">
        <w:t xml:space="preserve">ndustriel et </w:t>
      </w:r>
      <w:r w:rsidR="00DF6E7E">
        <w:t>c</w:t>
      </w:r>
      <w:r w:rsidRPr="005F4A14">
        <w:t xml:space="preserve">ommercial (EPIC) qui a pour objectif d’améliorer la circulation et la diffusion de l’information scientifique et technique relative aux résultats de la recherche nationale et internationale </w:t>
      </w:r>
      <w:r w:rsidR="00DF6E7E">
        <w:t>ainsi que d’</w:t>
      </w:r>
      <w:r w:rsidRPr="005F4A14">
        <w:t xml:space="preserve">assurer des cycles de formation pour une meilleure gestion de l’information et pour le renforcement de capacité des professionnels. 4CLIMATE devra donc capitaliser sur cet existant et s’orienter </w:t>
      </w:r>
      <w:r w:rsidR="00DF6E7E">
        <w:t>davantage</w:t>
      </w:r>
      <w:r w:rsidR="00DF6E7E" w:rsidRPr="005F4A14">
        <w:t xml:space="preserve"> </w:t>
      </w:r>
      <w:r w:rsidRPr="005F4A14">
        <w:t xml:space="preserve">sur des actions de sensibilisation sur le climat </w:t>
      </w:r>
      <w:r w:rsidR="00DF6E7E">
        <w:lastRenderedPageBreak/>
        <w:t>plutôt que sur des actions</w:t>
      </w:r>
      <w:r w:rsidR="00DF6E7E" w:rsidRPr="005F4A14">
        <w:t xml:space="preserve"> </w:t>
      </w:r>
      <w:r w:rsidRPr="005F4A14">
        <w:t>de diffusion d’information scientifique sur le sujet, ou alors en relais au CIDST.</w:t>
      </w:r>
    </w:p>
    <w:p w14:paraId="68C7C6EB" w14:textId="5EEC6FF4" w:rsidR="00535B6A" w:rsidRPr="005F4A14" w:rsidRDefault="00535B6A" w:rsidP="00675D60">
      <w:pPr>
        <w:pStyle w:val="EcoListepuces1"/>
      </w:pPr>
      <w:r w:rsidRPr="005F4A14">
        <w:t>Si le Centre souhaite dispenser des formations diplômantes, il faudra des habilitations délivrées par l’Enseignement supérieur et le Comité national d’habilitation</w:t>
      </w:r>
      <w:r w:rsidR="00DF6E7E">
        <w:t>, ce qui</w:t>
      </w:r>
      <w:r w:rsidRPr="005F4A14">
        <w:t xml:space="preserve"> peut être relativement contraignant. </w:t>
      </w:r>
    </w:p>
    <w:p w14:paraId="53270DAC" w14:textId="647F8557" w:rsidR="00535B6A" w:rsidRPr="005F4A14" w:rsidRDefault="00535B6A" w:rsidP="00675D60">
      <w:pPr>
        <w:pStyle w:val="EcoListepuces1"/>
      </w:pPr>
      <w:r w:rsidRPr="005F4A14">
        <w:t>4CLIMATE pourrait être un centre d’incubation d’idées, de réflexion pour stimuler les idées novatrices</w:t>
      </w:r>
      <w:r w:rsidR="00DF6E7E">
        <w:t>, en</w:t>
      </w:r>
      <w:r w:rsidRPr="005F4A14">
        <w:t xml:space="preserve"> organisation d</w:t>
      </w:r>
      <w:r w:rsidR="00DF6E7E">
        <w:t xml:space="preserve">es </w:t>
      </w:r>
      <w:r w:rsidRPr="005F4A14">
        <w:t>universités d’été</w:t>
      </w:r>
      <w:r w:rsidR="00DF6E7E">
        <w:t>,</w:t>
      </w:r>
      <w:r w:rsidRPr="005F4A14">
        <w:t xml:space="preserve"> par exemple. </w:t>
      </w:r>
    </w:p>
    <w:p w14:paraId="1C445355" w14:textId="77777777" w:rsidR="00535B6A" w:rsidRPr="005F4A14" w:rsidRDefault="00535B6A" w:rsidP="00E665E9">
      <w:pPr>
        <w:pStyle w:val="Ecotitre2"/>
        <w:rPr>
          <w:rFonts w:eastAsia="Calibri"/>
        </w:rPr>
      </w:pPr>
      <w:bookmarkStart w:id="15" w:name="_Toc488143860"/>
      <w:r w:rsidRPr="005F4A14">
        <w:rPr>
          <w:rFonts w:eastAsia="Calibri"/>
        </w:rPr>
        <w:t>Chambre d’agriculture et réseau SOA</w:t>
      </w:r>
      <w:bookmarkEnd w:id="15"/>
    </w:p>
    <w:p w14:paraId="043DA12D" w14:textId="613B9092" w:rsidR="00535B6A" w:rsidRPr="005F4A14" w:rsidRDefault="00535B6A" w:rsidP="00675D60">
      <w:pPr>
        <w:pStyle w:val="EcoListepuces1"/>
      </w:pPr>
      <w:r w:rsidRPr="005F4A14">
        <w:t xml:space="preserve">Le réseau SOA est une </w:t>
      </w:r>
      <w:r w:rsidR="00E7711D">
        <w:t>o</w:t>
      </w:r>
      <w:r w:rsidRPr="005F4A14">
        <w:t>rganisation paysanne faitière (OPF). Elle intervient dans 13 régions et organise des formations et appui</w:t>
      </w:r>
      <w:r w:rsidR="00E7711D">
        <w:t>e</w:t>
      </w:r>
      <w:r w:rsidRPr="005F4A14">
        <w:t xml:space="preserve"> l’installation de jeunes agriculteurs. La formation initiale concerne environ 25 jeunes</w:t>
      </w:r>
      <w:r w:rsidR="00E7711D">
        <w:t xml:space="preserve"> par </w:t>
      </w:r>
      <w:r w:rsidRPr="005F4A14">
        <w:t>an</w:t>
      </w:r>
      <w:r w:rsidR="00E7711D">
        <w:t>née</w:t>
      </w:r>
      <w:r w:rsidRPr="005F4A14">
        <w:t xml:space="preserve"> (âgés de 15 à 20 ans) et comporte environ 1</w:t>
      </w:r>
      <w:r w:rsidR="00DC2F04">
        <w:t> </w:t>
      </w:r>
      <w:r w:rsidRPr="005F4A14">
        <w:t>080</w:t>
      </w:r>
      <w:r w:rsidR="00E7711D">
        <w:t> </w:t>
      </w:r>
      <w:r w:rsidRPr="005F4A14">
        <w:t>h</w:t>
      </w:r>
      <w:r w:rsidR="00E7711D">
        <w:t>eures</w:t>
      </w:r>
      <w:r w:rsidRPr="005F4A14">
        <w:t xml:space="preserve"> de cours sur les thèmes de l’agriculture et de l’élevage. Les techniciens de l’agriculture et de l’élevage sont associés aux formations. Ces techniciens, ainsi que ceux de l’OPF, pourraient bénéficier de sessions de recyclage par 4CLIMATE. </w:t>
      </w:r>
    </w:p>
    <w:p w14:paraId="4B5CDECA" w14:textId="77777777" w:rsidR="00535B6A" w:rsidRPr="005F4A14" w:rsidRDefault="00535B6A" w:rsidP="00E665E9">
      <w:pPr>
        <w:pStyle w:val="Ecotitre2"/>
        <w:rPr>
          <w:rFonts w:eastAsia="Calibri"/>
        </w:rPr>
      </w:pPr>
      <w:bookmarkStart w:id="16" w:name="_Toc488143861"/>
      <w:r w:rsidRPr="005F4A14">
        <w:rPr>
          <w:rFonts w:eastAsia="Calibri"/>
        </w:rPr>
        <w:t>PNUD</w:t>
      </w:r>
      <w:bookmarkEnd w:id="16"/>
    </w:p>
    <w:p w14:paraId="44DBC200" w14:textId="1F7D9043" w:rsidR="00535B6A" w:rsidRPr="005F4A14" w:rsidRDefault="00535B6A" w:rsidP="00675D60">
      <w:pPr>
        <w:pStyle w:val="EcoListepuces1"/>
      </w:pPr>
      <w:r w:rsidRPr="005F4A14">
        <w:t>Le MEEF a pour ambition de rénover son centre de formation à Angavokely</w:t>
      </w:r>
      <w:r w:rsidR="00DC2F04">
        <w:t>,</w:t>
      </w:r>
      <w:r w:rsidRPr="005F4A14">
        <w:t xml:space="preserve"> dont le plan de gestion a été présenté lors d’un atelier participatif organisé en avril 2017. Ce plan de gestion précise le statut juridique du centre, le plan de mise en œuvre de la formation, les besoins </w:t>
      </w:r>
      <w:r w:rsidR="00DC2F04">
        <w:t>sur le plan des</w:t>
      </w:r>
      <w:r w:rsidR="00DC2F04" w:rsidRPr="005F4A14">
        <w:t xml:space="preserve"> </w:t>
      </w:r>
      <w:r w:rsidRPr="005F4A14">
        <w:t xml:space="preserve">ressources humaines, </w:t>
      </w:r>
      <w:r w:rsidR="00DC2F04">
        <w:t>des finances</w:t>
      </w:r>
      <w:r w:rsidR="00DC2F04" w:rsidRPr="005F4A14">
        <w:t xml:space="preserve"> </w:t>
      </w:r>
      <w:r w:rsidRPr="005F4A14">
        <w:t xml:space="preserve">et </w:t>
      </w:r>
      <w:r w:rsidR="00DC2F04">
        <w:t>de la logistique</w:t>
      </w:r>
      <w:r w:rsidRPr="005F4A14">
        <w:t xml:space="preserve">. Ce centre de formation dispense des formations pour les techniciens </w:t>
      </w:r>
      <w:r w:rsidR="00DC2F04">
        <w:t>f</w:t>
      </w:r>
      <w:r w:rsidRPr="005F4A14">
        <w:t xml:space="preserve">orestiers </w:t>
      </w:r>
      <w:r w:rsidR="00DC2F04">
        <w:t>s</w:t>
      </w:r>
      <w:r w:rsidRPr="005F4A14">
        <w:t>pécialisés du MEEF. Il conviendra donc de trouver une collaboration entre cette école forestière et 4CLIMATE.</w:t>
      </w:r>
    </w:p>
    <w:p w14:paraId="3DAE52F1" w14:textId="2F140C18" w:rsidR="00535B6A" w:rsidRPr="005F4A14" w:rsidRDefault="00535B6A" w:rsidP="00675D60">
      <w:pPr>
        <w:pStyle w:val="EcoListepuces1"/>
      </w:pPr>
      <w:r w:rsidRPr="005F4A14">
        <w:t xml:space="preserve">Le PNUD a déposé un dossier auprès du Fonds vert pour le </w:t>
      </w:r>
      <w:r w:rsidR="00611BC4">
        <w:t>c</w:t>
      </w:r>
      <w:r w:rsidRPr="005F4A14">
        <w:t>limat pour appuyer l’élaboration du PAN</w:t>
      </w:r>
      <w:r w:rsidR="00E665E9" w:rsidRPr="005F4A14">
        <w:t>, en collaboration avec la GIZ</w:t>
      </w:r>
      <w:r w:rsidRPr="005F4A14">
        <w:t xml:space="preserve">. </w:t>
      </w:r>
    </w:p>
    <w:p w14:paraId="63B0B254" w14:textId="323B7971" w:rsidR="00535B6A" w:rsidRPr="005F4A14" w:rsidRDefault="00535B6A" w:rsidP="00FC051D">
      <w:pPr>
        <w:pStyle w:val="EcoListepuces1"/>
      </w:pPr>
      <w:r w:rsidRPr="005F4A14">
        <w:t xml:space="preserve">Le PNUD dispose de locaux qui pourraient être mis à disposition pour </w:t>
      </w:r>
      <w:r w:rsidR="00FC051D">
        <w:t>dispenser des formations</w:t>
      </w:r>
      <w:r w:rsidRPr="005F4A14">
        <w:t xml:space="preserve">. </w:t>
      </w:r>
    </w:p>
    <w:p w14:paraId="0CB624FF" w14:textId="77777777" w:rsidR="00535B6A" w:rsidRPr="005F4A14" w:rsidRDefault="00535B6A" w:rsidP="00E665E9">
      <w:pPr>
        <w:pStyle w:val="Ecotitre2"/>
        <w:rPr>
          <w:rFonts w:eastAsia="Calibri"/>
        </w:rPr>
      </w:pPr>
      <w:bookmarkStart w:id="17" w:name="_Toc488143862"/>
      <w:r w:rsidRPr="005F4A14">
        <w:rPr>
          <w:rFonts w:eastAsia="Calibri"/>
        </w:rPr>
        <w:t>Université d’Antananarivo</w:t>
      </w:r>
      <w:bookmarkEnd w:id="17"/>
    </w:p>
    <w:p w14:paraId="42B6145E" w14:textId="2F20BF93" w:rsidR="00535B6A" w:rsidRPr="005F4A14" w:rsidRDefault="00535B6A" w:rsidP="00675D60">
      <w:pPr>
        <w:pStyle w:val="EcoListepuces1"/>
      </w:pPr>
      <w:r w:rsidRPr="005F4A14">
        <w:t xml:space="preserve">Plusieurs formations diplômantes intègrent des notions et des éléments relatifs aux changements climatiques, mais ces initiatives demeurent relativement disparates pour le moment. Il n’existe pas de directive </w:t>
      </w:r>
      <w:r w:rsidR="00611BC4">
        <w:t>précise</w:t>
      </w:r>
      <w:r w:rsidR="00611BC4" w:rsidRPr="005F4A14">
        <w:t xml:space="preserve"> </w:t>
      </w:r>
      <w:r w:rsidRPr="005F4A14">
        <w:t xml:space="preserve">sur l’intégration de la dimension CC dans les programmes. </w:t>
      </w:r>
    </w:p>
    <w:p w14:paraId="5E3829CC" w14:textId="20F038A6" w:rsidR="00535B6A" w:rsidRPr="005F4A14" w:rsidRDefault="00535B6A" w:rsidP="00675D60">
      <w:pPr>
        <w:pStyle w:val="EcoListepuces1"/>
      </w:pPr>
      <w:r w:rsidRPr="005F4A14">
        <w:t xml:space="preserve">La Stratégie nationale de l’enseignement supérieur vient tout juste d’être approuvée, ainsi que le Plan </w:t>
      </w:r>
      <w:r w:rsidR="00611BC4">
        <w:t>S</w:t>
      </w:r>
      <w:r w:rsidRPr="005F4A14">
        <w:t xml:space="preserve">ectoriel </w:t>
      </w:r>
      <w:r w:rsidR="00611BC4">
        <w:t>de l’É</w:t>
      </w:r>
      <w:r w:rsidRPr="005F4A14">
        <w:t xml:space="preserve">ducation (PSE) qui </w:t>
      </w:r>
      <w:r w:rsidR="00912CD9">
        <w:t>vise</w:t>
      </w:r>
      <w:r w:rsidR="00912CD9" w:rsidRPr="005F4A14">
        <w:t xml:space="preserve"> </w:t>
      </w:r>
      <w:r w:rsidRPr="005F4A14">
        <w:t>la période 2019-20</w:t>
      </w:r>
      <w:r w:rsidR="00912CD9">
        <w:t>2</w:t>
      </w:r>
      <w:r w:rsidRPr="005F4A14">
        <w:t>4.</w:t>
      </w:r>
    </w:p>
    <w:p w14:paraId="2BA8542C" w14:textId="368BD073" w:rsidR="00535B6A" w:rsidRPr="005F4A14" w:rsidRDefault="00535B6A" w:rsidP="00675D60">
      <w:pPr>
        <w:pStyle w:val="EcoListepuces1"/>
        <w:keepNext/>
        <w:keepLines/>
        <w:ind w:left="568" w:hanging="284"/>
      </w:pPr>
      <w:r w:rsidRPr="005F4A14">
        <w:lastRenderedPageBreak/>
        <w:t xml:space="preserve">L’Université dispose d’un master </w:t>
      </w:r>
      <w:r w:rsidR="006B1688">
        <w:t xml:space="preserve">en </w:t>
      </w:r>
      <w:r w:rsidRPr="005F4A14">
        <w:t>Agroécologie, Biodiversité et Climat (ABC) :</w:t>
      </w:r>
      <w:r w:rsidRPr="005F4A14">
        <w:rPr>
          <w:rFonts w:ascii="Corbel" w:hAnsi="Corbel" w:cs="Times New Roman"/>
          <w:sz w:val="20"/>
          <w:szCs w:val="20"/>
        </w:rPr>
        <w:t xml:space="preserve"> </w:t>
      </w:r>
      <w:hyperlink r:id="rId22" w:history="1">
        <w:r w:rsidRPr="005F4A14">
          <w:rPr>
            <w:color w:val="0563C1"/>
            <w:u w:val="single"/>
          </w:rPr>
          <w:t>https://261abc.wordpress.com/</w:t>
        </w:r>
      </w:hyperlink>
      <w:r w:rsidRPr="005F4A14">
        <w:t xml:space="preserve">. La première promotion sera diplômée cette année. Il s’agit d’un master </w:t>
      </w:r>
      <w:r w:rsidR="00164D68">
        <w:t>de deux</w:t>
      </w:r>
      <w:r w:rsidRPr="005F4A14">
        <w:t xml:space="preserve"> ans qui présente </w:t>
      </w:r>
      <w:r w:rsidR="00164D68">
        <w:t>les</w:t>
      </w:r>
      <w:r w:rsidR="00164D68" w:rsidRPr="005F4A14">
        <w:t xml:space="preserve"> </w:t>
      </w:r>
      <w:r w:rsidRPr="005F4A14">
        <w:t>unités d’enseignement</w:t>
      </w:r>
      <w:r w:rsidR="00164D68">
        <w:t xml:space="preserve"> suivantes</w:t>
      </w:r>
      <w:r w:rsidRPr="005F4A14">
        <w:t xml:space="preserve"> : </w:t>
      </w:r>
      <w:r w:rsidR="001D0FC6">
        <w:t xml:space="preserve">i) </w:t>
      </w:r>
      <w:r w:rsidRPr="005F4A14">
        <w:t xml:space="preserve">les systèmes agraires et la </w:t>
      </w:r>
      <w:r w:rsidR="001D0FC6">
        <w:t>g</w:t>
      </w:r>
      <w:r w:rsidRPr="005F4A14">
        <w:t xml:space="preserve">estion des </w:t>
      </w:r>
      <w:r w:rsidR="001D0FC6">
        <w:t>r</w:t>
      </w:r>
      <w:r w:rsidRPr="005F4A14">
        <w:t xml:space="preserve">essources </w:t>
      </w:r>
      <w:r w:rsidR="001D0FC6">
        <w:t>n</w:t>
      </w:r>
      <w:r w:rsidRPr="005F4A14">
        <w:t xml:space="preserve">aturelles (GRN); </w:t>
      </w:r>
      <w:r w:rsidR="001D0FC6">
        <w:t xml:space="preserve">ii) </w:t>
      </w:r>
      <w:r w:rsidRPr="005F4A14">
        <w:t>les effets, controverses et modèles par rapport au</w:t>
      </w:r>
      <w:r w:rsidR="001D0FC6">
        <w:t>x</w:t>
      </w:r>
      <w:r w:rsidRPr="005F4A14">
        <w:t xml:space="preserve"> CC; </w:t>
      </w:r>
      <w:r w:rsidR="001D0FC6">
        <w:t>iii) s</w:t>
      </w:r>
      <w:r w:rsidRPr="005F4A14">
        <w:t>ociété, gouvernance et politique face au</w:t>
      </w:r>
      <w:r w:rsidR="001D0FC6">
        <w:t>x</w:t>
      </w:r>
      <w:r w:rsidRPr="005F4A14">
        <w:t xml:space="preserve"> CC; </w:t>
      </w:r>
      <w:r w:rsidR="001D0FC6">
        <w:t xml:space="preserve">iv) </w:t>
      </w:r>
      <w:r w:rsidRPr="005F4A14">
        <w:t xml:space="preserve">réponses aux CC : adaptation et atténuation; </w:t>
      </w:r>
      <w:r w:rsidR="001D0FC6">
        <w:t xml:space="preserve">v) </w:t>
      </w:r>
      <w:r w:rsidRPr="005F4A14">
        <w:t>économie et société;</w:t>
      </w:r>
      <w:r w:rsidR="001D0FC6">
        <w:t xml:space="preserve"> </w:t>
      </w:r>
      <w:r w:rsidRPr="005F4A14">
        <w:t>marché carbone. Ce master est mis en œuvre en partenariat avec le programme de formation européen de Master ACT (</w:t>
      </w:r>
      <w:r w:rsidRPr="00D572B8">
        <w:t>Agriculture Climate Change Transition</w:t>
      </w:r>
      <w:r w:rsidRPr="005F4A14">
        <w:t>). Il est hébergé par l’Ecole Supérieure des Sciences Agronomiques</w:t>
      </w:r>
      <w:r w:rsidR="00E665E9" w:rsidRPr="005F4A14">
        <w:t xml:space="preserve"> (ESSA)</w:t>
      </w:r>
      <w:r w:rsidRPr="005F4A14">
        <w:t xml:space="preserve"> qui est disposée</w:t>
      </w:r>
      <w:r w:rsidR="001D0FC6">
        <w:t>,</w:t>
      </w:r>
      <w:r w:rsidRPr="005F4A14">
        <w:t xml:space="preserve"> le cas échéant</w:t>
      </w:r>
      <w:r w:rsidR="001D0FC6">
        <w:t>,</w:t>
      </w:r>
      <w:r w:rsidRPr="005F4A14">
        <w:t xml:space="preserve"> à héberg</w:t>
      </w:r>
      <w:r w:rsidR="001D0FC6">
        <w:t>er</w:t>
      </w:r>
      <w:r w:rsidRPr="005F4A14">
        <w:t xml:space="preserve"> 4CLIMATE.</w:t>
      </w:r>
    </w:p>
    <w:p w14:paraId="73B1E663" w14:textId="77777777" w:rsidR="00535B6A" w:rsidRPr="005F4A14" w:rsidRDefault="00535B6A" w:rsidP="00675D60">
      <w:pPr>
        <w:pStyle w:val="EcoListepuces1"/>
      </w:pPr>
      <w:r w:rsidRPr="005F4A14">
        <w:t xml:space="preserve">Autres formations diplômantes de l’Université : </w:t>
      </w:r>
    </w:p>
    <w:p w14:paraId="0AE04BF8" w14:textId="027C7A4A" w:rsidR="00535B6A" w:rsidRPr="005F4A14" w:rsidRDefault="001D0FC6" w:rsidP="00675D60">
      <w:pPr>
        <w:pStyle w:val="Ecolistepuces2"/>
      </w:pPr>
      <w:r>
        <w:t>F</w:t>
      </w:r>
      <w:r w:rsidR="00535B6A" w:rsidRPr="005F4A14">
        <w:t>aculté de géographie : quelques modules traitent succinctement de cette thématique (p</w:t>
      </w:r>
      <w:r w:rsidR="00765B1F">
        <w:t xml:space="preserve">. ex. </w:t>
      </w:r>
      <w:r w:rsidR="00535B6A" w:rsidRPr="005F4A14">
        <w:t>structure, mouvement et atmosphère)</w:t>
      </w:r>
      <w:r w:rsidR="00765B1F">
        <w:t>,</w:t>
      </w:r>
      <w:r w:rsidR="00535B6A" w:rsidRPr="005F4A14">
        <w:t xml:space="preserve"> mais il n’y a pas directement d’enseignement théorique sur cet aspect</w:t>
      </w:r>
      <w:r w:rsidR="00765B1F">
        <w:t>;</w:t>
      </w:r>
    </w:p>
    <w:p w14:paraId="59CF2110" w14:textId="3D4EA191" w:rsidR="00535B6A" w:rsidRPr="005F4A14" w:rsidRDefault="001D0FC6" w:rsidP="00675D60">
      <w:pPr>
        <w:pStyle w:val="Ecolistepuces2"/>
      </w:pPr>
      <w:r>
        <w:t>F</w:t>
      </w:r>
      <w:r w:rsidR="00535B6A" w:rsidRPr="005F4A14">
        <w:t>aculté des sciences</w:t>
      </w:r>
      <w:r w:rsidR="00765B1F">
        <w:t> :</w:t>
      </w:r>
      <w:r w:rsidR="00535B6A" w:rsidRPr="005F4A14">
        <w:t xml:space="preserve"> </w:t>
      </w:r>
      <w:r w:rsidR="00631869">
        <w:t xml:space="preserve">au sein du </w:t>
      </w:r>
      <w:r w:rsidR="00535B6A" w:rsidRPr="005F4A14">
        <w:t>Département de biologie et écologie végétale</w:t>
      </w:r>
      <w:r w:rsidR="00631869">
        <w:t>,</w:t>
      </w:r>
      <w:r w:rsidR="00535B6A" w:rsidRPr="005F4A14">
        <w:t xml:space="preserve"> une </w:t>
      </w:r>
      <w:r w:rsidR="00631869">
        <w:t>u</w:t>
      </w:r>
      <w:r w:rsidR="00535B6A" w:rsidRPr="005F4A14">
        <w:t>nité d’</w:t>
      </w:r>
      <w:r w:rsidR="00631869">
        <w:t>e</w:t>
      </w:r>
      <w:r w:rsidR="00535B6A" w:rsidRPr="005F4A14">
        <w:t>nseignement (UE) en M1 traite des sciences de l’environnement, des conventions internationales sur le</w:t>
      </w:r>
      <w:r w:rsidR="00631869">
        <w:t>s</w:t>
      </w:r>
      <w:r w:rsidR="00535B6A" w:rsidRPr="005F4A14">
        <w:t xml:space="preserve"> CC et </w:t>
      </w:r>
      <w:r w:rsidR="00631869">
        <w:t>du</w:t>
      </w:r>
      <w:r w:rsidR="00631869" w:rsidRPr="005F4A14">
        <w:t xml:space="preserve"> </w:t>
      </w:r>
      <w:r w:rsidR="00535B6A" w:rsidRPr="005F4A14">
        <w:t>développement durable</w:t>
      </w:r>
      <w:r w:rsidR="00631869">
        <w:t xml:space="preserve"> (</w:t>
      </w:r>
      <w:r w:rsidR="00535B6A" w:rsidRPr="005F4A14">
        <w:t>50</w:t>
      </w:r>
      <w:r w:rsidR="00631869">
        <w:t> </w:t>
      </w:r>
      <w:r w:rsidR="00535B6A" w:rsidRPr="005F4A14">
        <w:t>h</w:t>
      </w:r>
      <w:r w:rsidR="00631869">
        <w:t>eures</w:t>
      </w:r>
      <w:r w:rsidR="00535B6A" w:rsidRPr="005F4A14">
        <w:t xml:space="preserve"> au sein du tronc commun</w:t>
      </w:r>
      <w:r w:rsidR="00631869">
        <w:t>);</w:t>
      </w:r>
    </w:p>
    <w:p w14:paraId="7A3456F3" w14:textId="5FD707FC" w:rsidR="00535B6A" w:rsidRPr="005F4A14" w:rsidRDefault="001D0FC6" w:rsidP="00675D60">
      <w:pPr>
        <w:pStyle w:val="Ecolistepuces2"/>
      </w:pPr>
      <w:r>
        <w:t>F</w:t>
      </w:r>
      <w:r w:rsidR="00535B6A" w:rsidRPr="005F4A14">
        <w:t>aculté des sciences</w:t>
      </w:r>
      <w:r w:rsidR="00631869">
        <w:t> : au sein du</w:t>
      </w:r>
      <w:r w:rsidR="00535B6A" w:rsidRPr="005F4A14">
        <w:t xml:space="preserve"> Département de biologie animale</w:t>
      </w:r>
      <w:r w:rsidR="00631869">
        <w:t xml:space="preserve">, </w:t>
      </w:r>
      <w:r w:rsidR="00535B6A" w:rsidRPr="005F4A14">
        <w:t xml:space="preserve">une UE au sein du master </w:t>
      </w:r>
      <w:r w:rsidR="00631869">
        <w:t xml:space="preserve">en </w:t>
      </w:r>
      <w:r w:rsidR="00535B6A" w:rsidRPr="005F4A14">
        <w:t>biologie de la conservation animale comporte environ 20</w:t>
      </w:r>
      <w:r w:rsidR="00631869">
        <w:t> </w:t>
      </w:r>
      <w:r w:rsidR="00535B6A" w:rsidRPr="005F4A14">
        <w:t>h de cours qui aborde les CC</w:t>
      </w:r>
      <w:r w:rsidR="00631869">
        <w:t>;</w:t>
      </w:r>
    </w:p>
    <w:p w14:paraId="44F896F2" w14:textId="19477BD5" w:rsidR="00535B6A" w:rsidRPr="005F4A14" w:rsidRDefault="00535B6A" w:rsidP="00675D60">
      <w:pPr>
        <w:pStyle w:val="Ecolistepuces2"/>
      </w:pPr>
      <w:r w:rsidRPr="005F4A14">
        <w:t xml:space="preserve">Laboratoire radio-isotope : plus </w:t>
      </w:r>
      <w:r w:rsidR="00631869">
        <w:t>axé</w:t>
      </w:r>
      <w:r w:rsidR="00631869" w:rsidRPr="005F4A14">
        <w:t xml:space="preserve"> </w:t>
      </w:r>
      <w:r w:rsidRPr="005F4A14">
        <w:t>sur les activités de recherche, mais intervien</w:t>
      </w:r>
      <w:r w:rsidR="00631869">
        <w:t>t</w:t>
      </w:r>
      <w:r w:rsidRPr="005F4A14">
        <w:t xml:space="preserve"> au sein du master ABC</w:t>
      </w:r>
      <w:r w:rsidR="00FD799B">
        <w:t>;</w:t>
      </w:r>
      <w:r w:rsidRPr="005F4A14">
        <w:t xml:space="preserve"> </w:t>
      </w:r>
      <w:r w:rsidR="00FD799B">
        <w:t>d</w:t>
      </w:r>
      <w:r w:rsidRPr="005F4A14">
        <w:t>ispose d’une unité de recherche sur les sols et le</w:t>
      </w:r>
      <w:r w:rsidR="00FD799B">
        <w:t>s</w:t>
      </w:r>
      <w:r w:rsidRPr="005F4A14">
        <w:t xml:space="preserve"> CC (stockage de carbone, etc.)</w:t>
      </w:r>
      <w:r w:rsidR="00FD799B">
        <w:t>; o</w:t>
      </w:r>
      <w:r w:rsidRPr="005F4A14">
        <w:t xml:space="preserve">rganise une école thématique d’une semaine pour les professionnels sur l’importance du sol </w:t>
      </w:r>
      <w:r w:rsidR="00FD799B">
        <w:t>pour</w:t>
      </w:r>
      <w:r w:rsidR="00FD799B" w:rsidRPr="005F4A14">
        <w:t xml:space="preserve"> </w:t>
      </w:r>
      <w:r w:rsidRPr="005F4A14">
        <w:t xml:space="preserve">les CC. </w:t>
      </w:r>
    </w:p>
    <w:p w14:paraId="0FC3A6B2" w14:textId="48002928" w:rsidR="00535B6A" w:rsidRPr="005F4A14" w:rsidRDefault="00535B6A" w:rsidP="00675D60">
      <w:pPr>
        <w:pStyle w:val="EcoListepuces1"/>
      </w:pPr>
      <w:r w:rsidRPr="005F4A14">
        <w:t xml:space="preserve">Voir autres initiatives potentielles dans d’autres villes de Madagascar et notamment l’Institut Supérieur des </w:t>
      </w:r>
      <w:r w:rsidR="00FD799B">
        <w:t>S</w:t>
      </w:r>
      <w:r w:rsidRPr="005F4A14">
        <w:t>ciences</w:t>
      </w:r>
      <w:r w:rsidR="00FD799B">
        <w:t>, E</w:t>
      </w:r>
      <w:r w:rsidRPr="005F4A14">
        <w:t xml:space="preserve">nvironnement et Développement durable (ISSEDD) à Tamatave. </w:t>
      </w:r>
    </w:p>
    <w:p w14:paraId="5FDEB9E7" w14:textId="7972F233" w:rsidR="00535B6A" w:rsidRPr="005F4A14" w:rsidRDefault="00535B6A" w:rsidP="00675D60">
      <w:pPr>
        <w:pStyle w:val="EcoListepuces1"/>
      </w:pPr>
      <w:r w:rsidRPr="005F4A14">
        <w:t xml:space="preserve">Une formation à la carte au sein </w:t>
      </w:r>
      <w:r w:rsidR="00FD799B">
        <w:t>de</w:t>
      </w:r>
      <w:r w:rsidR="00FD799B" w:rsidRPr="005F4A14">
        <w:t xml:space="preserve"> </w:t>
      </w:r>
      <w:r w:rsidRPr="005F4A14">
        <w:t xml:space="preserve">4CLIMATE pourrait être intéressante et complémentaire à ce que l’Université propose actuellement. Ceci pourrait également être « vendable » auprès des bénéficiaires et donc être intégré dans la stratégie de financement du </w:t>
      </w:r>
      <w:r w:rsidR="00FD799B">
        <w:t>C</w:t>
      </w:r>
      <w:r w:rsidRPr="005F4A14">
        <w:t xml:space="preserve">entre. Ces formations à la carte pourraient également venir en complément pour les étudiants des formations diplômantes offertes par l’Université. </w:t>
      </w:r>
    </w:p>
    <w:p w14:paraId="7E8EB871" w14:textId="1F0BEBFB" w:rsidR="00535B6A" w:rsidRPr="005F4A14" w:rsidRDefault="00535B6A" w:rsidP="00675D60">
      <w:pPr>
        <w:pStyle w:val="EcoListepuces1"/>
      </w:pPr>
      <w:r w:rsidRPr="005F4A14">
        <w:t xml:space="preserve">Le corps enseignant de l’Université pourrait également être une cible potentielle pour des formations </w:t>
      </w:r>
      <w:r w:rsidR="00953A4F">
        <w:t>particulières</w:t>
      </w:r>
      <w:r w:rsidRPr="005F4A14">
        <w:t xml:space="preserve">. Par exemple, l’Université d’Antananarivo est </w:t>
      </w:r>
      <w:r w:rsidR="00953A4F" w:rsidRPr="005F4A14">
        <w:t xml:space="preserve">actuellement </w:t>
      </w:r>
      <w:r w:rsidRPr="005F4A14">
        <w:t xml:space="preserve">partenaire de l’Académie de recherche et d’enseignement supérieur (ARES) qui fournit un appui </w:t>
      </w:r>
      <w:r w:rsidR="00953A4F">
        <w:t>pour</w:t>
      </w:r>
      <w:r w:rsidR="00953A4F" w:rsidRPr="005F4A14">
        <w:t xml:space="preserve"> </w:t>
      </w:r>
      <w:r w:rsidRPr="005F4A14">
        <w:t xml:space="preserve">les approches pédagogiques et les modes d’enseignement. </w:t>
      </w:r>
    </w:p>
    <w:p w14:paraId="4446CBF9" w14:textId="2EAEC3E3" w:rsidR="00535B6A" w:rsidRPr="005F4A14" w:rsidRDefault="00535B6A" w:rsidP="00E665E9">
      <w:pPr>
        <w:pStyle w:val="Ecotitre2"/>
        <w:rPr>
          <w:rFonts w:eastAsia="Calibri"/>
        </w:rPr>
      </w:pPr>
      <w:bookmarkStart w:id="18" w:name="_Toc488143863"/>
      <w:r w:rsidRPr="005F4A14">
        <w:rPr>
          <w:rFonts w:eastAsia="Calibri"/>
        </w:rPr>
        <w:t xml:space="preserve">Direction </w:t>
      </w:r>
      <w:r w:rsidR="00FC051D">
        <w:rPr>
          <w:rFonts w:eastAsia="Calibri"/>
        </w:rPr>
        <w:t>d’A</w:t>
      </w:r>
      <w:r w:rsidRPr="005F4A14">
        <w:rPr>
          <w:rFonts w:eastAsia="Calibri"/>
        </w:rPr>
        <w:t>ppui aux OP du monde rural</w:t>
      </w:r>
      <w:bookmarkEnd w:id="18"/>
      <w:r w:rsidR="00FC051D">
        <w:rPr>
          <w:rFonts w:eastAsia="Calibri"/>
        </w:rPr>
        <w:t xml:space="preserve"> (DAOPMR)</w:t>
      </w:r>
    </w:p>
    <w:p w14:paraId="6B0BF249" w14:textId="6CCD3D90" w:rsidR="00535B6A" w:rsidRPr="005F4A14" w:rsidRDefault="00535B6A" w:rsidP="00675D60">
      <w:pPr>
        <w:pStyle w:val="EcoListepuces1"/>
      </w:pPr>
      <w:r w:rsidRPr="005F4A14">
        <w:t xml:space="preserve">Le conseil agricole est en pleine restructuration </w:t>
      </w:r>
      <w:r w:rsidR="00953A4F">
        <w:t xml:space="preserve">au moment où </w:t>
      </w:r>
      <w:r w:rsidRPr="005F4A14">
        <w:t xml:space="preserve">une nouvelle loi </w:t>
      </w:r>
      <w:r w:rsidR="00953A4F">
        <w:t>portant</w:t>
      </w:r>
      <w:r w:rsidR="00953A4F" w:rsidRPr="005F4A14">
        <w:t xml:space="preserve"> </w:t>
      </w:r>
      <w:r w:rsidRPr="005F4A14">
        <w:t xml:space="preserve">la chambre d’agriculture sera prochainement présentée. </w:t>
      </w:r>
    </w:p>
    <w:p w14:paraId="445ACAC3" w14:textId="62E2CFEE" w:rsidR="00535B6A" w:rsidRPr="005F4A14" w:rsidRDefault="00535B6A" w:rsidP="00675D60">
      <w:pPr>
        <w:pStyle w:val="EcoListepuces1"/>
      </w:pPr>
      <w:r w:rsidRPr="005F4A14">
        <w:lastRenderedPageBreak/>
        <w:t>Il existe environ 105 CSA (</w:t>
      </w:r>
      <w:r w:rsidR="00953A4F">
        <w:t>environ un</w:t>
      </w:r>
      <w:r w:rsidRPr="005F4A14">
        <w:t xml:space="preserve"> CSA</w:t>
      </w:r>
      <w:r w:rsidR="00953A4F">
        <w:t xml:space="preserve"> par </w:t>
      </w:r>
      <w:r w:rsidRPr="005F4A14">
        <w:t>district environ) répartis dans Madagascar et actuellement géré</w:t>
      </w:r>
      <w:r w:rsidR="00953A4F">
        <w:t>s</w:t>
      </w:r>
      <w:r w:rsidRPr="005F4A14">
        <w:t xml:space="preserve"> par des ONG. Ils seront intégrés dans les </w:t>
      </w:r>
      <w:r w:rsidR="00953A4F">
        <w:t>c</w:t>
      </w:r>
      <w:r w:rsidRPr="005F4A14">
        <w:t xml:space="preserve">hambres d’agriculture. Environ </w:t>
      </w:r>
      <w:r w:rsidR="00953A4F">
        <w:t>trois</w:t>
      </w:r>
      <w:r w:rsidRPr="005F4A14">
        <w:t xml:space="preserve"> personnes travaillent actuellement par CSA, soit environ 300 techniciens sur le territoire. L’objectif serait d’avoir environ </w:t>
      </w:r>
      <w:r w:rsidR="00953A4F">
        <w:t>cinq</w:t>
      </w:r>
      <w:r w:rsidRPr="005F4A14">
        <w:t xml:space="preserve"> personnes par district</w:t>
      </w:r>
      <w:r w:rsidR="00953A4F">
        <w:t xml:space="preserve"> ou par </w:t>
      </w:r>
      <w:r w:rsidRPr="005F4A14">
        <w:t xml:space="preserve">CSA. </w:t>
      </w:r>
    </w:p>
    <w:p w14:paraId="375D21CE" w14:textId="40401EA7" w:rsidR="00656C28" w:rsidRPr="005F4A14" w:rsidRDefault="00535B6A" w:rsidP="00675D60">
      <w:pPr>
        <w:pStyle w:val="EcoListepuces1"/>
      </w:pPr>
      <w:r w:rsidRPr="005F4A14">
        <w:t>Le CSA de Brickaville (</w:t>
      </w:r>
      <w:r w:rsidR="00953A4F">
        <w:t>près</w:t>
      </w:r>
      <w:r w:rsidR="00953A4F" w:rsidRPr="005F4A14">
        <w:t xml:space="preserve"> </w:t>
      </w:r>
      <w:r w:rsidRPr="005F4A14">
        <w:t xml:space="preserve">de Tamatave) est une bonne vitrine des CSA existants. Il pourrait éventuellement être visité lors d’une seconde mission pour contribuer à l’évaluation des besoins </w:t>
      </w:r>
      <w:r w:rsidR="00953A4F">
        <w:t>de</w:t>
      </w:r>
      <w:r w:rsidRPr="005F4A14">
        <w:t xml:space="preserve"> formation </w:t>
      </w:r>
      <w:r w:rsidR="00953A4F">
        <w:t>propres aux</w:t>
      </w:r>
      <w:r w:rsidRPr="005F4A14">
        <w:t xml:space="preserve"> techniciens en agriculture</w:t>
      </w:r>
      <w:r w:rsidR="00611BC4">
        <w:t>.</w:t>
      </w:r>
    </w:p>
    <w:p w14:paraId="1DAD42C8" w14:textId="77777777" w:rsidR="00675D60" w:rsidRDefault="00675D60">
      <w:pPr>
        <w:suppressAutoHyphens w:val="0"/>
        <w:spacing w:after="200" w:line="276" w:lineRule="auto"/>
        <w:rPr>
          <w:rFonts w:eastAsiaTheme="majorEastAsia" w:cstheme="majorBidi"/>
          <w:b/>
          <w:bCs/>
          <w:caps/>
          <w:color w:val="00467F"/>
          <w:sz w:val="32"/>
          <w:szCs w:val="28"/>
        </w:rPr>
      </w:pPr>
      <w:bookmarkStart w:id="19" w:name="_Toc488143864"/>
      <w:r>
        <w:br w:type="page"/>
      </w:r>
    </w:p>
    <w:p w14:paraId="0AE6BD8C" w14:textId="495003C4" w:rsidR="00E665E9" w:rsidRPr="005F4A14" w:rsidRDefault="00E665E9" w:rsidP="00E665E9">
      <w:pPr>
        <w:pStyle w:val="Ecotitre1"/>
      </w:pPr>
      <w:r w:rsidRPr="005F4A14">
        <w:lastRenderedPageBreak/>
        <w:t>Secteurs, cibles et besoins pré</w:t>
      </w:r>
      <w:r w:rsidR="00A97706">
        <w:t>définis</w:t>
      </w:r>
      <w:bookmarkEnd w:id="19"/>
    </w:p>
    <w:p w14:paraId="510251F1" w14:textId="07315EC5" w:rsidR="00E665E9" w:rsidRPr="005F4A14" w:rsidRDefault="00953A4F" w:rsidP="00E665E9">
      <w:pPr>
        <w:pStyle w:val="Ecotexte"/>
      </w:pPr>
      <w:r>
        <w:t>À la suite des</w:t>
      </w:r>
      <w:r w:rsidR="00E665E9" w:rsidRPr="005F4A14">
        <w:t xml:space="preserve"> consultations préliminaires, les secteurs prioritaires qui ont été </w:t>
      </w:r>
      <w:r>
        <w:t>prédéterminés</w:t>
      </w:r>
      <w:r w:rsidR="00E665E9" w:rsidRPr="005F4A14">
        <w:t xml:space="preserve"> sont les suivants : </w:t>
      </w:r>
    </w:p>
    <w:p w14:paraId="610E5939" w14:textId="55F16E78" w:rsidR="00E665E9" w:rsidRPr="005F4A14" w:rsidRDefault="00953A4F" w:rsidP="00675D60">
      <w:pPr>
        <w:pStyle w:val="EcoListepuces1"/>
      </w:pPr>
      <w:r>
        <w:t>Conservation de la biodiversité (spécificités écosystémiques de Madagascar);</w:t>
      </w:r>
      <w:r w:rsidR="00E665E9" w:rsidRPr="005F4A14">
        <w:t xml:space="preserve"> </w:t>
      </w:r>
    </w:p>
    <w:p w14:paraId="7E81D544" w14:textId="576E880F" w:rsidR="00E665E9" w:rsidRPr="005F4A14" w:rsidRDefault="00953A4F" w:rsidP="00675D60">
      <w:pPr>
        <w:pStyle w:val="EcoListepuces1"/>
      </w:pPr>
      <w:r>
        <w:t>Énergie;</w:t>
      </w:r>
    </w:p>
    <w:p w14:paraId="55DF91AE" w14:textId="46668DBA" w:rsidR="00E665E9" w:rsidRPr="005F4A14" w:rsidRDefault="00E665E9" w:rsidP="00675D60">
      <w:pPr>
        <w:pStyle w:val="EcoListepuces1"/>
      </w:pPr>
      <w:r w:rsidRPr="005F4A14">
        <w:t>Agriculture, y compris gestion de l’eau</w:t>
      </w:r>
      <w:r w:rsidR="0055701B">
        <w:t>;</w:t>
      </w:r>
    </w:p>
    <w:p w14:paraId="7CE4A356" w14:textId="6757F016" w:rsidR="00E665E9" w:rsidRPr="005F4A14" w:rsidRDefault="00E665E9" w:rsidP="00675D60">
      <w:pPr>
        <w:pStyle w:val="EcoListepuces1"/>
      </w:pPr>
      <w:r w:rsidRPr="005F4A14">
        <w:t>Mines</w:t>
      </w:r>
      <w:r w:rsidR="0055701B">
        <w:t>;</w:t>
      </w:r>
    </w:p>
    <w:p w14:paraId="6A5B265B" w14:textId="47CB41FC" w:rsidR="00E665E9" w:rsidRPr="005F4A14" w:rsidRDefault="0055701B" w:rsidP="00675D60">
      <w:pPr>
        <w:pStyle w:val="EcoListepuces1"/>
      </w:pPr>
      <w:r>
        <w:t>Adaptation </w:t>
      </w:r>
      <w:r w:rsidR="00E665E9" w:rsidRPr="005F4A14">
        <w:t xml:space="preserve">: i) la transformation économique vers une économie plus résiliente et transformatrice; ii) l’agriculture et l’agro-industrie; iii) l’énergie; iv) la conservation de la biodiversité. </w:t>
      </w:r>
    </w:p>
    <w:p w14:paraId="45DB64AC" w14:textId="31C4D419" w:rsidR="00E665E9" w:rsidRPr="005F4A14" w:rsidRDefault="00E665E9" w:rsidP="00675D60">
      <w:pPr>
        <w:pStyle w:val="EcoListepuces1"/>
      </w:pPr>
      <w:r w:rsidRPr="005F4A14">
        <w:t>Multisecteurs et multiacteurs</w:t>
      </w:r>
      <w:r w:rsidR="00A97706">
        <w:t>;</w:t>
      </w:r>
    </w:p>
    <w:p w14:paraId="0CB1FEBE" w14:textId="66452B9D" w:rsidR="00E665E9" w:rsidRPr="005F4A14" w:rsidRDefault="00A97706" w:rsidP="00675D60">
      <w:pPr>
        <w:pStyle w:val="EcoListepuces1"/>
      </w:pPr>
      <w:r>
        <w:t xml:space="preserve">Populations </w:t>
      </w:r>
      <w:r w:rsidR="00E665E9" w:rsidRPr="005F4A14">
        <w:t>à la base : communautés, communes et districts</w:t>
      </w:r>
      <w:r>
        <w:t xml:space="preserve"> (possibilité d’un centre de formation mobile)</w:t>
      </w:r>
      <w:r w:rsidR="00E665E9" w:rsidRPr="005F4A14">
        <w:t xml:space="preserve">. </w:t>
      </w:r>
    </w:p>
    <w:p w14:paraId="238673DA" w14:textId="06A70978" w:rsidR="00E665E9" w:rsidRPr="005F4A14" w:rsidRDefault="00E665E9" w:rsidP="00E665E9">
      <w:pPr>
        <w:pStyle w:val="Ecotexte"/>
        <w:rPr>
          <w:rFonts w:asciiTheme="majorHAnsi" w:eastAsia="Calibri" w:hAnsiTheme="majorHAnsi" w:cstheme="majorHAnsi"/>
        </w:rPr>
      </w:pPr>
      <w:r w:rsidRPr="005F4A14">
        <w:rPr>
          <w:rFonts w:asciiTheme="majorHAnsi" w:eastAsia="Calibri" w:hAnsiTheme="majorHAnsi" w:cstheme="majorHAnsi"/>
        </w:rPr>
        <w:t xml:space="preserve">Le </w:t>
      </w:r>
      <w:r w:rsidRPr="005F4A14">
        <w:t>tableau</w:t>
      </w:r>
      <w:r w:rsidRPr="005F4A14">
        <w:rPr>
          <w:rFonts w:asciiTheme="majorHAnsi" w:eastAsia="Calibri" w:hAnsiTheme="majorHAnsi" w:cstheme="majorHAnsi"/>
        </w:rPr>
        <w:t xml:space="preserve"> ci-dessous présente les cibles et besoins qui ont été pré</w:t>
      </w:r>
      <w:r w:rsidR="00A97706">
        <w:rPr>
          <w:rFonts w:asciiTheme="majorHAnsi" w:eastAsia="Calibri" w:hAnsiTheme="majorHAnsi" w:cstheme="majorHAnsi"/>
        </w:rPr>
        <w:t>définis</w:t>
      </w:r>
      <w:r w:rsidRPr="005F4A14">
        <w:rPr>
          <w:rFonts w:asciiTheme="majorHAnsi" w:eastAsia="Calibri" w:hAnsiTheme="majorHAnsi" w:cstheme="majorHAnsi"/>
        </w:rPr>
        <w:t xml:space="preserve"> lors de ces consultations.</w:t>
      </w:r>
    </w:p>
    <w:p w14:paraId="781727D7" w14:textId="5122F57E" w:rsidR="0099771F" w:rsidRPr="005F4A14" w:rsidRDefault="0099771F" w:rsidP="0099771F">
      <w:pPr>
        <w:pStyle w:val="Caption"/>
        <w:keepNext/>
        <w:spacing w:after="120"/>
      </w:pPr>
      <w:bookmarkStart w:id="20" w:name="_Toc488142786"/>
      <w:r w:rsidRPr="005F4A14">
        <w:t xml:space="preserve">Tableau </w:t>
      </w:r>
      <w:r w:rsidR="005E7D0A">
        <w:fldChar w:fldCharType="begin"/>
      </w:r>
      <w:r w:rsidR="005E7D0A">
        <w:instrText xml:space="preserve"> SEQ Tableau \* ARABIC </w:instrText>
      </w:r>
      <w:r w:rsidR="005E7D0A">
        <w:fldChar w:fldCharType="separate"/>
      </w:r>
      <w:r w:rsidRPr="005F4A14">
        <w:rPr>
          <w:noProof/>
        </w:rPr>
        <w:t>1</w:t>
      </w:r>
      <w:r w:rsidR="005E7D0A">
        <w:rPr>
          <w:noProof/>
        </w:rPr>
        <w:fldChar w:fldCharType="end"/>
      </w:r>
      <w:r w:rsidRPr="005F4A14">
        <w:t xml:space="preserve"> – Cibles et besoins pré</w:t>
      </w:r>
      <w:r w:rsidR="00A97706">
        <w:t>définis</w:t>
      </w:r>
      <w:bookmarkEnd w:id="20"/>
    </w:p>
    <w:tbl>
      <w:tblPr>
        <w:tblStyle w:val="Econoler1"/>
        <w:tblW w:w="0" w:type="auto"/>
        <w:tblLook w:val="04A0" w:firstRow="1" w:lastRow="0" w:firstColumn="1" w:lastColumn="0" w:noHBand="0" w:noVBand="1"/>
      </w:tblPr>
      <w:tblGrid>
        <w:gridCol w:w="3860"/>
        <w:gridCol w:w="5902"/>
      </w:tblGrid>
      <w:tr w:rsidR="00E665E9" w:rsidRPr="005F4A14" w14:paraId="407B4DB6" w14:textId="77777777" w:rsidTr="00E665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2B606568" w14:textId="34B90AB3" w:rsidR="00E665E9" w:rsidRPr="005F4A14" w:rsidRDefault="00E665E9" w:rsidP="000B36FC">
            <w:pPr>
              <w:suppressAutoHyphens w:val="0"/>
              <w:spacing w:before="60" w:after="60"/>
              <w:rPr>
                <w:rFonts w:asciiTheme="majorHAnsi" w:eastAsia="Calibri" w:hAnsiTheme="majorHAnsi" w:cstheme="majorHAnsi"/>
                <w:b/>
                <w:color w:val="auto"/>
                <w:szCs w:val="20"/>
              </w:rPr>
            </w:pPr>
            <w:r w:rsidRPr="005F4A14">
              <w:rPr>
                <w:rFonts w:asciiTheme="majorHAnsi" w:eastAsia="Calibri" w:hAnsiTheme="majorHAnsi" w:cstheme="majorHAnsi"/>
                <w:b/>
                <w:color w:val="auto"/>
                <w:szCs w:val="20"/>
              </w:rPr>
              <w:t>Cibles pré</w:t>
            </w:r>
            <w:r w:rsidR="00A97706">
              <w:rPr>
                <w:rFonts w:asciiTheme="majorHAnsi" w:eastAsia="Calibri" w:hAnsiTheme="majorHAnsi" w:cstheme="majorHAnsi"/>
                <w:b/>
                <w:color w:val="auto"/>
                <w:szCs w:val="20"/>
              </w:rPr>
              <w:t>définies</w:t>
            </w:r>
          </w:p>
        </w:tc>
        <w:tc>
          <w:tcPr>
            <w:tcW w:w="5902" w:type="dxa"/>
          </w:tcPr>
          <w:p w14:paraId="2C1F1BD4" w14:textId="39DC50AA" w:rsidR="00E665E9" w:rsidRPr="005F4A14" w:rsidRDefault="00E665E9" w:rsidP="008A4041">
            <w:pPr>
              <w:suppressAutoHyphens w:val="0"/>
              <w:spacing w:before="60" w:after="60"/>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color w:val="auto"/>
                <w:szCs w:val="20"/>
              </w:rPr>
            </w:pPr>
            <w:r w:rsidRPr="005F4A14">
              <w:rPr>
                <w:rFonts w:asciiTheme="majorHAnsi" w:eastAsia="Calibri" w:hAnsiTheme="majorHAnsi" w:cstheme="majorHAnsi"/>
                <w:b/>
                <w:color w:val="auto"/>
                <w:szCs w:val="20"/>
              </w:rPr>
              <w:t>Besoins pré</w:t>
            </w:r>
            <w:r w:rsidR="00A97706">
              <w:rPr>
                <w:rFonts w:asciiTheme="majorHAnsi" w:eastAsia="Calibri" w:hAnsiTheme="majorHAnsi" w:cstheme="majorHAnsi"/>
                <w:b/>
                <w:color w:val="auto"/>
                <w:szCs w:val="20"/>
              </w:rPr>
              <w:t>définis</w:t>
            </w:r>
          </w:p>
        </w:tc>
      </w:tr>
      <w:tr w:rsidR="00E665E9" w:rsidRPr="005F4A14" w14:paraId="03A33232" w14:textId="77777777" w:rsidTr="00E6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556113B6" w14:textId="540F6937" w:rsidR="00E665E9" w:rsidRPr="005F4A14" w:rsidRDefault="00E665E9" w:rsidP="00E665E9">
            <w:pPr>
              <w:suppressAutoHyphens w:val="0"/>
              <w:spacing w:before="60" w:after="60"/>
              <w:rPr>
                <w:rFonts w:asciiTheme="majorHAnsi" w:eastAsia="Calibri" w:hAnsiTheme="majorHAnsi" w:cstheme="majorHAnsi"/>
                <w:szCs w:val="20"/>
              </w:rPr>
            </w:pPr>
            <w:r w:rsidRPr="005F4A14">
              <w:rPr>
                <w:rFonts w:asciiTheme="majorHAnsi" w:eastAsia="Calibri" w:hAnsiTheme="majorHAnsi" w:cstheme="majorHAnsi"/>
                <w:szCs w:val="20"/>
              </w:rPr>
              <w:t xml:space="preserve">Un cursus propre pour les techniciens des </w:t>
            </w:r>
            <w:r w:rsidR="00CE24B7">
              <w:rPr>
                <w:rFonts w:asciiTheme="majorHAnsi" w:eastAsia="Calibri" w:hAnsiTheme="majorHAnsi" w:cstheme="majorHAnsi"/>
                <w:szCs w:val="20"/>
              </w:rPr>
              <w:t>m</w:t>
            </w:r>
            <w:r w:rsidRPr="005F4A14">
              <w:rPr>
                <w:rFonts w:asciiTheme="majorHAnsi" w:eastAsia="Calibri" w:hAnsiTheme="majorHAnsi" w:cstheme="majorHAnsi"/>
                <w:szCs w:val="20"/>
              </w:rPr>
              <w:t>inistères, la société civile et le secteur privé</w:t>
            </w:r>
          </w:p>
        </w:tc>
        <w:tc>
          <w:tcPr>
            <w:tcW w:w="5902" w:type="dxa"/>
          </w:tcPr>
          <w:p w14:paraId="083E09BB" w14:textId="4D39BACD" w:rsidR="00E665E9" w:rsidRPr="005F4A14" w:rsidRDefault="00E665E9" w:rsidP="001E36FD">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sidRPr="005F4A14">
              <w:rPr>
                <w:rFonts w:asciiTheme="majorHAnsi" w:eastAsia="Calibri" w:hAnsiTheme="majorHAnsi" w:cstheme="majorHAnsi"/>
                <w:szCs w:val="20"/>
              </w:rPr>
              <w:t xml:space="preserve">Programme qualifiant sur les CC qui viendrait </w:t>
            </w:r>
            <w:r w:rsidR="00CE24B7">
              <w:rPr>
                <w:rFonts w:asciiTheme="majorHAnsi" w:eastAsia="Calibri" w:hAnsiTheme="majorHAnsi" w:cstheme="majorHAnsi"/>
                <w:szCs w:val="20"/>
              </w:rPr>
              <w:t>complémenter</w:t>
            </w:r>
            <w:r w:rsidRPr="005F4A14">
              <w:rPr>
                <w:rFonts w:asciiTheme="majorHAnsi" w:eastAsia="Calibri" w:hAnsiTheme="majorHAnsi" w:cstheme="majorHAnsi"/>
                <w:szCs w:val="20"/>
              </w:rPr>
              <w:t xml:space="preserve"> </w:t>
            </w:r>
            <w:r w:rsidR="00CE24B7">
              <w:rPr>
                <w:rFonts w:asciiTheme="majorHAnsi" w:eastAsia="Calibri" w:hAnsiTheme="majorHAnsi" w:cstheme="majorHAnsi"/>
                <w:szCs w:val="20"/>
              </w:rPr>
              <w:t>les</w:t>
            </w:r>
            <w:r w:rsidR="00CE24B7" w:rsidRPr="005F4A14">
              <w:rPr>
                <w:rFonts w:asciiTheme="majorHAnsi" w:eastAsia="Calibri" w:hAnsiTheme="majorHAnsi" w:cstheme="majorHAnsi"/>
                <w:szCs w:val="20"/>
              </w:rPr>
              <w:t xml:space="preserve"> </w:t>
            </w:r>
            <w:r w:rsidRPr="005F4A14">
              <w:rPr>
                <w:rFonts w:asciiTheme="majorHAnsi" w:eastAsia="Calibri" w:hAnsiTheme="majorHAnsi" w:cstheme="majorHAnsi"/>
                <w:szCs w:val="20"/>
              </w:rPr>
              <w:t>formations diplômantes dispensées par l’Université (notamment le Master ABC de l’ESSA)</w:t>
            </w:r>
          </w:p>
          <w:p w14:paraId="4F0811E4" w14:textId="3AC034CC" w:rsidR="00E665E9" w:rsidRPr="005F4A14" w:rsidRDefault="00E665E9" w:rsidP="001E36FD">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sidRPr="005F4A14">
              <w:rPr>
                <w:rFonts w:asciiTheme="majorHAnsi" w:eastAsia="Calibri" w:hAnsiTheme="majorHAnsi" w:cstheme="majorHAnsi"/>
                <w:szCs w:val="20"/>
              </w:rPr>
              <w:t xml:space="preserve">Formations à la carte (2 </w:t>
            </w:r>
            <w:r w:rsidR="00CE24B7">
              <w:rPr>
                <w:rFonts w:asciiTheme="majorHAnsi" w:eastAsia="Calibri" w:hAnsiTheme="majorHAnsi" w:cstheme="majorHAnsi"/>
                <w:szCs w:val="20"/>
              </w:rPr>
              <w:t xml:space="preserve">ou </w:t>
            </w:r>
            <w:r w:rsidRPr="005F4A14">
              <w:rPr>
                <w:rFonts w:asciiTheme="majorHAnsi" w:eastAsia="Calibri" w:hAnsiTheme="majorHAnsi" w:cstheme="majorHAnsi"/>
                <w:szCs w:val="20"/>
              </w:rPr>
              <w:t>3 jours) et formation plus pointue (cours du soir ou formation duale)</w:t>
            </w:r>
          </w:p>
        </w:tc>
      </w:tr>
      <w:tr w:rsidR="00E665E9" w:rsidRPr="005F4A14" w14:paraId="02D18BE4" w14:textId="77777777" w:rsidTr="00E665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26C95DE4" w14:textId="77777777" w:rsidR="00E665E9" w:rsidRPr="005F4A14" w:rsidRDefault="00E665E9" w:rsidP="00E665E9">
            <w:pPr>
              <w:suppressAutoHyphens w:val="0"/>
              <w:spacing w:before="60" w:after="60"/>
              <w:rPr>
                <w:rFonts w:asciiTheme="majorHAnsi" w:eastAsia="Calibri" w:hAnsiTheme="majorHAnsi" w:cstheme="majorHAnsi"/>
                <w:szCs w:val="20"/>
              </w:rPr>
            </w:pPr>
            <w:r w:rsidRPr="005F4A14">
              <w:rPr>
                <w:rFonts w:asciiTheme="majorHAnsi" w:eastAsia="Calibri" w:hAnsiTheme="majorHAnsi" w:cstheme="majorHAnsi"/>
                <w:szCs w:val="20"/>
              </w:rPr>
              <w:t>Administration du territoire</w:t>
            </w:r>
          </w:p>
        </w:tc>
        <w:tc>
          <w:tcPr>
            <w:tcW w:w="5902" w:type="dxa"/>
          </w:tcPr>
          <w:p w14:paraId="1623B060" w14:textId="1BD15DD9" w:rsidR="00E665E9" w:rsidRPr="005F4A14" w:rsidRDefault="00E665E9" w:rsidP="001E36FD">
            <w:pPr>
              <w:numPr>
                <w:ilvl w:val="0"/>
                <w:numId w:val="7"/>
              </w:numPr>
              <w:suppressAutoHyphens w:val="0"/>
              <w:spacing w:before="60" w:after="60"/>
              <w:ind w:left="170" w:hanging="17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sz w:val="20"/>
                <w:szCs w:val="20"/>
              </w:rPr>
            </w:pPr>
            <w:r w:rsidRPr="005F4A14">
              <w:rPr>
                <w:rFonts w:asciiTheme="majorHAnsi" w:eastAsia="Calibri" w:hAnsiTheme="majorHAnsi" w:cstheme="majorHAnsi"/>
                <w:sz w:val="20"/>
                <w:szCs w:val="20"/>
              </w:rPr>
              <w:t xml:space="preserve">Pourrait cibler en particulier : l’Ecole Nationale d’Administration de Madagascar (ENAM), l’Institut National de la décentralisation et du développement local (INDDL) ou encore l’Institut Malgache de la Planification (IMATEP) </w:t>
            </w:r>
            <w:r w:rsidR="00CE24B7">
              <w:rPr>
                <w:rFonts w:asciiTheme="majorHAnsi" w:eastAsia="Calibri" w:hAnsiTheme="majorHAnsi" w:cstheme="majorHAnsi"/>
                <w:sz w:val="20"/>
                <w:szCs w:val="20"/>
              </w:rPr>
              <w:t>pour</w:t>
            </w:r>
            <w:r w:rsidRPr="005F4A14">
              <w:rPr>
                <w:rFonts w:asciiTheme="majorHAnsi" w:eastAsia="Calibri" w:hAnsiTheme="majorHAnsi" w:cstheme="majorHAnsi"/>
                <w:sz w:val="20"/>
                <w:szCs w:val="20"/>
              </w:rPr>
              <w:t xml:space="preserve"> intégrer l’aspect </w:t>
            </w:r>
            <w:r w:rsidR="00CE24B7">
              <w:rPr>
                <w:rFonts w:asciiTheme="majorHAnsi" w:eastAsia="Calibri" w:hAnsiTheme="majorHAnsi" w:cstheme="majorHAnsi"/>
                <w:sz w:val="20"/>
                <w:szCs w:val="20"/>
              </w:rPr>
              <w:t xml:space="preserve">des </w:t>
            </w:r>
            <w:r w:rsidRPr="005F4A14">
              <w:rPr>
                <w:rFonts w:asciiTheme="majorHAnsi" w:eastAsia="Calibri" w:hAnsiTheme="majorHAnsi" w:cstheme="majorHAnsi"/>
                <w:sz w:val="20"/>
                <w:szCs w:val="20"/>
              </w:rPr>
              <w:t>CC dans leur curricula et former les format</w:t>
            </w:r>
            <w:r w:rsidR="0099771F" w:rsidRPr="005F4A14">
              <w:rPr>
                <w:rFonts w:asciiTheme="majorHAnsi" w:eastAsia="Calibri" w:hAnsiTheme="majorHAnsi" w:cstheme="majorHAnsi"/>
                <w:sz w:val="20"/>
                <w:szCs w:val="20"/>
              </w:rPr>
              <w:t>eurs de ces centres sur les CC</w:t>
            </w:r>
          </w:p>
          <w:p w14:paraId="7231FD5B" w14:textId="4A0A190F" w:rsidR="00E665E9" w:rsidRPr="005F4A14" w:rsidRDefault="00E665E9" w:rsidP="000B36FC">
            <w:pPr>
              <w:numPr>
                <w:ilvl w:val="0"/>
                <w:numId w:val="7"/>
              </w:numPr>
              <w:suppressAutoHyphens w:val="0"/>
              <w:spacing w:before="60" w:after="60"/>
              <w:ind w:left="170" w:hanging="17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sz w:val="20"/>
                <w:szCs w:val="20"/>
              </w:rPr>
            </w:pPr>
            <w:r w:rsidRPr="005F4A14">
              <w:rPr>
                <w:rFonts w:asciiTheme="majorHAnsi" w:eastAsia="Calibri" w:hAnsiTheme="majorHAnsi" w:cstheme="majorHAnsi"/>
                <w:sz w:val="20"/>
                <w:szCs w:val="20"/>
              </w:rPr>
              <w:t>Recycler les anciens diplômés de ces structures avec une formation sur l’admini</w:t>
            </w:r>
            <w:r w:rsidR="0099771F" w:rsidRPr="005F4A14">
              <w:rPr>
                <w:rFonts w:asciiTheme="majorHAnsi" w:eastAsia="Calibri" w:hAnsiTheme="majorHAnsi" w:cstheme="majorHAnsi"/>
                <w:sz w:val="20"/>
                <w:szCs w:val="20"/>
              </w:rPr>
              <w:t>stration du territoire et les CC</w:t>
            </w:r>
            <w:r w:rsidRPr="005F4A14">
              <w:rPr>
                <w:rFonts w:asciiTheme="majorHAnsi" w:eastAsia="Calibri" w:hAnsiTheme="majorHAnsi" w:cstheme="majorHAnsi"/>
                <w:sz w:val="20"/>
                <w:szCs w:val="20"/>
              </w:rPr>
              <w:t xml:space="preserve"> </w:t>
            </w:r>
          </w:p>
        </w:tc>
      </w:tr>
      <w:tr w:rsidR="00E665E9" w:rsidRPr="005F4A14" w14:paraId="16995FAD" w14:textId="77777777" w:rsidTr="00E6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3BF058CF" w14:textId="77777777" w:rsidR="00E665E9" w:rsidRPr="005F4A14" w:rsidRDefault="00E665E9" w:rsidP="00E665E9">
            <w:pPr>
              <w:suppressAutoHyphens w:val="0"/>
              <w:spacing w:before="60" w:after="60"/>
              <w:rPr>
                <w:rFonts w:asciiTheme="majorHAnsi" w:eastAsia="Calibri" w:hAnsiTheme="majorHAnsi" w:cstheme="majorHAnsi"/>
                <w:szCs w:val="20"/>
              </w:rPr>
            </w:pPr>
            <w:r w:rsidRPr="005F4A14">
              <w:rPr>
                <w:rFonts w:asciiTheme="majorHAnsi" w:eastAsia="Calibri" w:hAnsiTheme="majorHAnsi" w:cstheme="majorHAnsi"/>
                <w:szCs w:val="20"/>
              </w:rPr>
              <w:t>CSA et leurs vulgarisateurs agricoles afin de diffuser ensuite les formations aux producteurs</w:t>
            </w:r>
          </w:p>
        </w:tc>
        <w:tc>
          <w:tcPr>
            <w:tcW w:w="5902" w:type="dxa"/>
          </w:tcPr>
          <w:p w14:paraId="0E8BD2C6" w14:textId="77777777" w:rsidR="00E665E9" w:rsidRPr="005F4A14" w:rsidRDefault="00E665E9" w:rsidP="001E36FD">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sidRPr="005F4A14">
              <w:rPr>
                <w:rFonts w:asciiTheme="majorHAnsi" w:eastAsia="Calibri" w:hAnsiTheme="majorHAnsi" w:cstheme="majorHAnsi"/>
                <w:szCs w:val="20"/>
              </w:rPr>
              <w:t>CC et agriculture : impact sur les productions agricoles à Madagascar, modélisation de l’évolution des calendriers culturaux des principales cultures</w:t>
            </w:r>
          </w:p>
          <w:p w14:paraId="2521AAAE" w14:textId="77777777" w:rsidR="00E665E9" w:rsidRPr="005F4A14" w:rsidRDefault="00E665E9" w:rsidP="001E36FD">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sidRPr="005F4A14">
              <w:rPr>
                <w:rFonts w:asciiTheme="majorHAnsi" w:eastAsia="Calibri" w:hAnsiTheme="majorHAnsi" w:cstheme="majorHAnsi"/>
                <w:szCs w:val="20"/>
              </w:rPr>
              <w:t>Agriculture de conservation</w:t>
            </w:r>
          </w:p>
          <w:p w14:paraId="57BA0E20" w14:textId="77777777" w:rsidR="00E665E9" w:rsidRDefault="00E665E9" w:rsidP="000B36FC">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sidRPr="005F4A14">
              <w:rPr>
                <w:rFonts w:asciiTheme="majorHAnsi" w:eastAsia="Calibri" w:hAnsiTheme="majorHAnsi" w:cstheme="majorHAnsi"/>
                <w:szCs w:val="20"/>
              </w:rPr>
              <w:t xml:space="preserve">Agriculture </w:t>
            </w:r>
            <w:r w:rsidR="006B59D2">
              <w:rPr>
                <w:rFonts w:asciiTheme="majorHAnsi" w:eastAsia="Calibri" w:hAnsiTheme="majorHAnsi" w:cstheme="majorHAnsi"/>
                <w:szCs w:val="20"/>
              </w:rPr>
              <w:t>intelligente face au</w:t>
            </w:r>
            <w:r w:rsidRPr="005F4A14">
              <w:rPr>
                <w:rFonts w:asciiTheme="majorHAnsi" w:eastAsia="Calibri" w:hAnsiTheme="majorHAnsi" w:cstheme="majorHAnsi"/>
                <w:szCs w:val="20"/>
              </w:rPr>
              <w:t xml:space="preserve"> climat (</w:t>
            </w:r>
            <w:r w:rsidRPr="000B36FC">
              <w:rPr>
                <w:rFonts w:asciiTheme="majorHAnsi" w:eastAsia="Calibri" w:hAnsiTheme="majorHAnsi" w:cstheme="majorHAnsi"/>
                <w:i/>
                <w:szCs w:val="20"/>
              </w:rPr>
              <w:t>climate smart agricultur</w:t>
            </w:r>
            <w:r w:rsidRPr="008A4041">
              <w:rPr>
                <w:rFonts w:asciiTheme="majorHAnsi" w:eastAsia="Calibri" w:hAnsiTheme="majorHAnsi" w:cstheme="majorHAnsi"/>
                <w:i/>
                <w:szCs w:val="20"/>
              </w:rPr>
              <w:t>e</w:t>
            </w:r>
            <w:r w:rsidRPr="005F4A14">
              <w:rPr>
                <w:rFonts w:asciiTheme="majorHAnsi" w:eastAsia="Calibri" w:hAnsiTheme="majorHAnsi" w:cstheme="majorHAnsi"/>
                <w:szCs w:val="20"/>
              </w:rPr>
              <w:t>)</w:t>
            </w:r>
          </w:p>
          <w:p w14:paraId="179DAA42" w14:textId="6CC9063D" w:rsidR="002E763D" w:rsidRPr="005F4A14" w:rsidRDefault="002E763D" w:rsidP="002E763D">
            <w:pPr>
              <w:suppressAutoHyphens w:val="0"/>
              <w:spacing w:before="60" w:after="6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p>
        </w:tc>
      </w:tr>
      <w:tr w:rsidR="00E665E9" w:rsidRPr="005F4A14" w14:paraId="3529D607" w14:textId="77777777" w:rsidTr="00E665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14F81E15" w14:textId="0790E4C8" w:rsidR="00E665E9" w:rsidRPr="005F4A14" w:rsidRDefault="00E665E9" w:rsidP="000B36FC">
            <w:pPr>
              <w:suppressAutoHyphens w:val="0"/>
              <w:spacing w:before="60" w:after="60"/>
              <w:rPr>
                <w:rFonts w:asciiTheme="majorHAnsi" w:eastAsia="Calibri" w:hAnsiTheme="majorHAnsi" w:cstheme="majorHAnsi"/>
                <w:szCs w:val="20"/>
              </w:rPr>
            </w:pPr>
            <w:r w:rsidRPr="005F4A14">
              <w:rPr>
                <w:rFonts w:asciiTheme="majorHAnsi" w:eastAsia="Calibri" w:hAnsiTheme="majorHAnsi" w:cstheme="majorHAnsi"/>
                <w:szCs w:val="20"/>
              </w:rPr>
              <w:lastRenderedPageBreak/>
              <w:t xml:space="preserve">Un cursus </w:t>
            </w:r>
            <w:r w:rsidR="00CE24B7">
              <w:rPr>
                <w:rFonts w:asciiTheme="majorHAnsi" w:eastAsia="Calibri" w:hAnsiTheme="majorHAnsi" w:cstheme="majorHAnsi"/>
                <w:szCs w:val="20"/>
              </w:rPr>
              <w:t>particulier</w:t>
            </w:r>
            <w:r w:rsidR="00CE24B7" w:rsidRPr="005F4A14">
              <w:rPr>
                <w:rFonts w:asciiTheme="majorHAnsi" w:eastAsia="Calibri" w:hAnsiTheme="majorHAnsi" w:cstheme="majorHAnsi"/>
                <w:szCs w:val="20"/>
              </w:rPr>
              <w:t xml:space="preserve"> </w:t>
            </w:r>
            <w:r w:rsidRPr="005F4A14">
              <w:rPr>
                <w:rFonts w:asciiTheme="majorHAnsi" w:eastAsia="Calibri" w:hAnsiTheme="majorHAnsi" w:cstheme="majorHAnsi"/>
                <w:szCs w:val="20"/>
              </w:rPr>
              <w:t xml:space="preserve">pour les communautés locales, avec une entrée </w:t>
            </w:r>
            <w:r w:rsidR="00CE24B7">
              <w:rPr>
                <w:rFonts w:asciiTheme="majorHAnsi" w:eastAsia="Calibri" w:hAnsiTheme="majorHAnsi" w:cstheme="majorHAnsi"/>
                <w:szCs w:val="20"/>
              </w:rPr>
              <w:t xml:space="preserve">spécialement axée </w:t>
            </w:r>
            <w:r w:rsidRPr="005F4A14">
              <w:rPr>
                <w:rFonts w:asciiTheme="majorHAnsi" w:eastAsia="Calibri" w:hAnsiTheme="majorHAnsi" w:cstheme="majorHAnsi"/>
                <w:szCs w:val="20"/>
              </w:rPr>
              <w:t>sur la sensibilisation</w:t>
            </w:r>
          </w:p>
        </w:tc>
        <w:tc>
          <w:tcPr>
            <w:tcW w:w="5902" w:type="dxa"/>
          </w:tcPr>
          <w:p w14:paraId="0DA6C1E1" w14:textId="5CA59483" w:rsidR="00E665E9" w:rsidRPr="005F4A14" w:rsidRDefault="00E665E9" w:rsidP="001E36FD">
            <w:pPr>
              <w:numPr>
                <w:ilvl w:val="0"/>
                <w:numId w:val="7"/>
              </w:numPr>
              <w:suppressAutoHyphens w:val="0"/>
              <w:spacing w:before="60" w:after="60"/>
              <w:ind w:left="170" w:hanging="17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sz w:val="20"/>
                <w:szCs w:val="20"/>
              </w:rPr>
            </w:pPr>
            <w:r w:rsidRPr="005F4A14">
              <w:rPr>
                <w:rFonts w:asciiTheme="majorHAnsi" w:eastAsia="Calibri" w:hAnsiTheme="majorHAnsi" w:cstheme="majorHAnsi"/>
                <w:sz w:val="20"/>
                <w:szCs w:val="20"/>
              </w:rPr>
              <w:t>Campagnes de sensibilisation à mener auprès des communautés locales</w:t>
            </w:r>
            <w:r w:rsidR="006B59D2">
              <w:rPr>
                <w:rFonts w:asciiTheme="majorHAnsi" w:eastAsia="Calibri" w:hAnsiTheme="majorHAnsi" w:cstheme="majorHAnsi"/>
                <w:sz w:val="20"/>
                <w:szCs w:val="20"/>
              </w:rPr>
              <w:t xml:space="preserve"> </w:t>
            </w:r>
            <w:r w:rsidRPr="005F4A14">
              <w:rPr>
                <w:rFonts w:asciiTheme="majorHAnsi" w:eastAsia="Calibri" w:hAnsiTheme="majorHAnsi" w:cstheme="majorHAnsi"/>
                <w:sz w:val="20"/>
                <w:szCs w:val="20"/>
              </w:rPr>
              <w:t>pour permettre une meilleur</w:t>
            </w:r>
            <w:r w:rsidR="006B59D2">
              <w:rPr>
                <w:rFonts w:asciiTheme="majorHAnsi" w:eastAsia="Calibri" w:hAnsiTheme="majorHAnsi" w:cstheme="majorHAnsi"/>
                <w:sz w:val="20"/>
                <w:szCs w:val="20"/>
              </w:rPr>
              <w:t>e</w:t>
            </w:r>
            <w:r w:rsidRPr="005F4A14">
              <w:rPr>
                <w:rFonts w:asciiTheme="majorHAnsi" w:eastAsia="Calibri" w:hAnsiTheme="majorHAnsi" w:cstheme="majorHAnsi"/>
                <w:sz w:val="20"/>
                <w:szCs w:val="20"/>
              </w:rPr>
              <w:t xml:space="preserve"> compréhension de la problématique </w:t>
            </w:r>
            <w:r w:rsidR="006B59D2">
              <w:rPr>
                <w:rFonts w:asciiTheme="majorHAnsi" w:eastAsia="Calibri" w:hAnsiTheme="majorHAnsi" w:cstheme="majorHAnsi"/>
                <w:sz w:val="20"/>
                <w:szCs w:val="20"/>
              </w:rPr>
              <w:t xml:space="preserve">des </w:t>
            </w:r>
            <w:r w:rsidRPr="005F4A14">
              <w:rPr>
                <w:rFonts w:asciiTheme="majorHAnsi" w:eastAsia="Calibri" w:hAnsiTheme="majorHAnsi" w:cstheme="majorHAnsi"/>
                <w:sz w:val="20"/>
                <w:szCs w:val="20"/>
              </w:rPr>
              <w:t>CC et diffuser les actions pilotes d’adaptation qui o</w:t>
            </w:r>
            <w:r w:rsidR="0099771F" w:rsidRPr="005F4A14">
              <w:rPr>
                <w:rFonts w:asciiTheme="majorHAnsi" w:eastAsia="Calibri" w:hAnsiTheme="majorHAnsi" w:cstheme="majorHAnsi"/>
                <w:sz w:val="20"/>
                <w:szCs w:val="20"/>
              </w:rPr>
              <w:t>nt été testées et capitalisées</w:t>
            </w:r>
          </w:p>
          <w:p w14:paraId="51689BB2" w14:textId="77777777" w:rsidR="00E665E9" w:rsidRPr="005F4A14" w:rsidRDefault="00E665E9" w:rsidP="001E36FD">
            <w:pPr>
              <w:numPr>
                <w:ilvl w:val="0"/>
                <w:numId w:val="7"/>
              </w:numPr>
              <w:suppressAutoHyphens w:val="0"/>
              <w:spacing w:before="60" w:after="60"/>
              <w:ind w:left="170" w:hanging="17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sz w:val="20"/>
                <w:szCs w:val="20"/>
              </w:rPr>
            </w:pPr>
            <w:r w:rsidRPr="005F4A14">
              <w:rPr>
                <w:rFonts w:asciiTheme="majorHAnsi" w:eastAsia="Calibri" w:hAnsiTheme="majorHAnsi" w:cstheme="majorHAnsi"/>
                <w:sz w:val="20"/>
                <w:szCs w:val="20"/>
              </w:rPr>
              <w:t>Envisager une structure mobile pour permettre la réalisation de ces campagnes dans divers endroits de Madagascar</w:t>
            </w:r>
          </w:p>
        </w:tc>
      </w:tr>
      <w:tr w:rsidR="00E665E9" w:rsidRPr="005F4A14" w14:paraId="7BA0A3DC" w14:textId="77777777" w:rsidTr="00E6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6FF7F2EC" w14:textId="77777777" w:rsidR="00E665E9" w:rsidRPr="005F4A14" w:rsidRDefault="00E665E9" w:rsidP="00E665E9">
            <w:pPr>
              <w:suppressAutoHyphens w:val="0"/>
              <w:spacing w:before="60" w:after="60"/>
              <w:rPr>
                <w:rFonts w:asciiTheme="majorHAnsi" w:eastAsia="Calibri" w:hAnsiTheme="majorHAnsi" w:cstheme="majorHAnsi"/>
                <w:szCs w:val="20"/>
              </w:rPr>
            </w:pPr>
            <w:r w:rsidRPr="005F4A14">
              <w:rPr>
                <w:rFonts w:asciiTheme="majorHAnsi" w:eastAsia="Calibri" w:hAnsiTheme="majorHAnsi" w:cstheme="majorHAnsi"/>
                <w:szCs w:val="20"/>
              </w:rPr>
              <w:t>Enseignants</w:t>
            </w:r>
          </w:p>
        </w:tc>
        <w:tc>
          <w:tcPr>
            <w:tcW w:w="5902" w:type="dxa"/>
          </w:tcPr>
          <w:p w14:paraId="162F3A74" w14:textId="269E836B" w:rsidR="00E665E9" w:rsidRPr="005F4A14" w:rsidRDefault="00E665E9" w:rsidP="001E36FD">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sidRPr="005F4A14">
              <w:rPr>
                <w:rFonts w:asciiTheme="majorHAnsi" w:eastAsia="Calibri" w:hAnsiTheme="majorHAnsi" w:cstheme="majorHAnsi"/>
                <w:szCs w:val="20"/>
              </w:rPr>
              <w:t xml:space="preserve">Renforcement des compétences des enseignants </w:t>
            </w:r>
            <w:r w:rsidR="00C505D1">
              <w:rPr>
                <w:rFonts w:asciiTheme="majorHAnsi" w:eastAsia="Calibri" w:hAnsiTheme="majorHAnsi" w:cstheme="majorHAnsi"/>
                <w:szCs w:val="20"/>
              </w:rPr>
              <w:t>grâce au</w:t>
            </w:r>
            <w:r w:rsidR="0099771F" w:rsidRPr="005F4A14">
              <w:rPr>
                <w:rFonts w:asciiTheme="majorHAnsi" w:eastAsia="Calibri" w:hAnsiTheme="majorHAnsi" w:cstheme="majorHAnsi"/>
                <w:szCs w:val="20"/>
              </w:rPr>
              <w:t xml:space="preserve"> recyclage permanent</w:t>
            </w:r>
          </w:p>
          <w:p w14:paraId="2CE22B37" w14:textId="526FA308" w:rsidR="00E665E9" w:rsidRPr="005F4A14" w:rsidRDefault="00C505D1" w:rsidP="001E36FD">
            <w:pPr>
              <w:numPr>
                <w:ilvl w:val="0"/>
                <w:numId w:val="7"/>
              </w:numPr>
              <w:suppressAutoHyphens w:val="0"/>
              <w:spacing w:before="60" w:after="60"/>
              <w:ind w:left="170" w:hanging="17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Cs w:val="20"/>
              </w:rPr>
            </w:pPr>
            <w:r>
              <w:rPr>
                <w:rFonts w:asciiTheme="majorHAnsi" w:eastAsia="Calibri" w:hAnsiTheme="majorHAnsi" w:cstheme="majorHAnsi"/>
                <w:szCs w:val="20"/>
              </w:rPr>
              <w:t>Cibler dans un premier temps</w:t>
            </w:r>
            <w:r w:rsidR="00E665E9" w:rsidRPr="005F4A14">
              <w:rPr>
                <w:rFonts w:asciiTheme="majorHAnsi" w:eastAsia="Calibri" w:hAnsiTheme="majorHAnsi" w:cstheme="majorHAnsi"/>
                <w:szCs w:val="20"/>
              </w:rPr>
              <w:t xml:space="preserve"> les enseignants des écoles partenaires GLOBE</w:t>
            </w:r>
          </w:p>
        </w:tc>
      </w:tr>
      <w:tr w:rsidR="00E665E9" w:rsidRPr="005F4A14" w14:paraId="13D27A47" w14:textId="77777777" w:rsidTr="00E665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0" w:type="dxa"/>
          </w:tcPr>
          <w:p w14:paraId="5CBB28AE" w14:textId="77777777" w:rsidR="00E665E9" w:rsidRPr="005F4A14" w:rsidRDefault="00E665E9" w:rsidP="00E665E9">
            <w:pPr>
              <w:suppressAutoHyphens w:val="0"/>
              <w:spacing w:before="60" w:after="60"/>
              <w:rPr>
                <w:rFonts w:asciiTheme="majorHAnsi" w:eastAsia="Calibri" w:hAnsiTheme="majorHAnsi" w:cstheme="majorHAnsi"/>
                <w:szCs w:val="20"/>
              </w:rPr>
            </w:pPr>
            <w:r w:rsidRPr="005F4A14">
              <w:rPr>
                <w:rFonts w:asciiTheme="majorHAnsi" w:eastAsia="Calibri" w:hAnsiTheme="majorHAnsi" w:cstheme="majorHAnsi"/>
                <w:szCs w:val="20"/>
              </w:rPr>
              <w:t>Personnel des stations météorologiques</w:t>
            </w:r>
          </w:p>
        </w:tc>
        <w:tc>
          <w:tcPr>
            <w:tcW w:w="5902" w:type="dxa"/>
          </w:tcPr>
          <w:p w14:paraId="13147B7F" w14:textId="62C332D1" w:rsidR="00E665E9" w:rsidRPr="005F4A14" w:rsidRDefault="00C505D1" w:rsidP="000B36FC">
            <w:pPr>
              <w:numPr>
                <w:ilvl w:val="0"/>
                <w:numId w:val="7"/>
              </w:numPr>
              <w:suppressAutoHyphens w:val="0"/>
              <w:spacing w:before="60" w:after="60"/>
              <w:ind w:left="170" w:hanging="17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szCs w:val="20"/>
              </w:rPr>
            </w:pPr>
            <w:r>
              <w:rPr>
                <w:rFonts w:asciiTheme="majorHAnsi" w:eastAsia="Calibri" w:hAnsiTheme="majorHAnsi" w:cstheme="majorHAnsi"/>
                <w:szCs w:val="20"/>
              </w:rPr>
              <w:t>Donner une formation</w:t>
            </w:r>
            <w:r w:rsidRPr="005F4A14">
              <w:rPr>
                <w:rFonts w:asciiTheme="majorHAnsi" w:eastAsia="Calibri" w:hAnsiTheme="majorHAnsi" w:cstheme="majorHAnsi"/>
                <w:szCs w:val="20"/>
              </w:rPr>
              <w:t xml:space="preserve"> </w:t>
            </w:r>
            <w:r w:rsidR="00E665E9" w:rsidRPr="005F4A14">
              <w:rPr>
                <w:rFonts w:asciiTheme="majorHAnsi" w:eastAsia="Calibri" w:hAnsiTheme="majorHAnsi" w:cstheme="majorHAnsi"/>
                <w:szCs w:val="20"/>
              </w:rPr>
              <w:t xml:space="preserve">sur les modèles climatiques, et les prévisions à moyen et long termes, afin qu’ils puissent </w:t>
            </w:r>
            <w:r>
              <w:rPr>
                <w:rFonts w:asciiTheme="majorHAnsi" w:eastAsia="Calibri" w:hAnsiTheme="majorHAnsi" w:cstheme="majorHAnsi"/>
                <w:szCs w:val="20"/>
              </w:rPr>
              <w:t>donner</w:t>
            </w:r>
            <w:r w:rsidRPr="005F4A14">
              <w:rPr>
                <w:rFonts w:asciiTheme="majorHAnsi" w:eastAsia="Calibri" w:hAnsiTheme="majorHAnsi" w:cstheme="majorHAnsi"/>
                <w:szCs w:val="20"/>
              </w:rPr>
              <w:t xml:space="preserve"> </w:t>
            </w:r>
            <w:r w:rsidR="0099771F" w:rsidRPr="005F4A14">
              <w:rPr>
                <w:rFonts w:asciiTheme="majorHAnsi" w:eastAsia="Calibri" w:hAnsiTheme="majorHAnsi" w:cstheme="majorHAnsi"/>
                <w:szCs w:val="20"/>
              </w:rPr>
              <w:t>des conseils localement</w:t>
            </w:r>
          </w:p>
        </w:tc>
      </w:tr>
    </w:tbl>
    <w:p w14:paraId="0CA99FAE" w14:textId="77777777" w:rsidR="00E665E9" w:rsidRPr="005F4A14" w:rsidRDefault="00E665E9" w:rsidP="00E665E9">
      <w:pPr>
        <w:suppressAutoHyphens w:val="0"/>
        <w:spacing w:before="120" w:after="120" w:line="276" w:lineRule="auto"/>
        <w:contextualSpacing/>
        <w:rPr>
          <w:rFonts w:asciiTheme="majorHAnsi" w:eastAsia="Calibri" w:hAnsiTheme="majorHAnsi" w:cstheme="majorHAnsi"/>
        </w:rPr>
      </w:pPr>
    </w:p>
    <w:p w14:paraId="625F9E4A" w14:textId="77777777" w:rsidR="0025233E" w:rsidRPr="005F4A14" w:rsidRDefault="0025233E" w:rsidP="00E665E9">
      <w:pPr>
        <w:suppressAutoHyphens w:val="0"/>
        <w:spacing w:before="120" w:after="120" w:line="276" w:lineRule="auto"/>
        <w:contextualSpacing/>
        <w:rPr>
          <w:rFonts w:asciiTheme="majorHAnsi" w:eastAsia="Calibri" w:hAnsiTheme="majorHAnsi" w:cstheme="majorHAnsi"/>
        </w:rPr>
      </w:pPr>
    </w:p>
    <w:p w14:paraId="532A5016" w14:textId="111883CD" w:rsidR="002E763D" w:rsidRDefault="002E763D">
      <w:pPr>
        <w:suppressAutoHyphens w:val="0"/>
        <w:spacing w:after="200" w:line="276" w:lineRule="auto"/>
        <w:rPr>
          <w:rFonts w:eastAsiaTheme="majorEastAsia" w:cstheme="majorBidi"/>
          <w:b/>
          <w:bCs/>
          <w:caps/>
          <w:color w:val="00467F"/>
          <w:sz w:val="32"/>
          <w:szCs w:val="28"/>
          <w:highlight w:val="lightGray"/>
        </w:rPr>
      </w:pPr>
      <w:bookmarkStart w:id="21" w:name="_Toc488143865"/>
      <w:r>
        <w:rPr>
          <w:rFonts w:eastAsiaTheme="majorEastAsia" w:cstheme="majorBidi"/>
          <w:b/>
          <w:bCs/>
          <w:caps/>
          <w:color w:val="00467F"/>
          <w:sz w:val="32"/>
          <w:szCs w:val="28"/>
          <w:highlight w:val="lightGray"/>
        </w:rPr>
        <w:br w:type="page"/>
      </w:r>
    </w:p>
    <w:p w14:paraId="0948730C" w14:textId="58C3308C" w:rsidR="00E665E9" w:rsidRPr="002E763D" w:rsidRDefault="0099771F" w:rsidP="002E763D">
      <w:pPr>
        <w:pStyle w:val="Ecotitre1"/>
      </w:pPr>
      <w:r w:rsidRPr="002E763D">
        <w:lastRenderedPageBreak/>
        <w:t>Réflexions prél</w:t>
      </w:r>
      <w:r w:rsidR="00C505D1" w:rsidRPr="002E763D">
        <w:t>i</w:t>
      </w:r>
      <w:r w:rsidRPr="002E763D">
        <w:t>minaires sur le montage institutionnel et organisationnel</w:t>
      </w:r>
      <w:bookmarkEnd w:id="21"/>
    </w:p>
    <w:p w14:paraId="3B7257FF" w14:textId="1D58B77D" w:rsidR="0099771F" w:rsidRPr="005F4A14" w:rsidRDefault="00C505D1" w:rsidP="0099771F">
      <w:pPr>
        <w:pStyle w:val="Ecotexte"/>
      </w:pPr>
      <w:r>
        <w:t>L’administration doit jouer</w:t>
      </w:r>
      <w:r w:rsidR="0099771F" w:rsidRPr="005F4A14">
        <w:t xml:space="preserve"> un rôle dans la création et la gestion </w:t>
      </w:r>
      <w:r>
        <w:t>de</w:t>
      </w:r>
      <w:r w:rsidRPr="005F4A14">
        <w:t xml:space="preserve"> </w:t>
      </w:r>
      <w:r w:rsidR="0099771F" w:rsidRPr="005F4A14">
        <w:t xml:space="preserve">4Climate </w:t>
      </w:r>
      <w:r>
        <w:t>pour</w:t>
      </w:r>
      <w:r w:rsidR="0099771F" w:rsidRPr="005F4A14">
        <w:t xml:space="preserve"> </w:t>
      </w:r>
      <w:r>
        <w:t>favoriser</w:t>
      </w:r>
      <w:r w:rsidRPr="005F4A14">
        <w:t xml:space="preserve"> </w:t>
      </w:r>
      <w:r>
        <w:t>l’</w:t>
      </w:r>
      <w:r w:rsidR="0099771F" w:rsidRPr="005F4A14">
        <w:t>appropriation</w:t>
      </w:r>
      <w:r>
        <w:t xml:space="preserve"> et</w:t>
      </w:r>
      <w:r w:rsidR="0099771F" w:rsidRPr="005F4A14">
        <w:t xml:space="preserve"> la légitimité du Centre, mais également pour permettre qu'il conserve une certaine indépendance. </w:t>
      </w:r>
    </w:p>
    <w:p w14:paraId="2CA693CD" w14:textId="0C192514" w:rsidR="0099771F" w:rsidRPr="005F4A14" w:rsidRDefault="0099771F" w:rsidP="0099771F">
      <w:pPr>
        <w:pStyle w:val="Ecotexte"/>
      </w:pPr>
      <w:r w:rsidRPr="005F4A14">
        <w:t xml:space="preserve">Le Centre devra avoir un statut juridique propre (EPIC, EPAC, GIE, GIP, association, ONG ou </w:t>
      </w:r>
      <w:r w:rsidR="00C505D1">
        <w:t>f</w:t>
      </w:r>
      <w:r w:rsidRPr="005F4A14">
        <w:t xml:space="preserve">ondation), piloté par un </w:t>
      </w:r>
      <w:r w:rsidR="00C505D1">
        <w:t>c</w:t>
      </w:r>
      <w:r w:rsidRPr="005F4A14">
        <w:t xml:space="preserve">onseil d'administration ou un </w:t>
      </w:r>
      <w:r w:rsidR="00C505D1">
        <w:t>c</w:t>
      </w:r>
      <w:r w:rsidRPr="005F4A14">
        <w:t xml:space="preserve">omité de pilotage </w:t>
      </w:r>
      <w:r w:rsidR="002E763D" w:rsidRPr="005F4A14">
        <w:t>multi acteurs</w:t>
      </w:r>
      <w:r w:rsidRPr="005F4A14">
        <w:t xml:space="preserve">, </w:t>
      </w:r>
      <w:r w:rsidR="00C505D1">
        <w:t xml:space="preserve">basé </w:t>
      </w:r>
      <w:r w:rsidRPr="005F4A14">
        <w:t>sur le modèle d</w:t>
      </w:r>
      <w:r w:rsidR="00C505D1">
        <w:t xml:space="preserve">’adhésion </w:t>
      </w:r>
      <w:r w:rsidRPr="005F4A14">
        <w:t>du GTCC</w:t>
      </w:r>
      <w:r w:rsidR="00C505D1">
        <w:t>.</w:t>
      </w:r>
      <w:r w:rsidRPr="005F4A14">
        <w:t xml:space="preserve"> </w:t>
      </w:r>
      <w:r w:rsidR="00C505D1">
        <w:t>Ce conseil d’administration</w:t>
      </w:r>
      <w:r w:rsidRPr="005F4A14">
        <w:t xml:space="preserve"> comprendrait au minimum le BNCCC, la Direction de l'Enseignement Supérieur et l'ONG Maharitra. Une </w:t>
      </w:r>
      <w:r w:rsidR="00C505D1">
        <w:t>haute direction</w:t>
      </w:r>
      <w:r w:rsidRPr="005F4A14">
        <w:t xml:space="preserve"> devra animer et coordonner les activités du Centre. </w:t>
      </w:r>
    </w:p>
    <w:p w14:paraId="66C0E4E8" w14:textId="7DEA622E" w:rsidR="0025233E" w:rsidRPr="005F4A14" w:rsidRDefault="0099771F" w:rsidP="0099771F">
      <w:pPr>
        <w:pStyle w:val="Ecotexte"/>
      </w:pPr>
      <w:r w:rsidRPr="005F4A14">
        <w:t>Le Centre devra</w:t>
      </w:r>
      <w:r w:rsidR="00C505D1">
        <w:t>,</w:t>
      </w:r>
      <w:r w:rsidRPr="005F4A14">
        <w:t xml:space="preserve"> au démarrage de ses activités</w:t>
      </w:r>
      <w:r w:rsidR="00C505D1">
        <w:t>,</w:t>
      </w:r>
      <w:r w:rsidRPr="005F4A14">
        <w:t xml:space="preserve"> utiliser et louer des bâtiments existants afin de limiter ses coûts de mise en place. Un bâtiment disposant dans un premier temps d'un ou deux bureaux et d'une salle de formation de 30</w:t>
      </w:r>
      <w:r w:rsidR="00C505D1">
        <w:t> </w:t>
      </w:r>
      <w:r w:rsidR="00C505D1" w:rsidRPr="005F4A14">
        <w:t>m</w:t>
      </w:r>
      <w:r w:rsidR="00C505D1" w:rsidRPr="00B26D9C">
        <w:rPr>
          <w:vertAlign w:val="superscript"/>
        </w:rPr>
        <w:t>2</w:t>
      </w:r>
      <w:r w:rsidRPr="005F4A14">
        <w:t xml:space="preserve"> ou 40</w:t>
      </w:r>
      <w:r w:rsidR="00C505D1">
        <w:t> </w:t>
      </w:r>
      <w:r w:rsidRPr="005F4A14">
        <w:t>m</w:t>
      </w:r>
      <w:r w:rsidRPr="00D572B8">
        <w:rPr>
          <w:vertAlign w:val="superscript"/>
        </w:rPr>
        <w:t>2</w:t>
      </w:r>
      <w:r w:rsidRPr="005F4A14">
        <w:t xml:space="preserve"> serait suffisant pour démarrer les activités du Centre. </w:t>
      </w:r>
      <w:r w:rsidR="00C505D1">
        <w:t>Au départ, des partenariats pourraient être envisagés</w:t>
      </w:r>
      <w:r w:rsidRPr="005F4A14">
        <w:t xml:space="preserve"> avec des structures existantes telles que le </w:t>
      </w:r>
      <w:r w:rsidR="00C505D1">
        <w:t>l</w:t>
      </w:r>
      <w:r w:rsidRPr="005F4A14">
        <w:t xml:space="preserve">aboratoire de </w:t>
      </w:r>
      <w:r w:rsidR="00C505D1">
        <w:t>r</w:t>
      </w:r>
      <w:r w:rsidRPr="005F4A14">
        <w:t>adio-isotopes qui dispose d'une salle de formation tout équipée (y compris</w:t>
      </w:r>
      <w:r w:rsidR="00B059B5">
        <w:t xml:space="preserve"> la</w:t>
      </w:r>
      <w:r w:rsidRPr="005F4A14">
        <w:t xml:space="preserve"> visioconférence) et qui organise des universités d'été, ou encore l'ESSA qui héberge le master ABC.</w:t>
      </w:r>
    </w:p>
    <w:p w14:paraId="043DD63F" w14:textId="77777777" w:rsidR="00E56DE9" w:rsidRDefault="00E56DE9">
      <w:pPr>
        <w:suppressAutoHyphens w:val="0"/>
        <w:spacing w:after="200" w:line="276" w:lineRule="auto"/>
        <w:rPr>
          <w:rFonts w:eastAsiaTheme="majorEastAsia" w:cstheme="majorBidi"/>
          <w:b/>
          <w:bCs/>
          <w:caps/>
          <w:color w:val="00467F"/>
          <w:sz w:val="32"/>
          <w:szCs w:val="28"/>
        </w:rPr>
      </w:pPr>
      <w:bookmarkStart w:id="22" w:name="_Toc488143866"/>
      <w:r>
        <w:br w:type="page"/>
      </w:r>
    </w:p>
    <w:p w14:paraId="111A8AB3" w14:textId="6C0E8629" w:rsidR="0099771F" w:rsidRPr="005F4A14" w:rsidRDefault="0099771F" w:rsidP="00E56DE9">
      <w:pPr>
        <w:pStyle w:val="Ecotitre1"/>
      </w:pPr>
      <w:r w:rsidRPr="00E56DE9">
        <w:lastRenderedPageBreak/>
        <w:t>Recommandations</w:t>
      </w:r>
      <w:bookmarkEnd w:id="22"/>
    </w:p>
    <w:p w14:paraId="4247B684" w14:textId="23C57BEB" w:rsidR="0099771F" w:rsidRPr="005F4A14" w:rsidRDefault="0099771F" w:rsidP="0099771F">
      <w:pPr>
        <w:pStyle w:val="Ecotexte"/>
      </w:pPr>
      <w:r w:rsidRPr="005F4A14">
        <w:t>Plusieurs recommandations ont été émises par les acteurs lors de ces premières consultations. Elles sont relatives aux prochaines étapes de la mise en œuvre de cette AT, mais également pour la création future d</w:t>
      </w:r>
      <w:r w:rsidR="00B059B5">
        <w:t>e</w:t>
      </w:r>
      <w:r w:rsidRPr="005F4A14">
        <w:t xml:space="preserve"> 4CLIMATE : </w:t>
      </w:r>
    </w:p>
    <w:p w14:paraId="5431B65A" w14:textId="6F46C278" w:rsidR="0099771F" w:rsidRPr="005F4A14" w:rsidRDefault="0099771F" w:rsidP="00675D60">
      <w:pPr>
        <w:pStyle w:val="EcoListepuces1"/>
      </w:pPr>
      <w:r w:rsidRPr="005F4A14">
        <w:t>Il existe un Réseau d'</w:t>
      </w:r>
      <w:r w:rsidR="002E763D" w:rsidRPr="005F4A14">
        <w:t>Éducateurs</w:t>
      </w:r>
      <w:r w:rsidRPr="005F4A14">
        <w:t xml:space="preserve"> Professionnels pour la Conservation (REPC) à Madagascar qui pourrait être mobilisé pour la mise en place </w:t>
      </w:r>
      <w:r w:rsidR="00B059B5">
        <w:t>de</w:t>
      </w:r>
      <w:r w:rsidR="00B059B5" w:rsidRPr="005F4A14">
        <w:t xml:space="preserve"> </w:t>
      </w:r>
      <w:r w:rsidRPr="005F4A14">
        <w:t>4Climate</w:t>
      </w:r>
      <w:r w:rsidR="00D572B8">
        <w:rPr>
          <w:rStyle w:val="FootnoteReference"/>
        </w:rPr>
        <w:footnoteReference w:id="1"/>
      </w:r>
      <w:r w:rsidR="00D572B8">
        <w:t>.</w:t>
      </w:r>
      <w:r w:rsidR="00B059B5">
        <w:t xml:space="preserve"> Des représentants de ce réseau pourront être </w:t>
      </w:r>
      <w:r w:rsidRPr="005F4A14">
        <w:t>rencontr</w:t>
      </w:r>
      <w:r w:rsidR="00B059B5">
        <w:t>és</w:t>
      </w:r>
      <w:r w:rsidRPr="005F4A14">
        <w:t xml:space="preserve"> lors de la prochaine mission (WWF)</w:t>
      </w:r>
      <w:r w:rsidR="00B059B5">
        <w:t>.</w:t>
      </w:r>
    </w:p>
    <w:p w14:paraId="122D70B7" w14:textId="6AEF87D4" w:rsidR="0099771F" w:rsidRPr="005F4A14" w:rsidRDefault="0099771F" w:rsidP="00675D60">
      <w:pPr>
        <w:pStyle w:val="EcoListepuces1"/>
      </w:pPr>
      <w:r w:rsidRPr="005F4A14">
        <w:t xml:space="preserve">4CLIMATE pourrait être le point de rencontre des différents acteurs actifs sur les changements climatiques à Madagascar. Le Centre devrait assurer la synergie et la coordination entre les différents acteurs qui interviennent </w:t>
      </w:r>
      <w:r w:rsidR="00B059B5">
        <w:t>dans</w:t>
      </w:r>
      <w:r w:rsidR="00B059B5" w:rsidRPr="005F4A14">
        <w:t xml:space="preserve"> </w:t>
      </w:r>
      <w:r w:rsidRPr="005F4A14">
        <w:t xml:space="preserve">les actions de formation et de renforcement des capacités sur les CC. </w:t>
      </w:r>
    </w:p>
    <w:p w14:paraId="7449E409" w14:textId="77777777" w:rsidR="0099771F" w:rsidRPr="005F4A14" w:rsidRDefault="0099771F" w:rsidP="00675D60">
      <w:pPr>
        <w:pStyle w:val="EcoListepuces1"/>
      </w:pPr>
      <w:r w:rsidRPr="005F4A14">
        <w:t xml:space="preserve">Il est nécessaire de faire une synthèse des curricula existants et des formations qui ont été réalisées. </w:t>
      </w:r>
    </w:p>
    <w:p w14:paraId="51BE1904" w14:textId="023ACA9A" w:rsidR="0099771F" w:rsidRPr="005F4A14" w:rsidRDefault="0099771F" w:rsidP="00675D60">
      <w:pPr>
        <w:pStyle w:val="EcoListepuces1"/>
      </w:pPr>
      <w:r w:rsidRPr="005F4A14">
        <w:t>Il est primordial de construire des partenariats : formation en réseau avec d'autres acteurs qui pourraient diffuser les formations à différents niveaux.</w:t>
      </w:r>
    </w:p>
    <w:p w14:paraId="04D29017" w14:textId="65433B4C" w:rsidR="0099771F" w:rsidRPr="005F4A14" w:rsidRDefault="0099771F" w:rsidP="00675D60">
      <w:pPr>
        <w:pStyle w:val="EcoListepuces1"/>
      </w:pPr>
      <w:r w:rsidRPr="005F4A14">
        <w:t xml:space="preserve">Il serait intéressant de voir dans quelle mesure un tel </w:t>
      </w:r>
      <w:r w:rsidR="00B059B5">
        <w:t>c</w:t>
      </w:r>
      <w:r w:rsidRPr="005F4A14">
        <w:t xml:space="preserve">entre pourrait jouer un rôle de </w:t>
      </w:r>
      <w:r w:rsidR="00B059B5">
        <w:t>groupe de réflexion</w:t>
      </w:r>
      <w:r w:rsidRPr="005F4A14">
        <w:t xml:space="preserve"> sur les questions </w:t>
      </w:r>
      <w:r w:rsidR="00B059B5">
        <w:t>relatives à l’énergie et</w:t>
      </w:r>
      <w:r w:rsidRPr="005F4A14">
        <w:t xml:space="preserve"> </w:t>
      </w:r>
      <w:r w:rsidR="00B059B5">
        <w:t>au</w:t>
      </w:r>
      <w:r w:rsidR="00B059B5" w:rsidRPr="005F4A14">
        <w:t xml:space="preserve"> </w:t>
      </w:r>
      <w:r w:rsidRPr="005F4A14">
        <w:t>développement économique, en suivant le modèle du Groupe de réflexion énergétique (GRE) actuellement hébergé par la GIZ.</w:t>
      </w:r>
    </w:p>
    <w:p w14:paraId="1CEE6978" w14:textId="4F99E115" w:rsidR="0099771F" w:rsidRPr="005F4A14" w:rsidRDefault="0099771F" w:rsidP="00675D60">
      <w:pPr>
        <w:pStyle w:val="EcoListepuces1"/>
      </w:pPr>
      <w:r w:rsidRPr="005F4A14">
        <w:t xml:space="preserve">La sensibilisation et la formation des </w:t>
      </w:r>
      <w:r w:rsidR="00DA63B1">
        <w:t>C</w:t>
      </w:r>
      <w:r w:rsidRPr="005F4A14">
        <w:t xml:space="preserve">ommunautés de </w:t>
      </w:r>
      <w:r w:rsidR="00DA63B1">
        <w:t>B</w:t>
      </w:r>
      <w:r w:rsidRPr="005F4A14">
        <w:t xml:space="preserve">ase doivent être réalisées </w:t>
      </w:r>
      <w:r w:rsidR="00DA63B1">
        <w:t>grâce à</w:t>
      </w:r>
      <w:r w:rsidRPr="005F4A14">
        <w:t xml:space="preserve"> des supports visuels pour en garantir l'appropriation. Les outils de formation doivent être en malgache, et certaines formations doivent être de longue durée. </w:t>
      </w:r>
    </w:p>
    <w:p w14:paraId="0150F365" w14:textId="4698474A" w:rsidR="0099771F" w:rsidRPr="005F4A14" w:rsidRDefault="000B36FC" w:rsidP="00675D60">
      <w:pPr>
        <w:pStyle w:val="EcoListepuces1"/>
      </w:pPr>
      <w:r>
        <w:t>Il convient de voir</w:t>
      </w:r>
      <w:r w:rsidRPr="005F4A14">
        <w:t xml:space="preserve"> </w:t>
      </w:r>
      <w:r w:rsidR="0099771F" w:rsidRPr="005F4A14">
        <w:t xml:space="preserve">avec la </w:t>
      </w:r>
      <w:r w:rsidR="00941091">
        <w:t>f</w:t>
      </w:r>
      <w:r w:rsidR="0099771F" w:rsidRPr="005F4A14">
        <w:t>acilité d'</w:t>
      </w:r>
      <w:r w:rsidR="00941091">
        <w:t>i</w:t>
      </w:r>
      <w:r w:rsidR="0099771F" w:rsidRPr="005F4A14">
        <w:t xml:space="preserve">nnovation </w:t>
      </w:r>
      <w:r w:rsidR="00941091">
        <w:t>pour le s</w:t>
      </w:r>
      <w:r w:rsidR="0099771F" w:rsidRPr="005F4A14">
        <w:t xml:space="preserve">ecteur </w:t>
      </w:r>
      <w:r w:rsidR="00941091">
        <w:t>p</w:t>
      </w:r>
      <w:r w:rsidR="0099771F" w:rsidRPr="005F4A14">
        <w:t>rivé (FISP)</w:t>
      </w:r>
      <w:r>
        <w:t xml:space="preserve"> (climat)</w:t>
      </w:r>
      <w:r w:rsidR="0099771F" w:rsidRPr="005F4A14">
        <w:t xml:space="preserve"> du Fonds français pour l'environnement mondial (FFEM) si le financement d'un tel centre serait </w:t>
      </w:r>
      <w:r>
        <w:t>admissible</w:t>
      </w:r>
      <w:r w:rsidR="0099771F" w:rsidRPr="005F4A14">
        <w:t xml:space="preserve">. </w:t>
      </w:r>
    </w:p>
    <w:p w14:paraId="19961228" w14:textId="261B370F" w:rsidR="0099771F" w:rsidRPr="005F4A14" w:rsidRDefault="0099771F" w:rsidP="00675D60">
      <w:pPr>
        <w:pStyle w:val="EcoListepuces1"/>
      </w:pPr>
      <w:r w:rsidRPr="005F4A14">
        <w:t>4Climate pourrait-il jouer le rôle de prestataire de service</w:t>
      </w:r>
      <w:r w:rsidR="000B36FC">
        <w:t>s</w:t>
      </w:r>
      <w:r w:rsidRPr="005F4A14">
        <w:t xml:space="preserve"> </w:t>
      </w:r>
      <w:r w:rsidR="000B36FC">
        <w:t>pour</w:t>
      </w:r>
      <w:r w:rsidR="000B36FC" w:rsidRPr="005F4A14">
        <w:t xml:space="preserve"> </w:t>
      </w:r>
      <w:r w:rsidRPr="005F4A14">
        <w:t>d'assurer sa pérennité financière</w:t>
      </w:r>
      <w:r w:rsidR="000B36FC">
        <w:t>?</w:t>
      </w:r>
      <w:r w:rsidRPr="005F4A14">
        <w:t xml:space="preserve"> </w:t>
      </w:r>
    </w:p>
    <w:p w14:paraId="2D433F4E" w14:textId="77777777" w:rsidR="0099771F" w:rsidRPr="005F4A14" w:rsidRDefault="0099771F" w:rsidP="00675D60">
      <w:pPr>
        <w:pStyle w:val="EcoListepuces1"/>
      </w:pPr>
      <w:r w:rsidRPr="005F4A14">
        <w:t xml:space="preserve">La DGM pourrait intervenir au sein du Centre pour traiter des aspects liés à l'observation du climat et à la modélisation. </w:t>
      </w:r>
    </w:p>
    <w:p w14:paraId="07E07037" w14:textId="248704AF" w:rsidR="0099771F" w:rsidRPr="005F4A14" w:rsidRDefault="0099771F" w:rsidP="00675D60">
      <w:pPr>
        <w:pStyle w:val="EcoListepuces1"/>
      </w:pPr>
      <w:r w:rsidRPr="005F4A14">
        <w:t xml:space="preserve">Le Centre devrait permettre de changer les mentalités </w:t>
      </w:r>
      <w:r w:rsidR="000B36FC">
        <w:t>pour</w:t>
      </w:r>
      <w:r w:rsidRPr="005F4A14">
        <w:t xml:space="preserve"> les gens comprennent mieux les prévisions météorologiques. </w:t>
      </w:r>
    </w:p>
    <w:p w14:paraId="483D93C8" w14:textId="18AD1202" w:rsidR="0099771F" w:rsidRPr="005F4A14" w:rsidRDefault="0099771F" w:rsidP="00675D60">
      <w:pPr>
        <w:pStyle w:val="EcoListepuces1"/>
      </w:pPr>
      <w:r w:rsidRPr="005F4A14">
        <w:t xml:space="preserve">Il y a un besoin de proximité pour permettre de faire passer le message des techniciens </w:t>
      </w:r>
      <w:r w:rsidR="000B36FC">
        <w:t>aux</w:t>
      </w:r>
      <w:r w:rsidRPr="005F4A14">
        <w:t xml:space="preserve"> communautés. Le Centre doit être </w:t>
      </w:r>
      <w:r w:rsidR="000B36FC">
        <w:t>situé</w:t>
      </w:r>
      <w:r w:rsidR="000B36FC" w:rsidRPr="005F4A14">
        <w:t xml:space="preserve"> </w:t>
      </w:r>
      <w:r w:rsidRPr="005F4A14">
        <w:t>dans des quartiers populaires</w:t>
      </w:r>
      <w:r w:rsidR="000B36FC">
        <w:t>.</w:t>
      </w:r>
    </w:p>
    <w:p w14:paraId="7D5B3EC6" w14:textId="722B70DA" w:rsidR="0099771F" w:rsidRPr="005F4A14" w:rsidRDefault="00F432F3" w:rsidP="00675D60">
      <w:pPr>
        <w:pStyle w:val="EcoListepuces1"/>
      </w:pPr>
      <w:r>
        <w:t>Il faut e</w:t>
      </w:r>
      <w:r w:rsidR="0099771F" w:rsidRPr="005F4A14">
        <w:t>ncourager les échanges et la participation des enseignants et des chercheurs dans les formations d</w:t>
      </w:r>
      <w:r>
        <w:t>e</w:t>
      </w:r>
      <w:r w:rsidR="0099771F" w:rsidRPr="005F4A14">
        <w:t xml:space="preserve"> 4CLIMATE. </w:t>
      </w:r>
    </w:p>
    <w:p w14:paraId="308435A8" w14:textId="1608351F" w:rsidR="0099771F" w:rsidRPr="005F4A14" w:rsidRDefault="00F432F3" w:rsidP="00675D60">
      <w:pPr>
        <w:pStyle w:val="EcoListepuces1"/>
      </w:pPr>
      <w:r>
        <w:lastRenderedPageBreak/>
        <w:t>Il est recommandé de se</w:t>
      </w:r>
      <w:r w:rsidR="0099771F" w:rsidRPr="005F4A14">
        <w:t xml:space="preserve"> limiter à des formations qualifiantes. L'</w:t>
      </w:r>
      <w:r>
        <w:t>U</w:t>
      </w:r>
      <w:r w:rsidR="0099771F" w:rsidRPr="005F4A14">
        <w:t xml:space="preserve">niversité dispense déjà des formations diplômantes </w:t>
      </w:r>
      <w:r>
        <w:t>« </w:t>
      </w:r>
      <w:r w:rsidR="0099771F" w:rsidRPr="005F4A14">
        <w:t>habilitées</w:t>
      </w:r>
      <w:r>
        <w:t> »</w:t>
      </w:r>
      <w:r w:rsidR="0099771F" w:rsidRPr="005F4A14">
        <w:t>. L'habilitation est un processus relativement complexe.</w:t>
      </w:r>
    </w:p>
    <w:p w14:paraId="5B0B2E18" w14:textId="43FC1AC4" w:rsidR="0099771F" w:rsidRPr="005F4A14" w:rsidRDefault="0099771F" w:rsidP="00675D60">
      <w:pPr>
        <w:pStyle w:val="EcoListepuces1"/>
      </w:pPr>
      <w:r w:rsidRPr="005F4A14">
        <w:t>La seconde mission pourrait envisager de visiter une ville secondaire</w:t>
      </w:r>
      <w:r w:rsidR="00F432F3">
        <w:t>,</w:t>
      </w:r>
      <w:r w:rsidRPr="005F4A14">
        <w:t xml:space="preserve"> comme Tamatave</w:t>
      </w:r>
      <w:r w:rsidR="00F432F3">
        <w:t>,</w:t>
      </w:r>
      <w:r w:rsidRPr="005F4A14">
        <w:t xml:space="preserve"> afin d’y rencontrer des acteurs actifs </w:t>
      </w:r>
      <w:r w:rsidR="00F432F3">
        <w:t>à l’échelle régionale</w:t>
      </w:r>
      <w:r w:rsidRPr="005F4A14">
        <w:t xml:space="preserve"> et </w:t>
      </w:r>
      <w:r w:rsidR="00F432F3">
        <w:t xml:space="preserve">de </w:t>
      </w:r>
      <w:r w:rsidRPr="005F4A14">
        <w:t xml:space="preserve">compléter la première analyse des besoins et </w:t>
      </w:r>
      <w:r w:rsidR="00F432F3">
        <w:t xml:space="preserve">des </w:t>
      </w:r>
      <w:r w:rsidRPr="005F4A14">
        <w:t xml:space="preserve">cibles qui a été </w:t>
      </w:r>
      <w:r w:rsidR="00F432F3">
        <w:t>commencé</w:t>
      </w:r>
      <w:r w:rsidR="008A4041">
        <w:t>e</w:t>
      </w:r>
      <w:r w:rsidRPr="005F4A14">
        <w:t xml:space="preserve">. Se concentrer sur Tamatave permettrait </w:t>
      </w:r>
      <w:r w:rsidR="00F432F3">
        <w:t xml:space="preserve">également </w:t>
      </w:r>
      <w:r w:rsidRPr="005F4A14">
        <w:t>de visiter un CSA (</w:t>
      </w:r>
      <w:r w:rsidR="00F432F3">
        <w:t xml:space="preserve">p. ex. </w:t>
      </w:r>
      <w:r w:rsidRPr="005F4A14">
        <w:t xml:space="preserve">celui du District de Brickaville), ainsi que de visiter les centres et instituts actifs dans cette ville. </w:t>
      </w:r>
    </w:p>
    <w:p w14:paraId="56F4342C" w14:textId="77777777" w:rsidR="00656C28" w:rsidRPr="005F4A14" w:rsidRDefault="00656C28" w:rsidP="0099771F">
      <w:pPr>
        <w:pStyle w:val="Ecotexte"/>
        <w:sectPr w:rsidR="00656C28" w:rsidRPr="005F4A14" w:rsidSect="00092DEA">
          <w:headerReference w:type="default" r:id="rId23"/>
          <w:footerReference w:type="default" r:id="rId24"/>
          <w:pgSz w:w="12240" w:h="15840"/>
          <w:pgMar w:top="1134" w:right="1134" w:bottom="851" w:left="1134" w:header="708" w:footer="708" w:gutter="0"/>
          <w:pgNumType w:start="1"/>
          <w:cols w:space="708"/>
          <w:docGrid w:linePitch="360"/>
        </w:sectPr>
      </w:pPr>
    </w:p>
    <w:p w14:paraId="71825393" w14:textId="77777777" w:rsidR="005C5E87" w:rsidRPr="00A81C25" w:rsidRDefault="003125DF" w:rsidP="00A25234">
      <w:pPr>
        <w:pStyle w:val="Ecotitreannexes"/>
      </w:pPr>
      <w:bookmarkStart w:id="23" w:name="_Toc342415660"/>
      <w:bookmarkStart w:id="24" w:name="_Ref410655152"/>
      <w:r>
        <w:lastRenderedPageBreak/>
        <w:br/>
      </w:r>
      <w:bookmarkStart w:id="25" w:name="_Toc488143867"/>
      <w:bookmarkEnd w:id="23"/>
      <w:bookmarkEnd w:id="24"/>
      <w:r w:rsidR="0099771F">
        <w:t>Calendrier de mission et liste des personnes rencontrées</w:t>
      </w:r>
      <w:bookmarkEnd w:id="25"/>
    </w:p>
    <w:p w14:paraId="2FCD1535" w14:textId="77777777" w:rsidR="005A4CE7" w:rsidRDefault="005A4CE7" w:rsidP="00402161">
      <w:pPr>
        <w:pStyle w:val="Ecotexte"/>
        <w:ind w:left="851" w:hanging="851"/>
      </w:pPr>
    </w:p>
    <w:p w14:paraId="69B34DD2" w14:textId="77777777" w:rsidR="00656C28" w:rsidRPr="00656C28" w:rsidRDefault="00656C28" w:rsidP="00402161">
      <w:pPr>
        <w:pStyle w:val="Ecotexte"/>
        <w:ind w:left="851" w:hanging="851"/>
        <w:rPr>
          <w:lang w:val="fr-FR"/>
        </w:rPr>
      </w:pPr>
      <w:r w:rsidRPr="00656C28">
        <w:rPr>
          <w:noProof/>
          <w:lang w:val="fr-FR" w:eastAsia="fr-FR"/>
        </w:rPr>
        <w:drawing>
          <wp:inline distT="0" distB="0" distL="0" distR="0" wp14:anchorId="7E9F94E7" wp14:editId="4B204B31">
            <wp:extent cx="8797925" cy="323858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97925" cy="3238580"/>
                    </a:xfrm>
                    <a:prstGeom prst="rect">
                      <a:avLst/>
                    </a:prstGeom>
                    <a:noFill/>
                    <a:ln>
                      <a:noFill/>
                    </a:ln>
                  </pic:spPr>
                </pic:pic>
              </a:graphicData>
            </a:graphic>
          </wp:inline>
        </w:drawing>
      </w:r>
    </w:p>
    <w:p w14:paraId="1EBD5AA4" w14:textId="77777777" w:rsidR="0099771F" w:rsidRDefault="0099771F" w:rsidP="00402161">
      <w:pPr>
        <w:pStyle w:val="Ecotexte"/>
        <w:ind w:left="851" w:hanging="851"/>
      </w:pPr>
    </w:p>
    <w:p w14:paraId="614B07E3" w14:textId="77777777" w:rsidR="007C425E" w:rsidRPr="00AD6F82" w:rsidRDefault="007C425E" w:rsidP="006F6AE6">
      <w:pPr>
        <w:pStyle w:val="Ecotexte"/>
      </w:pPr>
    </w:p>
    <w:p w14:paraId="167A8627" w14:textId="77777777" w:rsidR="005C2CEA" w:rsidRPr="00AD6F82" w:rsidRDefault="005C2CEA" w:rsidP="006F6AE6">
      <w:pPr>
        <w:pStyle w:val="Ecotexte"/>
        <w:sectPr w:rsidR="005C2CEA" w:rsidRPr="00AD6F82" w:rsidSect="00E56DE9">
          <w:pgSz w:w="15840" w:h="12240" w:orient="landscape"/>
          <w:pgMar w:top="1134" w:right="1134" w:bottom="1134" w:left="851" w:header="708" w:footer="708" w:gutter="0"/>
          <w:cols w:space="708"/>
          <w:docGrid w:linePitch="360"/>
        </w:sectPr>
      </w:pPr>
    </w:p>
    <w:p w14:paraId="75795537" w14:textId="77777777" w:rsidR="006F6AE6" w:rsidRPr="00AD6F82" w:rsidRDefault="006F6AE6" w:rsidP="006F6AE6">
      <w:pPr>
        <w:pStyle w:val="Ecotexte"/>
      </w:pPr>
    </w:p>
    <w:sectPr w:rsidR="006F6AE6" w:rsidRPr="00AD6F82" w:rsidSect="00CE19D5">
      <w:headerReference w:type="default" r:id="rId26"/>
      <w:footerReference w:type="default" r:id="rId27"/>
      <w:pgSz w:w="12240" w:h="15840"/>
      <w:pgMar w:top="1134" w:right="1134" w:bottom="851"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E08E6" w14:textId="77777777" w:rsidR="005E7D0A" w:rsidRDefault="005E7D0A" w:rsidP="00D0259E">
      <w:r>
        <w:separator/>
      </w:r>
    </w:p>
    <w:p w14:paraId="66C836B2" w14:textId="77777777" w:rsidR="005E7D0A" w:rsidRDefault="005E7D0A"/>
  </w:endnote>
  <w:endnote w:type="continuationSeparator" w:id="0">
    <w:p w14:paraId="24DD4A1D" w14:textId="77777777" w:rsidR="005E7D0A" w:rsidRDefault="005E7D0A" w:rsidP="00D0259E">
      <w:r>
        <w:continuationSeparator/>
      </w:r>
    </w:p>
    <w:p w14:paraId="5870FB46" w14:textId="77777777" w:rsidR="005E7D0A" w:rsidRDefault="005E7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Gras">
    <w:altName w:val="Times New Roman"/>
    <w:panose1 w:val="020B0704020202020204"/>
    <w:charset w:val="00"/>
    <w:family w:val="auto"/>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2809" w14:textId="77777777" w:rsidR="00765B1F" w:rsidRPr="00FB4911" w:rsidRDefault="00765B1F" w:rsidP="002E6ED9">
    <w:pPr>
      <w:pStyle w:val="Footer"/>
      <w:pBdr>
        <w:top w:val="single" w:sz="12" w:space="6" w:color="00467F"/>
      </w:pBdr>
      <w:tabs>
        <w:tab w:val="clear" w:pos="4320"/>
        <w:tab w:val="clear" w:pos="8640"/>
        <w:tab w:val="right" w:pos="9923"/>
      </w:tabs>
      <w:spacing w:before="240"/>
      <w:ind w:right="51"/>
      <w:rPr>
        <w:color w:val="00467F"/>
        <w:sz w:val="20"/>
        <w:szCs w:val="20"/>
      </w:rPr>
    </w:pPr>
    <w:r w:rsidRPr="00E46E5B">
      <w:rPr>
        <w:color w:val="00467F"/>
        <w:sz w:val="20"/>
        <w:szCs w:val="20"/>
      </w:rPr>
      <w:t>Projet n</w:t>
    </w:r>
    <w:r w:rsidRPr="00E46E5B">
      <w:rPr>
        <w:color w:val="00467F"/>
        <w:sz w:val="20"/>
        <w:szCs w:val="20"/>
        <w:vertAlign w:val="superscript"/>
      </w:rPr>
      <w:t>o</w:t>
    </w:r>
    <w:r w:rsidRPr="00E46E5B">
      <w:rPr>
        <w:color w:val="00467F"/>
        <w:sz w:val="20"/>
        <w:szCs w:val="20"/>
      </w:rPr>
      <w:t xml:space="preserve"> : </w:t>
    </w:r>
    <w:r>
      <w:rPr>
        <w:color w:val="00467F"/>
        <w:sz w:val="20"/>
        <w:szCs w:val="20"/>
      </w:rPr>
      <w:t>7105</w:t>
    </w:r>
    <w:r w:rsidRPr="00FB4911">
      <w:rPr>
        <w:color w:val="00467F"/>
        <w:sz w:val="20"/>
        <w:szCs w:val="20"/>
      </w:rPr>
      <w:tab/>
    </w:r>
    <w:r w:rsidRPr="00FB4911">
      <w:rPr>
        <w:rStyle w:val="PageNumber"/>
        <w:color w:val="00467F"/>
        <w:sz w:val="20"/>
        <w:szCs w:val="20"/>
      </w:rPr>
      <w:fldChar w:fldCharType="begin"/>
    </w:r>
    <w:r w:rsidRPr="00FB4911">
      <w:rPr>
        <w:rStyle w:val="PageNumber"/>
        <w:color w:val="00467F"/>
        <w:sz w:val="20"/>
        <w:szCs w:val="20"/>
      </w:rPr>
      <w:instrText xml:space="preserve"> PAGE </w:instrText>
    </w:r>
    <w:r w:rsidRPr="00FB4911">
      <w:rPr>
        <w:rStyle w:val="PageNumber"/>
        <w:color w:val="00467F"/>
        <w:sz w:val="20"/>
        <w:szCs w:val="20"/>
      </w:rPr>
      <w:fldChar w:fldCharType="separate"/>
    </w:r>
    <w:r w:rsidR="00E51710">
      <w:rPr>
        <w:rStyle w:val="PageNumber"/>
        <w:noProof/>
        <w:color w:val="00467F"/>
        <w:sz w:val="20"/>
        <w:szCs w:val="20"/>
      </w:rPr>
      <w:t>iv</w:t>
    </w:r>
    <w:r w:rsidRPr="00FB4911">
      <w:rPr>
        <w:rStyle w:val="PageNumber"/>
        <w:color w:val="00467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63BB0" w14:textId="140DAF66" w:rsidR="00765B1F" w:rsidRPr="00FB4911" w:rsidRDefault="00765B1F" w:rsidP="00E56DE9">
    <w:pPr>
      <w:pStyle w:val="Footer"/>
      <w:pBdr>
        <w:top w:val="single" w:sz="12" w:space="6" w:color="00467F"/>
      </w:pBdr>
      <w:tabs>
        <w:tab w:val="clear" w:pos="4320"/>
        <w:tab w:val="clear" w:pos="8640"/>
        <w:tab w:val="left" w:pos="6825"/>
        <w:tab w:val="right" w:pos="13467"/>
      </w:tabs>
      <w:spacing w:before="240"/>
      <w:ind w:right="51"/>
      <w:rPr>
        <w:color w:val="00467F"/>
        <w:sz w:val="20"/>
        <w:szCs w:val="20"/>
      </w:rPr>
    </w:pPr>
    <w:r w:rsidRPr="00E46E5B">
      <w:rPr>
        <w:color w:val="00467F"/>
        <w:sz w:val="20"/>
        <w:szCs w:val="20"/>
      </w:rPr>
      <w:t>Projet n</w:t>
    </w:r>
    <w:r w:rsidRPr="00E46E5B">
      <w:rPr>
        <w:color w:val="00467F"/>
        <w:sz w:val="20"/>
        <w:szCs w:val="20"/>
        <w:vertAlign w:val="superscript"/>
      </w:rPr>
      <w:t>o</w:t>
    </w:r>
    <w:r w:rsidRPr="00E46E5B">
      <w:rPr>
        <w:color w:val="00467F"/>
        <w:sz w:val="20"/>
        <w:szCs w:val="20"/>
      </w:rPr>
      <w:t xml:space="preserve"> : </w:t>
    </w:r>
    <w:r>
      <w:rPr>
        <w:color w:val="00467F"/>
        <w:sz w:val="20"/>
        <w:szCs w:val="20"/>
      </w:rPr>
      <w:t>7105</w:t>
    </w:r>
    <w:r w:rsidRPr="00FB4911">
      <w:rPr>
        <w:color w:val="00467F"/>
        <w:sz w:val="20"/>
        <w:szCs w:val="20"/>
      </w:rPr>
      <w:tab/>
    </w:r>
    <w:r w:rsidR="00E56DE9">
      <w:rPr>
        <w:color w:val="00467F"/>
        <w:sz w:val="20"/>
        <w:szCs w:val="20"/>
      </w:rPr>
      <w:tab/>
    </w:r>
    <w:r w:rsidRPr="00FB4911">
      <w:rPr>
        <w:rStyle w:val="PageNumber"/>
        <w:color w:val="00467F"/>
        <w:sz w:val="20"/>
        <w:szCs w:val="20"/>
      </w:rPr>
      <w:fldChar w:fldCharType="begin"/>
    </w:r>
    <w:r w:rsidRPr="00FB4911">
      <w:rPr>
        <w:rStyle w:val="PageNumber"/>
        <w:color w:val="00467F"/>
        <w:sz w:val="20"/>
        <w:szCs w:val="20"/>
      </w:rPr>
      <w:instrText xml:space="preserve"> PAGE </w:instrText>
    </w:r>
    <w:r w:rsidRPr="00FB4911">
      <w:rPr>
        <w:rStyle w:val="PageNumber"/>
        <w:color w:val="00467F"/>
        <w:sz w:val="20"/>
        <w:szCs w:val="20"/>
      </w:rPr>
      <w:fldChar w:fldCharType="separate"/>
    </w:r>
    <w:r w:rsidR="00E51710">
      <w:rPr>
        <w:rStyle w:val="PageNumber"/>
        <w:noProof/>
        <w:color w:val="00467F"/>
        <w:sz w:val="20"/>
        <w:szCs w:val="20"/>
      </w:rPr>
      <w:t>16</w:t>
    </w:r>
    <w:r w:rsidRPr="00FB4911">
      <w:rPr>
        <w:rStyle w:val="PageNumber"/>
        <w:color w:val="00467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FCBA7" w14:textId="77777777" w:rsidR="00765B1F" w:rsidRPr="005C2CEA" w:rsidRDefault="00765B1F" w:rsidP="005C2CEA">
    <w:pPr>
      <w:pStyle w:val="Footer"/>
    </w:pPr>
    <w:r>
      <w:rPr>
        <w:noProof/>
        <w:lang w:val="fr-FR" w:eastAsia="fr-FR"/>
      </w:rPr>
      <w:drawing>
        <wp:anchor distT="0" distB="0" distL="114300" distR="114300" simplePos="0" relativeHeight="251671552" behindDoc="0" locked="0" layoutInCell="1" allowOverlap="1" wp14:anchorId="569E096D" wp14:editId="07DC7590">
          <wp:simplePos x="0" y="0"/>
          <wp:positionH relativeFrom="column">
            <wp:posOffset>1922145</wp:posOffset>
          </wp:positionH>
          <wp:positionV relativeFrom="page">
            <wp:posOffset>7441565</wp:posOffset>
          </wp:positionV>
          <wp:extent cx="2559050" cy="1658620"/>
          <wp:effectExtent l="0" t="0" r="0" b="0"/>
          <wp:wrapSquare wrapText="bothSides"/>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9050" cy="1658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eastAsia="fr-FR"/>
      </w:rPr>
      <mc:AlternateContent>
        <mc:Choice Requires="wps">
          <w:drawing>
            <wp:anchor distT="0" distB="0" distL="114300" distR="114300" simplePos="0" relativeHeight="251669504" behindDoc="0" locked="0" layoutInCell="1" allowOverlap="1" wp14:anchorId="2F96DC6C" wp14:editId="4992DD2C">
              <wp:simplePos x="0" y="0"/>
              <wp:positionH relativeFrom="column">
                <wp:posOffset>-734060</wp:posOffset>
              </wp:positionH>
              <wp:positionV relativeFrom="paragraph">
                <wp:posOffset>1270</wp:posOffset>
              </wp:positionV>
              <wp:extent cx="7786254" cy="457200"/>
              <wp:effectExtent l="0" t="0" r="5715"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254"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BB4D5" w14:textId="77777777" w:rsidR="00765B1F" w:rsidRDefault="00765B1F" w:rsidP="007D3896">
                          <w:pPr>
                            <w:jc w:val="center"/>
                            <w:rPr>
                              <w:sz w:val="18"/>
                            </w:rPr>
                          </w:pPr>
                          <w:r>
                            <w:rPr>
                              <w:sz w:val="18"/>
                            </w:rPr>
                            <w:t xml:space="preserve">160, rue Saint-Paul, bureau 200, Québec (Québec)  G1K 3W1  CANADA  </w:t>
                          </w:r>
                          <w:r w:rsidRPr="009766B3">
                            <w:rPr>
                              <w:b/>
                              <w:color w:val="00467F"/>
                              <w:sz w:val="18"/>
                            </w:rPr>
                            <w:t>|</w:t>
                          </w:r>
                          <w:r>
                            <w:rPr>
                              <w:sz w:val="18"/>
                            </w:rPr>
                            <w:t xml:space="preserve">  Tél. : +1 418 692-2592   Téléc. : +1 418 692-4899</w:t>
                          </w:r>
                        </w:p>
                        <w:p w14:paraId="67950CAB" w14:textId="77777777" w:rsidR="00765B1F" w:rsidRDefault="005E7D0A" w:rsidP="007D3896">
                          <w:pPr>
                            <w:jc w:val="center"/>
                            <w:rPr>
                              <w:sz w:val="18"/>
                            </w:rPr>
                          </w:pPr>
                          <w:hyperlink r:id="rId2" w:history="1">
                            <w:r w:rsidR="00765B1F">
                              <w:rPr>
                                <w:rStyle w:val="Hyperlink"/>
                                <w:sz w:val="18"/>
                              </w:rPr>
                              <w:t>www.econoler.com</w:t>
                            </w:r>
                          </w:hyperlink>
                          <w:r w:rsidR="00765B1F">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6DC6C" id="_x0000_t202" coordsize="21600,21600" o:spt="202" path="m,l,21600r21600,l21600,xe">
              <v:stroke joinstyle="miter"/>
              <v:path gradientshapeok="t" o:connecttype="rect"/>
            </v:shapetype>
            <v:shape id="Text Box 7" o:spid="_x0000_s1026" type="#_x0000_t202" style="position:absolute;margin-left:-57.8pt;margin-top:.1pt;width:613.1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3WfgAIAAA8FAAAOAAAAZHJzL2Uyb0RvYy54bWysVMlu2zAQvRfoPxC8O5IMeZEQOWiSuiiQ&#10;LkDSD6BJyiIqcViStpQW/fcOKdtxugBFUR0oLsM3y3vDy6uha8leWqdAVzS7SCmRmoNQelvRTw/r&#10;yZIS55kWrAUtK/ooHb1avXxx2ZtSTqGBVkhLEES7sjcVbbw3ZZI43siOuQswUuNhDbZjHpd2mwjL&#10;ekTv2mSapvOkByuMBS6dw93b8ZCuIn5dS+4/1LWTnrQVxdh8HG0cN2FMVpes3FpmGsUPYbB/iKJj&#10;SqPTE9Qt84zsrPoFqlPcgoPaX3DoEqhrxWXMAbPJ0p+yuW+YkTEXLI4zpzK5/wfL3+8/WqJERXNK&#10;NOuQogc5eHINA1mE6vTGlWh0b9DMD7iNLMdMnbkD/tkRDTcN01v5ylroG8kERpeFm8nZ1RHHBZBN&#10;/w4EumE7DxFoqG0XSofFIIiOLD2emAmhcNxcLJbz6QxD5HiWzxZIfXTByuNtY51/I6EjYVJRi8xH&#10;dLa/cz5Ew8qjSXDmoFVirdo2Lux2c9NasmeoknX8DujPzFodjDWEayPiuINBoo9wFsKNrH8rsmme&#10;Xk+LyXq+XEzydT6bFIt0OUmz4rqYp3mR366/hwCzvGyUEFLfKS2PCszyv2P40AujdqIGSV/RYjad&#10;jRT9Mck0fr9LslMeG7JVXUWXJyNWBmJfa4Fps9Iz1Y7z5Hn4scpYg+M/ViXKIDA/asAPmwFRgjY2&#10;IB5REBaQL2QdXxGcNGC/UtJjR1bUfdkxKylp32oUVZHleWjhuIgaoMSen2zOT5jmCFVRT8k4vfFj&#10;2++MVdsGPY0y1vAKhVirqJGnqA7yxa6LyRxeiNDW5+to9fSOrX4AAAD//wMAUEsDBBQABgAIAAAA&#10;IQDtb31f3AAAAAkBAAAPAAAAZHJzL2Rvd25yZXYueG1sTI/BTsMwEETvSPyDtUhcUOs4ogmEbCpA&#10;AnFt6Qds4m0SEdtR7Dbp3+Oe4Dia0cybcruYQZx58r2zCGqdgGDbON3bFuHw/bF6AuEDWU2Ds4xw&#10;YQ/b6vampEK72e74vA+tiCXWF4TQhTAWUvqmY0N+7Ua20Tu6yVCIcmqlnmiO5WaQaZJk0lBv40JH&#10;I7933PzsTwbh+DU/bJ7n+jMc8t1j9kZ9XrsL4v3d8voCIvAS/sJwxY/oUEWm2p2s9mJAWCm1yWIW&#10;IQVx9ZVKoq4R8jQFWZXy/4PqFwAA//8DAFBLAQItABQABgAIAAAAIQC2gziS/gAAAOEBAAATAAAA&#10;AAAAAAAAAAAAAAAAAABbQ29udGVudF9UeXBlc10ueG1sUEsBAi0AFAAGAAgAAAAhADj9If/WAAAA&#10;lAEAAAsAAAAAAAAAAAAAAAAALwEAAF9yZWxzLy5yZWxzUEsBAi0AFAAGAAgAAAAhALBfdZ+AAgAA&#10;DwUAAA4AAAAAAAAAAAAAAAAALgIAAGRycy9lMm9Eb2MueG1sUEsBAi0AFAAGAAgAAAAhAO1vfV/c&#10;AAAACQEAAA8AAAAAAAAAAAAAAAAA2gQAAGRycy9kb3ducmV2LnhtbFBLBQYAAAAABAAEAPMAAADj&#10;BQAAAAA=&#10;" stroked="f">
              <v:textbox>
                <w:txbxContent>
                  <w:p w14:paraId="223BB4D5" w14:textId="77777777" w:rsidR="00765B1F" w:rsidRDefault="00765B1F" w:rsidP="007D3896">
                    <w:pPr>
                      <w:jc w:val="center"/>
                      <w:rPr>
                        <w:sz w:val="18"/>
                      </w:rPr>
                    </w:pPr>
                    <w:r>
                      <w:rPr>
                        <w:sz w:val="18"/>
                      </w:rPr>
                      <w:t xml:space="preserve">160, rue Saint-Paul, bureau 200, Québec (Québec)  G1K 3W1  CANADA  </w:t>
                    </w:r>
                    <w:r w:rsidRPr="009766B3">
                      <w:rPr>
                        <w:b/>
                        <w:color w:val="00467F"/>
                        <w:sz w:val="18"/>
                      </w:rPr>
                      <w:t>|</w:t>
                    </w:r>
                    <w:r>
                      <w:rPr>
                        <w:sz w:val="18"/>
                      </w:rPr>
                      <w:t xml:space="preserve">  Tél. : +1 418 692-2592   Téléc. : +1 418 692-4899</w:t>
                    </w:r>
                  </w:p>
                  <w:p w14:paraId="67950CAB" w14:textId="77777777" w:rsidR="00765B1F" w:rsidRDefault="00621098" w:rsidP="007D3896">
                    <w:pPr>
                      <w:jc w:val="center"/>
                      <w:rPr>
                        <w:sz w:val="18"/>
                      </w:rPr>
                    </w:pPr>
                    <w:hyperlink r:id="rId3" w:history="1">
                      <w:r w:rsidR="00765B1F">
                        <w:rPr>
                          <w:rStyle w:val="Lienhypertexte"/>
                          <w:sz w:val="18"/>
                        </w:rPr>
                        <w:t>www.econoler.com</w:t>
                      </w:r>
                    </w:hyperlink>
                    <w:r w:rsidR="00765B1F">
                      <w:rPr>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D15BC" w14:textId="77777777" w:rsidR="005E7D0A" w:rsidRDefault="005E7D0A">
      <w:r>
        <w:separator/>
      </w:r>
    </w:p>
  </w:footnote>
  <w:footnote w:type="continuationSeparator" w:id="0">
    <w:p w14:paraId="79082B59" w14:textId="77777777" w:rsidR="005E7D0A" w:rsidRDefault="005E7D0A" w:rsidP="00D0259E">
      <w:r>
        <w:continuationSeparator/>
      </w:r>
    </w:p>
    <w:p w14:paraId="4973E8CC" w14:textId="77777777" w:rsidR="005E7D0A" w:rsidRDefault="005E7D0A"/>
  </w:footnote>
  <w:footnote w:id="1">
    <w:p w14:paraId="5AC1194D" w14:textId="3F19B8B9" w:rsidR="00D572B8" w:rsidRDefault="00D572B8">
      <w:pPr>
        <w:pStyle w:val="FootnoteText"/>
      </w:pPr>
      <w:r>
        <w:rPr>
          <w:rStyle w:val="FootnoteReference"/>
        </w:rPr>
        <w:footnoteRef/>
      </w:r>
      <w:r>
        <w:t xml:space="preserve"> Disponible en ligne : </w:t>
      </w:r>
      <w:hyperlink r:id="rId1" w:history="1">
        <w:r w:rsidRPr="005F4A14">
          <w:rPr>
            <w:rStyle w:val="Hyperlink"/>
          </w:rPr>
          <w:t>http://mg.chm-cbd.net/objectifs-d-aichi/strategique/objectif-1/mise-en-oeuvre-objectif-1-au-niveau-national/reseau-des-educateurs-et-professionnels-de-la-conservation-a-madagascar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DBA34" w14:textId="77777777" w:rsidR="00765B1F" w:rsidRDefault="00765B1F">
    <w:r>
      <w:rPr>
        <w:noProof/>
        <w:lang w:val="fr-FR" w:eastAsia="fr-FR"/>
      </w:rPr>
      <w:drawing>
        <wp:anchor distT="0" distB="0" distL="114300" distR="114300" simplePos="0" relativeHeight="251659264" behindDoc="1" locked="0" layoutInCell="1" allowOverlap="1" wp14:anchorId="01C13CF3" wp14:editId="6D4BF61E">
          <wp:simplePos x="0" y="0"/>
          <wp:positionH relativeFrom="column">
            <wp:posOffset>-720090</wp:posOffset>
          </wp:positionH>
          <wp:positionV relativeFrom="page">
            <wp:posOffset>-12700</wp:posOffset>
          </wp:positionV>
          <wp:extent cx="7778750" cy="8210550"/>
          <wp:effectExtent l="0" t="0" r="0" b="0"/>
          <wp:wrapNone/>
          <wp:docPr id="1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rotWithShape="1">
                  <a:blip r:embed="rId1">
                    <a:extLst>
                      <a:ext uri="{28A0092B-C50C-407E-A947-70E740481C1C}">
                        <a14:useLocalDpi xmlns:a14="http://schemas.microsoft.com/office/drawing/2010/main" val="0"/>
                      </a:ext>
                    </a:extLst>
                  </a:blip>
                  <a:srcRect b="18666"/>
                  <a:stretch/>
                </pic:blipFill>
                <pic:spPr bwMode="auto">
                  <a:xfrm>
                    <a:off x="0" y="0"/>
                    <a:ext cx="7778750" cy="8210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F5AC8" w14:textId="77777777" w:rsidR="00765B1F" w:rsidRPr="00B3256A" w:rsidRDefault="00765B1F" w:rsidP="000C4064">
    <w:pPr>
      <w:tabs>
        <w:tab w:val="right" w:pos="9923"/>
      </w:tabs>
      <w:spacing w:before="240"/>
      <w:ind w:left="4962"/>
      <w:jc w:val="right"/>
      <w:rPr>
        <w:rFonts w:cs="Arial"/>
        <w:b/>
        <w:color w:val="00467F"/>
        <w:sz w:val="20"/>
        <w:szCs w:val="20"/>
      </w:rPr>
    </w:pPr>
    <w:r>
      <w:rPr>
        <w:noProof/>
        <w:lang w:val="fr-FR" w:eastAsia="fr-FR"/>
      </w:rPr>
      <w:drawing>
        <wp:anchor distT="0" distB="0" distL="114300" distR="114300" simplePos="0" relativeHeight="251659776" behindDoc="1" locked="0" layoutInCell="1" allowOverlap="1" wp14:anchorId="162DC473" wp14:editId="74D61CCE">
          <wp:simplePos x="0" y="0"/>
          <wp:positionH relativeFrom="column">
            <wp:posOffset>1388110</wp:posOffset>
          </wp:positionH>
          <wp:positionV relativeFrom="paragraph">
            <wp:posOffset>38390</wp:posOffset>
          </wp:positionV>
          <wp:extent cx="850900" cy="622645"/>
          <wp:effectExtent l="0" t="0" r="6350" b="635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ASTEL_Logo_PNG.png"/>
                  <pic:cNvPicPr/>
                </pic:nvPicPr>
                <pic:blipFill>
                  <a:blip r:embed="rId1">
                    <a:extLst>
                      <a:ext uri="{28A0092B-C50C-407E-A947-70E740481C1C}">
                        <a14:useLocalDpi xmlns:a14="http://schemas.microsoft.com/office/drawing/2010/main" val="0"/>
                      </a:ext>
                    </a:extLst>
                  </a:blip>
                  <a:stretch>
                    <a:fillRect/>
                  </a:stretch>
                </pic:blipFill>
                <pic:spPr>
                  <a:xfrm>
                    <a:off x="0" y="0"/>
                    <a:ext cx="859650" cy="629048"/>
                  </a:xfrm>
                  <a:prstGeom prst="rect">
                    <a:avLst/>
                  </a:prstGeom>
                </pic:spPr>
              </pic:pic>
            </a:graphicData>
          </a:graphic>
          <wp14:sizeRelH relativeFrom="margin">
            <wp14:pctWidth>0</wp14:pctWidth>
          </wp14:sizeRelH>
          <wp14:sizeRelV relativeFrom="margin">
            <wp14:pctHeight>0</wp14:pctHeight>
          </wp14:sizeRelV>
        </wp:anchor>
      </w:drawing>
    </w:r>
    <w:r w:rsidRPr="00FA42F5">
      <w:rPr>
        <w:rFonts w:cs="Arial"/>
        <w:noProof/>
        <w:lang w:val="fr-FR" w:eastAsia="fr-FR"/>
      </w:rPr>
      <w:drawing>
        <wp:anchor distT="0" distB="0" distL="114300" distR="114300" simplePos="0" relativeHeight="251658752" behindDoc="1" locked="0" layoutInCell="1" allowOverlap="1" wp14:anchorId="551C1168" wp14:editId="30D4A550">
          <wp:simplePos x="0" y="0"/>
          <wp:positionH relativeFrom="column">
            <wp:posOffset>-159385</wp:posOffset>
          </wp:positionH>
          <wp:positionV relativeFrom="paragraph">
            <wp:posOffset>-55245</wp:posOffset>
          </wp:positionV>
          <wp:extent cx="1456690" cy="777240"/>
          <wp:effectExtent l="0" t="0" r="0" b="381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
                    <a:extLst>
                      <a:ext uri="{28A0092B-C50C-407E-A947-70E740481C1C}">
                        <a14:useLocalDpi xmlns:a14="http://schemas.microsoft.com/office/drawing/2010/main" val="0"/>
                      </a:ext>
                    </a:extLst>
                  </a:blip>
                  <a:srcRect b="17741"/>
                  <a:stretch>
                    <a:fillRect/>
                  </a:stretch>
                </pic:blipFill>
                <pic:spPr bwMode="auto">
                  <a:xfrm>
                    <a:off x="0" y="0"/>
                    <a:ext cx="145669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1FC7">
      <w:rPr>
        <w:rFonts w:cs="Arial"/>
        <w:b/>
        <w:color w:val="00467F"/>
        <w:sz w:val="20"/>
        <w:szCs w:val="20"/>
        <w:lang w:val="en-CA"/>
      </w:rPr>
      <w:fldChar w:fldCharType="begin"/>
    </w:r>
    <w:r w:rsidRPr="00B3256A">
      <w:rPr>
        <w:rFonts w:cs="Arial"/>
        <w:b/>
        <w:color w:val="00467F"/>
        <w:sz w:val="20"/>
        <w:szCs w:val="20"/>
      </w:rPr>
      <w:instrText xml:space="preserve"> STYLEREF  "Nom du projet"  \* MERGEFORMAT </w:instrText>
    </w:r>
    <w:r w:rsidRPr="000C1FC7">
      <w:rPr>
        <w:rFonts w:cs="Arial"/>
        <w:b/>
        <w:color w:val="00467F"/>
        <w:sz w:val="20"/>
        <w:szCs w:val="20"/>
        <w:lang w:val="en-CA"/>
      </w:rPr>
      <w:fldChar w:fldCharType="separate"/>
    </w:r>
    <w:r w:rsidR="00E51710">
      <w:rPr>
        <w:rFonts w:cs="Arial"/>
        <w:b/>
        <w:noProof/>
        <w:color w:val="00467F"/>
        <w:sz w:val="20"/>
        <w:szCs w:val="20"/>
      </w:rPr>
      <w:t>AT Établissement d’un Centre de Compétences sur les Changements Climatiques à Madagascar (4CLIMATE)</w:t>
    </w:r>
    <w:r w:rsidRPr="000C1FC7">
      <w:rPr>
        <w:rFonts w:cs="Arial"/>
        <w:b/>
        <w:color w:val="00467F"/>
        <w:sz w:val="20"/>
        <w:szCs w:val="20"/>
        <w:lang w:val="en-CA"/>
      </w:rPr>
      <w:fldChar w:fldCharType="end"/>
    </w:r>
  </w:p>
  <w:p w14:paraId="594A7DD3" w14:textId="77777777" w:rsidR="00765B1F" w:rsidRPr="002765D9" w:rsidRDefault="00765B1F" w:rsidP="002E6ED9">
    <w:pPr>
      <w:jc w:val="right"/>
      <w:rPr>
        <w:rFonts w:ascii="Arial Gras" w:hAnsi="Arial Gras"/>
        <w:b/>
        <w:color w:val="00467F"/>
        <w:sz w:val="20"/>
        <w:szCs w:val="20"/>
      </w:rPr>
    </w:pPr>
    <w:r>
      <w:rPr>
        <w:rFonts w:ascii="Arial Gras" w:hAnsi="Arial Gras"/>
        <w:b/>
        <w:color w:val="00467F"/>
        <w:sz w:val="20"/>
        <w:szCs w:val="20"/>
        <w:lang w:val="en-CA"/>
      </w:rPr>
      <w:fldChar w:fldCharType="begin"/>
    </w:r>
    <w:r w:rsidRPr="002765D9">
      <w:rPr>
        <w:rFonts w:ascii="Arial Gras" w:hAnsi="Arial Gras"/>
        <w:b/>
        <w:color w:val="00467F"/>
        <w:sz w:val="20"/>
        <w:szCs w:val="20"/>
      </w:rPr>
      <w:instrText xml:space="preserve"> STYLEREF  "Nom du client"  \* MERGEFORMAT </w:instrText>
    </w:r>
    <w:r>
      <w:rPr>
        <w:rFonts w:ascii="Arial Gras" w:hAnsi="Arial Gras"/>
        <w:b/>
        <w:color w:val="00467F"/>
        <w:sz w:val="20"/>
        <w:szCs w:val="20"/>
        <w:lang w:val="en-CA"/>
      </w:rPr>
      <w:fldChar w:fldCharType="end"/>
    </w:r>
  </w:p>
  <w:p w14:paraId="19C9F952" w14:textId="77777777" w:rsidR="00765B1F" w:rsidRPr="009D5699" w:rsidRDefault="00765B1F" w:rsidP="002E6ED9">
    <w:pPr>
      <w:pBdr>
        <w:bottom w:val="single" w:sz="12" w:space="6" w:color="00467F"/>
      </w:pBdr>
      <w:spacing w:before="120" w:after="240"/>
      <w:jc w:val="right"/>
      <w:rPr>
        <w:color w:val="00467F"/>
        <w:sz w:val="20"/>
        <w:szCs w:val="20"/>
      </w:rPr>
    </w:pPr>
    <w:r w:rsidRPr="009D5699">
      <w:rPr>
        <w:color w:val="00467F"/>
        <w:sz w:val="20"/>
        <w:szCs w:val="20"/>
        <w:lang w:val="en-CA"/>
      </w:rPr>
      <w:fldChar w:fldCharType="begin"/>
    </w:r>
    <w:r w:rsidRPr="009D5699">
      <w:rPr>
        <w:color w:val="00467F"/>
        <w:sz w:val="20"/>
        <w:szCs w:val="20"/>
      </w:rPr>
      <w:instrText xml:space="preserve"> STYLEREF  "Type de rapport"  \* MERGEFORMAT </w:instrText>
    </w:r>
    <w:r w:rsidRPr="009D5699">
      <w:rPr>
        <w:color w:val="00467F"/>
        <w:sz w:val="20"/>
        <w:szCs w:val="20"/>
        <w:lang w:val="en-CA"/>
      </w:rPr>
      <w:fldChar w:fldCharType="separate"/>
    </w:r>
    <w:r w:rsidR="00E51710">
      <w:rPr>
        <w:noProof/>
        <w:color w:val="00467F"/>
        <w:sz w:val="20"/>
        <w:szCs w:val="20"/>
      </w:rPr>
      <w:t>Rapport de mission de démarrage</w:t>
    </w:r>
    <w:r w:rsidRPr="009D5699">
      <w:rPr>
        <w:color w:val="00467F"/>
        <w:sz w:val="20"/>
        <w:szCs w:val="20"/>
        <w:lang w:val="en-C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808BB" w14:textId="77777777" w:rsidR="00D40016" w:rsidRPr="00B3256A" w:rsidRDefault="00D40016" w:rsidP="00D40016">
    <w:pPr>
      <w:tabs>
        <w:tab w:val="right" w:pos="9923"/>
      </w:tabs>
      <w:spacing w:before="240"/>
      <w:ind w:left="4962"/>
      <w:jc w:val="right"/>
      <w:rPr>
        <w:rFonts w:cs="Arial"/>
        <w:b/>
        <w:color w:val="00467F"/>
        <w:sz w:val="20"/>
        <w:szCs w:val="20"/>
      </w:rPr>
    </w:pPr>
    <w:r>
      <w:rPr>
        <w:noProof/>
        <w:lang w:val="fr-FR" w:eastAsia="fr-FR"/>
      </w:rPr>
      <w:drawing>
        <wp:anchor distT="0" distB="0" distL="114300" distR="114300" simplePos="0" relativeHeight="251674624" behindDoc="1" locked="0" layoutInCell="1" allowOverlap="1" wp14:anchorId="1323C048" wp14:editId="5D945588">
          <wp:simplePos x="0" y="0"/>
          <wp:positionH relativeFrom="column">
            <wp:posOffset>1388110</wp:posOffset>
          </wp:positionH>
          <wp:positionV relativeFrom="paragraph">
            <wp:posOffset>38390</wp:posOffset>
          </wp:positionV>
          <wp:extent cx="850900" cy="622645"/>
          <wp:effectExtent l="0" t="0" r="6350" b="635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ASTEL_Logo_PNG.png"/>
                  <pic:cNvPicPr/>
                </pic:nvPicPr>
                <pic:blipFill>
                  <a:blip r:embed="rId1">
                    <a:extLst>
                      <a:ext uri="{28A0092B-C50C-407E-A947-70E740481C1C}">
                        <a14:useLocalDpi xmlns:a14="http://schemas.microsoft.com/office/drawing/2010/main" val="0"/>
                      </a:ext>
                    </a:extLst>
                  </a:blip>
                  <a:stretch>
                    <a:fillRect/>
                  </a:stretch>
                </pic:blipFill>
                <pic:spPr>
                  <a:xfrm>
                    <a:off x="0" y="0"/>
                    <a:ext cx="859650" cy="629048"/>
                  </a:xfrm>
                  <a:prstGeom prst="rect">
                    <a:avLst/>
                  </a:prstGeom>
                </pic:spPr>
              </pic:pic>
            </a:graphicData>
          </a:graphic>
          <wp14:sizeRelH relativeFrom="margin">
            <wp14:pctWidth>0</wp14:pctWidth>
          </wp14:sizeRelH>
          <wp14:sizeRelV relativeFrom="margin">
            <wp14:pctHeight>0</wp14:pctHeight>
          </wp14:sizeRelV>
        </wp:anchor>
      </w:drawing>
    </w:r>
    <w:r w:rsidRPr="00FA42F5">
      <w:rPr>
        <w:rFonts w:cs="Arial"/>
        <w:noProof/>
        <w:lang w:val="fr-FR" w:eastAsia="fr-FR"/>
      </w:rPr>
      <w:drawing>
        <wp:anchor distT="0" distB="0" distL="114300" distR="114300" simplePos="0" relativeHeight="251673600" behindDoc="1" locked="0" layoutInCell="1" allowOverlap="1" wp14:anchorId="1EA23845" wp14:editId="50557E31">
          <wp:simplePos x="0" y="0"/>
          <wp:positionH relativeFrom="column">
            <wp:posOffset>-159385</wp:posOffset>
          </wp:positionH>
          <wp:positionV relativeFrom="paragraph">
            <wp:posOffset>-55245</wp:posOffset>
          </wp:positionV>
          <wp:extent cx="1456690" cy="777240"/>
          <wp:effectExtent l="0" t="0" r="0" b="381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
                    <a:extLst>
                      <a:ext uri="{28A0092B-C50C-407E-A947-70E740481C1C}">
                        <a14:useLocalDpi xmlns:a14="http://schemas.microsoft.com/office/drawing/2010/main" val="0"/>
                      </a:ext>
                    </a:extLst>
                  </a:blip>
                  <a:srcRect b="17741"/>
                  <a:stretch>
                    <a:fillRect/>
                  </a:stretch>
                </pic:blipFill>
                <pic:spPr bwMode="auto">
                  <a:xfrm>
                    <a:off x="0" y="0"/>
                    <a:ext cx="145669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1FC7">
      <w:rPr>
        <w:rFonts w:cs="Arial"/>
        <w:b/>
        <w:color w:val="00467F"/>
        <w:sz w:val="20"/>
        <w:szCs w:val="20"/>
        <w:lang w:val="en-CA"/>
      </w:rPr>
      <w:fldChar w:fldCharType="begin"/>
    </w:r>
    <w:r w:rsidRPr="00B3256A">
      <w:rPr>
        <w:rFonts w:cs="Arial"/>
        <w:b/>
        <w:color w:val="00467F"/>
        <w:sz w:val="20"/>
        <w:szCs w:val="20"/>
      </w:rPr>
      <w:instrText xml:space="preserve"> STYLEREF  "Nom du projet"  \* MERGEFORMAT </w:instrText>
    </w:r>
    <w:r w:rsidRPr="000C1FC7">
      <w:rPr>
        <w:rFonts w:cs="Arial"/>
        <w:b/>
        <w:color w:val="00467F"/>
        <w:sz w:val="20"/>
        <w:szCs w:val="20"/>
        <w:lang w:val="en-CA"/>
      </w:rPr>
      <w:fldChar w:fldCharType="separate"/>
    </w:r>
    <w:r w:rsidR="00E51710">
      <w:rPr>
        <w:rFonts w:cs="Arial"/>
        <w:b/>
        <w:noProof/>
        <w:color w:val="00467F"/>
        <w:sz w:val="20"/>
        <w:szCs w:val="20"/>
      </w:rPr>
      <w:t>AT Établissement d’un Centre de Compétences sur les Changements Climatiques à Madagascar (4CLIMATE)</w:t>
    </w:r>
    <w:r w:rsidRPr="000C1FC7">
      <w:rPr>
        <w:rFonts w:cs="Arial"/>
        <w:b/>
        <w:color w:val="00467F"/>
        <w:sz w:val="20"/>
        <w:szCs w:val="20"/>
        <w:lang w:val="en-CA"/>
      </w:rPr>
      <w:fldChar w:fldCharType="end"/>
    </w:r>
  </w:p>
  <w:p w14:paraId="1DCBC4F2" w14:textId="77777777" w:rsidR="00765B1F" w:rsidRPr="002765D9" w:rsidRDefault="00765B1F" w:rsidP="004337CF">
    <w:pPr>
      <w:jc w:val="right"/>
      <w:rPr>
        <w:rFonts w:ascii="Arial Gras" w:hAnsi="Arial Gras"/>
        <w:b/>
        <w:color w:val="00467F"/>
        <w:sz w:val="20"/>
        <w:szCs w:val="20"/>
      </w:rPr>
    </w:pPr>
    <w:r>
      <w:rPr>
        <w:rFonts w:ascii="Arial Gras" w:hAnsi="Arial Gras"/>
        <w:b/>
        <w:color w:val="00467F"/>
        <w:sz w:val="20"/>
        <w:szCs w:val="20"/>
        <w:lang w:val="en-CA"/>
      </w:rPr>
      <w:fldChar w:fldCharType="begin"/>
    </w:r>
    <w:r w:rsidRPr="002765D9">
      <w:rPr>
        <w:rFonts w:ascii="Arial Gras" w:hAnsi="Arial Gras"/>
        <w:b/>
        <w:color w:val="00467F"/>
        <w:sz w:val="20"/>
        <w:szCs w:val="20"/>
      </w:rPr>
      <w:instrText xml:space="preserve"> STYLEREF  "Nom du client"  \* MERGEFORMAT </w:instrText>
    </w:r>
    <w:r>
      <w:rPr>
        <w:rFonts w:ascii="Arial Gras" w:hAnsi="Arial Gras"/>
        <w:b/>
        <w:color w:val="00467F"/>
        <w:sz w:val="20"/>
        <w:szCs w:val="20"/>
        <w:lang w:val="en-CA"/>
      </w:rPr>
      <w:fldChar w:fldCharType="end"/>
    </w:r>
  </w:p>
  <w:p w14:paraId="2D4F2E9D" w14:textId="77777777" w:rsidR="00765B1F" w:rsidRPr="009D5699" w:rsidRDefault="00765B1F" w:rsidP="004337CF">
    <w:pPr>
      <w:pBdr>
        <w:bottom w:val="single" w:sz="12" w:space="6" w:color="00467F"/>
      </w:pBdr>
      <w:spacing w:before="120" w:after="240"/>
      <w:jc w:val="right"/>
      <w:rPr>
        <w:color w:val="00467F"/>
        <w:sz w:val="20"/>
        <w:szCs w:val="20"/>
      </w:rPr>
    </w:pPr>
    <w:r w:rsidRPr="009D5699">
      <w:rPr>
        <w:color w:val="00467F"/>
        <w:sz w:val="20"/>
        <w:szCs w:val="20"/>
        <w:lang w:val="en-CA"/>
      </w:rPr>
      <w:fldChar w:fldCharType="begin"/>
    </w:r>
    <w:r w:rsidRPr="009D5699">
      <w:rPr>
        <w:color w:val="00467F"/>
        <w:sz w:val="20"/>
        <w:szCs w:val="20"/>
      </w:rPr>
      <w:instrText xml:space="preserve"> STYLEREF  "Type de rapport"  \* MERGEFORMAT </w:instrText>
    </w:r>
    <w:r w:rsidRPr="009D5699">
      <w:rPr>
        <w:color w:val="00467F"/>
        <w:sz w:val="20"/>
        <w:szCs w:val="20"/>
        <w:lang w:val="en-CA"/>
      </w:rPr>
      <w:fldChar w:fldCharType="separate"/>
    </w:r>
    <w:r w:rsidR="00E51710" w:rsidRPr="00E51710">
      <w:rPr>
        <w:bCs/>
        <w:noProof/>
        <w:color w:val="00467F"/>
        <w:sz w:val="20"/>
        <w:szCs w:val="20"/>
        <w:lang w:val="fr-FR"/>
      </w:rPr>
      <w:t>Rapport de mission</w:t>
    </w:r>
    <w:r w:rsidR="00E51710">
      <w:rPr>
        <w:noProof/>
        <w:color w:val="00467F"/>
        <w:sz w:val="20"/>
        <w:szCs w:val="20"/>
      </w:rPr>
      <w:t xml:space="preserve"> de démarrage</w:t>
    </w:r>
    <w:r w:rsidRPr="009D5699">
      <w:rPr>
        <w:color w:val="00467F"/>
        <w:sz w:val="20"/>
        <w:szCs w:val="20"/>
        <w:lang w:val="en-C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02435" w14:textId="77777777" w:rsidR="00765B1F" w:rsidRPr="005C2CEA" w:rsidRDefault="00765B1F" w:rsidP="005C2C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A7338"/>
    <w:multiLevelType w:val="multilevel"/>
    <w:tmpl w:val="9B103782"/>
    <w:styleLink w:val="Listesdesannexes"/>
    <w:lvl w:ilvl="0">
      <w:start w:val="1"/>
      <w:numFmt w:val="upperRoman"/>
      <w:pStyle w:val="Ecotitreannexes"/>
      <w:suff w:val="space"/>
      <w:lvlText w:val="Annexe %1"/>
      <w:lvlJc w:val="left"/>
      <w:pPr>
        <w:ind w:left="0" w:firstLine="0"/>
      </w:pPr>
      <w:rPr>
        <w:rFonts w:ascii="Arial" w:hAnsi="Arial" w:hint="default"/>
        <w:b/>
        <w:caps/>
        <w:color w:val="00467F"/>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8E5350E"/>
    <w:multiLevelType w:val="hybridMultilevel"/>
    <w:tmpl w:val="BC1E7FEA"/>
    <w:lvl w:ilvl="0" w:tplc="2558F996">
      <w:start w:val="1"/>
      <w:numFmt w:val="decimal"/>
      <w:pStyle w:val="EcoListenumros"/>
      <w:lvlText w:val="%1"/>
      <w:lvlJc w:val="left"/>
      <w:pPr>
        <w:ind w:left="644" w:hanging="360"/>
      </w:pPr>
      <w:rPr>
        <w:rFonts w:hint="default"/>
        <w:b w:val="0"/>
        <w:i w:val="0"/>
        <w:caps w:val="0"/>
        <w:color w:val="auto"/>
        <w:sz w:val="22"/>
        <w:szCs w:val="22"/>
      </w:rPr>
    </w:lvl>
    <w:lvl w:ilvl="1" w:tplc="0C0C0019" w:tentative="1">
      <w:start w:val="1"/>
      <w:numFmt w:val="lowerLetter"/>
      <w:lvlText w:val="%2."/>
      <w:lvlJc w:val="left"/>
      <w:pPr>
        <w:ind w:left="2291" w:hanging="360"/>
      </w:pPr>
    </w:lvl>
    <w:lvl w:ilvl="2" w:tplc="0C0C001B" w:tentative="1">
      <w:start w:val="1"/>
      <w:numFmt w:val="lowerRoman"/>
      <w:lvlText w:val="%3."/>
      <w:lvlJc w:val="right"/>
      <w:pPr>
        <w:ind w:left="3011" w:hanging="180"/>
      </w:pPr>
    </w:lvl>
    <w:lvl w:ilvl="3" w:tplc="0C0C000F" w:tentative="1">
      <w:start w:val="1"/>
      <w:numFmt w:val="decimal"/>
      <w:lvlText w:val="%4."/>
      <w:lvlJc w:val="left"/>
      <w:pPr>
        <w:ind w:left="3731" w:hanging="360"/>
      </w:pPr>
    </w:lvl>
    <w:lvl w:ilvl="4" w:tplc="0C0C0019" w:tentative="1">
      <w:start w:val="1"/>
      <w:numFmt w:val="lowerLetter"/>
      <w:lvlText w:val="%5."/>
      <w:lvlJc w:val="left"/>
      <w:pPr>
        <w:ind w:left="4451" w:hanging="360"/>
      </w:pPr>
    </w:lvl>
    <w:lvl w:ilvl="5" w:tplc="0C0C001B" w:tentative="1">
      <w:start w:val="1"/>
      <w:numFmt w:val="lowerRoman"/>
      <w:lvlText w:val="%6."/>
      <w:lvlJc w:val="right"/>
      <w:pPr>
        <w:ind w:left="5171" w:hanging="180"/>
      </w:pPr>
    </w:lvl>
    <w:lvl w:ilvl="6" w:tplc="0C0C000F" w:tentative="1">
      <w:start w:val="1"/>
      <w:numFmt w:val="decimal"/>
      <w:lvlText w:val="%7."/>
      <w:lvlJc w:val="left"/>
      <w:pPr>
        <w:ind w:left="5891" w:hanging="360"/>
      </w:pPr>
    </w:lvl>
    <w:lvl w:ilvl="7" w:tplc="0C0C0019" w:tentative="1">
      <w:start w:val="1"/>
      <w:numFmt w:val="lowerLetter"/>
      <w:lvlText w:val="%8."/>
      <w:lvlJc w:val="left"/>
      <w:pPr>
        <w:ind w:left="6611" w:hanging="360"/>
      </w:pPr>
    </w:lvl>
    <w:lvl w:ilvl="8" w:tplc="0C0C001B" w:tentative="1">
      <w:start w:val="1"/>
      <w:numFmt w:val="lowerRoman"/>
      <w:lvlText w:val="%9."/>
      <w:lvlJc w:val="right"/>
      <w:pPr>
        <w:ind w:left="7331" w:hanging="180"/>
      </w:pPr>
    </w:lvl>
  </w:abstractNum>
  <w:abstractNum w:abstractNumId="2" w15:restartNumberingAfterBreak="0">
    <w:nsid w:val="232D28E1"/>
    <w:multiLevelType w:val="hybridMultilevel"/>
    <w:tmpl w:val="DBA4A12A"/>
    <w:name w:val="Liste titres 1-2-322"/>
    <w:lvl w:ilvl="0" w:tplc="997250F0">
      <w:start w:val="1"/>
      <w:numFmt w:val="bullet"/>
      <w:lvlText w:val=""/>
      <w:lvlJc w:val="left"/>
      <w:pPr>
        <w:ind w:left="1571" w:hanging="360"/>
      </w:pPr>
      <w:rPr>
        <w:rFonts w:ascii="Symbol" w:hAnsi="Symbol"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3" w15:restartNumberingAfterBreak="0">
    <w:nsid w:val="2BD243D6"/>
    <w:multiLevelType w:val="multilevel"/>
    <w:tmpl w:val="8D86AFF6"/>
    <w:styleLink w:val="Listedespuces"/>
    <w:lvl w:ilvl="0">
      <w:start w:val="1"/>
      <w:numFmt w:val="bullet"/>
      <w:pStyle w:val="EcoListepuces1"/>
      <w:lvlText w:val="›"/>
      <w:lvlJc w:val="left"/>
      <w:pPr>
        <w:tabs>
          <w:tab w:val="num" w:pos="567"/>
        </w:tabs>
        <w:ind w:left="567" w:hanging="283"/>
      </w:pPr>
      <w:rPr>
        <w:rFonts w:ascii="Arial" w:hAnsi="Arial" w:hint="default"/>
        <w:b w:val="0"/>
        <w:i w:val="0"/>
        <w:color w:val="auto"/>
        <w:sz w:val="22"/>
      </w:rPr>
    </w:lvl>
    <w:lvl w:ilvl="1">
      <w:start w:val="1"/>
      <w:numFmt w:val="bullet"/>
      <w:pStyle w:val="Ecolistepuces2"/>
      <w:lvlText w:val="-"/>
      <w:lvlJc w:val="left"/>
      <w:pPr>
        <w:tabs>
          <w:tab w:val="num" w:pos="851"/>
        </w:tabs>
        <w:ind w:left="851" w:hanging="284"/>
      </w:pPr>
      <w:rPr>
        <w:rFonts w:ascii="Arial" w:hAnsi="Arial" w:hint="default"/>
        <w:b w:val="0"/>
        <w:i w:val="0"/>
        <w:color w:val="auto"/>
        <w:sz w:val="22"/>
      </w:rPr>
    </w:lvl>
    <w:lvl w:ilvl="2">
      <w:start w:val="1"/>
      <w:numFmt w:val="bullet"/>
      <w:pStyle w:val="Ecolistepuces3"/>
      <w:lvlText w:val="•"/>
      <w:lvlJc w:val="left"/>
      <w:pPr>
        <w:tabs>
          <w:tab w:val="num" w:pos="1134"/>
        </w:tabs>
        <w:ind w:left="1134" w:hanging="283"/>
      </w:pPr>
      <w:rPr>
        <w:rFonts w:ascii="Arial" w:hAnsi="Arial" w:hint="default"/>
        <w:b w:val="0"/>
        <w:i w:val="0"/>
        <w:color w:val="auto"/>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CC730B"/>
    <w:multiLevelType w:val="multilevel"/>
    <w:tmpl w:val="C3540FD4"/>
    <w:styleLink w:val="Listetitres1-2-3"/>
    <w:lvl w:ilvl="0">
      <w:start w:val="1"/>
      <w:numFmt w:val="decimal"/>
      <w:pStyle w:val="Ecotitre1"/>
      <w:lvlText w:val="%1"/>
      <w:lvlJc w:val="left"/>
      <w:pPr>
        <w:tabs>
          <w:tab w:val="num" w:pos="851"/>
        </w:tabs>
        <w:ind w:left="851" w:hanging="851"/>
      </w:pPr>
      <w:rPr>
        <w:rFonts w:ascii="Arial" w:hAnsi="Arial" w:hint="default"/>
        <w:b/>
        <w:i w:val="0"/>
        <w:caps/>
        <w:strike w:val="0"/>
        <w:dstrike w:val="0"/>
        <w:vanish w:val="0"/>
        <w:color w:val="00467F"/>
        <w:sz w:val="32"/>
        <w:vertAlign w:val="baseline"/>
      </w:rPr>
    </w:lvl>
    <w:lvl w:ilvl="1">
      <w:start w:val="1"/>
      <w:numFmt w:val="decimal"/>
      <w:pStyle w:val="Ecotitre2"/>
      <w:lvlText w:val="%1.%2"/>
      <w:lvlJc w:val="left"/>
      <w:pPr>
        <w:tabs>
          <w:tab w:val="num" w:pos="851"/>
        </w:tabs>
        <w:ind w:left="851" w:hanging="851"/>
      </w:pPr>
      <w:rPr>
        <w:rFonts w:ascii="Arial" w:hAnsi="Arial" w:hint="default"/>
        <w:b/>
        <w:i w:val="0"/>
        <w:caps w:val="0"/>
        <w:strike w:val="0"/>
        <w:dstrike w:val="0"/>
        <w:vanish w:val="0"/>
        <w:color w:val="00467F"/>
        <w:sz w:val="28"/>
        <w:vertAlign w:val="baseline"/>
      </w:rPr>
    </w:lvl>
    <w:lvl w:ilvl="2">
      <w:start w:val="1"/>
      <w:numFmt w:val="decimal"/>
      <w:pStyle w:val="Ecotitre3"/>
      <w:lvlText w:val="%1.%2.%3"/>
      <w:lvlJc w:val="left"/>
      <w:pPr>
        <w:tabs>
          <w:tab w:val="num" w:pos="851"/>
        </w:tabs>
        <w:ind w:left="851" w:hanging="851"/>
      </w:pPr>
      <w:rPr>
        <w:rFonts w:ascii="Arial Gras" w:hAnsi="Arial Gras" w:hint="default"/>
        <w:b/>
        <w:i w:val="0"/>
        <w:color w:val="85A12B"/>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326137E"/>
    <w:multiLevelType w:val="hybridMultilevel"/>
    <w:tmpl w:val="1AD4A604"/>
    <w:name w:val="Liste des puces22"/>
    <w:lvl w:ilvl="0" w:tplc="29CCE576">
      <w:start w:val="1"/>
      <w:numFmt w:val="bullet"/>
      <w:lvlText w:val=""/>
      <w:lvlJc w:val="left"/>
      <w:pPr>
        <w:ind w:left="1571" w:hanging="360"/>
      </w:pPr>
      <w:rPr>
        <w:rFonts w:ascii="Symbol" w:hAnsi="Symbol"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6" w15:restartNumberingAfterBreak="0">
    <w:nsid w:val="5AAE084C"/>
    <w:multiLevelType w:val="hybridMultilevel"/>
    <w:tmpl w:val="5B0AF0A0"/>
    <w:name w:val="Liste titres 1-2-32"/>
    <w:lvl w:ilvl="0" w:tplc="F6ACC088">
      <w:start w:val="1"/>
      <w:numFmt w:val="bullet"/>
      <w:lvlText w:val="&gt;"/>
      <w:lvlJc w:val="left"/>
      <w:pPr>
        <w:ind w:left="1004" w:hanging="360"/>
      </w:pPr>
      <w:rPr>
        <w:rFonts w:ascii="Batang" w:eastAsia="Batang" w:hAnsi="Batang" w:hint="eastAsia"/>
        <w:b/>
        <w:i w:val="0"/>
        <w:color w:val="auto"/>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7" w15:restartNumberingAfterBreak="0">
    <w:nsid w:val="5E0E03D2"/>
    <w:multiLevelType w:val="hybridMultilevel"/>
    <w:tmpl w:val="543AB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EF6A0B"/>
    <w:multiLevelType w:val="hybridMultilevel"/>
    <w:tmpl w:val="3C70124C"/>
    <w:name w:val="Liste titres 1-2-3222"/>
    <w:lvl w:ilvl="0" w:tplc="56B83A4C">
      <w:start w:val="1"/>
      <w:numFmt w:val="bullet"/>
      <w:lvlText w:val=""/>
      <w:lvlJc w:val="left"/>
      <w:pPr>
        <w:ind w:left="1571" w:hanging="360"/>
      </w:pPr>
      <w:rPr>
        <w:rFonts w:ascii="Symbol" w:hAnsi="Symbol" w:hint="default"/>
        <w:color w:val="auto"/>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9" w15:restartNumberingAfterBreak="0">
    <w:nsid w:val="7279498A"/>
    <w:multiLevelType w:val="hybridMultilevel"/>
    <w:tmpl w:val="0B8A04E8"/>
    <w:lvl w:ilvl="0" w:tplc="7C8A5E9C">
      <w:start w:val="1"/>
      <w:numFmt w:val="lowerRoman"/>
      <w:lvlText w:val="%1."/>
      <w:lvlJc w:val="left"/>
      <w:pPr>
        <w:ind w:left="1434" w:hanging="360"/>
      </w:pPr>
      <w:rPr>
        <w:rFonts w:hint="default"/>
      </w:r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10" w15:restartNumberingAfterBreak="0">
    <w:nsid w:val="7C790CC6"/>
    <w:multiLevelType w:val="hybridMultilevel"/>
    <w:tmpl w:val="6E5406C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3"/>
  </w:num>
  <w:num w:numId="5">
    <w:abstractNumId w:val="0"/>
  </w:num>
  <w:num w:numId="6">
    <w:abstractNumId w:val="0"/>
  </w:num>
  <w:num w:numId="7">
    <w:abstractNumId w:val="7"/>
  </w:num>
  <w:num w:numId="8">
    <w:abstractNumId w:val="10"/>
  </w:num>
  <w:num w:numId="9">
    <w:abstractNumId w:val="9"/>
  </w:num>
  <w:num w:numId="10">
    <w:abstractNumId w:val="4"/>
  </w:num>
  <w:num w:numId="11">
    <w:abstractNumId w:val="4"/>
  </w:num>
  <w:num w:numId="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B2"/>
    <w:rsid w:val="000045CE"/>
    <w:rsid w:val="00006B12"/>
    <w:rsid w:val="00022361"/>
    <w:rsid w:val="00025B86"/>
    <w:rsid w:val="0002686C"/>
    <w:rsid w:val="00032D42"/>
    <w:rsid w:val="0003632A"/>
    <w:rsid w:val="0004068E"/>
    <w:rsid w:val="0005161E"/>
    <w:rsid w:val="00053B29"/>
    <w:rsid w:val="00066706"/>
    <w:rsid w:val="00067878"/>
    <w:rsid w:val="00074B18"/>
    <w:rsid w:val="00086BC0"/>
    <w:rsid w:val="000904F3"/>
    <w:rsid w:val="00092DEA"/>
    <w:rsid w:val="00093277"/>
    <w:rsid w:val="000A0425"/>
    <w:rsid w:val="000A2F09"/>
    <w:rsid w:val="000A3B55"/>
    <w:rsid w:val="000B36FC"/>
    <w:rsid w:val="000C00BB"/>
    <w:rsid w:val="000C1FC7"/>
    <w:rsid w:val="000C4064"/>
    <w:rsid w:val="000D3A40"/>
    <w:rsid w:val="000E5AD4"/>
    <w:rsid w:val="000E71C4"/>
    <w:rsid w:val="0010342A"/>
    <w:rsid w:val="001114CB"/>
    <w:rsid w:val="0011273C"/>
    <w:rsid w:val="00112AD8"/>
    <w:rsid w:val="00113C50"/>
    <w:rsid w:val="00115A2A"/>
    <w:rsid w:val="00146881"/>
    <w:rsid w:val="00155050"/>
    <w:rsid w:val="00156808"/>
    <w:rsid w:val="001642D5"/>
    <w:rsid w:val="00164D68"/>
    <w:rsid w:val="00165B19"/>
    <w:rsid w:val="001763EE"/>
    <w:rsid w:val="00182299"/>
    <w:rsid w:val="0018626E"/>
    <w:rsid w:val="00186FCB"/>
    <w:rsid w:val="00191FEA"/>
    <w:rsid w:val="001A2399"/>
    <w:rsid w:val="001B4E5C"/>
    <w:rsid w:val="001C25F5"/>
    <w:rsid w:val="001C4C3E"/>
    <w:rsid w:val="001C6049"/>
    <w:rsid w:val="001D0FC6"/>
    <w:rsid w:val="001D33E1"/>
    <w:rsid w:val="001E36FD"/>
    <w:rsid w:val="001E5015"/>
    <w:rsid w:val="001F3FAA"/>
    <w:rsid w:val="001F609C"/>
    <w:rsid w:val="00200BEC"/>
    <w:rsid w:val="00202899"/>
    <w:rsid w:val="00215A19"/>
    <w:rsid w:val="002169D7"/>
    <w:rsid w:val="0022003D"/>
    <w:rsid w:val="002513AB"/>
    <w:rsid w:val="00251E2B"/>
    <w:rsid w:val="0025233E"/>
    <w:rsid w:val="002606B9"/>
    <w:rsid w:val="00261083"/>
    <w:rsid w:val="00273F84"/>
    <w:rsid w:val="002744DB"/>
    <w:rsid w:val="00275ADC"/>
    <w:rsid w:val="00276118"/>
    <w:rsid w:val="002765D9"/>
    <w:rsid w:val="002820D7"/>
    <w:rsid w:val="002954AA"/>
    <w:rsid w:val="002B3E2D"/>
    <w:rsid w:val="002B4988"/>
    <w:rsid w:val="002B5FA9"/>
    <w:rsid w:val="002C16B6"/>
    <w:rsid w:val="002C1D8C"/>
    <w:rsid w:val="002C4206"/>
    <w:rsid w:val="002C5948"/>
    <w:rsid w:val="002C7665"/>
    <w:rsid w:val="002C7DB9"/>
    <w:rsid w:val="002C7FBB"/>
    <w:rsid w:val="002D176F"/>
    <w:rsid w:val="002D4DD6"/>
    <w:rsid w:val="002E369D"/>
    <w:rsid w:val="002E6ED9"/>
    <w:rsid w:val="002E763D"/>
    <w:rsid w:val="002F1676"/>
    <w:rsid w:val="002F5522"/>
    <w:rsid w:val="002F59FC"/>
    <w:rsid w:val="003000E0"/>
    <w:rsid w:val="00302283"/>
    <w:rsid w:val="003054B1"/>
    <w:rsid w:val="003125DF"/>
    <w:rsid w:val="003266CC"/>
    <w:rsid w:val="00330F35"/>
    <w:rsid w:val="0033366B"/>
    <w:rsid w:val="00337E8A"/>
    <w:rsid w:val="00342700"/>
    <w:rsid w:val="003428BF"/>
    <w:rsid w:val="003442A1"/>
    <w:rsid w:val="0034479E"/>
    <w:rsid w:val="00345074"/>
    <w:rsid w:val="00356E51"/>
    <w:rsid w:val="00365DD5"/>
    <w:rsid w:val="0037370D"/>
    <w:rsid w:val="00391142"/>
    <w:rsid w:val="003A14DD"/>
    <w:rsid w:val="003A3D2F"/>
    <w:rsid w:val="003B107B"/>
    <w:rsid w:val="003B1F64"/>
    <w:rsid w:val="003B222A"/>
    <w:rsid w:val="003B4D0E"/>
    <w:rsid w:val="003C019A"/>
    <w:rsid w:val="003C51D3"/>
    <w:rsid w:val="003C676A"/>
    <w:rsid w:val="003D0DC1"/>
    <w:rsid w:val="003D30B2"/>
    <w:rsid w:val="003E21E8"/>
    <w:rsid w:val="003F00D9"/>
    <w:rsid w:val="003F4DA4"/>
    <w:rsid w:val="00402161"/>
    <w:rsid w:val="00404410"/>
    <w:rsid w:val="00406300"/>
    <w:rsid w:val="004077BC"/>
    <w:rsid w:val="004337CF"/>
    <w:rsid w:val="004347F5"/>
    <w:rsid w:val="00452008"/>
    <w:rsid w:val="00454526"/>
    <w:rsid w:val="00456968"/>
    <w:rsid w:val="004576A0"/>
    <w:rsid w:val="00457E72"/>
    <w:rsid w:val="00461FB3"/>
    <w:rsid w:val="00462921"/>
    <w:rsid w:val="004673F8"/>
    <w:rsid w:val="00471565"/>
    <w:rsid w:val="00476E3F"/>
    <w:rsid w:val="00482817"/>
    <w:rsid w:val="00496548"/>
    <w:rsid w:val="00497F76"/>
    <w:rsid w:val="004A3CCF"/>
    <w:rsid w:val="004A73D3"/>
    <w:rsid w:val="004C1854"/>
    <w:rsid w:val="004C2112"/>
    <w:rsid w:val="004C3351"/>
    <w:rsid w:val="004C3559"/>
    <w:rsid w:val="004C55F3"/>
    <w:rsid w:val="004D2009"/>
    <w:rsid w:val="004D3AB4"/>
    <w:rsid w:val="004D507D"/>
    <w:rsid w:val="004D57EA"/>
    <w:rsid w:val="004D634F"/>
    <w:rsid w:val="004E1274"/>
    <w:rsid w:val="004E2C80"/>
    <w:rsid w:val="004E673F"/>
    <w:rsid w:val="004F1FA3"/>
    <w:rsid w:val="005034E0"/>
    <w:rsid w:val="00505EA7"/>
    <w:rsid w:val="00512C22"/>
    <w:rsid w:val="00514296"/>
    <w:rsid w:val="00514F27"/>
    <w:rsid w:val="00516AB7"/>
    <w:rsid w:val="00521E67"/>
    <w:rsid w:val="005261D6"/>
    <w:rsid w:val="00531655"/>
    <w:rsid w:val="005327DB"/>
    <w:rsid w:val="00535B6A"/>
    <w:rsid w:val="0054316C"/>
    <w:rsid w:val="00543C2E"/>
    <w:rsid w:val="0054502E"/>
    <w:rsid w:val="00556B27"/>
    <w:rsid w:val="0055701B"/>
    <w:rsid w:val="00560B79"/>
    <w:rsid w:val="00576AD7"/>
    <w:rsid w:val="00590BD2"/>
    <w:rsid w:val="00595EB9"/>
    <w:rsid w:val="005A04FC"/>
    <w:rsid w:val="005A0577"/>
    <w:rsid w:val="005A4CE7"/>
    <w:rsid w:val="005B4800"/>
    <w:rsid w:val="005C2B1E"/>
    <w:rsid w:val="005C2CEA"/>
    <w:rsid w:val="005C51A7"/>
    <w:rsid w:val="005C5E87"/>
    <w:rsid w:val="005D3533"/>
    <w:rsid w:val="005E7D0A"/>
    <w:rsid w:val="005F0534"/>
    <w:rsid w:val="005F36CC"/>
    <w:rsid w:val="005F4A14"/>
    <w:rsid w:val="00600944"/>
    <w:rsid w:val="00604C93"/>
    <w:rsid w:val="00605683"/>
    <w:rsid w:val="00610099"/>
    <w:rsid w:val="00611BC4"/>
    <w:rsid w:val="00612B10"/>
    <w:rsid w:val="0061569E"/>
    <w:rsid w:val="00615962"/>
    <w:rsid w:val="00616A0E"/>
    <w:rsid w:val="00616FD3"/>
    <w:rsid w:val="00621098"/>
    <w:rsid w:val="006267C5"/>
    <w:rsid w:val="006313EB"/>
    <w:rsid w:val="00631869"/>
    <w:rsid w:val="00656C28"/>
    <w:rsid w:val="0065731A"/>
    <w:rsid w:val="00660D6A"/>
    <w:rsid w:val="00665B60"/>
    <w:rsid w:val="00666764"/>
    <w:rsid w:val="00675D60"/>
    <w:rsid w:val="00682F07"/>
    <w:rsid w:val="00693C5E"/>
    <w:rsid w:val="006A0C53"/>
    <w:rsid w:val="006A1658"/>
    <w:rsid w:val="006A2D50"/>
    <w:rsid w:val="006B1688"/>
    <w:rsid w:val="006B459D"/>
    <w:rsid w:val="006B59D2"/>
    <w:rsid w:val="006B7E3B"/>
    <w:rsid w:val="006C169B"/>
    <w:rsid w:val="006C57D5"/>
    <w:rsid w:val="006D1CD4"/>
    <w:rsid w:val="006D3BB7"/>
    <w:rsid w:val="006D49A2"/>
    <w:rsid w:val="006D52C6"/>
    <w:rsid w:val="006F6AE6"/>
    <w:rsid w:val="0070573B"/>
    <w:rsid w:val="007148F4"/>
    <w:rsid w:val="007327D0"/>
    <w:rsid w:val="007405B4"/>
    <w:rsid w:val="00754F09"/>
    <w:rsid w:val="00756FF0"/>
    <w:rsid w:val="0076006D"/>
    <w:rsid w:val="007610AF"/>
    <w:rsid w:val="00765B1F"/>
    <w:rsid w:val="00785323"/>
    <w:rsid w:val="007872E1"/>
    <w:rsid w:val="0079331D"/>
    <w:rsid w:val="007B1FAF"/>
    <w:rsid w:val="007C425E"/>
    <w:rsid w:val="007C4A6F"/>
    <w:rsid w:val="007D3896"/>
    <w:rsid w:val="007D5B53"/>
    <w:rsid w:val="007E1AF2"/>
    <w:rsid w:val="007F5E52"/>
    <w:rsid w:val="00804AC9"/>
    <w:rsid w:val="008120A8"/>
    <w:rsid w:val="008135BE"/>
    <w:rsid w:val="00830891"/>
    <w:rsid w:val="00851A4C"/>
    <w:rsid w:val="008555BF"/>
    <w:rsid w:val="00863132"/>
    <w:rsid w:val="008827CD"/>
    <w:rsid w:val="008875AB"/>
    <w:rsid w:val="00887956"/>
    <w:rsid w:val="00890E76"/>
    <w:rsid w:val="008949DC"/>
    <w:rsid w:val="00897FEF"/>
    <w:rsid w:val="008A2EAA"/>
    <w:rsid w:val="008A4041"/>
    <w:rsid w:val="008B7564"/>
    <w:rsid w:val="008C0C0C"/>
    <w:rsid w:val="008C6139"/>
    <w:rsid w:val="008C65D3"/>
    <w:rsid w:val="008D2842"/>
    <w:rsid w:val="008E2952"/>
    <w:rsid w:val="008E2CC1"/>
    <w:rsid w:val="008F00F8"/>
    <w:rsid w:val="008F3A2F"/>
    <w:rsid w:val="00907EFD"/>
    <w:rsid w:val="00912CD9"/>
    <w:rsid w:val="00921F25"/>
    <w:rsid w:val="0092611F"/>
    <w:rsid w:val="0093029A"/>
    <w:rsid w:val="00931252"/>
    <w:rsid w:val="00941091"/>
    <w:rsid w:val="0094298C"/>
    <w:rsid w:val="00953A4F"/>
    <w:rsid w:val="009561C9"/>
    <w:rsid w:val="0095719B"/>
    <w:rsid w:val="00967F11"/>
    <w:rsid w:val="009766B3"/>
    <w:rsid w:val="00980340"/>
    <w:rsid w:val="00982796"/>
    <w:rsid w:val="00986970"/>
    <w:rsid w:val="009914B0"/>
    <w:rsid w:val="00994F44"/>
    <w:rsid w:val="0099685D"/>
    <w:rsid w:val="0099771F"/>
    <w:rsid w:val="009A228B"/>
    <w:rsid w:val="009A285C"/>
    <w:rsid w:val="009B1744"/>
    <w:rsid w:val="009C08AC"/>
    <w:rsid w:val="009D5699"/>
    <w:rsid w:val="009E419D"/>
    <w:rsid w:val="009E6AE2"/>
    <w:rsid w:val="009F2A5C"/>
    <w:rsid w:val="009F3189"/>
    <w:rsid w:val="009F3D66"/>
    <w:rsid w:val="009F709B"/>
    <w:rsid w:val="009F7D39"/>
    <w:rsid w:val="00A019FF"/>
    <w:rsid w:val="00A0598F"/>
    <w:rsid w:val="00A25234"/>
    <w:rsid w:val="00A43006"/>
    <w:rsid w:val="00A623A8"/>
    <w:rsid w:val="00A63F90"/>
    <w:rsid w:val="00A7389B"/>
    <w:rsid w:val="00A813EC"/>
    <w:rsid w:val="00A81C25"/>
    <w:rsid w:val="00A91253"/>
    <w:rsid w:val="00A91BE5"/>
    <w:rsid w:val="00A95D23"/>
    <w:rsid w:val="00A97706"/>
    <w:rsid w:val="00AB2C08"/>
    <w:rsid w:val="00AB4D8D"/>
    <w:rsid w:val="00AB78EF"/>
    <w:rsid w:val="00AD0954"/>
    <w:rsid w:val="00AD5294"/>
    <w:rsid w:val="00AD6F82"/>
    <w:rsid w:val="00AD70D8"/>
    <w:rsid w:val="00AD7AAE"/>
    <w:rsid w:val="00AE13D8"/>
    <w:rsid w:val="00AE4F49"/>
    <w:rsid w:val="00B0290B"/>
    <w:rsid w:val="00B05617"/>
    <w:rsid w:val="00B059B5"/>
    <w:rsid w:val="00B07A3D"/>
    <w:rsid w:val="00B16BD2"/>
    <w:rsid w:val="00B2266E"/>
    <w:rsid w:val="00B23431"/>
    <w:rsid w:val="00B31865"/>
    <w:rsid w:val="00B3256A"/>
    <w:rsid w:val="00B338A0"/>
    <w:rsid w:val="00B35E70"/>
    <w:rsid w:val="00B426D6"/>
    <w:rsid w:val="00B577F2"/>
    <w:rsid w:val="00B8409F"/>
    <w:rsid w:val="00B97848"/>
    <w:rsid w:val="00BA1D09"/>
    <w:rsid w:val="00BA375D"/>
    <w:rsid w:val="00BA6B88"/>
    <w:rsid w:val="00BB27AD"/>
    <w:rsid w:val="00BC0F8C"/>
    <w:rsid w:val="00BC5621"/>
    <w:rsid w:val="00BC5AD4"/>
    <w:rsid w:val="00BD1EC3"/>
    <w:rsid w:val="00BD5D55"/>
    <w:rsid w:val="00BD73A5"/>
    <w:rsid w:val="00BE796A"/>
    <w:rsid w:val="00BF158F"/>
    <w:rsid w:val="00C12706"/>
    <w:rsid w:val="00C12AD0"/>
    <w:rsid w:val="00C14901"/>
    <w:rsid w:val="00C22086"/>
    <w:rsid w:val="00C248E7"/>
    <w:rsid w:val="00C40466"/>
    <w:rsid w:val="00C443BF"/>
    <w:rsid w:val="00C505D1"/>
    <w:rsid w:val="00C57087"/>
    <w:rsid w:val="00C67CD0"/>
    <w:rsid w:val="00C74081"/>
    <w:rsid w:val="00C85763"/>
    <w:rsid w:val="00C86CC9"/>
    <w:rsid w:val="00C91226"/>
    <w:rsid w:val="00C96360"/>
    <w:rsid w:val="00CA3524"/>
    <w:rsid w:val="00CB229F"/>
    <w:rsid w:val="00CD57E2"/>
    <w:rsid w:val="00CD69DC"/>
    <w:rsid w:val="00CE075D"/>
    <w:rsid w:val="00CE19D5"/>
    <w:rsid w:val="00CE24B7"/>
    <w:rsid w:val="00D0249A"/>
    <w:rsid w:val="00D0259E"/>
    <w:rsid w:val="00D05516"/>
    <w:rsid w:val="00D119C3"/>
    <w:rsid w:val="00D13746"/>
    <w:rsid w:val="00D2666E"/>
    <w:rsid w:val="00D3180B"/>
    <w:rsid w:val="00D319FB"/>
    <w:rsid w:val="00D336AA"/>
    <w:rsid w:val="00D3647F"/>
    <w:rsid w:val="00D40016"/>
    <w:rsid w:val="00D43AC4"/>
    <w:rsid w:val="00D51CFA"/>
    <w:rsid w:val="00D56EB5"/>
    <w:rsid w:val="00D572B8"/>
    <w:rsid w:val="00D71A12"/>
    <w:rsid w:val="00D74F86"/>
    <w:rsid w:val="00D76514"/>
    <w:rsid w:val="00D815F5"/>
    <w:rsid w:val="00D83A15"/>
    <w:rsid w:val="00D96864"/>
    <w:rsid w:val="00DA63B1"/>
    <w:rsid w:val="00DA7A60"/>
    <w:rsid w:val="00DB0E42"/>
    <w:rsid w:val="00DB2C45"/>
    <w:rsid w:val="00DB58C6"/>
    <w:rsid w:val="00DC2853"/>
    <w:rsid w:val="00DC2F04"/>
    <w:rsid w:val="00DC3837"/>
    <w:rsid w:val="00DC69DC"/>
    <w:rsid w:val="00DD21C5"/>
    <w:rsid w:val="00DD2788"/>
    <w:rsid w:val="00DD357E"/>
    <w:rsid w:val="00DE35D0"/>
    <w:rsid w:val="00DE39A2"/>
    <w:rsid w:val="00DE3D77"/>
    <w:rsid w:val="00DF1447"/>
    <w:rsid w:val="00DF18B8"/>
    <w:rsid w:val="00DF60E2"/>
    <w:rsid w:val="00DF6E7E"/>
    <w:rsid w:val="00E01777"/>
    <w:rsid w:val="00E132B7"/>
    <w:rsid w:val="00E14E05"/>
    <w:rsid w:val="00E25A8E"/>
    <w:rsid w:val="00E34D6D"/>
    <w:rsid w:val="00E46E5B"/>
    <w:rsid w:val="00E51016"/>
    <w:rsid w:val="00E51710"/>
    <w:rsid w:val="00E56834"/>
    <w:rsid w:val="00E56DE9"/>
    <w:rsid w:val="00E665E9"/>
    <w:rsid w:val="00E72329"/>
    <w:rsid w:val="00E72A40"/>
    <w:rsid w:val="00E7711D"/>
    <w:rsid w:val="00E84531"/>
    <w:rsid w:val="00E93093"/>
    <w:rsid w:val="00E95C35"/>
    <w:rsid w:val="00E96838"/>
    <w:rsid w:val="00EA0F30"/>
    <w:rsid w:val="00EA4AA3"/>
    <w:rsid w:val="00EB1477"/>
    <w:rsid w:val="00EC1496"/>
    <w:rsid w:val="00EE5216"/>
    <w:rsid w:val="00EF1F0F"/>
    <w:rsid w:val="00F12564"/>
    <w:rsid w:val="00F21C2B"/>
    <w:rsid w:val="00F27AC8"/>
    <w:rsid w:val="00F309CC"/>
    <w:rsid w:val="00F333F6"/>
    <w:rsid w:val="00F33F58"/>
    <w:rsid w:val="00F3592A"/>
    <w:rsid w:val="00F37804"/>
    <w:rsid w:val="00F432F3"/>
    <w:rsid w:val="00F649D2"/>
    <w:rsid w:val="00F77562"/>
    <w:rsid w:val="00F84C22"/>
    <w:rsid w:val="00F84E0E"/>
    <w:rsid w:val="00F84E27"/>
    <w:rsid w:val="00F86B71"/>
    <w:rsid w:val="00F97A73"/>
    <w:rsid w:val="00FA2F52"/>
    <w:rsid w:val="00FB51E6"/>
    <w:rsid w:val="00FC051D"/>
    <w:rsid w:val="00FC2DB3"/>
    <w:rsid w:val="00FC4A26"/>
    <w:rsid w:val="00FD63D9"/>
    <w:rsid w:val="00FD799B"/>
    <w:rsid w:val="00FE3692"/>
    <w:rsid w:val="00FF1515"/>
    <w:rsid w:val="00FF5F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07B4C"/>
  <w15:docId w15:val="{F7EDF069-75F2-44D1-88E5-793811F5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0"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F97A73"/>
    <w:pPr>
      <w:suppressAutoHyphens/>
      <w:spacing w:after="0" w:line="240" w:lineRule="auto"/>
    </w:pPr>
    <w:rPr>
      <w:rFonts w:ascii="Arial" w:hAnsi="Arial"/>
    </w:rPr>
  </w:style>
  <w:style w:type="paragraph" w:styleId="Heading1">
    <w:name w:val="heading 1"/>
    <w:basedOn w:val="Normal"/>
    <w:next w:val="Ecotexte"/>
    <w:link w:val="Heading1Char"/>
    <w:uiPriority w:val="9"/>
    <w:semiHidden/>
    <w:qFormat/>
    <w:locked/>
    <w:rsid w:val="005A04FC"/>
    <w:pPr>
      <w:spacing w:before="240" w:after="120"/>
      <w:jc w:val="both"/>
      <w:outlineLvl w:val="0"/>
    </w:pPr>
    <w:rPr>
      <w:rFonts w:eastAsiaTheme="majorEastAsia" w:cstheme="majorBidi"/>
      <w:b/>
      <w:bCs/>
      <w:caps/>
      <w:color w:val="00467F"/>
      <w:sz w:val="32"/>
      <w:szCs w:val="28"/>
    </w:rPr>
  </w:style>
  <w:style w:type="paragraph" w:styleId="Heading2">
    <w:name w:val="heading 2"/>
    <w:basedOn w:val="Normal"/>
    <w:next w:val="Normal"/>
    <w:link w:val="Heading2Char"/>
    <w:uiPriority w:val="9"/>
    <w:semiHidden/>
    <w:qFormat/>
    <w:locked/>
    <w:rsid w:val="005A04FC"/>
    <w:pPr>
      <w:spacing w:before="240" w:after="240"/>
      <w:jc w:val="both"/>
      <w:outlineLvl w:val="1"/>
    </w:pPr>
    <w:rPr>
      <w:rFonts w:ascii="Arial Gras" w:eastAsiaTheme="majorEastAsia" w:hAnsi="Arial Gras" w:cstheme="majorBidi"/>
      <w:b/>
      <w:bCs/>
      <w:caps/>
      <w:color w:val="3C648C" w:themeColor="accent1"/>
      <w:sz w:val="28"/>
      <w:szCs w:val="26"/>
    </w:rPr>
  </w:style>
  <w:style w:type="paragraph" w:styleId="Heading3">
    <w:name w:val="heading 3"/>
    <w:basedOn w:val="Normal"/>
    <w:next w:val="Normal"/>
    <w:link w:val="Heading3Char"/>
    <w:uiPriority w:val="9"/>
    <w:semiHidden/>
    <w:unhideWhenUsed/>
    <w:qFormat/>
    <w:locked/>
    <w:rsid w:val="005A04FC"/>
    <w:pPr>
      <w:keepLines/>
      <w:spacing w:before="200"/>
      <w:outlineLvl w:val="2"/>
    </w:pPr>
    <w:rPr>
      <w:rFonts w:asciiTheme="majorHAnsi" w:eastAsiaTheme="majorEastAsia" w:hAnsiTheme="majorHAnsi" w:cstheme="majorBidi"/>
      <w:b/>
      <w:bCs/>
      <w:color w:val="3C648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ER21Tabledesmatires">
    <w:name w:val="ENER21 Table des matières"/>
    <w:basedOn w:val="Normal"/>
    <w:semiHidden/>
    <w:qFormat/>
    <w:locked/>
    <w:rsid w:val="005A04FC"/>
    <w:pPr>
      <w:jc w:val="center"/>
    </w:pPr>
    <w:rPr>
      <w:rFonts w:ascii="Arial Gras" w:eastAsia="Times New Roman" w:hAnsi="Arial Gras" w:cs="Arial"/>
      <w:color w:val="003366"/>
      <w:sz w:val="32"/>
      <w:szCs w:val="32"/>
      <w:lang w:eastAsia="fr-FR"/>
    </w:rPr>
  </w:style>
  <w:style w:type="paragraph" w:customStyle="1" w:styleId="ENER21Titre1">
    <w:name w:val="ENER21 Titre 1"/>
    <w:basedOn w:val="Normal"/>
    <w:semiHidden/>
    <w:qFormat/>
    <w:locked/>
    <w:rsid w:val="005A04FC"/>
    <w:pPr>
      <w:spacing w:before="240" w:after="240"/>
      <w:ind w:left="851" w:hanging="851"/>
      <w:outlineLvl w:val="0"/>
    </w:pPr>
    <w:rPr>
      <w:rFonts w:ascii="Arial Gras" w:eastAsia="Times New Roman" w:hAnsi="Arial Gras" w:cs="Times New Roman"/>
      <w:b/>
      <w:caps/>
      <w:color w:val="003366"/>
      <w:sz w:val="32"/>
      <w:szCs w:val="32"/>
      <w:lang w:eastAsia="fr-FR"/>
    </w:rPr>
  </w:style>
  <w:style w:type="paragraph" w:customStyle="1" w:styleId="ENER21Lgende">
    <w:name w:val="ENER21 Légende"/>
    <w:basedOn w:val="Caption"/>
    <w:semiHidden/>
    <w:qFormat/>
    <w:locked/>
    <w:rsid w:val="005A04FC"/>
    <w:pPr>
      <w:spacing w:after="120" w:line="288" w:lineRule="auto"/>
      <w:outlineLvl w:val="0"/>
    </w:pPr>
    <w:rPr>
      <w:rFonts w:eastAsia="Times New Roman" w:cs="Arial"/>
      <w:bCs w:val="0"/>
      <w:color w:val="003366"/>
      <w:szCs w:val="22"/>
      <w:lang w:eastAsia="fr-FR"/>
    </w:rPr>
  </w:style>
  <w:style w:type="paragraph" w:styleId="Caption">
    <w:name w:val="caption"/>
    <w:basedOn w:val="Normal"/>
    <w:next w:val="Normal"/>
    <w:uiPriority w:val="35"/>
    <w:semiHidden/>
    <w:qFormat/>
    <w:rsid w:val="00F97A73"/>
    <w:pPr>
      <w:jc w:val="center"/>
    </w:pPr>
    <w:rPr>
      <w:rFonts w:ascii="Arial Gras" w:hAnsi="Arial Gras"/>
      <w:b/>
      <w:bCs/>
      <w:color w:val="00467F"/>
      <w:szCs w:val="18"/>
    </w:rPr>
  </w:style>
  <w:style w:type="paragraph" w:customStyle="1" w:styleId="ENER21Titreannexe">
    <w:name w:val="ENER21 Titre annexe"/>
    <w:basedOn w:val="Normal"/>
    <w:semiHidden/>
    <w:qFormat/>
    <w:locked/>
    <w:rsid w:val="005A04FC"/>
    <w:pPr>
      <w:spacing w:before="240" w:after="240"/>
      <w:jc w:val="center"/>
      <w:outlineLvl w:val="0"/>
    </w:pPr>
    <w:rPr>
      <w:rFonts w:ascii="Arial Gras" w:eastAsia="Times New Roman" w:hAnsi="Arial Gras" w:cs="Times New Roman"/>
      <w:b/>
      <w:caps/>
      <w:color w:val="003366"/>
      <w:sz w:val="32"/>
      <w:szCs w:val="32"/>
      <w:lang w:eastAsia="fr-FR"/>
    </w:rPr>
  </w:style>
  <w:style w:type="paragraph" w:styleId="Footer">
    <w:name w:val="footer"/>
    <w:basedOn w:val="Normal"/>
    <w:link w:val="FooterChar"/>
    <w:semiHidden/>
    <w:locked/>
    <w:rsid w:val="005A04FC"/>
    <w:pPr>
      <w:tabs>
        <w:tab w:val="center" w:pos="4320"/>
        <w:tab w:val="right" w:pos="8640"/>
      </w:tabs>
    </w:pPr>
  </w:style>
  <w:style w:type="character" w:customStyle="1" w:styleId="FooterChar">
    <w:name w:val="Footer Char"/>
    <w:basedOn w:val="DefaultParagraphFont"/>
    <w:link w:val="Footer"/>
    <w:semiHidden/>
    <w:rsid w:val="00980340"/>
    <w:rPr>
      <w:rFonts w:ascii="Arial" w:hAnsi="Arial"/>
    </w:rPr>
  </w:style>
  <w:style w:type="paragraph" w:customStyle="1" w:styleId="Nomduprojet">
    <w:name w:val="Nom du projet"/>
    <w:basedOn w:val="Normal"/>
    <w:semiHidden/>
    <w:qFormat/>
    <w:rsid w:val="005A04FC"/>
    <w:pPr>
      <w:spacing w:before="1800"/>
    </w:pPr>
    <w:rPr>
      <w:b/>
      <w:caps/>
      <w:color w:val="00467F"/>
      <w:sz w:val="48"/>
    </w:rPr>
  </w:style>
  <w:style w:type="paragraph" w:customStyle="1" w:styleId="Nomduclient">
    <w:name w:val="Nom du client"/>
    <w:basedOn w:val="Normal"/>
    <w:next w:val="Normal"/>
    <w:semiHidden/>
    <w:qFormat/>
    <w:rsid w:val="00FC2DB3"/>
    <w:pPr>
      <w:spacing w:before="480" w:after="4080"/>
    </w:pPr>
    <w:rPr>
      <w:b/>
      <w:caps/>
      <w:color w:val="85A12B"/>
      <w:sz w:val="36"/>
    </w:rPr>
  </w:style>
  <w:style w:type="paragraph" w:customStyle="1" w:styleId="Typederapport">
    <w:name w:val="Type de rapport"/>
    <w:basedOn w:val="Normal"/>
    <w:next w:val="Ecotexte"/>
    <w:semiHidden/>
    <w:qFormat/>
    <w:rsid w:val="005A04FC"/>
    <w:pPr>
      <w:spacing w:after="600"/>
      <w:ind w:left="907"/>
    </w:pPr>
    <w:rPr>
      <w:color w:val="00467F"/>
      <w:sz w:val="26"/>
      <w:szCs w:val="26"/>
    </w:rPr>
  </w:style>
  <w:style w:type="paragraph" w:customStyle="1" w:styleId="Projetno">
    <w:name w:val="Projet no"/>
    <w:basedOn w:val="Normal"/>
    <w:semiHidden/>
    <w:qFormat/>
    <w:locked/>
    <w:rsid w:val="005A04FC"/>
    <w:pPr>
      <w:spacing w:after="600"/>
      <w:ind w:left="907"/>
    </w:pPr>
    <w:rPr>
      <w:rFonts w:ascii="Arial Gras" w:hAnsi="Arial Gras"/>
      <w:b/>
      <w:color w:val="00467F"/>
      <w:sz w:val="26"/>
      <w:szCs w:val="26"/>
    </w:rPr>
  </w:style>
  <w:style w:type="character" w:styleId="PageNumber">
    <w:name w:val="page number"/>
    <w:basedOn w:val="DefaultParagraphFont"/>
    <w:semiHidden/>
    <w:locked/>
    <w:rsid w:val="005A04FC"/>
  </w:style>
  <w:style w:type="paragraph" w:customStyle="1" w:styleId="Ecotexte">
    <w:name w:val="*Eco texte"/>
    <w:link w:val="EcotexteCar"/>
    <w:qFormat/>
    <w:rsid w:val="00A81C25"/>
    <w:pPr>
      <w:suppressAutoHyphens/>
      <w:spacing w:before="180" w:after="180" w:line="288" w:lineRule="auto"/>
      <w:jc w:val="both"/>
    </w:pPr>
    <w:rPr>
      <w:rFonts w:ascii="Arial" w:hAnsi="Arial"/>
    </w:rPr>
  </w:style>
  <w:style w:type="paragraph" w:customStyle="1" w:styleId="Ecotitrecentr">
    <w:name w:val="*Eco titre centré"/>
    <w:basedOn w:val="Normal"/>
    <w:next w:val="Ecotexte"/>
    <w:qFormat/>
    <w:rsid w:val="00E96838"/>
    <w:pPr>
      <w:pageBreakBefore/>
      <w:spacing w:before="240" w:after="240"/>
      <w:jc w:val="center"/>
    </w:pPr>
    <w:rPr>
      <w:b/>
      <w:caps/>
      <w:color w:val="00467F"/>
      <w:sz w:val="32"/>
    </w:rPr>
  </w:style>
  <w:style w:type="paragraph" w:customStyle="1" w:styleId="EcoListestableauxfigures">
    <w:name w:val="*Eco Listes tableaux/figures"/>
    <w:basedOn w:val="Normal"/>
    <w:next w:val="Ecotexte"/>
    <w:qFormat/>
    <w:rsid w:val="00E01777"/>
    <w:pPr>
      <w:spacing w:before="360" w:after="240"/>
      <w:jc w:val="center"/>
    </w:pPr>
    <w:rPr>
      <w:b/>
      <w:caps/>
      <w:color w:val="00467F"/>
      <w:sz w:val="32"/>
    </w:rPr>
  </w:style>
  <w:style w:type="table" w:styleId="TableGrid">
    <w:name w:val="Table Grid"/>
    <w:basedOn w:val="TableNormal"/>
    <w:uiPriority w:val="59"/>
    <w:locked/>
    <w:rsid w:val="005A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otitregauche">
    <w:name w:val="*Eco titre gauche"/>
    <w:basedOn w:val="Heading1"/>
    <w:next w:val="Ecotexte"/>
    <w:qFormat/>
    <w:rsid w:val="00E96838"/>
    <w:pPr>
      <w:pageBreakBefore/>
      <w:spacing w:after="240"/>
      <w:jc w:val="left"/>
    </w:pPr>
  </w:style>
  <w:style w:type="paragraph" w:customStyle="1" w:styleId="Ecotitre1">
    <w:name w:val="*Eco titre 1"/>
    <w:basedOn w:val="Heading1"/>
    <w:next w:val="Ecotexte"/>
    <w:qFormat/>
    <w:rsid w:val="0025233E"/>
    <w:pPr>
      <w:keepNext/>
      <w:keepLines/>
      <w:numPr>
        <w:numId w:val="2"/>
      </w:numPr>
      <w:spacing w:after="240"/>
      <w:jc w:val="left"/>
    </w:pPr>
  </w:style>
  <w:style w:type="paragraph" w:customStyle="1" w:styleId="Ecotitre2">
    <w:name w:val="*Eco titre 2"/>
    <w:basedOn w:val="Ecotitre1"/>
    <w:next w:val="Ecotexte"/>
    <w:qFormat/>
    <w:rsid w:val="00BE796A"/>
    <w:pPr>
      <w:numPr>
        <w:ilvl w:val="1"/>
      </w:numPr>
      <w:outlineLvl w:val="1"/>
    </w:pPr>
    <w:rPr>
      <w:rFonts w:ascii="Arial Gras" w:hAnsi="Arial Gras"/>
      <w:caps w:val="0"/>
      <w:sz w:val="28"/>
    </w:rPr>
  </w:style>
  <w:style w:type="paragraph" w:customStyle="1" w:styleId="Ecotitre3">
    <w:name w:val="*Eco titre 3"/>
    <w:basedOn w:val="Ecotitre2"/>
    <w:next w:val="Ecotexte"/>
    <w:qFormat/>
    <w:rsid w:val="00BE796A"/>
    <w:pPr>
      <w:numPr>
        <w:ilvl w:val="2"/>
      </w:numPr>
      <w:outlineLvl w:val="2"/>
    </w:pPr>
    <w:rPr>
      <w:color w:val="85A12B"/>
      <w:sz w:val="24"/>
    </w:rPr>
  </w:style>
  <w:style w:type="numbering" w:customStyle="1" w:styleId="Listetitres1-2-3">
    <w:name w:val="*Liste titres 1-2-3"/>
    <w:basedOn w:val="NoList"/>
    <w:uiPriority w:val="99"/>
    <w:rsid w:val="00FC2DB3"/>
    <w:pPr>
      <w:numPr>
        <w:numId w:val="2"/>
      </w:numPr>
    </w:pPr>
  </w:style>
  <w:style w:type="paragraph" w:customStyle="1" w:styleId="Ecotitregras">
    <w:name w:val="*Eco titre gras"/>
    <w:basedOn w:val="Ecotexte0"/>
    <w:next w:val="Ecotexte"/>
    <w:qFormat/>
    <w:rsid w:val="00BE796A"/>
    <w:pPr>
      <w:keepNext/>
      <w:keepLines/>
      <w:tabs>
        <w:tab w:val="right" w:pos="9923"/>
      </w:tabs>
      <w:suppressAutoHyphens/>
      <w:jc w:val="left"/>
    </w:pPr>
    <w:rPr>
      <w:b/>
      <w:color w:val="00467F"/>
    </w:rPr>
  </w:style>
  <w:style w:type="paragraph" w:customStyle="1" w:styleId="Ecotitrespcial">
    <w:name w:val="*Eco titre spécial"/>
    <w:basedOn w:val="Ecotexte0"/>
    <w:next w:val="Ecotexte"/>
    <w:qFormat/>
    <w:rsid w:val="00302283"/>
    <w:pPr>
      <w:keepNext/>
      <w:keepLines/>
      <w:tabs>
        <w:tab w:val="right" w:pos="9923"/>
      </w:tabs>
      <w:suppressAutoHyphens/>
      <w:jc w:val="left"/>
    </w:pPr>
    <w:rPr>
      <w:color w:val="00467F"/>
      <w:u w:val="single"/>
    </w:rPr>
  </w:style>
  <w:style w:type="paragraph" w:customStyle="1" w:styleId="EcoListepuces1">
    <w:name w:val="*Eco Liste à puces 1"/>
    <w:basedOn w:val="Normal"/>
    <w:qFormat/>
    <w:rsid w:val="00A81C25"/>
    <w:pPr>
      <w:numPr>
        <w:numId w:val="4"/>
      </w:numPr>
      <w:spacing w:before="60" w:after="60" w:line="288" w:lineRule="auto"/>
      <w:jc w:val="both"/>
    </w:pPr>
  </w:style>
  <w:style w:type="paragraph" w:customStyle="1" w:styleId="Ecolistepuces2">
    <w:name w:val="*Eco liste à puces 2"/>
    <w:basedOn w:val="Normal"/>
    <w:qFormat/>
    <w:rsid w:val="00A81C25"/>
    <w:pPr>
      <w:numPr>
        <w:ilvl w:val="1"/>
        <w:numId w:val="4"/>
      </w:numPr>
      <w:spacing w:before="60" w:after="60" w:line="288" w:lineRule="auto"/>
      <w:jc w:val="both"/>
    </w:pPr>
  </w:style>
  <w:style w:type="paragraph" w:customStyle="1" w:styleId="Ecolistepuces3">
    <w:name w:val="*Eco liste à puces 3"/>
    <w:basedOn w:val="Normal"/>
    <w:qFormat/>
    <w:rsid w:val="005A4CE7"/>
    <w:pPr>
      <w:numPr>
        <w:ilvl w:val="2"/>
        <w:numId w:val="4"/>
      </w:numPr>
      <w:spacing w:before="60" w:after="60" w:line="288" w:lineRule="auto"/>
      <w:ind w:left="1135" w:hanging="284"/>
      <w:jc w:val="both"/>
    </w:pPr>
  </w:style>
  <w:style w:type="paragraph" w:customStyle="1" w:styleId="EcoListenumros">
    <w:name w:val="*Eco Liste à numéros"/>
    <w:basedOn w:val="Normal"/>
    <w:qFormat/>
    <w:rsid w:val="003A3D2F"/>
    <w:pPr>
      <w:numPr>
        <w:numId w:val="3"/>
      </w:numPr>
      <w:spacing w:before="60" w:after="60" w:line="288" w:lineRule="auto"/>
      <w:jc w:val="both"/>
    </w:pPr>
  </w:style>
  <w:style w:type="numbering" w:customStyle="1" w:styleId="Listedespuces">
    <w:name w:val="*Liste des puces"/>
    <w:basedOn w:val="NoList"/>
    <w:uiPriority w:val="99"/>
    <w:rsid w:val="005A04FC"/>
    <w:pPr>
      <w:numPr>
        <w:numId w:val="1"/>
      </w:numPr>
    </w:pPr>
  </w:style>
  <w:style w:type="paragraph" w:customStyle="1" w:styleId="Ecotexte0">
    <w:name w:val="Eco texte"/>
    <w:link w:val="EcotexteCar0"/>
    <w:semiHidden/>
    <w:locked/>
    <w:rsid w:val="005A04FC"/>
    <w:pPr>
      <w:spacing w:before="180" w:after="180" w:line="288" w:lineRule="auto"/>
      <w:jc w:val="both"/>
    </w:pPr>
    <w:rPr>
      <w:rFonts w:ascii="Arial" w:eastAsia="Times New Roman" w:hAnsi="Arial" w:cs="Times New Roman"/>
      <w:lang w:eastAsia="fr-FR"/>
    </w:rPr>
  </w:style>
  <w:style w:type="paragraph" w:customStyle="1" w:styleId="Ecotableautexte">
    <w:name w:val="*Eco tableau texte"/>
    <w:basedOn w:val="Normal"/>
    <w:qFormat/>
    <w:rsid w:val="005A04FC"/>
    <w:pPr>
      <w:spacing w:before="60" w:after="60"/>
    </w:pPr>
    <w:rPr>
      <w:sz w:val="20"/>
    </w:rPr>
  </w:style>
  <w:style w:type="paragraph" w:customStyle="1" w:styleId="ecotextetableau">
    <w:name w:val="eco texte tableau"/>
    <w:basedOn w:val="Ecotexte0"/>
    <w:link w:val="ecotexteCar1"/>
    <w:autoRedefine/>
    <w:semiHidden/>
    <w:qFormat/>
    <w:locked/>
    <w:rsid w:val="005A04FC"/>
    <w:pPr>
      <w:spacing w:before="120" w:after="120" w:line="720" w:lineRule="auto"/>
      <w:jc w:val="left"/>
    </w:pPr>
    <w:rPr>
      <w:sz w:val="20"/>
    </w:rPr>
  </w:style>
  <w:style w:type="character" w:customStyle="1" w:styleId="EcotexteCar0">
    <w:name w:val="Eco texte Car"/>
    <w:link w:val="Ecotexte0"/>
    <w:semiHidden/>
    <w:rsid w:val="005A04FC"/>
    <w:rPr>
      <w:rFonts w:ascii="Arial" w:eastAsia="Times New Roman" w:hAnsi="Arial" w:cs="Times New Roman"/>
      <w:lang w:eastAsia="fr-FR"/>
    </w:rPr>
  </w:style>
  <w:style w:type="character" w:customStyle="1" w:styleId="ecotexteCar1">
    <w:name w:val="eco texte Car"/>
    <w:link w:val="ecotextetableau"/>
    <w:semiHidden/>
    <w:rsid w:val="005A04FC"/>
    <w:rPr>
      <w:rFonts w:ascii="Arial" w:eastAsia="Times New Roman" w:hAnsi="Arial" w:cs="Times New Roman"/>
      <w:sz w:val="20"/>
      <w:lang w:eastAsia="fr-FR"/>
    </w:rPr>
  </w:style>
  <w:style w:type="paragraph" w:customStyle="1" w:styleId="Textetitretableau">
    <w:name w:val="Texte titre tableau"/>
    <w:basedOn w:val="Ecotexte0"/>
    <w:semiHidden/>
    <w:locked/>
    <w:rsid w:val="005A04FC"/>
    <w:pPr>
      <w:spacing w:before="120" w:after="0" w:line="240" w:lineRule="auto"/>
      <w:jc w:val="center"/>
    </w:pPr>
    <w:rPr>
      <w:rFonts w:cs="Arial"/>
      <w:b/>
      <w:color w:val="FFFFFF"/>
      <w:sz w:val="20"/>
      <w:szCs w:val="20"/>
    </w:rPr>
  </w:style>
  <w:style w:type="paragraph" w:customStyle="1" w:styleId="Ecotableautitre">
    <w:name w:val="*Eco tableau titre"/>
    <w:basedOn w:val="Normal"/>
    <w:qFormat/>
    <w:rsid w:val="005A04FC"/>
    <w:pPr>
      <w:spacing w:before="120" w:after="120"/>
      <w:jc w:val="center"/>
    </w:pPr>
    <w:rPr>
      <w:b/>
      <w:color w:val="00467F"/>
      <w:sz w:val="20"/>
    </w:rPr>
  </w:style>
  <w:style w:type="paragraph" w:customStyle="1" w:styleId="Ecotableautextegras">
    <w:name w:val="*Eco tableau texte gras"/>
    <w:basedOn w:val="Normal"/>
    <w:qFormat/>
    <w:rsid w:val="005A04FC"/>
    <w:pPr>
      <w:spacing w:before="60" w:after="60"/>
    </w:pPr>
    <w:rPr>
      <w:b/>
      <w:sz w:val="20"/>
    </w:rPr>
  </w:style>
  <w:style w:type="paragraph" w:customStyle="1" w:styleId="Ecolgendetableau">
    <w:name w:val="*Eco légende tableau"/>
    <w:basedOn w:val="Caption"/>
    <w:next w:val="Ecotexte"/>
    <w:qFormat/>
    <w:rsid w:val="00BE796A"/>
    <w:pPr>
      <w:keepNext/>
      <w:keepLines/>
      <w:spacing w:before="240" w:after="120"/>
    </w:pPr>
  </w:style>
  <w:style w:type="paragraph" w:customStyle="1" w:styleId="Rfrencedetableaufigure">
    <w:name w:val="*Référence de tableau/figure"/>
    <w:basedOn w:val="Normal"/>
    <w:next w:val="Ecotexte"/>
    <w:qFormat/>
    <w:rsid w:val="00890E76"/>
    <w:pPr>
      <w:spacing w:before="40" w:after="240"/>
    </w:pPr>
    <w:rPr>
      <w:sz w:val="16"/>
    </w:rPr>
  </w:style>
  <w:style w:type="paragraph" w:styleId="BalloonText">
    <w:name w:val="Balloon Text"/>
    <w:basedOn w:val="Normal"/>
    <w:link w:val="BalloonTextChar"/>
    <w:uiPriority w:val="99"/>
    <w:semiHidden/>
    <w:unhideWhenUsed/>
    <w:locked/>
    <w:rsid w:val="005A04FC"/>
    <w:rPr>
      <w:rFonts w:ascii="Tahoma" w:hAnsi="Tahoma" w:cs="Tahoma"/>
      <w:sz w:val="16"/>
      <w:szCs w:val="16"/>
    </w:rPr>
  </w:style>
  <w:style w:type="character" w:customStyle="1" w:styleId="BalloonTextChar">
    <w:name w:val="Balloon Text Char"/>
    <w:basedOn w:val="DefaultParagraphFont"/>
    <w:link w:val="BalloonText"/>
    <w:uiPriority w:val="99"/>
    <w:semiHidden/>
    <w:rsid w:val="005A04FC"/>
    <w:rPr>
      <w:rFonts w:ascii="Tahoma" w:hAnsi="Tahoma" w:cs="Tahoma"/>
      <w:sz w:val="16"/>
      <w:szCs w:val="16"/>
    </w:rPr>
  </w:style>
  <w:style w:type="paragraph" w:customStyle="1" w:styleId="Ecolgendefigure">
    <w:name w:val="*Eco légende figure"/>
    <w:basedOn w:val="Caption"/>
    <w:next w:val="Ecotexte"/>
    <w:qFormat/>
    <w:rsid w:val="00BE796A"/>
    <w:pPr>
      <w:spacing w:before="120" w:after="240"/>
    </w:pPr>
  </w:style>
  <w:style w:type="paragraph" w:customStyle="1" w:styleId="Ecobotedetexte">
    <w:name w:val="Eco boîte de texte"/>
    <w:basedOn w:val="Normal"/>
    <w:semiHidden/>
    <w:qFormat/>
    <w:locked/>
    <w:rsid w:val="005A04FC"/>
    <w:rPr>
      <w:rFonts w:eastAsia="Times New Roman" w:cs="Arial"/>
      <w:b/>
      <w:bCs/>
      <w:sz w:val="20"/>
      <w:lang w:eastAsia="fr-CA"/>
    </w:rPr>
  </w:style>
  <w:style w:type="paragraph" w:customStyle="1" w:styleId="Ecobotedetexte0">
    <w:name w:val="*Eco boîte de texte"/>
    <w:basedOn w:val="Normal"/>
    <w:qFormat/>
    <w:rsid w:val="009C08AC"/>
    <w:rPr>
      <w:color w:val="00467F"/>
      <w:sz w:val="20"/>
    </w:rPr>
  </w:style>
  <w:style w:type="paragraph" w:customStyle="1" w:styleId="Ecotitreannexes">
    <w:name w:val="*Eco titre annexes"/>
    <w:basedOn w:val="Heading1"/>
    <w:next w:val="Ecotexte"/>
    <w:qFormat/>
    <w:rsid w:val="00A25234"/>
    <w:pPr>
      <w:pageBreakBefore/>
      <w:numPr>
        <w:numId w:val="6"/>
      </w:numPr>
      <w:tabs>
        <w:tab w:val="right" w:pos="9923"/>
      </w:tabs>
      <w:spacing w:after="240"/>
      <w:jc w:val="center"/>
    </w:pPr>
  </w:style>
  <w:style w:type="numbering" w:customStyle="1" w:styleId="Listesdesannexes">
    <w:name w:val="*Listes  des annexes"/>
    <w:basedOn w:val="NoList"/>
    <w:uiPriority w:val="99"/>
    <w:rsid w:val="00A25234"/>
    <w:pPr>
      <w:numPr>
        <w:numId w:val="5"/>
      </w:numPr>
    </w:pPr>
  </w:style>
  <w:style w:type="character" w:customStyle="1" w:styleId="Heading1Char">
    <w:name w:val="Heading 1 Char"/>
    <w:basedOn w:val="DefaultParagraphFont"/>
    <w:link w:val="Heading1"/>
    <w:uiPriority w:val="9"/>
    <w:semiHidden/>
    <w:rsid w:val="005A04FC"/>
    <w:rPr>
      <w:rFonts w:ascii="Arial" w:eastAsiaTheme="majorEastAsia" w:hAnsi="Arial" w:cstheme="majorBidi"/>
      <w:b/>
      <w:bCs/>
      <w:caps/>
      <w:color w:val="00467F"/>
      <w:sz w:val="32"/>
      <w:szCs w:val="28"/>
    </w:rPr>
  </w:style>
  <w:style w:type="character" w:customStyle="1" w:styleId="Heading2Char">
    <w:name w:val="Heading 2 Char"/>
    <w:basedOn w:val="DefaultParagraphFont"/>
    <w:link w:val="Heading2"/>
    <w:uiPriority w:val="9"/>
    <w:semiHidden/>
    <w:rsid w:val="005A04FC"/>
    <w:rPr>
      <w:rFonts w:ascii="Arial Gras" w:eastAsiaTheme="majorEastAsia" w:hAnsi="Arial Gras" w:cstheme="majorBidi"/>
      <w:b/>
      <w:bCs/>
      <w:caps/>
      <w:color w:val="3C648C" w:themeColor="accent1"/>
      <w:sz w:val="28"/>
      <w:szCs w:val="26"/>
    </w:rPr>
  </w:style>
  <w:style w:type="paragraph" w:customStyle="1" w:styleId="Titre1pourannexes">
    <w:name w:val="*Titre 1 pour annexes"/>
    <w:basedOn w:val="Heading1"/>
    <w:next w:val="Ecotexte"/>
    <w:qFormat/>
    <w:rsid w:val="00302283"/>
    <w:pPr>
      <w:keepNext/>
      <w:keepLines/>
      <w:tabs>
        <w:tab w:val="right" w:pos="9923"/>
      </w:tabs>
      <w:spacing w:after="240"/>
      <w:jc w:val="left"/>
    </w:pPr>
  </w:style>
  <w:style w:type="paragraph" w:customStyle="1" w:styleId="Titre2pourannexes">
    <w:name w:val="*Titre 2 pour annexes"/>
    <w:basedOn w:val="Heading2"/>
    <w:next w:val="Ecotexte"/>
    <w:qFormat/>
    <w:rsid w:val="00302283"/>
    <w:pPr>
      <w:keepNext/>
      <w:keepLines/>
      <w:jc w:val="left"/>
    </w:pPr>
    <w:rPr>
      <w:caps w:val="0"/>
      <w:color w:val="00467F"/>
    </w:rPr>
  </w:style>
  <w:style w:type="paragraph" w:customStyle="1" w:styleId="Titre3pourannexes">
    <w:name w:val="*Titre 3 pour annexes"/>
    <w:basedOn w:val="Heading3"/>
    <w:next w:val="Ecotexte"/>
    <w:qFormat/>
    <w:rsid w:val="00302283"/>
    <w:pPr>
      <w:keepNext/>
      <w:tabs>
        <w:tab w:val="right" w:pos="9923"/>
      </w:tabs>
      <w:spacing w:before="240" w:after="240"/>
    </w:pPr>
    <w:rPr>
      <w:rFonts w:ascii="Arial" w:hAnsi="Arial"/>
      <w:color w:val="85A12B"/>
      <w:sz w:val="24"/>
    </w:rPr>
  </w:style>
  <w:style w:type="character" w:styleId="Hyperlink">
    <w:name w:val="Hyperlink"/>
    <w:uiPriority w:val="99"/>
    <w:locked/>
    <w:rsid w:val="005A04FC"/>
    <w:rPr>
      <w:color w:val="0000FF"/>
      <w:u w:val="single"/>
    </w:rPr>
  </w:style>
  <w:style w:type="character" w:customStyle="1" w:styleId="Heading3Char">
    <w:name w:val="Heading 3 Char"/>
    <w:basedOn w:val="DefaultParagraphFont"/>
    <w:link w:val="Heading3"/>
    <w:uiPriority w:val="9"/>
    <w:semiHidden/>
    <w:rsid w:val="005A04FC"/>
    <w:rPr>
      <w:rFonts w:asciiTheme="majorHAnsi" w:eastAsiaTheme="majorEastAsia" w:hAnsiTheme="majorHAnsi" w:cstheme="majorBidi"/>
      <w:b/>
      <w:bCs/>
      <w:color w:val="3C648C" w:themeColor="accent1"/>
    </w:rPr>
  </w:style>
  <w:style w:type="paragraph" w:styleId="TableofFigures">
    <w:name w:val="table of figures"/>
    <w:basedOn w:val="Normal"/>
    <w:next w:val="Normal"/>
    <w:uiPriority w:val="99"/>
    <w:locked/>
    <w:rsid w:val="005A04FC"/>
    <w:pPr>
      <w:tabs>
        <w:tab w:val="right" w:leader="dot" w:pos="10036"/>
      </w:tabs>
      <w:ind w:left="1247" w:right="170" w:hanging="1247"/>
      <w:jc w:val="both"/>
    </w:pPr>
    <w:rPr>
      <w:color w:val="00467F"/>
    </w:rPr>
  </w:style>
  <w:style w:type="paragraph" w:styleId="TOC1">
    <w:name w:val="toc 1"/>
    <w:basedOn w:val="Ecotexte0"/>
    <w:next w:val="Ecotexte0"/>
    <w:autoRedefine/>
    <w:uiPriority w:val="39"/>
    <w:rsid w:val="00EB1477"/>
    <w:pPr>
      <w:tabs>
        <w:tab w:val="left" w:pos="567"/>
        <w:tab w:val="right" w:leader="dot" w:pos="10036"/>
      </w:tabs>
      <w:spacing w:before="120" w:after="0"/>
      <w:ind w:left="567" w:right="170" w:hanging="567"/>
      <w:jc w:val="left"/>
    </w:pPr>
    <w:rPr>
      <w:rFonts w:eastAsiaTheme="minorHAnsi" w:cstheme="minorBidi"/>
      <w:b/>
      <w:bCs/>
      <w:caps/>
      <w:color w:val="00467F"/>
      <w:szCs w:val="24"/>
      <w:lang w:eastAsia="en-US"/>
    </w:rPr>
  </w:style>
  <w:style w:type="paragraph" w:styleId="TOC2">
    <w:name w:val="toc 2"/>
    <w:basedOn w:val="Normal"/>
    <w:next w:val="Ecotexte0"/>
    <w:uiPriority w:val="39"/>
    <w:rsid w:val="005A04FC"/>
    <w:pPr>
      <w:tabs>
        <w:tab w:val="left" w:pos="958"/>
        <w:tab w:val="right" w:leader="dot" w:pos="10036"/>
      </w:tabs>
      <w:spacing w:before="120" w:after="120"/>
      <w:ind w:left="964" w:right="170" w:hanging="680"/>
    </w:pPr>
    <w:rPr>
      <w:b/>
      <w:bCs/>
      <w:color w:val="00467F"/>
      <w:szCs w:val="20"/>
    </w:rPr>
  </w:style>
  <w:style w:type="paragraph" w:styleId="TOC3">
    <w:name w:val="toc 3"/>
    <w:basedOn w:val="Normal"/>
    <w:next w:val="Ecotexte0"/>
    <w:uiPriority w:val="39"/>
    <w:rsid w:val="005A04FC"/>
    <w:pPr>
      <w:tabs>
        <w:tab w:val="left" w:pos="1332"/>
        <w:tab w:val="right" w:leader="dot" w:pos="10036"/>
      </w:tabs>
      <w:spacing w:before="60" w:after="60"/>
      <w:ind w:left="1304" w:right="170" w:hanging="737"/>
    </w:pPr>
    <w:rPr>
      <w:color w:val="00467F"/>
      <w:szCs w:val="20"/>
    </w:rPr>
  </w:style>
  <w:style w:type="paragraph" w:styleId="TOC4">
    <w:name w:val="toc 4"/>
    <w:basedOn w:val="Normal"/>
    <w:next w:val="Normal"/>
    <w:autoRedefine/>
    <w:uiPriority w:val="39"/>
    <w:semiHidden/>
    <w:locked/>
    <w:rsid w:val="005A04FC"/>
    <w:pPr>
      <w:ind w:left="440"/>
    </w:pPr>
    <w:rPr>
      <w:rFonts w:asciiTheme="minorHAnsi" w:hAnsiTheme="minorHAnsi"/>
      <w:sz w:val="20"/>
      <w:szCs w:val="20"/>
    </w:rPr>
  </w:style>
  <w:style w:type="paragraph" w:styleId="TOC5">
    <w:name w:val="toc 5"/>
    <w:basedOn w:val="Normal"/>
    <w:next w:val="Normal"/>
    <w:autoRedefine/>
    <w:uiPriority w:val="39"/>
    <w:semiHidden/>
    <w:locked/>
    <w:rsid w:val="005A04FC"/>
    <w:pPr>
      <w:ind w:left="660"/>
    </w:pPr>
    <w:rPr>
      <w:rFonts w:asciiTheme="minorHAnsi" w:hAnsiTheme="minorHAnsi"/>
      <w:sz w:val="20"/>
      <w:szCs w:val="20"/>
    </w:rPr>
  </w:style>
  <w:style w:type="paragraph" w:styleId="TOC6">
    <w:name w:val="toc 6"/>
    <w:basedOn w:val="Normal"/>
    <w:next w:val="Normal"/>
    <w:autoRedefine/>
    <w:uiPriority w:val="39"/>
    <w:semiHidden/>
    <w:locked/>
    <w:rsid w:val="005A04FC"/>
    <w:pPr>
      <w:ind w:left="880"/>
    </w:pPr>
    <w:rPr>
      <w:rFonts w:asciiTheme="minorHAnsi" w:hAnsiTheme="minorHAnsi"/>
      <w:sz w:val="20"/>
      <w:szCs w:val="20"/>
    </w:rPr>
  </w:style>
  <w:style w:type="paragraph" w:styleId="TOC7">
    <w:name w:val="toc 7"/>
    <w:basedOn w:val="Normal"/>
    <w:next w:val="Normal"/>
    <w:autoRedefine/>
    <w:uiPriority w:val="39"/>
    <w:semiHidden/>
    <w:locked/>
    <w:rsid w:val="005A04FC"/>
    <w:pPr>
      <w:ind w:left="1100"/>
    </w:pPr>
    <w:rPr>
      <w:rFonts w:asciiTheme="minorHAnsi" w:hAnsiTheme="minorHAnsi"/>
      <w:sz w:val="20"/>
      <w:szCs w:val="20"/>
    </w:rPr>
  </w:style>
  <w:style w:type="paragraph" w:styleId="TOC8">
    <w:name w:val="toc 8"/>
    <w:basedOn w:val="Normal"/>
    <w:next w:val="Normal"/>
    <w:autoRedefine/>
    <w:uiPriority w:val="39"/>
    <w:semiHidden/>
    <w:locked/>
    <w:rsid w:val="005A04FC"/>
    <w:pPr>
      <w:ind w:left="1320"/>
    </w:pPr>
    <w:rPr>
      <w:rFonts w:asciiTheme="minorHAnsi" w:hAnsiTheme="minorHAnsi"/>
      <w:sz w:val="20"/>
      <w:szCs w:val="20"/>
    </w:rPr>
  </w:style>
  <w:style w:type="paragraph" w:styleId="TOC9">
    <w:name w:val="toc 9"/>
    <w:basedOn w:val="Normal"/>
    <w:next w:val="Normal"/>
    <w:autoRedefine/>
    <w:uiPriority w:val="39"/>
    <w:semiHidden/>
    <w:locked/>
    <w:rsid w:val="005A04FC"/>
    <w:pPr>
      <w:ind w:left="1540"/>
    </w:pPr>
    <w:rPr>
      <w:rFonts w:asciiTheme="minorHAnsi" w:hAnsiTheme="minorHAnsi"/>
      <w:sz w:val="20"/>
      <w:szCs w:val="20"/>
    </w:rPr>
  </w:style>
  <w:style w:type="paragraph" w:customStyle="1" w:styleId="Ecotitrersum">
    <w:name w:val="*Eco titre résumé"/>
    <w:next w:val="Ecotexte"/>
    <w:qFormat/>
    <w:rsid w:val="005A04FC"/>
    <w:pPr>
      <w:spacing w:before="240" w:after="240" w:line="288" w:lineRule="auto"/>
    </w:pPr>
    <w:rPr>
      <w:rFonts w:ascii="Arial" w:eastAsiaTheme="majorEastAsia" w:hAnsi="Arial" w:cstheme="majorBidi"/>
      <w:b/>
      <w:bCs/>
      <w:caps/>
      <w:color w:val="00467F"/>
      <w:sz w:val="32"/>
      <w:szCs w:val="28"/>
    </w:rPr>
  </w:style>
  <w:style w:type="character" w:customStyle="1" w:styleId="Ecotexteindice">
    <w:name w:val="*Eco texte indice"/>
    <w:basedOn w:val="DefaultParagraphFont"/>
    <w:semiHidden/>
    <w:qFormat/>
    <w:rsid w:val="005A04FC"/>
    <w:rPr>
      <w:rFonts w:ascii="Arial" w:hAnsi="Arial"/>
      <w:b w:val="0"/>
      <w:i w:val="0"/>
      <w:caps w:val="0"/>
      <w:smallCaps w:val="0"/>
      <w:strike w:val="0"/>
      <w:dstrike w:val="0"/>
      <w:vanish w:val="0"/>
      <w:color w:val="auto"/>
      <w:sz w:val="22"/>
      <w:vertAlign w:val="subscript"/>
    </w:rPr>
  </w:style>
  <w:style w:type="character" w:customStyle="1" w:styleId="EcotexteCar">
    <w:name w:val="*Eco texte Car"/>
    <w:basedOn w:val="DefaultParagraphFont"/>
    <w:link w:val="Ecotexte"/>
    <w:rsid w:val="00A81C25"/>
    <w:rPr>
      <w:rFonts w:ascii="Arial" w:hAnsi="Arial"/>
    </w:rPr>
  </w:style>
  <w:style w:type="paragraph" w:styleId="FootnoteText">
    <w:name w:val="footnote text"/>
    <w:basedOn w:val="Normal"/>
    <w:link w:val="FootnoteTextChar"/>
    <w:uiPriority w:val="99"/>
    <w:semiHidden/>
    <w:rsid w:val="005A04FC"/>
    <w:rPr>
      <w:sz w:val="18"/>
      <w:szCs w:val="20"/>
    </w:rPr>
  </w:style>
  <w:style w:type="character" w:customStyle="1" w:styleId="FootnoteTextChar">
    <w:name w:val="Footnote Text Char"/>
    <w:basedOn w:val="DefaultParagraphFont"/>
    <w:link w:val="FootnoteText"/>
    <w:uiPriority w:val="99"/>
    <w:semiHidden/>
    <w:rsid w:val="005A04FC"/>
    <w:rPr>
      <w:rFonts w:ascii="Arial" w:hAnsi="Arial"/>
      <w:sz w:val="18"/>
      <w:szCs w:val="20"/>
    </w:rPr>
  </w:style>
  <w:style w:type="character" w:styleId="FootnoteReference">
    <w:name w:val="footnote reference"/>
    <w:basedOn w:val="DefaultParagraphFont"/>
    <w:uiPriority w:val="99"/>
    <w:semiHidden/>
    <w:unhideWhenUsed/>
    <w:locked/>
    <w:rsid w:val="005A04FC"/>
    <w:rPr>
      <w:vertAlign w:val="superscript"/>
    </w:rPr>
  </w:style>
  <w:style w:type="paragraph" w:customStyle="1" w:styleId="Ecotexteitalique-bibliographie">
    <w:name w:val="*Eco texte italique - bibliographie"/>
    <w:basedOn w:val="Ecotexte"/>
    <w:next w:val="Ecotexte"/>
    <w:semiHidden/>
    <w:qFormat/>
    <w:rsid w:val="005A04FC"/>
    <w:rPr>
      <w:i/>
    </w:rPr>
  </w:style>
  <w:style w:type="character" w:customStyle="1" w:styleId="Ecotexteexposant">
    <w:name w:val="*Eco texte exposant"/>
    <w:basedOn w:val="DefaultParagraphFont"/>
    <w:semiHidden/>
    <w:qFormat/>
    <w:rsid w:val="005A04FC"/>
    <w:rPr>
      <w:rFonts w:ascii="Arial" w:hAnsi="Arial"/>
      <w:b w:val="0"/>
      <w:i w:val="0"/>
      <w:caps w:val="0"/>
      <w:smallCaps w:val="0"/>
      <w:strike w:val="0"/>
      <w:dstrike w:val="0"/>
      <w:vanish w:val="0"/>
      <w:sz w:val="22"/>
      <w:vertAlign w:val="superscript"/>
    </w:rPr>
  </w:style>
  <w:style w:type="paragraph" w:styleId="ListParagraph">
    <w:name w:val="List Paragraph"/>
    <w:basedOn w:val="Normal"/>
    <w:uiPriority w:val="34"/>
    <w:semiHidden/>
    <w:qFormat/>
    <w:locked/>
    <w:rsid w:val="00BC5621"/>
    <w:pPr>
      <w:ind w:left="720"/>
      <w:contextualSpacing/>
    </w:pPr>
  </w:style>
  <w:style w:type="paragraph" w:customStyle="1" w:styleId="Ecolgendedetableau">
    <w:name w:val="*Eco légende de tableau"/>
    <w:basedOn w:val="Caption"/>
    <w:next w:val="Ecotexte"/>
    <w:semiHidden/>
    <w:rsid w:val="00DE35D0"/>
    <w:pPr>
      <w:keepNext/>
      <w:keepLines/>
      <w:spacing w:before="240" w:after="120"/>
    </w:pPr>
  </w:style>
  <w:style w:type="paragraph" w:styleId="Header">
    <w:name w:val="header"/>
    <w:basedOn w:val="Normal"/>
    <w:link w:val="HeaderChar"/>
    <w:uiPriority w:val="99"/>
    <w:semiHidden/>
    <w:rsid w:val="00C74081"/>
    <w:pPr>
      <w:tabs>
        <w:tab w:val="center" w:pos="4320"/>
        <w:tab w:val="right" w:pos="8640"/>
      </w:tabs>
    </w:pPr>
  </w:style>
  <w:style w:type="character" w:customStyle="1" w:styleId="HeaderChar">
    <w:name w:val="Header Char"/>
    <w:basedOn w:val="DefaultParagraphFont"/>
    <w:link w:val="Header"/>
    <w:uiPriority w:val="99"/>
    <w:semiHidden/>
    <w:rsid w:val="009C08AC"/>
    <w:rPr>
      <w:rFonts w:ascii="Arial" w:hAnsi="Arial"/>
    </w:rPr>
  </w:style>
  <w:style w:type="paragraph" w:customStyle="1" w:styleId="graphhachures">
    <w:name w:val="graph hachures"/>
    <w:basedOn w:val="Ecotexte"/>
    <w:link w:val="graphhachuresCar"/>
    <w:semiHidden/>
    <w:qFormat/>
    <w:rsid w:val="00115A2A"/>
    <w:rPr>
      <w:noProof/>
      <w:lang w:eastAsia="fr-CA"/>
    </w:rPr>
  </w:style>
  <w:style w:type="character" w:customStyle="1" w:styleId="graphhachuresCar">
    <w:name w:val="graph hachures Car"/>
    <w:basedOn w:val="EcotexteCar"/>
    <w:link w:val="graphhachures"/>
    <w:semiHidden/>
    <w:rsid w:val="00025B86"/>
    <w:rPr>
      <w:rFonts w:ascii="Arial" w:hAnsi="Arial"/>
      <w:noProof/>
      <w:lang w:eastAsia="fr-CA"/>
    </w:rPr>
  </w:style>
  <w:style w:type="table" w:styleId="TableTheme">
    <w:name w:val="Table Theme"/>
    <w:basedOn w:val="TableNormal"/>
    <w:uiPriority w:val="99"/>
    <w:semiHidden/>
    <w:unhideWhenUsed/>
    <w:locked/>
    <w:rsid w:val="009A228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onoler1">
    <w:name w:val="Econoler 1"/>
    <w:basedOn w:val="TableNormal"/>
    <w:uiPriority w:val="99"/>
    <w:rsid w:val="00531655"/>
    <w:pPr>
      <w:spacing w:after="0" w:line="240" w:lineRule="auto"/>
    </w:pPr>
    <w:tblPr>
      <w:tblStyleRowBandSize w:val="1"/>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Pr>
    <w:tblStylePr w:type="firstRow">
      <w:pPr>
        <w:wordWrap/>
        <w:spacing w:beforeLines="0" w:before="120" w:beforeAutospacing="0" w:afterLines="0" w:after="120" w:afterAutospacing="0" w:line="240" w:lineRule="auto"/>
        <w:contextualSpacing w:val="0"/>
        <w:jc w:val="center"/>
      </w:pPr>
      <w:rPr>
        <w:rFonts w:ascii="Arial" w:hAnsi="Arial"/>
        <w:color w:val="00467F"/>
        <w:sz w:val="20"/>
      </w:rPr>
      <w:tblPr>
        <w:jc w:val="center"/>
      </w:tblPr>
      <w:trPr>
        <w:tblHeader/>
        <w:jc w:val="center"/>
      </w:trPr>
      <w:tcPr>
        <w:tcBorders>
          <w:top w:val="single" w:sz="4" w:space="0" w:color="004681"/>
          <w:left w:val="single" w:sz="4" w:space="0" w:color="004681"/>
          <w:bottom w:val="single" w:sz="4" w:space="0" w:color="004681"/>
          <w:right w:val="single" w:sz="4" w:space="0" w:color="004681"/>
          <w:insideH w:val="single" w:sz="4" w:space="0" w:color="004681"/>
          <w:insideV w:val="single" w:sz="4" w:space="0" w:color="004681"/>
        </w:tcBorders>
        <w:shd w:val="clear" w:color="auto" w:fill="BCDA68"/>
        <w:vAlign w:val="center"/>
      </w:tcPr>
    </w:tblStylePr>
    <w:tblStylePr w:type="firstCol">
      <w:rPr>
        <w:rFonts w:ascii="Arial" w:hAnsi="Arial"/>
        <w:sz w:val="20"/>
      </w:rPr>
    </w:tblStylePr>
    <w:tblStylePr w:type="band1Horz">
      <w:pPr>
        <w:jc w:val="left"/>
      </w:pPr>
      <w:rPr>
        <w:rFonts w:ascii="Arial" w:hAnsi="Arial"/>
        <w:sz w:val="20"/>
      </w:rPr>
      <w:tblPr>
        <w:jc w:val="center"/>
      </w:tblPr>
      <w:trPr>
        <w:jc w:val="center"/>
      </w:trPr>
      <w:tcPr>
        <w:vAlign w:val="center"/>
      </w:tcPr>
    </w:tblStylePr>
    <w:tblStylePr w:type="band2Horz">
      <w:pPr>
        <w:jc w:val="left"/>
      </w:pPr>
      <w:tblPr>
        <w:jc w:val="center"/>
      </w:tblPr>
      <w:trPr>
        <w:jc w:val="center"/>
      </w:trPr>
      <w:tcPr>
        <w:vAlign w:val="center"/>
      </w:tcPr>
    </w:tblStylePr>
  </w:style>
  <w:style w:type="character" w:styleId="CommentReference">
    <w:name w:val="annotation reference"/>
    <w:basedOn w:val="DefaultParagraphFont"/>
    <w:uiPriority w:val="99"/>
    <w:semiHidden/>
    <w:unhideWhenUsed/>
    <w:locked/>
    <w:rsid w:val="006C169B"/>
    <w:rPr>
      <w:sz w:val="18"/>
      <w:szCs w:val="18"/>
    </w:rPr>
  </w:style>
  <w:style w:type="paragraph" w:styleId="CommentText">
    <w:name w:val="annotation text"/>
    <w:basedOn w:val="Normal"/>
    <w:link w:val="CommentTextChar"/>
    <w:uiPriority w:val="99"/>
    <w:semiHidden/>
    <w:unhideWhenUsed/>
    <w:locked/>
    <w:rsid w:val="006C169B"/>
    <w:rPr>
      <w:sz w:val="24"/>
      <w:szCs w:val="24"/>
    </w:rPr>
  </w:style>
  <w:style w:type="character" w:customStyle="1" w:styleId="CommentTextChar">
    <w:name w:val="Comment Text Char"/>
    <w:basedOn w:val="DefaultParagraphFont"/>
    <w:link w:val="CommentText"/>
    <w:uiPriority w:val="99"/>
    <w:semiHidden/>
    <w:rsid w:val="006C169B"/>
    <w:rPr>
      <w:rFonts w:ascii="Arial" w:hAnsi="Arial"/>
      <w:sz w:val="24"/>
      <w:szCs w:val="24"/>
    </w:rPr>
  </w:style>
  <w:style w:type="paragraph" w:styleId="CommentSubject">
    <w:name w:val="annotation subject"/>
    <w:basedOn w:val="CommentText"/>
    <w:next w:val="CommentText"/>
    <w:link w:val="CommentSubjectChar"/>
    <w:uiPriority w:val="99"/>
    <w:semiHidden/>
    <w:unhideWhenUsed/>
    <w:locked/>
    <w:rsid w:val="006C169B"/>
    <w:rPr>
      <w:b/>
      <w:bCs/>
      <w:sz w:val="20"/>
      <w:szCs w:val="20"/>
    </w:rPr>
  </w:style>
  <w:style w:type="character" w:customStyle="1" w:styleId="CommentSubjectChar">
    <w:name w:val="Comment Subject Char"/>
    <w:basedOn w:val="CommentTextChar"/>
    <w:link w:val="CommentSubject"/>
    <w:uiPriority w:val="99"/>
    <w:semiHidden/>
    <w:rsid w:val="006C169B"/>
    <w:rPr>
      <w:rFonts w:ascii="Arial" w:hAnsi="Arial"/>
      <w:b/>
      <w:bCs/>
      <w:sz w:val="20"/>
      <w:szCs w:val="20"/>
    </w:rPr>
  </w:style>
  <w:style w:type="paragraph" w:styleId="Revision">
    <w:name w:val="Revision"/>
    <w:hidden/>
    <w:uiPriority w:val="99"/>
    <w:semiHidden/>
    <w:rsid w:val="006C169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image" Target="media/image9.em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2.bin"/><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261abc.wordpress.com/"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www.econoler.com" TargetMode="External"/><Relationship Id="rId2" Type="http://schemas.openxmlformats.org/officeDocument/2006/relationships/hyperlink" Target="http://www.econoler.com" TargetMode="External"/><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mg.chm-cbd.net/objectifs-d-aichi/strategique/objectif-1/mise-en-oeuvre-objectif-1-au-niveau-national/reseau-des-educateurs-et-professionnels-de-la-conservation-a-madagasc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T:\DOC_TYPE\Rapport\Fran&#231;ais\Econoler\Projet%20en%20collaboration.dotx" TargetMode="External"/></Relationships>
</file>

<file path=word/theme/theme1.xml><?xml version="1.0" encoding="utf-8"?>
<a:theme xmlns:a="http://schemas.openxmlformats.org/drawingml/2006/main" name="Econoler 2011">
  <a:themeElements>
    <a:clrScheme name="Econoler 20105">
      <a:dk1>
        <a:srgbClr val="002060"/>
      </a:dk1>
      <a:lt1>
        <a:sysClr val="window" lastClr="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3C648C"/>
      </a:hlink>
      <a:folHlink>
        <a:srgbClr val="8CADCE"/>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90DE-AF6C-4EB1-B210-9974444D2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Projet en collaboration</Template>
  <TotalTime>0</TotalTime>
  <Pages>1</Pages>
  <Words>5372</Words>
  <Characters>29548</Characters>
  <Application>Microsoft Office Word</Application>
  <DocSecurity>0</DocSecurity>
  <Lines>246</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34851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 Parent</dc:creator>
  <cp:lastModifiedBy>gaetan Quesne</cp:lastModifiedBy>
  <cp:revision>4</cp:revision>
  <cp:lastPrinted>2015-03-11T15:07:00Z</cp:lastPrinted>
  <dcterms:created xsi:type="dcterms:W3CDTF">2017-07-20T13:47:00Z</dcterms:created>
  <dcterms:modified xsi:type="dcterms:W3CDTF">2017-07-20T13:52:00Z</dcterms:modified>
</cp:coreProperties>
</file>