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653" w:rsidRPr="00BF1D97" w:rsidRDefault="006B3653" w:rsidP="009F39F5">
      <w:pPr>
        <w:spacing w:after="0"/>
        <w:rPr>
          <w:rFonts w:ascii="Times New Roman" w:hAnsi="Times New Roman" w:cs="Times New Roman"/>
          <w:color w:val="000000"/>
          <w:sz w:val="22"/>
          <w:szCs w:val="22"/>
        </w:rPr>
      </w:pPr>
      <w:r w:rsidRPr="00BF1D97">
        <w:rPr>
          <w:rFonts w:ascii="Times New Roman" w:hAnsi="Times New Roman"/>
          <w:color w:val="1F497D"/>
          <w:sz w:val="22"/>
        </w:rPr>
        <w:t>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668"/>
        <w:gridCol w:w="2155"/>
        <w:gridCol w:w="461"/>
        <w:gridCol w:w="821"/>
        <w:gridCol w:w="3906"/>
      </w:tblGrid>
      <w:tr w:rsidR="006B3653" w:rsidRPr="00BF1D97" w:rsidTr="00BF637A">
        <w:tc>
          <w:tcPr>
            <w:tcW w:w="1668" w:type="dxa"/>
            <w:tcBorders>
              <w:top w:val="single" w:sz="4" w:space="0" w:color="1F497D"/>
              <w:left w:val="single" w:sz="4" w:space="0" w:color="1F497D"/>
              <w:bottom w:val="single" w:sz="4" w:space="0" w:color="1F497D"/>
              <w:right w:val="single" w:sz="4" w:space="0" w:color="1F497D"/>
            </w:tcBorders>
          </w:tcPr>
          <w:p w:rsidR="006B3653" w:rsidRPr="00BF1D97" w:rsidRDefault="006B3653" w:rsidP="009F39F5">
            <w:pPr>
              <w:spacing w:after="0"/>
              <w:rPr>
                <w:rFonts w:ascii="Times New Roman" w:hAnsi="Times New Roman" w:cs="Times New Roman"/>
                <w:b/>
                <w:color w:val="000000"/>
              </w:rPr>
            </w:pPr>
            <w:r w:rsidRPr="00BF1D97">
              <w:rPr>
                <w:rFonts w:ascii="Times New Roman" w:hAnsi="Times New Roman"/>
                <w:b/>
                <w:color w:val="000000"/>
                <w:sz w:val="22"/>
              </w:rPr>
              <w:t>Country:</w:t>
            </w:r>
          </w:p>
        </w:tc>
        <w:tc>
          <w:tcPr>
            <w:tcW w:w="2155" w:type="dxa"/>
            <w:tcBorders>
              <w:top w:val="single" w:sz="4" w:space="0" w:color="1F497D"/>
              <w:left w:val="single" w:sz="4" w:space="0" w:color="1F497D"/>
              <w:bottom w:val="single" w:sz="4" w:space="0" w:color="1F497D"/>
              <w:right w:val="single" w:sz="4" w:space="0" w:color="1F497D"/>
            </w:tcBorders>
            <w:shd w:val="clear" w:color="auto" w:fill="E6E6E6"/>
          </w:tcPr>
          <w:p w:rsidR="006B3653" w:rsidRPr="00BF1D97" w:rsidRDefault="00FB43B3" w:rsidP="00DE026D">
            <w:pPr>
              <w:spacing w:after="0"/>
              <w:rPr>
                <w:rFonts w:ascii="Times New Roman" w:hAnsi="Times New Roman" w:cs="Times New Roman"/>
              </w:rPr>
            </w:pPr>
            <w:r w:rsidRPr="00BF1D97">
              <w:rPr>
                <w:rFonts w:ascii="Times New Roman" w:hAnsi="Times New Roman"/>
                <w:sz w:val="22"/>
              </w:rPr>
              <w:t>Tunisia</w:t>
            </w:r>
          </w:p>
        </w:tc>
        <w:tc>
          <w:tcPr>
            <w:tcW w:w="461" w:type="dxa"/>
            <w:tcBorders>
              <w:left w:val="single" w:sz="4" w:space="0" w:color="1F497D"/>
              <w:right w:val="single" w:sz="4" w:space="0" w:color="1F497D"/>
            </w:tcBorders>
          </w:tcPr>
          <w:p w:rsidR="006B3653" w:rsidRPr="00BF1D97" w:rsidRDefault="006B3653" w:rsidP="009F39F5">
            <w:pPr>
              <w:tabs>
                <w:tab w:val="left" w:pos="90"/>
              </w:tabs>
              <w:spacing w:before="60" w:after="60"/>
              <w:rPr>
                <w:rFonts w:ascii="Times New Roman" w:hAnsi="Times New Roman" w:cs="Times New Roman"/>
                <w:i/>
                <w:color w:val="000000"/>
              </w:rPr>
            </w:pPr>
          </w:p>
        </w:tc>
        <w:tc>
          <w:tcPr>
            <w:tcW w:w="821" w:type="dxa"/>
            <w:vMerge w:val="restart"/>
            <w:tcBorders>
              <w:top w:val="single" w:sz="4" w:space="0" w:color="1F497D"/>
              <w:left w:val="single" w:sz="4" w:space="0" w:color="1F497D"/>
              <w:right w:val="single" w:sz="4" w:space="0" w:color="1F497D"/>
            </w:tcBorders>
          </w:tcPr>
          <w:p w:rsidR="006B3653" w:rsidRPr="00BF1D97" w:rsidRDefault="006B3653" w:rsidP="009F39F5">
            <w:pPr>
              <w:tabs>
                <w:tab w:val="left" w:pos="90"/>
              </w:tabs>
              <w:spacing w:before="60" w:after="60"/>
              <w:rPr>
                <w:rFonts w:ascii="Times New Roman" w:hAnsi="Times New Roman" w:cs="Times New Roman"/>
                <w:i/>
                <w:color w:val="000000"/>
              </w:rPr>
            </w:pPr>
            <w:r w:rsidRPr="00BF1D97">
              <w:rPr>
                <w:rFonts w:ascii="Times New Roman" w:hAnsi="Times New Roman"/>
                <w:b/>
                <w:color w:val="000000"/>
                <w:sz w:val="22"/>
              </w:rPr>
              <w:t>Title:</w:t>
            </w:r>
          </w:p>
        </w:tc>
        <w:tc>
          <w:tcPr>
            <w:tcW w:w="3906" w:type="dxa"/>
            <w:vMerge w:val="restart"/>
            <w:tcBorders>
              <w:top w:val="single" w:sz="4" w:space="0" w:color="1F497D"/>
              <w:left w:val="single" w:sz="4" w:space="0" w:color="1F497D"/>
              <w:bottom w:val="single" w:sz="4" w:space="0" w:color="1F497D"/>
              <w:right w:val="single" w:sz="4" w:space="0" w:color="1F497D"/>
            </w:tcBorders>
            <w:shd w:val="clear" w:color="auto" w:fill="E6E6E6"/>
          </w:tcPr>
          <w:p w:rsidR="006B3653" w:rsidRPr="00BF1D97" w:rsidRDefault="00890F99" w:rsidP="005625D4">
            <w:pPr>
              <w:spacing w:after="0"/>
              <w:rPr>
                <w:rFonts w:ascii="Times New Roman" w:hAnsi="Times New Roman" w:cs="Times New Roman"/>
                <w:color w:val="000000"/>
              </w:rPr>
            </w:pPr>
            <w:r w:rsidRPr="00BF1D97">
              <w:rPr>
                <w:rFonts w:ascii="Times New Roman" w:hAnsi="Times New Roman"/>
                <w:sz w:val="22"/>
              </w:rPr>
              <w:t>National c</w:t>
            </w:r>
            <w:r w:rsidR="005625D4" w:rsidRPr="00BF1D97">
              <w:rPr>
                <w:rFonts w:ascii="Times New Roman" w:hAnsi="Times New Roman"/>
                <w:sz w:val="22"/>
              </w:rPr>
              <w:t xml:space="preserve">apacity-building for expertise in </w:t>
            </w:r>
            <w:r w:rsidR="00FB43B3" w:rsidRPr="00BF1D97">
              <w:rPr>
                <w:rFonts w:ascii="Times New Roman" w:hAnsi="Times New Roman"/>
                <w:sz w:val="22"/>
              </w:rPr>
              <w:t>en</w:t>
            </w:r>
            <w:r w:rsidR="005625D4" w:rsidRPr="00BF1D97">
              <w:rPr>
                <w:rFonts w:ascii="Times New Roman" w:hAnsi="Times New Roman"/>
                <w:sz w:val="22"/>
              </w:rPr>
              <w:t>ergy-efficient lighting systems</w:t>
            </w:r>
          </w:p>
        </w:tc>
      </w:tr>
      <w:tr w:rsidR="006B3653" w:rsidRPr="00BF1D97" w:rsidTr="00BF637A">
        <w:tc>
          <w:tcPr>
            <w:tcW w:w="1668" w:type="dxa"/>
            <w:tcBorders>
              <w:top w:val="single" w:sz="4" w:space="0" w:color="1F497D"/>
              <w:left w:val="single" w:sz="4" w:space="0" w:color="1F497D"/>
              <w:bottom w:val="single" w:sz="4" w:space="0" w:color="1F497D"/>
              <w:right w:val="single" w:sz="4" w:space="0" w:color="1F497D"/>
            </w:tcBorders>
          </w:tcPr>
          <w:p w:rsidR="006B3653" w:rsidRPr="00BF1D97" w:rsidRDefault="006B3653" w:rsidP="009F39F5">
            <w:pPr>
              <w:spacing w:after="0"/>
              <w:rPr>
                <w:rFonts w:ascii="Times New Roman" w:hAnsi="Times New Roman" w:cs="Times New Roman"/>
                <w:b/>
                <w:color w:val="000000"/>
              </w:rPr>
            </w:pPr>
            <w:r w:rsidRPr="00BF1D97">
              <w:rPr>
                <w:rFonts w:ascii="Times New Roman" w:hAnsi="Times New Roman"/>
                <w:b/>
                <w:color w:val="000000"/>
                <w:sz w:val="22"/>
              </w:rPr>
              <w:t>Request Identification Number:</w:t>
            </w:r>
          </w:p>
        </w:tc>
        <w:tc>
          <w:tcPr>
            <w:tcW w:w="2155" w:type="dxa"/>
            <w:tcBorders>
              <w:top w:val="nil"/>
              <w:left w:val="single" w:sz="4" w:space="0" w:color="1F497D"/>
              <w:bottom w:val="single" w:sz="4" w:space="0" w:color="1F497D"/>
              <w:right w:val="single" w:sz="4" w:space="0" w:color="1F497D"/>
            </w:tcBorders>
            <w:shd w:val="clear" w:color="auto" w:fill="E6E6E6"/>
          </w:tcPr>
          <w:p w:rsidR="00FB43B3" w:rsidRPr="00BF1D97" w:rsidRDefault="00743C2B" w:rsidP="00DE026D">
            <w:pPr>
              <w:spacing w:after="0"/>
              <w:rPr>
                <w:rFonts w:ascii="Times New Roman" w:hAnsi="Times New Roman" w:cs="Times New Roman"/>
              </w:rPr>
            </w:pPr>
            <w:r w:rsidRPr="00BF1D97">
              <w:rPr>
                <w:rFonts w:ascii="Times New Roman" w:hAnsi="Times New Roman"/>
                <w:sz w:val="22"/>
              </w:rPr>
              <w:t>2015000082</w:t>
            </w:r>
          </w:p>
          <w:p w:rsidR="006B3653" w:rsidRPr="00BF1D97" w:rsidRDefault="006B3653" w:rsidP="00DE026D">
            <w:pPr>
              <w:tabs>
                <w:tab w:val="left" w:pos="90"/>
              </w:tabs>
              <w:spacing w:before="60" w:after="60"/>
              <w:rPr>
                <w:rFonts w:ascii="Times New Roman" w:hAnsi="Times New Roman" w:cs="Times New Roman"/>
              </w:rPr>
            </w:pPr>
          </w:p>
        </w:tc>
        <w:tc>
          <w:tcPr>
            <w:tcW w:w="461" w:type="dxa"/>
            <w:tcBorders>
              <w:left w:val="single" w:sz="4" w:space="0" w:color="1F497D"/>
              <w:right w:val="single" w:sz="4" w:space="0" w:color="1F497D"/>
            </w:tcBorders>
          </w:tcPr>
          <w:p w:rsidR="006B3653" w:rsidRPr="00BF1D97" w:rsidRDefault="006B3653" w:rsidP="009F39F5">
            <w:pPr>
              <w:tabs>
                <w:tab w:val="left" w:pos="90"/>
              </w:tabs>
              <w:spacing w:before="60" w:after="60"/>
              <w:rPr>
                <w:rFonts w:ascii="Times New Roman" w:hAnsi="Times New Roman" w:cs="Times New Roman"/>
                <w:i/>
                <w:color w:val="000000"/>
              </w:rPr>
            </w:pPr>
          </w:p>
        </w:tc>
        <w:tc>
          <w:tcPr>
            <w:tcW w:w="821" w:type="dxa"/>
            <w:vMerge/>
            <w:tcBorders>
              <w:left w:val="single" w:sz="4" w:space="0" w:color="1F497D"/>
              <w:bottom w:val="single" w:sz="4" w:space="0" w:color="1F497D"/>
              <w:right w:val="single" w:sz="4" w:space="0" w:color="1F497D"/>
            </w:tcBorders>
            <w:shd w:val="clear" w:color="auto" w:fill="E6E6E6"/>
          </w:tcPr>
          <w:p w:rsidR="006B3653" w:rsidRPr="00BF1D97" w:rsidRDefault="006B3653" w:rsidP="009F39F5">
            <w:pPr>
              <w:tabs>
                <w:tab w:val="left" w:pos="90"/>
              </w:tabs>
              <w:spacing w:before="60" w:after="60"/>
              <w:rPr>
                <w:rFonts w:ascii="Times New Roman" w:hAnsi="Times New Roman" w:cs="Times New Roman"/>
                <w:i/>
                <w:color w:val="000000"/>
              </w:rPr>
            </w:pPr>
          </w:p>
        </w:tc>
        <w:tc>
          <w:tcPr>
            <w:tcW w:w="3906" w:type="dxa"/>
            <w:vMerge/>
            <w:tcBorders>
              <w:top w:val="nil"/>
              <w:left w:val="single" w:sz="4" w:space="0" w:color="1F497D"/>
              <w:bottom w:val="single" w:sz="4" w:space="0" w:color="1F497D"/>
              <w:right w:val="single" w:sz="4" w:space="0" w:color="1F497D"/>
            </w:tcBorders>
            <w:shd w:val="clear" w:color="auto" w:fill="E6E6E6"/>
          </w:tcPr>
          <w:p w:rsidR="006B3653" w:rsidRPr="00BF1D97" w:rsidRDefault="006B3653" w:rsidP="009F39F5">
            <w:pPr>
              <w:tabs>
                <w:tab w:val="left" w:pos="90"/>
              </w:tabs>
              <w:spacing w:before="60" w:after="60"/>
              <w:rPr>
                <w:rFonts w:ascii="Times New Roman" w:hAnsi="Times New Roman" w:cs="Times New Roman"/>
                <w:i/>
                <w:color w:val="000000"/>
              </w:rPr>
            </w:pPr>
          </w:p>
        </w:tc>
      </w:tr>
    </w:tbl>
    <w:p w:rsidR="006B3653" w:rsidRPr="00BF1D97" w:rsidRDefault="006B3653" w:rsidP="009F39F5">
      <w:pPr>
        <w:spacing w:after="0" w:line="276" w:lineRule="auto"/>
        <w:rPr>
          <w:rFonts w:ascii="Times New Roman" w:hAnsi="Times New Roman" w:cs="Times New Roman"/>
          <w:b/>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9180"/>
      </w:tblGrid>
      <w:tr w:rsidR="006B3653" w:rsidRPr="00BF1D97" w:rsidTr="009F39F5">
        <w:trPr>
          <w:trHeight w:val="402"/>
        </w:trPr>
        <w:tc>
          <w:tcPr>
            <w:tcW w:w="9180" w:type="dxa"/>
            <w:tcBorders>
              <w:top w:val="single" w:sz="4" w:space="0" w:color="1F497D"/>
              <w:left w:val="single" w:sz="4" w:space="0" w:color="1F497D"/>
              <w:bottom w:val="single" w:sz="4" w:space="0" w:color="1F497D"/>
              <w:right w:val="single" w:sz="4" w:space="0" w:color="1F497D"/>
            </w:tcBorders>
            <w:vAlign w:val="center"/>
          </w:tcPr>
          <w:p w:rsidR="006B3653" w:rsidRPr="00BF1D97" w:rsidRDefault="006B3653" w:rsidP="009F39F5">
            <w:pPr>
              <w:spacing w:after="0"/>
              <w:rPr>
                <w:rFonts w:ascii="Times New Roman" w:hAnsi="Times New Roman" w:cs="Times New Roman"/>
                <w:b/>
                <w:color w:val="000000"/>
              </w:rPr>
            </w:pPr>
            <w:r w:rsidRPr="00BF1D97">
              <w:rPr>
                <w:rFonts w:ascii="Times New Roman" w:hAnsi="Times New Roman"/>
                <w:b/>
                <w:color w:val="000000"/>
                <w:sz w:val="22"/>
              </w:rPr>
              <w:t>Summary of the CTCN Technical Assistance</w:t>
            </w:r>
          </w:p>
        </w:tc>
      </w:tr>
      <w:tr w:rsidR="006B3653" w:rsidRPr="00BF1D97" w:rsidTr="009F39F5">
        <w:trPr>
          <w:trHeight w:val="846"/>
        </w:trPr>
        <w:tc>
          <w:tcPr>
            <w:tcW w:w="9180" w:type="dxa"/>
            <w:tcBorders>
              <w:top w:val="single" w:sz="4" w:space="0" w:color="1F497D"/>
              <w:left w:val="single" w:sz="4" w:space="0" w:color="1F497D"/>
              <w:bottom w:val="single" w:sz="4" w:space="0" w:color="1F497D"/>
              <w:right w:val="single" w:sz="4" w:space="0" w:color="1F497D"/>
            </w:tcBorders>
            <w:shd w:val="clear" w:color="auto" w:fill="E6E6E6"/>
            <w:vAlign w:val="center"/>
          </w:tcPr>
          <w:p w:rsidR="008C6EDE" w:rsidRPr="00BF1D97" w:rsidRDefault="008C6EDE" w:rsidP="00680570">
            <w:pPr>
              <w:spacing w:after="0"/>
              <w:rPr>
                <w:rFonts w:ascii="Times New Roman" w:hAnsi="Times New Roman" w:cs="Times New Roman"/>
              </w:rPr>
            </w:pPr>
            <w:r w:rsidRPr="00BF1D97">
              <w:rPr>
                <w:rFonts w:ascii="Times New Roman" w:hAnsi="Times New Roman"/>
                <w:sz w:val="22"/>
              </w:rPr>
              <w:t>Tunisia faces two key challenges: to improve economic opportunities for a growing population, and to respond to environmental and climate pressures. Energy efficiency has therefore become a key concern across many sectors of the economy. Lighting accounts for 17</w:t>
            </w:r>
            <w:r w:rsidR="0074082E">
              <w:rPr>
                <w:rFonts w:ascii="Times New Roman" w:hAnsi="Times New Roman"/>
                <w:sz w:val="22"/>
              </w:rPr>
              <w:t xml:space="preserve"> per cent</w:t>
            </w:r>
            <w:r w:rsidRPr="00BF1D97">
              <w:rPr>
                <w:rFonts w:ascii="Times New Roman" w:hAnsi="Times New Roman"/>
                <w:sz w:val="22"/>
              </w:rPr>
              <w:t xml:space="preserve"> of total national energy consumption</w:t>
            </w:r>
            <w:r w:rsidR="00785519" w:rsidRPr="00BF1D97">
              <w:rPr>
                <w:rFonts w:ascii="Times New Roman" w:hAnsi="Times New Roman"/>
                <w:sz w:val="22"/>
              </w:rPr>
              <w:t>.</w:t>
            </w:r>
            <w:r w:rsidRPr="00BF1D97">
              <w:rPr>
                <w:rStyle w:val="FootnoteReference"/>
                <w:rFonts w:ascii="Times New Roman" w:hAnsi="Times New Roman"/>
                <w:sz w:val="22"/>
              </w:rPr>
              <w:footnoteReference w:id="1"/>
            </w:r>
            <w:r w:rsidRPr="00BF1D97">
              <w:rPr>
                <w:rFonts w:ascii="Times New Roman" w:hAnsi="Times New Roman"/>
                <w:sz w:val="22"/>
              </w:rPr>
              <w:t xml:space="preserve"> As such, lighting technologies are an area of particular importance. Tunisia has opted to respond to th</w:t>
            </w:r>
            <w:r w:rsidR="00785519" w:rsidRPr="00BF1D97">
              <w:rPr>
                <w:rFonts w:ascii="Times New Roman" w:hAnsi="Times New Roman"/>
                <w:sz w:val="22"/>
              </w:rPr>
              <w:t>ese challenges by developing a National Energy-efficient Lighting Transition S</w:t>
            </w:r>
            <w:r w:rsidRPr="00BF1D97">
              <w:rPr>
                <w:rFonts w:ascii="Times New Roman" w:hAnsi="Times New Roman"/>
                <w:sz w:val="22"/>
              </w:rPr>
              <w:t>trategy and has signed up to En.Lighten, a joint initiative launched by the United Nations Environment Programme (UNEP) and the Global Environment Facility (GEF) under the international Sustainable Energy for All (SE4all) programme.</w:t>
            </w:r>
          </w:p>
          <w:p w:rsidR="00DE026D" w:rsidRPr="00BF1D97" w:rsidRDefault="00DE026D" w:rsidP="00DE026D">
            <w:pPr>
              <w:spacing w:after="0"/>
              <w:rPr>
                <w:rFonts w:ascii="Times New Roman" w:hAnsi="Times New Roman" w:cs="Times New Roman"/>
              </w:rPr>
            </w:pPr>
          </w:p>
          <w:p w:rsidR="006B3653" w:rsidRPr="00BF1D97" w:rsidRDefault="00680570" w:rsidP="00B41980">
            <w:pPr>
              <w:spacing w:after="0"/>
              <w:rPr>
                <w:rFonts w:ascii="Times New Roman" w:hAnsi="Times New Roman" w:cs="Times New Roman"/>
              </w:rPr>
            </w:pPr>
            <w:r w:rsidRPr="00BF1D97">
              <w:rPr>
                <w:rFonts w:ascii="Times New Roman" w:hAnsi="Times New Roman"/>
                <w:sz w:val="22"/>
              </w:rPr>
              <w:t xml:space="preserve">In addition to these efforts, Tunisia </w:t>
            </w:r>
            <w:r w:rsidR="00785519" w:rsidRPr="00BF1D97">
              <w:rPr>
                <w:rFonts w:ascii="Times New Roman" w:hAnsi="Times New Roman"/>
                <w:sz w:val="22"/>
              </w:rPr>
              <w:t>is seeking capacity-</w:t>
            </w:r>
            <w:r w:rsidRPr="00BF1D97">
              <w:rPr>
                <w:rFonts w:ascii="Times New Roman" w:hAnsi="Times New Roman"/>
                <w:sz w:val="22"/>
              </w:rPr>
              <w:t>building assistance from the CTCN for national experts (engineers, architects, etc.), covering innovative, low-GHG-emissions lighting system technolog</w:t>
            </w:r>
            <w:r w:rsidR="00785519" w:rsidRPr="00BF1D97">
              <w:rPr>
                <w:rFonts w:ascii="Times New Roman" w:hAnsi="Times New Roman"/>
                <w:sz w:val="22"/>
              </w:rPr>
              <w:t>ies and design techniques. The G</w:t>
            </w:r>
            <w:r w:rsidRPr="00BF1D97">
              <w:rPr>
                <w:rFonts w:ascii="Times New Roman" w:hAnsi="Times New Roman"/>
                <w:sz w:val="22"/>
              </w:rPr>
              <w:t>overnment takes the view that a local, trained pool of energy-efficient lighting experts is essential if the country is to make a successful transition to energy-efficient lighting. The National Energy Management Agency (ANME) has therefore submitted an assistance request.</w:t>
            </w:r>
          </w:p>
          <w:p w:rsidR="007F5A42" w:rsidRPr="00BF1D97" w:rsidRDefault="007F5A42" w:rsidP="00FB235B">
            <w:pPr>
              <w:tabs>
                <w:tab w:val="left" w:pos="3969"/>
              </w:tabs>
              <w:spacing w:after="0"/>
              <w:rPr>
                <w:rFonts w:ascii="Times New Roman" w:hAnsi="Times New Roman"/>
              </w:rPr>
            </w:pPr>
          </w:p>
          <w:p w:rsidR="00C22B2A" w:rsidRPr="00BF1D97" w:rsidRDefault="00E10E46" w:rsidP="008F4ED9">
            <w:pPr>
              <w:tabs>
                <w:tab w:val="left" w:pos="3969"/>
              </w:tabs>
              <w:spacing w:after="0"/>
              <w:rPr>
                <w:rFonts w:ascii="Times New Roman" w:hAnsi="Times New Roman"/>
              </w:rPr>
            </w:pPr>
            <w:r w:rsidRPr="00BF1D97">
              <w:rPr>
                <w:rFonts w:ascii="Times New Roman" w:hAnsi="Times New Roman"/>
                <w:sz w:val="22"/>
              </w:rPr>
              <w:t>The aim of the CTCN technical assistance is to create a local pool of high-level experts in Tunisia and to create a favourable environment for other energy-efficient lighting projects. It will focus on the development of energy-efficient lighting training materials and the delivery of training to around 100 Tunisian professionals. The trained lighting experts will then have a chance to act as trainers themselves, thereby further expanding the local skills pool, helping to secure the long-term viability of the national strategy, and promoting wider uptake of energy-efficient and low-GHG-emissions systems. The transition to energy-efficient lighting is ex</w:t>
            </w:r>
            <w:r w:rsidR="008F4ED9" w:rsidRPr="00BF1D97">
              <w:rPr>
                <w:rFonts w:ascii="Times New Roman" w:hAnsi="Times New Roman"/>
                <w:sz w:val="22"/>
              </w:rPr>
              <w:t>pected to reduce GHG emissions by 370 kt CO</w:t>
            </w:r>
            <w:r w:rsidR="008F4ED9" w:rsidRPr="002F3668">
              <w:rPr>
                <w:rFonts w:ascii="Times New Roman" w:hAnsi="Times New Roman"/>
                <w:sz w:val="22"/>
                <w:vertAlign w:val="subscript"/>
              </w:rPr>
              <w:t>2</w:t>
            </w:r>
            <w:r w:rsidR="008F4ED9" w:rsidRPr="00BF1D97">
              <w:rPr>
                <w:rFonts w:ascii="Times New Roman" w:hAnsi="Times New Roman"/>
                <w:sz w:val="22"/>
              </w:rPr>
              <w:t xml:space="preserve">-eq </w:t>
            </w:r>
            <w:r w:rsidRPr="00BF1D97">
              <w:rPr>
                <w:rFonts w:ascii="Times New Roman" w:hAnsi="Times New Roman"/>
                <w:sz w:val="22"/>
              </w:rPr>
              <w:t>per year on average.</w:t>
            </w:r>
          </w:p>
        </w:tc>
      </w:tr>
    </w:tbl>
    <w:p w:rsidR="006B3653" w:rsidRPr="00BF1D97" w:rsidRDefault="006B3653" w:rsidP="009F39F5">
      <w:pPr>
        <w:spacing w:after="0" w:line="276" w:lineRule="auto"/>
        <w:rPr>
          <w:rFonts w:ascii="Times New Roman" w:hAnsi="Times New Roman" w:cs="Times New Roman"/>
          <w:b/>
          <w:color w:val="000000"/>
          <w:sz w:val="22"/>
          <w:szCs w:val="22"/>
        </w:rPr>
      </w:pPr>
    </w:p>
    <w:p w:rsidR="006B3653" w:rsidRPr="00BF1D97" w:rsidRDefault="006B3653" w:rsidP="00B941BF">
      <w:pPr>
        <w:pStyle w:val="ListParagraph"/>
        <w:numPr>
          <w:ilvl w:val="0"/>
          <w:numId w:val="11"/>
        </w:numPr>
        <w:spacing w:after="0" w:line="276" w:lineRule="auto"/>
        <w:ind w:left="567" w:hanging="567"/>
        <w:rPr>
          <w:rFonts w:ascii="Times New Roman" w:hAnsi="Times New Roman"/>
          <w:b/>
          <w:color w:val="1F497D"/>
          <w:sz w:val="24"/>
          <w:szCs w:val="24"/>
        </w:rPr>
      </w:pPr>
      <w:r w:rsidRPr="00BF1D97">
        <w:rPr>
          <w:rFonts w:ascii="Times New Roman" w:hAnsi="Times New Roman"/>
          <w:b/>
          <w:color w:val="1F497D"/>
          <w:sz w:val="24"/>
        </w:rPr>
        <w:t>Overview of the CTCN technical assistance</w:t>
      </w:r>
    </w:p>
    <w:p w:rsidR="00B941BF" w:rsidRPr="00BF1D97" w:rsidRDefault="00B941BF" w:rsidP="00B941BF">
      <w:pPr>
        <w:pStyle w:val="ListParagraph"/>
        <w:spacing w:after="0" w:line="276" w:lineRule="auto"/>
        <w:ind w:left="567"/>
        <w:rPr>
          <w:rFonts w:ascii="Times New Roman" w:hAnsi="Times New Roman"/>
          <w:b/>
          <w:color w:val="1F497D"/>
          <w:sz w:val="24"/>
          <w:szCs w:val="24"/>
        </w:rPr>
      </w:pPr>
    </w:p>
    <w:p w:rsidR="006B3653" w:rsidRPr="00BF1D97" w:rsidRDefault="006B3653" w:rsidP="00FB235B">
      <w:pPr>
        <w:pStyle w:val="ListParagraph"/>
        <w:numPr>
          <w:ilvl w:val="1"/>
          <w:numId w:val="11"/>
        </w:numPr>
        <w:tabs>
          <w:tab w:val="left" w:pos="3969"/>
        </w:tabs>
        <w:spacing w:after="0"/>
        <w:ind w:left="567" w:hanging="567"/>
        <w:rPr>
          <w:rFonts w:ascii="Times New Roman" w:hAnsi="Times New Roman"/>
          <w:b/>
          <w:vanish/>
          <w:color w:val="000000"/>
          <w:sz w:val="22"/>
          <w:szCs w:val="22"/>
        </w:rPr>
      </w:pPr>
      <w:r w:rsidRPr="00BF1D97">
        <w:rPr>
          <w:rFonts w:ascii="Times New Roman" w:hAnsi="Times New Roman"/>
          <w:b/>
          <w:color w:val="000000"/>
          <w:sz w:val="22"/>
        </w:rPr>
        <w:t>Technology aspects</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4E1795" w:rsidRPr="00BF1D97" w:rsidRDefault="004E1795" w:rsidP="00FB235B">
      <w:pPr>
        <w:tabs>
          <w:tab w:val="left" w:pos="3969"/>
        </w:tabs>
        <w:spacing w:after="0"/>
        <w:ind w:left="567"/>
        <w:rPr>
          <w:rFonts w:ascii="Times New Roman" w:hAnsi="Times New Roman" w:cs="Times New Roman"/>
          <w:b/>
          <w:color w:val="000000"/>
          <w:sz w:val="22"/>
          <w:szCs w:val="22"/>
        </w:rPr>
      </w:pPr>
    </w:p>
    <w:p w:rsidR="00B941BF" w:rsidRPr="00BF1D97" w:rsidRDefault="000F5152" w:rsidP="007A4581">
      <w:pPr>
        <w:tabs>
          <w:tab w:val="left" w:pos="3969"/>
        </w:tabs>
        <w:spacing w:after="0"/>
        <w:ind w:left="567"/>
        <w:rPr>
          <w:rFonts w:ascii="Times New Roman" w:hAnsi="Times New Roman" w:cs="Times New Roman"/>
          <w:color w:val="000000"/>
          <w:sz w:val="22"/>
          <w:szCs w:val="22"/>
        </w:rPr>
      </w:pPr>
      <w:r w:rsidRPr="00BF1D97">
        <w:rPr>
          <w:rFonts w:ascii="Times New Roman" w:hAnsi="Times New Roman"/>
          <w:color w:val="000000"/>
          <w:sz w:val="22"/>
        </w:rPr>
        <w:t xml:space="preserve">Tunisia </w:t>
      </w:r>
      <w:r w:rsidR="00B22ED4" w:rsidRPr="00BF1D97">
        <w:rPr>
          <w:rFonts w:ascii="Times New Roman" w:hAnsi="Times New Roman"/>
          <w:color w:val="000000"/>
          <w:sz w:val="22"/>
        </w:rPr>
        <w:t>is now engaged in a National Energy-efficient Lighting Transition S</w:t>
      </w:r>
      <w:r w:rsidR="00A129FC" w:rsidRPr="00BF1D97">
        <w:rPr>
          <w:rFonts w:ascii="Times New Roman" w:hAnsi="Times New Roman"/>
          <w:color w:val="000000"/>
          <w:sz w:val="22"/>
        </w:rPr>
        <w:t>trategy. Capacity-</w:t>
      </w:r>
      <w:r w:rsidRPr="00BF1D97">
        <w:rPr>
          <w:rFonts w:ascii="Times New Roman" w:hAnsi="Times New Roman"/>
          <w:color w:val="000000"/>
          <w:sz w:val="22"/>
        </w:rPr>
        <w:t xml:space="preserve">building and </w:t>
      </w:r>
      <w:r w:rsidR="00A129FC" w:rsidRPr="00BF1D97">
        <w:rPr>
          <w:rFonts w:ascii="Times New Roman" w:hAnsi="Times New Roman"/>
          <w:color w:val="000000"/>
          <w:sz w:val="22"/>
        </w:rPr>
        <w:t xml:space="preserve">increasing </w:t>
      </w:r>
      <w:r w:rsidRPr="00BF1D97">
        <w:rPr>
          <w:rFonts w:ascii="Times New Roman" w:hAnsi="Times New Roman"/>
          <w:color w:val="000000"/>
          <w:sz w:val="22"/>
        </w:rPr>
        <w:t>local energy-efficient lighting expertise are two of the ma</w:t>
      </w:r>
      <w:r w:rsidR="004F7125" w:rsidRPr="00BF1D97">
        <w:rPr>
          <w:rFonts w:ascii="Times New Roman" w:hAnsi="Times New Roman"/>
          <w:color w:val="000000"/>
          <w:sz w:val="22"/>
        </w:rPr>
        <w:t xml:space="preserve">in objectives of this strategy, </w:t>
      </w:r>
      <w:r w:rsidRPr="00BF1D97">
        <w:rPr>
          <w:rFonts w:ascii="Times New Roman" w:hAnsi="Times New Roman"/>
          <w:color w:val="000000"/>
          <w:sz w:val="22"/>
        </w:rPr>
        <w:t>which is currently under developme</w:t>
      </w:r>
      <w:r w:rsidR="004F7125" w:rsidRPr="00BF1D97">
        <w:rPr>
          <w:rFonts w:ascii="Times New Roman" w:hAnsi="Times New Roman"/>
          <w:color w:val="000000"/>
          <w:sz w:val="22"/>
        </w:rPr>
        <w:t>nt</w:t>
      </w:r>
      <w:r w:rsidR="00A129FC" w:rsidRPr="00BF1D97">
        <w:rPr>
          <w:rFonts w:ascii="Times New Roman" w:hAnsi="Times New Roman"/>
          <w:color w:val="000000"/>
          <w:sz w:val="22"/>
        </w:rPr>
        <w:t>. This, in turn, will help</w:t>
      </w:r>
      <w:r w:rsidRPr="00BF1D97">
        <w:rPr>
          <w:rFonts w:ascii="Times New Roman" w:hAnsi="Times New Roman"/>
          <w:color w:val="000000"/>
          <w:sz w:val="22"/>
        </w:rPr>
        <w:t xml:space="preserve"> kick-start the policy and support mechanisms component and the monitoring, reporting and verification systems component of the strategy in Tunisia.</w:t>
      </w:r>
    </w:p>
    <w:p w:rsidR="007A4581" w:rsidRPr="00BF1D97" w:rsidRDefault="007A4581" w:rsidP="007A4581">
      <w:pPr>
        <w:tabs>
          <w:tab w:val="left" w:pos="3969"/>
        </w:tabs>
        <w:spacing w:after="0"/>
        <w:ind w:left="567"/>
        <w:rPr>
          <w:rFonts w:ascii="Times New Roman" w:hAnsi="Times New Roman" w:cs="Times New Roman"/>
          <w:color w:val="000000"/>
          <w:sz w:val="22"/>
          <w:szCs w:val="22"/>
        </w:rPr>
      </w:pPr>
    </w:p>
    <w:p w:rsidR="00287C92" w:rsidRPr="00BF1D97" w:rsidRDefault="00B941BF" w:rsidP="007A4581">
      <w:pPr>
        <w:tabs>
          <w:tab w:val="left" w:pos="3969"/>
        </w:tabs>
        <w:spacing w:after="0"/>
        <w:ind w:left="567"/>
        <w:rPr>
          <w:rFonts w:ascii="Times New Roman" w:hAnsi="Times New Roman" w:cs="Times New Roman"/>
          <w:color w:val="000000"/>
          <w:sz w:val="22"/>
          <w:szCs w:val="22"/>
        </w:rPr>
      </w:pPr>
      <w:r w:rsidRPr="00BF1D97">
        <w:rPr>
          <w:rFonts w:ascii="Times New Roman" w:hAnsi="Times New Roman"/>
          <w:color w:val="000000"/>
          <w:sz w:val="22"/>
        </w:rPr>
        <w:t>A local, trained pool of energy-efficient lighting experts is essential if the country is to make a successful transition to energy-efficient lighting. Moreover, the availability of expertise tailored to the local context will also play a key role in kick-starting the various aspects of the national strategy. The key challenge, therefore, is to ensure a successful transfer of environmentally friendly best practice and technologies, while limiting the effects of climate change to the fullest possible extent. This, in turn, should create the right conditions in Tunisia for new skills clusters to flourish and expand.</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6B3653" w:rsidRPr="00BF1D97" w:rsidRDefault="006B3653" w:rsidP="00FB235B">
      <w:pPr>
        <w:pStyle w:val="ListParagraph"/>
        <w:numPr>
          <w:ilvl w:val="1"/>
          <w:numId w:val="11"/>
        </w:numPr>
        <w:tabs>
          <w:tab w:val="left" w:pos="3969"/>
        </w:tabs>
        <w:spacing w:after="0"/>
        <w:ind w:left="567"/>
        <w:rPr>
          <w:rFonts w:ascii="Times New Roman" w:hAnsi="Times New Roman"/>
          <w:b/>
          <w:color w:val="000000"/>
          <w:sz w:val="22"/>
          <w:szCs w:val="22"/>
        </w:rPr>
      </w:pPr>
      <w:r w:rsidRPr="00BF1D97">
        <w:rPr>
          <w:rFonts w:ascii="Times New Roman" w:hAnsi="Times New Roman"/>
          <w:b/>
          <w:color w:val="000000"/>
          <w:sz w:val="22"/>
        </w:rPr>
        <w:t>Objectives (outcomes)</w:t>
      </w:r>
    </w:p>
    <w:p w:rsidR="00B624CF" w:rsidRPr="00BF1D97" w:rsidRDefault="00B624CF" w:rsidP="007A4581">
      <w:pPr>
        <w:pStyle w:val="ListParagraph"/>
        <w:tabs>
          <w:tab w:val="left" w:pos="3969"/>
        </w:tabs>
        <w:spacing w:after="0"/>
        <w:ind w:left="567"/>
        <w:rPr>
          <w:rFonts w:ascii="Times New Roman" w:hAnsi="Times New Roman"/>
          <w:sz w:val="22"/>
        </w:rPr>
      </w:pPr>
    </w:p>
    <w:p w:rsidR="00B941BF" w:rsidRPr="00BF1D97" w:rsidRDefault="00B941BF" w:rsidP="007A4581">
      <w:pPr>
        <w:pStyle w:val="ListParagraph"/>
        <w:tabs>
          <w:tab w:val="left" w:pos="3969"/>
        </w:tabs>
        <w:spacing w:after="0"/>
        <w:ind w:left="567"/>
        <w:rPr>
          <w:rFonts w:ascii="Times New Roman" w:hAnsi="Times New Roman"/>
          <w:sz w:val="22"/>
        </w:rPr>
      </w:pPr>
      <w:r w:rsidRPr="00BF1D97">
        <w:rPr>
          <w:rFonts w:ascii="Times New Roman" w:hAnsi="Times New Roman"/>
          <w:sz w:val="22"/>
        </w:rPr>
        <w:t>The main objective of the CTCN technical assistance for this project</w:t>
      </w:r>
      <w:r w:rsidR="001D6C44" w:rsidRPr="00BF1D97">
        <w:rPr>
          <w:rFonts w:ascii="Times New Roman" w:hAnsi="Times New Roman"/>
          <w:sz w:val="22"/>
        </w:rPr>
        <w:t xml:space="preserve"> (“National capacity-</w:t>
      </w:r>
      <w:r w:rsidR="0093226D" w:rsidRPr="00BF1D97">
        <w:rPr>
          <w:rFonts w:ascii="Times New Roman" w:hAnsi="Times New Roman"/>
          <w:sz w:val="22"/>
        </w:rPr>
        <w:t xml:space="preserve">building for expertise in </w:t>
      </w:r>
      <w:r w:rsidRPr="00BF1D97">
        <w:rPr>
          <w:rFonts w:ascii="Times New Roman" w:hAnsi="Times New Roman"/>
          <w:sz w:val="22"/>
        </w:rPr>
        <w:t>energy-effi</w:t>
      </w:r>
      <w:r w:rsidR="0093226D" w:rsidRPr="00BF1D97">
        <w:rPr>
          <w:rFonts w:ascii="Times New Roman" w:hAnsi="Times New Roman"/>
          <w:sz w:val="22"/>
        </w:rPr>
        <w:t>cient lighting systems</w:t>
      </w:r>
      <w:r w:rsidRPr="00BF1D97">
        <w:rPr>
          <w:rFonts w:ascii="Times New Roman" w:hAnsi="Times New Roman"/>
          <w:sz w:val="22"/>
        </w:rPr>
        <w:t>”, referred to hereafter as the “project”) is to support knowledge transfer in the design and management of energy-efficient lighting systems, and to provide a detailed insight into recent and forthcoming regulations, new technologies in this sector, and finan</w:t>
      </w:r>
      <w:r w:rsidR="008F35F0" w:rsidRPr="00BF1D97">
        <w:rPr>
          <w:rFonts w:ascii="Times New Roman" w:hAnsi="Times New Roman"/>
          <w:sz w:val="22"/>
        </w:rPr>
        <w:t>cial incentives offered by the G</w:t>
      </w:r>
      <w:r w:rsidRPr="00BF1D97">
        <w:rPr>
          <w:rFonts w:ascii="Times New Roman" w:hAnsi="Times New Roman"/>
          <w:sz w:val="22"/>
        </w:rPr>
        <w:t xml:space="preserve">overnment. This, in turn, is expected to create the right conditions in Tunisia for new skills clusters to flourish and expand. </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B941BF" w:rsidRPr="00BF1D97" w:rsidRDefault="00B941BF" w:rsidP="00FB235B">
      <w:pPr>
        <w:tabs>
          <w:tab w:val="left" w:pos="3969"/>
        </w:tabs>
        <w:spacing w:after="0"/>
        <w:ind w:left="567"/>
        <w:rPr>
          <w:rFonts w:ascii="Times New Roman" w:hAnsi="Times New Roman" w:cs="Times New Roman"/>
          <w:b/>
          <w:vanish/>
          <w:color w:val="000000"/>
          <w:sz w:val="22"/>
          <w:szCs w:val="22"/>
        </w:rPr>
      </w:pPr>
    </w:p>
    <w:p w:rsidR="006B3653" w:rsidRPr="00BF1D97" w:rsidRDefault="006B3653" w:rsidP="00FB235B">
      <w:pPr>
        <w:pStyle w:val="ListParagraph"/>
        <w:numPr>
          <w:ilvl w:val="1"/>
          <w:numId w:val="11"/>
        </w:numPr>
        <w:tabs>
          <w:tab w:val="left" w:pos="3969"/>
        </w:tabs>
        <w:spacing w:after="0"/>
        <w:ind w:left="567"/>
        <w:rPr>
          <w:rFonts w:ascii="Times New Roman" w:hAnsi="Times New Roman"/>
          <w:b/>
          <w:color w:val="000000"/>
          <w:sz w:val="22"/>
          <w:szCs w:val="22"/>
        </w:rPr>
      </w:pPr>
      <w:r w:rsidRPr="00BF1D97">
        <w:rPr>
          <w:rFonts w:ascii="Times New Roman" w:hAnsi="Times New Roman"/>
          <w:b/>
          <w:color w:val="000000"/>
          <w:sz w:val="22"/>
        </w:rPr>
        <w:t>Results (outputs expected from CTCN assistance)</w:t>
      </w:r>
    </w:p>
    <w:p w:rsidR="00B624CF" w:rsidRPr="00BF1D97" w:rsidRDefault="00B624CF" w:rsidP="007A4581">
      <w:pPr>
        <w:pStyle w:val="ListParagraph"/>
        <w:tabs>
          <w:tab w:val="left" w:pos="3969"/>
        </w:tabs>
        <w:spacing w:after="0"/>
        <w:ind w:left="567"/>
        <w:rPr>
          <w:rFonts w:ascii="Times New Roman" w:hAnsi="Times New Roman"/>
          <w:sz w:val="22"/>
        </w:rPr>
      </w:pPr>
    </w:p>
    <w:p w:rsidR="006B3653" w:rsidRPr="00BF1D97" w:rsidRDefault="00B624CF" w:rsidP="007A4581">
      <w:pPr>
        <w:pStyle w:val="ListParagraph"/>
        <w:tabs>
          <w:tab w:val="left" w:pos="3969"/>
        </w:tabs>
        <w:spacing w:after="0"/>
        <w:ind w:left="567"/>
        <w:rPr>
          <w:rFonts w:ascii="Times New Roman" w:hAnsi="Times New Roman"/>
          <w:sz w:val="22"/>
        </w:rPr>
      </w:pPr>
      <w:r w:rsidRPr="00BF1D97">
        <w:rPr>
          <w:rFonts w:ascii="Times New Roman" w:hAnsi="Times New Roman"/>
          <w:sz w:val="22"/>
        </w:rPr>
        <w:t>The technical assistance is expected to deliver the following outputs:</w:t>
      </w:r>
    </w:p>
    <w:p w:rsidR="00111FCA" w:rsidRPr="00BF1D97" w:rsidRDefault="00111FCA" w:rsidP="00575D3F">
      <w:pPr>
        <w:pStyle w:val="ListParagraph"/>
        <w:numPr>
          <w:ilvl w:val="0"/>
          <w:numId w:val="50"/>
        </w:numPr>
        <w:tabs>
          <w:tab w:val="left" w:pos="3969"/>
        </w:tabs>
        <w:spacing w:after="0"/>
        <w:ind w:left="709" w:hanging="142"/>
        <w:rPr>
          <w:rFonts w:ascii="Times New Roman" w:hAnsi="Times New Roman"/>
          <w:sz w:val="22"/>
        </w:rPr>
      </w:pPr>
      <w:r w:rsidRPr="00BF1D97">
        <w:rPr>
          <w:rFonts w:ascii="Times New Roman" w:hAnsi="Times New Roman"/>
          <w:sz w:val="22"/>
        </w:rPr>
        <w:t>Training materials for various programmes</w:t>
      </w:r>
    </w:p>
    <w:p w:rsidR="00734175" w:rsidRPr="00BF1D97" w:rsidRDefault="00734175" w:rsidP="00757484">
      <w:pPr>
        <w:pStyle w:val="ListParagraph"/>
        <w:numPr>
          <w:ilvl w:val="0"/>
          <w:numId w:val="50"/>
        </w:numPr>
        <w:tabs>
          <w:tab w:val="left" w:pos="3969"/>
        </w:tabs>
        <w:spacing w:after="0"/>
        <w:ind w:left="709" w:hanging="142"/>
        <w:rPr>
          <w:rFonts w:ascii="Times New Roman" w:hAnsi="Times New Roman"/>
          <w:sz w:val="22"/>
        </w:rPr>
      </w:pPr>
      <w:r w:rsidRPr="00BF1D97">
        <w:rPr>
          <w:rFonts w:ascii="Times New Roman" w:hAnsi="Times New Roman"/>
          <w:sz w:val="22"/>
        </w:rPr>
        <w:t xml:space="preserve">Training materials for trainers </w:t>
      </w:r>
    </w:p>
    <w:p w:rsidR="00111FCA" w:rsidRPr="00BF1D97" w:rsidRDefault="00111FCA">
      <w:pPr>
        <w:pStyle w:val="ListParagraph"/>
        <w:numPr>
          <w:ilvl w:val="0"/>
          <w:numId w:val="50"/>
        </w:numPr>
        <w:tabs>
          <w:tab w:val="left" w:pos="3969"/>
        </w:tabs>
        <w:spacing w:after="0"/>
        <w:ind w:left="709" w:hanging="142"/>
        <w:rPr>
          <w:rFonts w:ascii="Times New Roman" w:hAnsi="Times New Roman"/>
          <w:sz w:val="22"/>
        </w:rPr>
      </w:pPr>
      <w:r w:rsidRPr="00BF1D97">
        <w:rPr>
          <w:rFonts w:ascii="Times New Roman" w:hAnsi="Times New Roman"/>
          <w:sz w:val="22"/>
        </w:rPr>
        <w:t>Delivery of training to at least 50 experts</w:t>
      </w:r>
      <w:r w:rsidR="0038572C" w:rsidRPr="00BF1D97">
        <w:rPr>
          <w:rFonts w:ascii="Times New Roman" w:hAnsi="Times New Roman"/>
          <w:sz w:val="22"/>
        </w:rPr>
        <w:t xml:space="preserve">, who will then have the skills to train </w:t>
      </w:r>
      <w:r w:rsidRPr="00BF1D97">
        <w:rPr>
          <w:rFonts w:ascii="Times New Roman" w:hAnsi="Times New Roman"/>
          <w:sz w:val="22"/>
        </w:rPr>
        <w:t>other experts in the sector.</w:t>
      </w:r>
    </w:p>
    <w:p w:rsidR="006B3653" w:rsidRPr="00BF1D97" w:rsidRDefault="006B3653" w:rsidP="00FB235B">
      <w:pPr>
        <w:pStyle w:val="ListParagraph"/>
        <w:tabs>
          <w:tab w:val="left" w:pos="3969"/>
        </w:tabs>
        <w:spacing w:after="0"/>
        <w:ind w:left="567"/>
        <w:rPr>
          <w:rFonts w:ascii="Times New Roman" w:hAnsi="Times New Roman"/>
          <w:b/>
          <w:color w:val="000000"/>
          <w:sz w:val="22"/>
          <w:szCs w:val="22"/>
        </w:rPr>
      </w:pPr>
    </w:p>
    <w:p w:rsidR="006B3653" w:rsidRPr="00BF1D97" w:rsidRDefault="006B3653" w:rsidP="00FB235B">
      <w:pPr>
        <w:pStyle w:val="ListParagraph"/>
        <w:numPr>
          <w:ilvl w:val="1"/>
          <w:numId w:val="11"/>
        </w:numPr>
        <w:tabs>
          <w:tab w:val="left" w:pos="3969"/>
        </w:tabs>
        <w:spacing w:after="0"/>
        <w:ind w:left="567"/>
        <w:rPr>
          <w:rFonts w:ascii="Times New Roman" w:hAnsi="Times New Roman"/>
          <w:b/>
          <w:color w:val="000000"/>
          <w:sz w:val="22"/>
          <w:szCs w:val="22"/>
        </w:rPr>
      </w:pPr>
      <w:r w:rsidRPr="00BF1D97">
        <w:rPr>
          <w:rFonts w:ascii="Times New Roman" w:hAnsi="Times New Roman"/>
          <w:b/>
          <w:color w:val="000000"/>
          <w:sz w:val="22"/>
        </w:rPr>
        <w:t>Expected use of outputs</w:t>
      </w:r>
    </w:p>
    <w:p w:rsidR="006B3653" w:rsidRPr="00BF1D97" w:rsidRDefault="006B3653" w:rsidP="00FB235B">
      <w:pPr>
        <w:pStyle w:val="ListParagraph"/>
        <w:tabs>
          <w:tab w:val="left" w:pos="3969"/>
        </w:tabs>
        <w:spacing w:after="0"/>
        <w:ind w:left="567"/>
        <w:rPr>
          <w:rFonts w:ascii="Times New Roman" w:hAnsi="Times New Roman"/>
          <w:b/>
          <w:color w:val="000000"/>
          <w:sz w:val="22"/>
          <w:szCs w:val="22"/>
        </w:rPr>
      </w:pPr>
    </w:p>
    <w:p w:rsidR="00A4723F" w:rsidRPr="00BF1D97" w:rsidRDefault="0038572C" w:rsidP="007A4581">
      <w:pPr>
        <w:pStyle w:val="ListParagraph"/>
        <w:tabs>
          <w:tab w:val="left" w:pos="3969"/>
        </w:tabs>
        <w:spacing w:after="0"/>
        <w:ind w:left="567"/>
        <w:rPr>
          <w:rFonts w:ascii="Times New Roman" w:hAnsi="Times New Roman"/>
          <w:sz w:val="22"/>
        </w:rPr>
      </w:pPr>
      <w:r w:rsidRPr="00BF1D97">
        <w:rPr>
          <w:rFonts w:ascii="Times New Roman" w:hAnsi="Times New Roman"/>
          <w:sz w:val="22"/>
        </w:rPr>
        <w:t>Capacity-</w:t>
      </w:r>
      <w:r w:rsidR="00A4723F" w:rsidRPr="00BF1D97">
        <w:rPr>
          <w:rFonts w:ascii="Times New Roman" w:hAnsi="Times New Roman"/>
          <w:sz w:val="22"/>
        </w:rPr>
        <w:t>building for national experts on innovative energy-efficient lighting technologies is expected to deliver a number of benefits. First and foremost, it will create a local pool of high-level experts in Tunisia, thereby creating a favourable environment for other energy-efficient lighting projects, such as the Municipal Alliance for Energy Transition (ACTE) programme. One of the direct impacts will be a redu</w:t>
      </w:r>
      <w:r w:rsidR="00D8084C" w:rsidRPr="00BF1D97">
        <w:rPr>
          <w:rFonts w:ascii="Times New Roman" w:hAnsi="Times New Roman"/>
          <w:sz w:val="22"/>
        </w:rPr>
        <w:t>ction in GHG emissions of</w:t>
      </w:r>
      <w:r w:rsidRPr="00BF1D97">
        <w:rPr>
          <w:rFonts w:ascii="Times New Roman" w:hAnsi="Times New Roman"/>
          <w:sz w:val="22"/>
        </w:rPr>
        <w:t xml:space="preserve"> 370 kt </w:t>
      </w:r>
      <w:r w:rsidR="00A4723F" w:rsidRPr="00BF1D97">
        <w:rPr>
          <w:rFonts w:ascii="Times New Roman" w:hAnsi="Times New Roman"/>
          <w:sz w:val="22"/>
        </w:rPr>
        <w:t>CO</w:t>
      </w:r>
      <w:r w:rsidR="00A4723F" w:rsidRPr="002F3668">
        <w:rPr>
          <w:rFonts w:ascii="Times New Roman" w:hAnsi="Times New Roman"/>
          <w:sz w:val="22"/>
          <w:vertAlign w:val="subscript"/>
        </w:rPr>
        <w:t>2</w:t>
      </w:r>
      <w:r w:rsidR="00D8084C" w:rsidRPr="00BF1D97">
        <w:rPr>
          <w:rFonts w:ascii="Times New Roman" w:hAnsi="Times New Roman"/>
          <w:sz w:val="22"/>
        </w:rPr>
        <w:t>-eq</w:t>
      </w:r>
      <w:r w:rsidR="00A4723F" w:rsidRPr="00BF1D97">
        <w:rPr>
          <w:rFonts w:ascii="Times New Roman" w:hAnsi="Times New Roman"/>
          <w:sz w:val="22"/>
        </w:rPr>
        <w:t xml:space="preserve"> per year on average</w:t>
      </w:r>
      <w:r w:rsidR="00D8084C" w:rsidRPr="00BF1D97">
        <w:rPr>
          <w:rFonts w:ascii="Times New Roman" w:hAnsi="Times New Roman"/>
          <w:sz w:val="22"/>
        </w:rPr>
        <w:t xml:space="preserve"> within the lighting sector</w:t>
      </w:r>
      <w:r w:rsidR="00A4723F" w:rsidRPr="00BF1D97">
        <w:rPr>
          <w:rFonts w:ascii="Times New Roman" w:hAnsi="Times New Roman"/>
          <w:sz w:val="22"/>
        </w:rPr>
        <w:t>.</w:t>
      </w:r>
    </w:p>
    <w:p w:rsidR="007A4581" w:rsidRPr="00BF1D97" w:rsidRDefault="007A4581" w:rsidP="007A4581">
      <w:pPr>
        <w:pStyle w:val="ListParagraph"/>
        <w:tabs>
          <w:tab w:val="left" w:pos="3969"/>
        </w:tabs>
        <w:spacing w:after="0"/>
        <w:ind w:left="567"/>
        <w:rPr>
          <w:rFonts w:ascii="Times New Roman" w:hAnsi="Times New Roman"/>
          <w:sz w:val="22"/>
        </w:rPr>
      </w:pPr>
    </w:p>
    <w:p w:rsidR="006B3653" w:rsidRPr="00BF1D97" w:rsidRDefault="00A4723F" w:rsidP="007A4581">
      <w:pPr>
        <w:pStyle w:val="ListParagraph"/>
        <w:tabs>
          <w:tab w:val="left" w:pos="3969"/>
        </w:tabs>
        <w:spacing w:after="0"/>
        <w:ind w:left="567"/>
        <w:rPr>
          <w:rFonts w:ascii="Times New Roman" w:hAnsi="Times New Roman"/>
          <w:sz w:val="22"/>
          <w:szCs w:val="22"/>
        </w:rPr>
      </w:pPr>
      <w:r w:rsidRPr="00BF1D97">
        <w:rPr>
          <w:rFonts w:ascii="Times New Roman" w:hAnsi="Times New Roman"/>
          <w:sz w:val="22"/>
        </w:rPr>
        <w:t>Secondly, the trained lighting experts will then have a chance to act as trainers themselves, thereby further expanding the local skills pool, helping to secure the long-term viability of the national strategy, and promoting wider uptake of energy-efficient and low-GHG-emissions systems. Thirdly, and finally, the technical assistance will give rise to a new n</w:t>
      </w:r>
      <w:r w:rsidR="00B50084" w:rsidRPr="00BF1D97">
        <w:rPr>
          <w:rFonts w:ascii="Times New Roman" w:hAnsi="Times New Roman"/>
          <w:sz w:val="22"/>
        </w:rPr>
        <w:t xml:space="preserve">iche of expertise to respond to </w:t>
      </w:r>
      <w:r w:rsidRPr="00BF1D97">
        <w:rPr>
          <w:rFonts w:ascii="Times New Roman" w:hAnsi="Times New Roman"/>
          <w:sz w:val="22"/>
        </w:rPr>
        <w:t>one of the country’s immediate needs.</w:t>
      </w:r>
    </w:p>
    <w:p w:rsidR="006B3653" w:rsidRPr="00BF1D97" w:rsidRDefault="006B3653" w:rsidP="00FB235B">
      <w:pPr>
        <w:tabs>
          <w:tab w:val="left" w:pos="3969"/>
        </w:tabs>
        <w:spacing w:after="0"/>
        <w:ind w:left="567"/>
        <w:rPr>
          <w:rFonts w:ascii="Times New Roman" w:hAnsi="Times New Roman" w:cs="Times New Roman"/>
          <w:color w:val="000000"/>
          <w:sz w:val="22"/>
          <w:szCs w:val="22"/>
        </w:rPr>
      </w:pPr>
    </w:p>
    <w:p w:rsidR="006B3653" w:rsidRPr="00BF1D97" w:rsidRDefault="006B3653" w:rsidP="00FB235B">
      <w:pPr>
        <w:pStyle w:val="ListParagraph"/>
        <w:numPr>
          <w:ilvl w:val="0"/>
          <w:numId w:val="11"/>
        </w:numPr>
        <w:tabs>
          <w:tab w:val="left" w:pos="3969"/>
        </w:tabs>
        <w:spacing w:after="0"/>
        <w:ind w:left="567" w:hanging="567"/>
        <w:rPr>
          <w:rFonts w:ascii="Times New Roman" w:hAnsi="Times New Roman"/>
          <w:b/>
          <w:color w:val="1F497D"/>
          <w:sz w:val="24"/>
          <w:szCs w:val="24"/>
        </w:rPr>
      </w:pPr>
      <w:r w:rsidRPr="00BF1D97">
        <w:rPr>
          <w:rFonts w:ascii="Times New Roman" w:hAnsi="Times New Roman"/>
          <w:b/>
          <w:color w:val="1F497D"/>
          <w:sz w:val="24"/>
        </w:rPr>
        <w:t xml:space="preserve">Description of the </w:t>
      </w:r>
      <w:r w:rsidR="00004CD9">
        <w:rPr>
          <w:rFonts w:ascii="Times New Roman" w:hAnsi="Times New Roman"/>
          <w:b/>
          <w:color w:val="1F497D"/>
          <w:sz w:val="24"/>
        </w:rPr>
        <w:t>a</w:t>
      </w:r>
      <w:r w:rsidRPr="00BF1D97">
        <w:rPr>
          <w:rFonts w:ascii="Times New Roman" w:hAnsi="Times New Roman"/>
          <w:b/>
          <w:color w:val="1F497D"/>
          <w:sz w:val="24"/>
        </w:rPr>
        <w:t>ssistance</w:t>
      </w:r>
    </w:p>
    <w:p w:rsidR="006B3653" w:rsidRPr="00BF1D97" w:rsidRDefault="006B3653" w:rsidP="00FB235B">
      <w:pPr>
        <w:pStyle w:val="ListParagraph"/>
        <w:tabs>
          <w:tab w:val="left" w:pos="3969"/>
        </w:tabs>
        <w:spacing w:after="0"/>
        <w:ind w:left="567"/>
        <w:rPr>
          <w:rFonts w:ascii="Times New Roman" w:hAnsi="Times New Roman"/>
          <w:color w:val="000000"/>
          <w:sz w:val="22"/>
          <w:szCs w:val="22"/>
        </w:rPr>
      </w:pPr>
    </w:p>
    <w:p w:rsidR="006B3653" w:rsidRPr="00BF1D97" w:rsidRDefault="006B3653" w:rsidP="00FB235B">
      <w:pPr>
        <w:pStyle w:val="ListParagraph"/>
        <w:numPr>
          <w:ilvl w:val="1"/>
          <w:numId w:val="11"/>
        </w:numPr>
        <w:tabs>
          <w:tab w:val="left" w:pos="3969"/>
        </w:tabs>
        <w:spacing w:after="0"/>
        <w:ind w:left="567"/>
        <w:rPr>
          <w:rFonts w:ascii="Times New Roman" w:hAnsi="Times New Roman"/>
          <w:b/>
          <w:color w:val="000000"/>
          <w:sz w:val="22"/>
          <w:szCs w:val="22"/>
        </w:rPr>
      </w:pPr>
      <w:r w:rsidRPr="00BF1D97">
        <w:rPr>
          <w:rFonts w:ascii="Times New Roman" w:hAnsi="Times New Roman"/>
          <w:b/>
          <w:color w:val="000000"/>
          <w:sz w:val="22"/>
        </w:rPr>
        <w:t>Activities</w:t>
      </w:r>
    </w:p>
    <w:p w:rsidR="005A1819" w:rsidRPr="00BF1D97" w:rsidRDefault="005A1819" w:rsidP="00FB235B">
      <w:pPr>
        <w:pStyle w:val="ListParagraph"/>
        <w:tabs>
          <w:tab w:val="left" w:pos="3969"/>
        </w:tabs>
        <w:spacing w:after="0"/>
        <w:ind w:left="567"/>
        <w:rPr>
          <w:rFonts w:ascii="Times New Roman" w:hAnsi="Times New Roman"/>
          <w:color w:val="000000"/>
          <w:sz w:val="22"/>
          <w:szCs w:val="22"/>
        </w:rPr>
      </w:pPr>
    </w:p>
    <w:p w:rsidR="00BF637A" w:rsidRPr="00BF1D97" w:rsidRDefault="00BF637A" w:rsidP="00FB235B">
      <w:pPr>
        <w:tabs>
          <w:tab w:val="left" w:pos="3969"/>
        </w:tabs>
        <w:spacing w:after="0"/>
        <w:ind w:left="567"/>
        <w:rPr>
          <w:rFonts w:ascii="Times New Roman" w:hAnsi="Times New Roman" w:cs="Times New Roman"/>
          <w:color w:val="000000"/>
          <w:sz w:val="22"/>
          <w:szCs w:val="22"/>
        </w:rPr>
      </w:pPr>
      <w:r w:rsidRPr="00BF1D97">
        <w:rPr>
          <w:rFonts w:ascii="Times New Roman" w:hAnsi="Times New Roman"/>
          <w:color w:val="000000"/>
          <w:sz w:val="22"/>
        </w:rPr>
        <w:t xml:space="preserve">The proposed activities for the request submitted by </w:t>
      </w:r>
      <w:r w:rsidRPr="00BF1D97">
        <w:rPr>
          <w:rFonts w:ascii="Times New Roman" w:hAnsi="Times New Roman"/>
          <w:sz w:val="22"/>
        </w:rPr>
        <w:t>ANME</w:t>
      </w:r>
      <w:r w:rsidRPr="00BF1D97">
        <w:rPr>
          <w:rFonts w:ascii="Times New Roman" w:hAnsi="Times New Roman"/>
          <w:color w:val="000000"/>
          <w:sz w:val="22"/>
        </w:rPr>
        <w:t xml:space="preserve"> involve the delivery of training for architects and engineers. The CTCN will prepare and organi</w:t>
      </w:r>
      <w:r w:rsidR="0074082E">
        <w:rPr>
          <w:rFonts w:ascii="Times New Roman" w:hAnsi="Times New Roman"/>
          <w:color w:val="000000"/>
          <w:sz w:val="22"/>
        </w:rPr>
        <w:t>z</w:t>
      </w:r>
      <w:r w:rsidRPr="00BF1D97">
        <w:rPr>
          <w:rFonts w:ascii="Times New Roman" w:hAnsi="Times New Roman"/>
          <w:color w:val="000000"/>
          <w:sz w:val="22"/>
        </w:rPr>
        <w:t>e the training sessions and will help the requesting organization to select the trainees, based on a pre-defined set of selection criteria.</w:t>
      </w:r>
    </w:p>
    <w:p w:rsidR="00437F83" w:rsidRPr="00BF1D97" w:rsidRDefault="00437F83" w:rsidP="00FB235B">
      <w:pPr>
        <w:tabs>
          <w:tab w:val="left" w:pos="3969"/>
        </w:tabs>
        <w:spacing w:after="0"/>
        <w:ind w:left="567"/>
        <w:rPr>
          <w:rFonts w:ascii="Times New Roman" w:hAnsi="Times New Roman" w:cs="Times New Roman"/>
          <w:color w:val="000000"/>
          <w:sz w:val="22"/>
          <w:szCs w:val="22"/>
        </w:rPr>
      </w:pPr>
    </w:p>
    <w:p w:rsidR="006E492D" w:rsidRPr="00BF1D97" w:rsidRDefault="00437F83" w:rsidP="00FB235B">
      <w:pPr>
        <w:tabs>
          <w:tab w:val="left" w:pos="3969"/>
        </w:tabs>
        <w:spacing w:after="0"/>
        <w:ind w:left="567"/>
        <w:rPr>
          <w:rFonts w:ascii="Times New Roman" w:hAnsi="Times New Roman" w:cs="Times New Roman"/>
          <w:b/>
          <w:color w:val="000000"/>
          <w:sz w:val="22"/>
          <w:szCs w:val="22"/>
        </w:rPr>
      </w:pPr>
      <w:r w:rsidRPr="00BF1D97">
        <w:rPr>
          <w:rFonts w:ascii="Times New Roman" w:hAnsi="Times New Roman"/>
          <w:b/>
          <w:color w:val="000000"/>
          <w:sz w:val="22"/>
        </w:rPr>
        <w:t>Activity 1 – Determining the number of trainees and the selection criteria.</w:t>
      </w:r>
    </w:p>
    <w:p w:rsidR="00437F83" w:rsidRPr="00BF1D97" w:rsidRDefault="006E492D" w:rsidP="00FB235B">
      <w:pPr>
        <w:tabs>
          <w:tab w:val="left" w:pos="3969"/>
        </w:tabs>
        <w:spacing w:after="0"/>
        <w:ind w:left="567"/>
        <w:rPr>
          <w:rFonts w:ascii="Times New Roman" w:hAnsi="Times New Roman" w:cs="Times New Roman"/>
          <w:color w:val="000000"/>
          <w:sz w:val="22"/>
          <w:szCs w:val="22"/>
        </w:rPr>
      </w:pPr>
      <w:r w:rsidRPr="00BF1D97">
        <w:rPr>
          <w:rFonts w:ascii="Times New Roman" w:hAnsi="Times New Roman"/>
          <w:b/>
          <w:color w:val="000000"/>
          <w:sz w:val="22"/>
        </w:rPr>
        <w:t> </w:t>
      </w:r>
    </w:p>
    <w:p w:rsidR="005A1819" w:rsidRPr="00BF1D97" w:rsidRDefault="00437F83" w:rsidP="00FB235B">
      <w:pPr>
        <w:tabs>
          <w:tab w:val="left" w:pos="3969"/>
        </w:tabs>
        <w:spacing w:after="0"/>
        <w:ind w:left="567"/>
        <w:rPr>
          <w:rFonts w:ascii="Times New Roman" w:hAnsi="Times New Roman" w:cs="Times New Roman"/>
          <w:color w:val="000000"/>
          <w:sz w:val="22"/>
          <w:szCs w:val="22"/>
        </w:rPr>
      </w:pPr>
      <w:r w:rsidRPr="00BF1D97">
        <w:rPr>
          <w:rFonts w:ascii="Times New Roman" w:hAnsi="Times New Roman"/>
          <w:color w:val="000000"/>
          <w:sz w:val="22"/>
        </w:rPr>
        <w:t xml:space="preserve">Activity 1 will involve selecting the trainees. ANME will work with the CTCN to determine the number of trainees and the corresponding selection criteria, and will assess the submitted CVs to select the trainees. </w:t>
      </w:r>
    </w:p>
    <w:p w:rsidR="00ED31DC" w:rsidRPr="00BF1D97" w:rsidRDefault="00ED31DC" w:rsidP="007A4581">
      <w:pPr>
        <w:tabs>
          <w:tab w:val="left" w:pos="3969"/>
        </w:tabs>
        <w:spacing w:after="0"/>
        <w:ind w:left="567"/>
        <w:jc w:val="both"/>
        <w:rPr>
          <w:rFonts w:ascii="Times New Roman" w:hAnsi="Times New Roman" w:cs="Times New Roman"/>
          <w:color w:val="000000"/>
          <w:sz w:val="22"/>
        </w:rPr>
      </w:pPr>
    </w:p>
    <w:p w:rsidR="00437F83" w:rsidRPr="00BF1D97" w:rsidRDefault="00080FDD" w:rsidP="00080FDD">
      <w:pPr>
        <w:tabs>
          <w:tab w:val="left" w:pos="3969"/>
        </w:tabs>
        <w:spacing w:after="0"/>
        <w:rPr>
          <w:rFonts w:ascii="Times New Roman" w:hAnsi="Times New Roman"/>
          <w:b/>
          <w:color w:val="000000"/>
          <w:sz w:val="22"/>
        </w:rPr>
      </w:pPr>
      <w:r w:rsidRPr="00BF1D97">
        <w:rPr>
          <w:rFonts w:ascii="Times New Roman" w:hAnsi="Times New Roman"/>
          <w:b/>
          <w:color w:val="000000"/>
          <w:sz w:val="22"/>
        </w:rPr>
        <w:t xml:space="preserve">          </w:t>
      </w:r>
      <w:r w:rsidR="00586B01" w:rsidRPr="00BF1D97">
        <w:rPr>
          <w:rFonts w:ascii="Times New Roman" w:hAnsi="Times New Roman"/>
          <w:b/>
          <w:color w:val="000000"/>
          <w:sz w:val="22"/>
        </w:rPr>
        <w:t xml:space="preserve">Activity 1.1 </w:t>
      </w:r>
      <w:r w:rsidR="00B21B7B" w:rsidRPr="00BF1D97">
        <w:rPr>
          <w:rFonts w:ascii="Times New Roman" w:hAnsi="Times New Roman"/>
          <w:b/>
          <w:color w:val="000000"/>
          <w:sz w:val="22"/>
        </w:rPr>
        <w:t>Determining the number of trainees and the selection criteria.</w:t>
      </w:r>
    </w:p>
    <w:p w:rsidR="00ED31DC" w:rsidRPr="00BF1D97" w:rsidRDefault="00ED31DC" w:rsidP="007A4581">
      <w:pPr>
        <w:pStyle w:val="ListParagraph"/>
        <w:tabs>
          <w:tab w:val="left" w:pos="3969"/>
        </w:tabs>
        <w:spacing w:after="0"/>
        <w:ind w:left="927"/>
        <w:rPr>
          <w:rFonts w:ascii="Times New Roman" w:hAnsi="Times New Roman"/>
          <w:b/>
          <w:color w:val="000000"/>
          <w:sz w:val="22"/>
        </w:rPr>
      </w:pPr>
    </w:p>
    <w:p w:rsidR="00B21B7B" w:rsidRPr="00BF1D97" w:rsidRDefault="00B21B7B" w:rsidP="00575D3F">
      <w:pPr>
        <w:tabs>
          <w:tab w:val="left" w:pos="3969"/>
        </w:tabs>
        <w:spacing w:after="0"/>
        <w:ind w:left="567"/>
        <w:rPr>
          <w:rFonts w:ascii="Times New Roman" w:hAnsi="Times New Roman" w:cs="Times New Roman"/>
          <w:color w:val="000000"/>
          <w:sz w:val="22"/>
        </w:rPr>
      </w:pPr>
      <w:r w:rsidRPr="00BF1D97">
        <w:rPr>
          <w:rFonts w:ascii="Times New Roman" w:hAnsi="Times New Roman"/>
          <w:color w:val="000000"/>
          <w:sz w:val="22"/>
        </w:rPr>
        <w:t>The CTCN will help the requesting organization to determine the number of trainees and the corresponding selection criteria. The opinions of the experts organi</w:t>
      </w:r>
      <w:r w:rsidR="0074082E">
        <w:rPr>
          <w:rFonts w:ascii="Times New Roman" w:hAnsi="Times New Roman"/>
          <w:color w:val="000000"/>
          <w:sz w:val="22"/>
        </w:rPr>
        <w:t>z</w:t>
      </w:r>
      <w:r w:rsidRPr="00BF1D97">
        <w:rPr>
          <w:rFonts w:ascii="Times New Roman" w:hAnsi="Times New Roman"/>
          <w:color w:val="000000"/>
          <w:sz w:val="22"/>
        </w:rPr>
        <w:t>ing the sessions will be taken into account, to ensure the very best standard of training.</w:t>
      </w:r>
    </w:p>
    <w:p w:rsidR="00B21B7B" w:rsidRPr="00BF1D97" w:rsidRDefault="00B21B7B" w:rsidP="00757484">
      <w:pPr>
        <w:tabs>
          <w:tab w:val="left" w:pos="3969"/>
        </w:tabs>
        <w:spacing w:after="0"/>
        <w:ind w:left="567"/>
        <w:rPr>
          <w:rFonts w:ascii="Times New Roman" w:hAnsi="Times New Roman" w:cs="Times New Roman"/>
          <w:color w:val="000000"/>
          <w:sz w:val="22"/>
        </w:rPr>
      </w:pPr>
      <w:r w:rsidRPr="00BF1D97">
        <w:rPr>
          <w:rFonts w:ascii="Times New Roman" w:hAnsi="Times New Roman"/>
          <w:color w:val="000000"/>
          <w:sz w:val="22"/>
        </w:rPr>
        <w:t xml:space="preserve">  </w:t>
      </w:r>
    </w:p>
    <w:p w:rsidR="004F4C18" w:rsidRPr="00BF1D97" w:rsidRDefault="00080FDD" w:rsidP="00586B01">
      <w:pPr>
        <w:tabs>
          <w:tab w:val="left" w:pos="3969"/>
        </w:tabs>
        <w:spacing w:after="0"/>
        <w:rPr>
          <w:rFonts w:ascii="Times New Roman" w:hAnsi="Times New Roman"/>
          <w:b/>
          <w:color w:val="000000"/>
          <w:sz w:val="22"/>
        </w:rPr>
      </w:pPr>
      <w:r w:rsidRPr="00BF1D97">
        <w:rPr>
          <w:rFonts w:ascii="Times New Roman" w:hAnsi="Times New Roman"/>
          <w:b/>
          <w:color w:val="000000"/>
          <w:sz w:val="22"/>
        </w:rPr>
        <w:lastRenderedPageBreak/>
        <w:t xml:space="preserve">           </w:t>
      </w:r>
      <w:r w:rsidR="00586B01" w:rsidRPr="00BF1D97">
        <w:rPr>
          <w:rFonts w:ascii="Times New Roman" w:hAnsi="Times New Roman"/>
          <w:b/>
          <w:color w:val="000000"/>
          <w:sz w:val="22"/>
        </w:rPr>
        <w:t xml:space="preserve">Activity 1.2 </w:t>
      </w:r>
      <w:r w:rsidR="006E492D" w:rsidRPr="00BF1D97">
        <w:rPr>
          <w:rFonts w:ascii="Times New Roman" w:hAnsi="Times New Roman"/>
          <w:b/>
          <w:color w:val="000000"/>
          <w:sz w:val="22"/>
        </w:rPr>
        <w:t>Assessing CVs and selecting the trainees.</w:t>
      </w:r>
    </w:p>
    <w:p w:rsidR="006E492D" w:rsidRPr="00BF1D97" w:rsidRDefault="006E492D">
      <w:pPr>
        <w:pStyle w:val="ListParagraph"/>
        <w:tabs>
          <w:tab w:val="left" w:pos="3969"/>
        </w:tabs>
        <w:spacing w:after="0"/>
        <w:ind w:left="360"/>
        <w:rPr>
          <w:rFonts w:ascii="Times New Roman" w:hAnsi="Times New Roman"/>
          <w:b/>
          <w:color w:val="000000"/>
          <w:sz w:val="22"/>
        </w:rPr>
      </w:pPr>
    </w:p>
    <w:p w:rsidR="006E492D" w:rsidRPr="00BF1D97" w:rsidRDefault="006E492D">
      <w:pPr>
        <w:tabs>
          <w:tab w:val="left" w:pos="3969"/>
        </w:tabs>
        <w:spacing w:after="0"/>
        <w:ind w:left="567"/>
        <w:jc w:val="both"/>
        <w:rPr>
          <w:rFonts w:ascii="Times New Roman" w:hAnsi="Times New Roman" w:cs="Times New Roman"/>
          <w:color w:val="000000"/>
          <w:sz w:val="22"/>
        </w:rPr>
      </w:pPr>
      <w:r w:rsidRPr="00BF1D97">
        <w:rPr>
          <w:rFonts w:ascii="Times New Roman" w:hAnsi="Times New Roman"/>
          <w:color w:val="000000"/>
          <w:sz w:val="22"/>
        </w:rPr>
        <w:t>The CTCN experts appointed to organi</w:t>
      </w:r>
      <w:r w:rsidR="0074082E">
        <w:rPr>
          <w:rFonts w:ascii="Times New Roman" w:hAnsi="Times New Roman"/>
          <w:color w:val="000000"/>
          <w:sz w:val="22"/>
        </w:rPr>
        <w:t>z</w:t>
      </w:r>
      <w:r w:rsidRPr="00BF1D97">
        <w:rPr>
          <w:rFonts w:ascii="Times New Roman" w:hAnsi="Times New Roman"/>
          <w:color w:val="000000"/>
          <w:sz w:val="22"/>
        </w:rPr>
        <w:t xml:space="preserve">e and deliver the training sessions will assess the submitted CVs based on the pre-defined selection criteria and will draw up the list of trainees.   </w:t>
      </w:r>
    </w:p>
    <w:p w:rsidR="006E492D" w:rsidRPr="00BF1D97" w:rsidRDefault="006E492D">
      <w:pPr>
        <w:pStyle w:val="ListParagraph"/>
        <w:tabs>
          <w:tab w:val="left" w:pos="3969"/>
        </w:tabs>
        <w:spacing w:after="0"/>
        <w:ind w:left="360"/>
        <w:rPr>
          <w:rFonts w:ascii="Times New Roman" w:hAnsi="Times New Roman"/>
          <w:b/>
          <w:color w:val="000000"/>
          <w:sz w:val="22"/>
        </w:rPr>
      </w:pPr>
    </w:p>
    <w:p w:rsidR="0050217B" w:rsidRPr="00BF1D97" w:rsidRDefault="00080FDD" w:rsidP="00B9613A">
      <w:pPr>
        <w:tabs>
          <w:tab w:val="left" w:pos="3969"/>
        </w:tabs>
        <w:spacing w:after="0"/>
        <w:rPr>
          <w:rFonts w:ascii="Times New Roman" w:hAnsi="Times New Roman"/>
          <w:b/>
          <w:color w:val="000000"/>
          <w:sz w:val="22"/>
        </w:rPr>
      </w:pPr>
      <w:r w:rsidRPr="00BF1D97">
        <w:rPr>
          <w:rFonts w:ascii="Times New Roman" w:hAnsi="Times New Roman"/>
          <w:b/>
          <w:color w:val="000000"/>
          <w:sz w:val="22"/>
        </w:rPr>
        <w:t xml:space="preserve">           </w:t>
      </w:r>
      <w:r w:rsidR="00B9613A" w:rsidRPr="00BF1D97">
        <w:rPr>
          <w:rFonts w:ascii="Times New Roman" w:hAnsi="Times New Roman"/>
          <w:b/>
          <w:color w:val="000000"/>
          <w:sz w:val="22"/>
        </w:rPr>
        <w:t xml:space="preserve">Activity 1.3 </w:t>
      </w:r>
      <w:r w:rsidR="0050217B" w:rsidRPr="00BF1D97">
        <w:rPr>
          <w:rFonts w:ascii="Times New Roman" w:hAnsi="Times New Roman"/>
          <w:b/>
          <w:color w:val="000000"/>
          <w:sz w:val="22"/>
        </w:rPr>
        <w:t>Selecting the local expert.</w:t>
      </w:r>
    </w:p>
    <w:p w:rsidR="0050217B" w:rsidRPr="00BF1D97" w:rsidRDefault="0050217B">
      <w:pPr>
        <w:tabs>
          <w:tab w:val="left" w:pos="3969"/>
        </w:tabs>
        <w:spacing w:after="0"/>
        <w:ind w:left="567"/>
        <w:jc w:val="both"/>
        <w:rPr>
          <w:rFonts w:ascii="Times New Roman" w:hAnsi="Times New Roman" w:cs="Times New Roman"/>
          <w:color w:val="000000"/>
          <w:sz w:val="22"/>
        </w:rPr>
      </w:pPr>
    </w:p>
    <w:p w:rsidR="0050217B" w:rsidRPr="00BF1D97" w:rsidRDefault="0050217B">
      <w:pPr>
        <w:tabs>
          <w:tab w:val="left" w:pos="3969"/>
        </w:tabs>
        <w:spacing w:after="0"/>
        <w:ind w:left="567"/>
        <w:jc w:val="both"/>
        <w:rPr>
          <w:rFonts w:ascii="Times New Roman" w:hAnsi="Times New Roman" w:cs="Times New Roman"/>
          <w:color w:val="000000"/>
          <w:sz w:val="22"/>
        </w:rPr>
      </w:pPr>
      <w:r w:rsidRPr="00BF1D97">
        <w:rPr>
          <w:rFonts w:ascii="Times New Roman" w:hAnsi="Times New Roman"/>
          <w:color w:val="000000"/>
          <w:sz w:val="22"/>
        </w:rPr>
        <w:t>The CTCN will help the requesting organization to assess the CVs of local energy-efficient lighting experts and will select one expert to support the trainer during the practical workshops. The CTCN experts will work with the requesting organization and the local expert to prepare the wor</w:t>
      </w:r>
      <w:r w:rsidR="00AF0F75" w:rsidRPr="00BF1D97">
        <w:rPr>
          <w:rFonts w:ascii="Times New Roman" w:hAnsi="Times New Roman"/>
          <w:color w:val="000000"/>
          <w:sz w:val="22"/>
        </w:rPr>
        <w:t>k</w:t>
      </w:r>
      <w:r w:rsidR="0074082E">
        <w:rPr>
          <w:rFonts w:ascii="Times New Roman" w:hAnsi="Times New Roman"/>
          <w:color w:val="000000"/>
          <w:sz w:val="22"/>
        </w:rPr>
        <w:t>plan</w:t>
      </w:r>
      <w:r w:rsidR="00AF0F75" w:rsidRPr="00BF1D97">
        <w:rPr>
          <w:rFonts w:ascii="Times New Roman" w:hAnsi="Times New Roman"/>
          <w:color w:val="000000"/>
          <w:sz w:val="22"/>
        </w:rPr>
        <w:t xml:space="preserve"> and timetable (continuing</w:t>
      </w:r>
      <w:r w:rsidRPr="00BF1D97">
        <w:rPr>
          <w:rFonts w:ascii="Times New Roman" w:hAnsi="Times New Roman"/>
          <w:color w:val="000000"/>
          <w:sz w:val="22"/>
        </w:rPr>
        <w:t xml:space="preserve"> </w:t>
      </w:r>
      <w:r w:rsidR="00962EDD" w:rsidRPr="00BF1D97">
        <w:rPr>
          <w:rFonts w:ascii="Times New Roman" w:hAnsi="Times New Roman"/>
          <w:color w:val="000000"/>
          <w:sz w:val="22"/>
        </w:rPr>
        <w:t>training</w:t>
      </w:r>
      <w:r w:rsidRPr="00BF1D97">
        <w:rPr>
          <w:rFonts w:ascii="Times New Roman" w:hAnsi="Times New Roman"/>
          <w:color w:val="000000"/>
          <w:sz w:val="22"/>
        </w:rPr>
        <w:t>, condensed training, or course divided into blocks of several sessions), taking the needs of the trainees (architects and experts) into account.</w:t>
      </w:r>
    </w:p>
    <w:p w:rsidR="006E492D" w:rsidRPr="00BF1D97" w:rsidRDefault="006E492D">
      <w:pPr>
        <w:tabs>
          <w:tab w:val="left" w:pos="3969"/>
        </w:tabs>
        <w:spacing w:after="0"/>
        <w:ind w:left="567"/>
        <w:jc w:val="both"/>
        <w:rPr>
          <w:rFonts w:ascii="Times New Roman" w:hAnsi="Times New Roman" w:cs="Times New Roman"/>
          <w:color w:val="000000"/>
          <w:sz w:val="22"/>
        </w:rPr>
      </w:pPr>
    </w:p>
    <w:p w:rsidR="00437F83" w:rsidRPr="00BF1D97" w:rsidRDefault="00437F83">
      <w:pPr>
        <w:tabs>
          <w:tab w:val="left" w:pos="3969"/>
        </w:tabs>
        <w:spacing w:after="0"/>
        <w:ind w:left="567"/>
        <w:jc w:val="both"/>
        <w:rPr>
          <w:rFonts w:ascii="Times New Roman" w:hAnsi="Times New Roman" w:cs="Times New Roman"/>
          <w:b/>
          <w:color w:val="000000"/>
          <w:sz w:val="22"/>
          <w:szCs w:val="22"/>
          <w:u w:val="single"/>
        </w:rPr>
      </w:pPr>
      <w:r w:rsidRPr="00BF1D97">
        <w:rPr>
          <w:rFonts w:ascii="Times New Roman" w:hAnsi="Times New Roman"/>
          <w:b/>
          <w:color w:val="000000"/>
          <w:sz w:val="22"/>
          <w:u w:val="single"/>
        </w:rPr>
        <w:t xml:space="preserve">Activity 1 </w:t>
      </w:r>
      <w:r w:rsidRPr="00BF1D97">
        <w:rPr>
          <w:rFonts w:ascii="Times New Roman" w:hAnsi="Times New Roman"/>
          <w:b/>
          <w:i/>
          <w:color w:val="000000"/>
          <w:sz w:val="22"/>
          <w:u w:val="single"/>
        </w:rPr>
        <w:t xml:space="preserve">– </w:t>
      </w:r>
      <w:r w:rsidRPr="00BF1D97">
        <w:rPr>
          <w:rFonts w:ascii="Times New Roman" w:hAnsi="Times New Roman"/>
          <w:b/>
          <w:color w:val="000000"/>
          <w:sz w:val="22"/>
          <w:u w:val="single"/>
        </w:rPr>
        <w:t>Deliverables</w:t>
      </w:r>
    </w:p>
    <w:p w:rsidR="00437F83" w:rsidRPr="00BF1D97" w:rsidRDefault="00437F83">
      <w:pPr>
        <w:tabs>
          <w:tab w:val="left" w:pos="3969"/>
        </w:tabs>
        <w:ind w:left="567"/>
        <w:contextualSpacing/>
        <w:rPr>
          <w:rFonts w:ascii="Times New Roman" w:hAnsi="Times New Roman" w:cs="Times New Roman"/>
          <w:color w:val="000000"/>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7"/>
        <w:gridCol w:w="2113"/>
      </w:tblGrid>
      <w:tr w:rsidR="00437F83" w:rsidRPr="00BF1D97" w:rsidTr="005F0A2B">
        <w:trPr>
          <w:trHeight w:val="523"/>
        </w:trPr>
        <w:tc>
          <w:tcPr>
            <w:tcW w:w="5967" w:type="dxa"/>
            <w:vAlign w:val="center"/>
          </w:tcPr>
          <w:p w:rsidR="00437F83" w:rsidRPr="00BF1D97" w:rsidRDefault="00437F83">
            <w:pPr>
              <w:tabs>
                <w:tab w:val="left" w:pos="3969"/>
              </w:tabs>
              <w:spacing w:after="0"/>
              <w:ind w:left="63"/>
              <w:rPr>
                <w:rFonts w:ascii="Times New Roman" w:hAnsi="Times New Roman" w:cs="Times New Roman"/>
                <w:b/>
                <w:color w:val="000000"/>
              </w:rPr>
            </w:pPr>
            <w:r w:rsidRPr="00BF1D97">
              <w:rPr>
                <w:rFonts w:ascii="Times New Roman" w:hAnsi="Times New Roman"/>
                <w:b/>
                <w:color w:val="000000"/>
                <w:sz w:val="22"/>
              </w:rPr>
              <w:t>Deliverables</w:t>
            </w:r>
          </w:p>
        </w:tc>
        <w:tc>
          <w:tcPr>
            <w:tcW w:w="2113" w:type="dxa"/>
            <w:vAlign w:val="center"/>
          </w:tcPr>
          <w:p w:rsidR="00437F83" w:rsidRPr="00BF1D97" w:rsidRDefault="00437F83">
            <w:pPr>
              <w:tabs>
                <w:tab w:val="left" w:pos="3969"/>
              </w:tabs>
              <w:spacing w:after="0"/>
              <w:ind w:left="21"/>
              <w:rPr>
                <w:rFonts w:ascii="Times New Roman" w:hAnsi="Times New Roman" w:cs="Times New Roman"/>
                <w:b/>
                <w:color w:val="000000"/>
              </w:rPr>
            </w:pPr>
            <w:r w:rsidRPr="00BF1D97">
              <w:rPr>
                <w:rFonts w:ascii="Times New Roman" w:hAnsi="Times New Roman"/>
                <w:b/>
                <w:color w:val="000000"/>
                <w:sz w:val="22"/>
              </w:rPr>
              <w:t>Delivery date</w:t>
            </w:r>
          </w:p>
        </w:tc>
      </w:tr>
      <w:tr w:rsidR="00437F83" w:rsidRPr="00BF1D97" w:rsidTr="005F0A2B">
        <w:tc>
          <w:tcPr>
            <w:tcW w:w="5967" w:type="dxa"/>
            <w:shd w:val="clear" w:color="auto" w:fill="DBE5F1"/>
            <w:vAlign w:val="center"/>
          </w:tcPr>
          <w:p w:rsidR="00437F83" w:rsidRPr="00BF1D97" w:rsidRDefault="00437F83"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 xml:space="preserve">Trainee selection criteria </w:t>
            </w:r>
          </w:p>
        </w:tc>
        <w:tc>
          <w:tcPr>
            <w:tcW w:w="2113" w:type="dxa"/>
            <w:shd w:val="clear" w:color="auto" w:fill="DBE5F1"/>
            <w:vAlign w:val="center"/>
          </w:tcPr>
          <w:p w:rsidR="00437F83" w:rsidRPr="00BF1D97" w:rsidRDefault="00437F83" w:rsidP="007A4581">
            <w:pPr>
              <w:pStyle w:val="ListParagraph"/>
              <w:tabs>
                <w:tab w:val="left" w:pos="3969"/>
              </w:tabs>
              <w:spacing w:after="0"/>
              <w:ind w:left="63"/>
              <w:rPr>
                <w:rFonts w:ascii="Times New Roman" w:hAnsi="Times New Roman"/>
                <w:i/>
                <w:color w:val="000000"/>
                <w:sz w:val="22"/>
              </w:rPr>
            </w:pPr>
            <w:r w:rsidRPr="00BF1D97">
              <w:rPr>
                <w:rFonts w:ascii="Times New Roman" w:hAnsi="Times New Roman"/>
                <w:i/>
                <w:color w:val="000000"/>
                <w:sz w:val="22"/>
              </w:rPr>
              <w:t>Week 2</w:t>
            </w:r>
          </w:p>
        </w:tc>
      </w:tr>
      <w:tr w:rsidR="00437F83" w:rsidRPr="00BF1D97" w:rsidTr="005F0A2B">
        <w:tc>
          <w:tcPr>
            <w:tcW w:w="5967" w:type="dxa"/>
            <w:shd w:val="clear" w:color="auto" w:fill="DBE5F1"/>
            <w:vAlign w:val="center"/>
          </w:tcPr>
          <w:p w:rsidR="00437F83" w:rsidRPr="00BF1D97" w:rsidRDefault="00437F83"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CV assessment report</w:t>
            </w:r>
          </w:p>
        </w:tc>
        <w:tc>
          <w:tcPr>
            <w:tcW w:w="2113" w:type="dxa"/>
            <w:shd w:val="clear" w:color="auto" w:fill="DBE5F1"/>
            <w:vAlign w:val="center"/>
          </w:tcPr>
          <w:p w:rsidR="00437F83" w:rsidRPr="00BF1D97" w:rsidRDefault="00437F83" w:rsidP="007A4581">
            <w:pPr>
              <w:pStyle w:val="ListParagraph"/>
              <w:tabs>
                <w:tab w:val="left" w:pos="3969"/>
              </w:tabs>
              <w:spacing w:after="0"/>
              <w:ind w:left="63"/>
              <w:rPr>
                <w:rFonts w:ascii="Times New Roman" w:hAnsi="Times New Roman"/>
                <w:i/>
                <w:color w:val="000000"/>
                <w:sz w:val="22"/>
              </w:rPr>
            </w:pPr>
            <w:r w:rsidRPr="00BF1D97">
              <w:rPr>
                <w:rFonts w:ascii="Times New Roman" w:hAnsi="Times New Roman"/>
                <w:i/>
                <w:color w:val="000000"/>
                <w:sz w:val="22"/>
              </w:rPr>
              <w:t>Week 4</w:t>
            </w:r>
          </w:p>
        </w:tc>
      </w:tr>
      <w:tr w:rsidR="00437F83" w:rsidRPr="00BF1D97" w:rsidTr="005F0A2B">
        <w:tc>
          <w:tcPr>
            <w:tcW w:w="5967" w:type="dxa"/>
            <w:shd w:val="clear" w:color="auto" w:fill="DBE5F1"/>
            <w:vAlign w:val="center"/>
          </w:tcPr>
          <w:p w:rsidR="00437F83" w:rsidRPr="00BF1D97" w:rsidRDefault="00437F83"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List of trainees</w:t>
            </w:r>
          </w:p>
        </w:tc>
        <w:tc>
          <w:tcPr>
            <w:tcW w:w="2113" w:type="dxa"/>
            <w:shd w:val="clear" w:color="auto" w:fill="DBE5F1"/>
            <w:vAlign w:val="center"/>
          </w:tcPr>
          <w:p w:rsidR="00437F83" w:rsidRPr="00BF1D97" w:rsidRDefault="00BE1C14" w:rsidP="007A4581">
            <w:pPr>
              <w:pStyle w:val="ListParagraph"/>
              <w:tabs>
                <w:tab w:val="left" w:pos="3969"/>
              </w:tabs>
              <w:spacing w:after="0"/>
              <w:ind w:left="63"/>
              <w:rPr>
                <w:rFonts w:ascii="Times New Roman" w:hAnsi="Times New Roman"/>
                <w:i/>
                <w:color w:val="000000"/>
                <w:sz w:val="22"/>
              </w:rPr>
            </w:pPr>
            <w:r w:rsidRPr="00BF1D97">
              <w:rPr>
                <w:rFonts w:ascii="Times New Roman" w:hAnsi="Times New Roman"/>
                <w:i/>
                <w:color w:val="000000"/>
                <w:sz w:val="22"/>
              </w:rPr>
              <w:t>Week 5</w:t>
            </w:r>
          </w:p>
        </w:tc>
      </w:tr>
      <w:tr w:rsidR="009C7609" w:rsidRPr="00BF1D97" w:rsidTr="005F0A2B">
        <w:tc>
          <w:tcPr>
            <w:tcW w:w="5967" w:type="dxa"/>
            <w:shd w:val="clear" w:color="auto" w:fill="DBE5F1"/>
            <w:vAlign w:val="center"/>
          </w:tcPr>
          <w:p w:rsidR="009C7609" w:rsidRPr="00BF1D97" w:rsidRDefault="009C7609"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Selecti</w:t>
            </w:r>
            <w:r w:rsidR="00AF0F75" w:rsidRPr="00BF1D97">
              <w:rPr>
                <w:rFonts w:ascii="Times New Roman" w:hAnsi="Times New Roman"/>
                <w:color w:val="000000"/>
                <w:sz w:val="22"/>
              </w:rPr>
              <w:t>on of the local expert to support</w:t>
            </w:r>
            <w:r w:rsidRPr="00BF1D97">
              <w:rPr>
                <w:rFonts w:ascii="Times New Roman" w:hAnsi="Times New Roman"/>
                <w:color w:val="000000"/>
                <w:sz w:val="22"/>
              </w:rPr>
              <w:t xml:space="preserve"> practical workshops</w:t>
            </w:r>
          </w:p>
        </w:tc>
        <w:tc>
          <w:tcPr>
            <w:tcW w:w="2113" w:type="dxa"/>
            <w:shd w:val="clear" w:color="auto" w:fill="DBE5F1"/>
            <w:vAlign w:val="center"/>
          </w:tcPr>
          <w:p w:rsidR="009C7609" w:rsidRPr="00BF1D97" w:rsidRDefault="009C7609" w:rsidP="007A4581">
            <w:pPr>
              <w:pStyle w:val="ListParagraph"/>
              <w:tabs>
                <w:tab w:val="left" w:pos="3969"/>
              </w:tabs>
              <w:spacing w:after="0"/>
              <w:ind w:left="63"/>
              <w:rPr>
                <w:rFonts w:ascii="Times New Roman" w:hAnsi="Times New Roman"/>
                <w:i/>
                <w:color w:val="000000"/>
                <w:sz w:val="22"/>
              </w:rPr>
            </w:pPr>
            <w:r w:rsidRPr="00BF1D97">
              <w:rPr>
                <w:rFonts w:ascii="Times New Roman" w:hAnsi="Times New Roman"/>
                <w:i/>
                <w:color w:val="000000"/>
                <w:sz w:val="22"/>
              </w:rPr>
              <w:t>Week 6</w:t>
            </w:r>
          </w:p>
        </w:tc>
      </w:tr>
      <w:tr w:rsidR="009C7609" w:rsidRPr="00BF1D97" w:rsidTr="005F0A2B">
        <w:tc>
          <w:tcPr>
            <w:tcW w:w="5967" w:type="dxa"/>
            <w:shd w:val="clear" w:color="auto" w:fill="DBE5F1"/>
            <w:vAlign w:val="center"/>
          </w:tcPr>
          <w:p w:rsidR="009C7609" w:rsidRPr="00BF1D97" w:rsidRDefault="009C7609"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Work</w:t>
            </w:r>
            <w:r w:rsidR="0074082E">
              <w:rPr>
                <w:rFonts w:ascii="Times New Roman" w:hAnsi="Times New Roman"/>
                <w:color w:val="000000"/>
                <w:sz w:val="22"/>
              </w:rPr>
              <w:t>plan</w:t>
            </w:r>
            <w:r w:rsidRPr="00BF1D97">
              <w:rPr>
                <w:rFonts w:ascii="Times New Roman" w:hAnsi="Times New Roman"/>
                <w:color w:val="000000"/>
                <w:sz w:val="22"/>
              </w:rPr>
              <w:t xml:space="preserve"> and timetable</w:t>
            </w:r>
          </w:p>
        </w:tc>
        <w:tc>
          <w:tcPr>
            <w:tcW w:w="2113" w:type="dxa"/>
            <w:shd w:val="clear" w:color="auto" w:fill="DBE5F1"/>
            <w:vAlign w:val="center"/>
          </w:tcPr>
          <w:p w:rsidR="009C7609" w:rsidRPr="00BF1D97" w:rsidRDefault="009C7609" w:rsidP="007A4581">
            <w:pPr>
              <w:pStyle w:val="ListParagraph"/>
              <w:tabs>
                <w:tab w:val="left" w:pos="3969"/>
              </w:tabs>
              <w:spacing w:after="0"/>
              <w:ind w:left="63"/>
              <w:rPr>
                <w:rFonts w:ascii="Times New Roman" w:hAnsi="Times New Roman"/>
                <w:i/>
                <w:color w:val="000000"/>
                <w:sz w:val="22"/>
              </w:rPr>
            </w:pPr>
            <w:r w:rsidRPr="00BF1D97">
              <w:rPr>
                <w:rFonts w:ascii="Times New Roman" w:hAnsi="Times New Roman"/>
                <w:i/>
                <w:color w:val="000000"/>
                <w:sz w:val="22"/>
              </w:rPr>
              <w:t>Week 7</w:t>
            </w:r>
          </w:p>
        </w:tc>
      </w:tr>
    </w:tbl>
    <w:p w:rsidR="00284F0A" w:rsidRPr="00BF1D97" w:rsidRDefault="00284F0A" w:rsidP="007A4581">
      <w:pPr>
        <w:tabs>
          <w:tab w:val="left" w:pos="3969"/>
        </w:tabs>
        <w:spacing w:after="0"/>
        <w:ind w:left="567"/>
        <w:jc w:val="both"/>
        <w:rPr>
          <w:rFonts w:ascii="Times New Roman" w:hAnsi="Times New Roman" w:cs="Times New Roman"/>
          <w:b/>
          <w:color w:val="000000"/>
          <w:sz w:val="22"/>
          <w:u w:val="single"/>
        </w:rPr>
      </w:pPr>
    </w:p>
    <w:p w:rsidR="009C7609" w:rsidRPr="00BF1D97" w:rsidRDefault="009C7609" w:rsidP="007A4581">
      <w:pPr>
        <w:tabs>
          <w:tab w:val="left" w:pos="3969"/>
        </w:tabs>
        <w:spacing w:after="0"/>
        <w:ind w:left="567"/>
        <w:jc w:val="both"/>
        <w:rPr>
          <w:rFonts w:ascii="Times New Roman" w:hAnsi="Times New Roman" w:cs="Times New Roman"/>
          <w:b/>
          <w:color w:val="000000"/>
          <w:sz w:val="22"/>
          <w:u w:val="single"/>
        </w:rPr>
      </w:pPr>
    </w:p>
    <w:p w:rsidR="006B3653" w:rsidRPr="00BF1D97" w:rsidRDefault="006B3653" w:rsidP="00575D3F">
      <w:pPr>
        <w:tabs>
          <w:tab w:val="left" w:pos="3969"/>
        </w:tabs>
        <w:spacing w:after="0"/>
        <w:ind w:left="567"/>
        <w:jc w:val="both"/>
        <w:rPr>
          <w:rFonts w:ascii="Times New Roman" w:hAnsi="Times New Roman" w:cs="Times New Roman"/>
          <w:b/>
          <w:color w:val="000000"/>
          <w:sz w:val="22"/>
          <w:u w:val="single"/>
        </w:rPr>
      </w:pPr>
      <w:r w:rsidRPr="00BF1D97">
        <w:rPr>
          <w:rFonts w:ascii="Times New Roman" w:hAnsi="Times New Roman"/>
          <w:b/>
          <w:color w:val="000000"/>
          <w:sz w:val="22"/>
          <w:u w:val="single"/>
        </w:rPr>
        <w:t xml:space="preserve">Activity 2 </w:t>
      </w:r>
      <w:r w:rsidRPr="00BF1D97">
        <w:rPr>
          <w:rFonts w:ascii="Times New Roman" w:hAnsi="Times New Roman"/>
          <w:b/>
          <w:i/>
          <w:color w:val="000000"/>
          <w:sz w:val="22"/>
          <w:u w:val="single"/>
        </w:rPr>
        <w:t xml:space="preserve">– </w:t>
      </w:r>
      <w:r w:rsidR="00BD330C" w:rsidRPr="00BF1D97">
        <w:rPr>
          <w:rFonts w:ascii="Times New Roman" w:hAnsi="Times New Roman"/>
          <w:b/>
          <w:color w:val="000000"/>
          <w:sz w:val="22"/>
          <w:u w:val="single"/>
        </w:rPr>
        <w:t>Delivery of</w:t>
      </w:r>
      <w:r w:rsidRPr="00BF1D97">
        <w:rPr>
          <w:rFonts w:ascii="Times New Roman" w:hAnsi="Times New Roman"/>
          <w:b/>
          <w:color w:val="000000"/>
          <w:sz w:val="22"/>
          <w:u w:val="single"/>
        </w:rPr>
        <w:t xml:space="preserve"> training sessions on energy-efficient lighting techniques and technologies.</w:t>
      </w:r>
    </w:p>
    <w:p w:rsidR="000D289F" w:rsidRPr="00BF1D97" w:rsidRDefault="000D289F" w:rsidP="00757484">
      <w:pPr>
        <w:pStyle w:val="ListParagraph"/>
        <w:tabs>
          <w:tab w:val="left" w:pos="3969"/>
        </w:tabs>
        <w:spacing w:after="0"/>
        <w:ind w:left="567"/>
        <w:rPr>
          <w:rFonts w:ascii="Times New Roman" w:hAnsi="Times New Roman"/>
          <w:sz w:val="22"/>
        </w:rPr>
      </w:pPr>
    </w:p>
    <w:p w:rsidR="000D289F" w:rsidRPr="00BF1D97" w:rsidRDefault="000D289F">
      <w:pPr>
        <w:pStyle w:val="ListParagraph"/>
        <w:tabs>
          <w:tab w:val="left" w:pos="3969"/>
        </w:tabs>
        <w:spacing w:after="0"/>
        <w:ind w:left="567"/>
        <w:rPr>
          <w:rFonts w:ascii="Times New Roman" w:hAnsi="Times New Roman"/>
          <w:b/>
          <w:color w:val="000000"/>
          <w:sz w:val="22"/>
          <w:szCs w:val="22"/>
          <w:u w:val="single"/>
        </w:rPr>
      </w:pPr>
      <w:r w:rsidRPr="00BF1D97">
        <w:rPr>
          <w:rFonts w:ascii="Times New Roman" w:hAnsi="Times New Roman"/>
          <w:sz w:val="22"/>
        </w:rPr>
        <w:t>Activity 2 involves the delivery of training to engineers and architects on energy-efficient lighting design techniques and technologies in buildings. The training will be delivered to around 100 professionals. The energy-efficient lighting measures and techniques will be analysed in accordance with specific national regulations and in line with general expertise in this field.</w:t>
      </w:r>
    </w:p>
    <w:p w:rsidR="006B3653" w:rsidRPr="00BF1D97" w:rsidRDefault="006B3653">
      <w:pPr>
        <w:tabs>
          <w:tab w:val="left" w:pos="3969"/>
        </w:tabs>
        <w:ind w:left="567"/>
        <w:contextualSpacing/>
        <w:rPr>
          <w:rFonts w:ascii="Times New Roman" w:hAnsi="Times New Roman" w:cs="Times New Roman"/>
          <w:bCs/>
          <w:color w:val="000000"/>
          <w:sz w:val="22"/>
          <w:szCs w:val="22"/>
        </w:rPr>
      </w:pPr>
    </w:p>
    <w:p w:rsidR="008256C9" w:rsidRPr="00BF1D97" w:rsidRDefault="00BD330C" w:rsidP="006D2C49">
      <w:pPr>
        <w:tabs>
          <w:tab w:val="left" w:pos="3969"/>
        </w:tabs>
        <w:spacing w:after="0"/>
        <w:ind w:left="567"/>
        <w:contextualSpacing/>
        <w:rPr>
          <w:rFonts w:ascii="Times New Roman" w:hAnsi="Times New Roman" w:cs="Times New Roman"/>
          <w:b/>
          <w:color w:val="000000"/>
          <w:sz w:val="22"/>
        </w:rPr>
      </w:pPr>
      <w:r w:rsidRPr="00BF1D97">
        <w:rPr>
          <w:rFonts w:ascii="Times New Roman" w:hAnsi="Times New Roman"/>
          <w:b/>
          <w:color w:val="000000"/>
          <w:sz w:val="22"/>
        </w:rPr>
        <w:t>Activity 2.1 – Preparation of</w:t>
      </w:r>
      <w:r w:rsidR="008256C9" w:rsidRPr="00BF1D97">
        <w:rPr>
          <w:rFonts w:ascii="Times New Roman" w:hAnsi="Times New Roman"/>
          <w:b/>
          <w:color w:val="000000"/>
          <w:sz w:val="22"/>
        </w:rPr>
        <w:t xml:space="preserve"> education</w:t>
      </w:r>
      <w:r w:rsidRPr="00BF1D97">
        <w:rPr>
          <w:rFonts w:ascii="Times New Roman" w:hAnsi="Times New Roman"/>
          <w:b/>
          <w:color w:val="000000"/>
          <w:sz w:val="22"/>
        </w:rPr>
        <w:t>al</w:t>
      </w:r>
      <w:r w:rsidR="008256C9" w:rsidRPr="00BF1D97">
        <w:rPr>
          <w:rFonts w:ascii="Times New Roman" w:hAnsi="Times New Roman"/>
          <w:b/>
          <w:color w:val="000000"/>
          <w:sz w:val="22"/>
        </w:rPr>
        <w:t xml:space="preserve"> and training materials on lighting </w:t>
      </w:r>
      <w:r w:rsidR="00C30281" w:rsidRPr="00BF1D97">
        <w:rPr>
          <w:rFonts w:ascii="Times New Roman" w:hAnsi="Times New Roman"/>
          <w:b/>
          <w:color w:val="000000"/>
          <w:sz w:val="22"/>
        </w:rPr>
        <w:t>engineering and</w:t>
      </w:r>
      <w:r w:rsidR="008256C9" w:rsidRPr="00BF1D97">
        <w:rPr>
          <w:rFonts w:ascii="Times New Roman" w:hAnsi="Times New Roman"/>
          <w:b/>
          <w:color w:val="000000"/>
          <w:sz w:val="22"/>
        </w:rPr>
        <w:t xml:space="preserve"> </w:t>
      </w:r>
      <w:r w:rsidR="00A946B3" w:rsidRPr="00BF1D97">
        <w:rPr>
          <w:rFonts w:ascii="Times New Roman" w:hAnsi="Times New Roman"/>
          <w:b/>
          <w:color w:val="000000"/>
          <w:sz w:val="22"/>
        </w:rPr>
        <w:t xml:space="preserve">the </w:t>
      </w:r>
      <w:r w:rsidR="008256C9" w:rsidRPr="00BF1D97">
        <w:rPr>
          <w:rFonts w:ascii="Times New Roman" w:hAnsi="Times New Roman"/>
          <w:b/>
          <w:color w:val="000000"/>
          <w:sz w:val="22"/>
        </w:rPr>
        <w:t>architectural design of energy-efficient lighting.</w:t>
      </w:r>
    </w:p>
    <w:p w:rsidR="008256C9" w:rsidRPr="00BF1D97" w:rsidRDefault="008256C9">
      <w:pPr>
        <w:tabs>
          <w:tab w:val="left" w:pos="3969"/>
        </w:tabs>
        <w:ind w:left="567"/>
        <w:contextualSpacing/>
        <w:rPr>
          <w:rFonts w:ascii="Times New Roman" w:hAnsi="Times New Roman" w:cs="Times New Roman"/>
          <w:color w:val="000000"/>
          <w:sz w:val="22"/>
        </w:rPr>
      </w:pPr>
    </w:p>
    <w:p w:rsidR="008256C9" w:rsidRPr="00BF1D97" w:rsidRDefault="008256C9">
      <w:pPr>
        <w:tabs>
          <w:tab w:val="left" w:pos="3969"/>
        </w:tabs>
        <w:ind w:left="567"/>
        <w:contextualSpacing/>
        <w:rPr>
          <w:rFonts w:ascii="Times New Roman" w:hAnsi="Times New Roman" w:cs="Times New Roman"/>
          <w:color w:val="000000"/>
          <w:sz w:val="22"/>
        </w:rPr>
      </w:pPr>
      <w:r w:rsidRPr="00BF1D97">
        <w:rPr>
          <w:rFonts w:ascii="Times New Roman" w:hAnsi="Times New Roman"/>
          <w:color w:val="000000"/>
          <w:sz w:val="22"/>
        </w:rPr>
        <w:t xml:space="preserve">This activity involves making preparations for training sessions on energy-efficient lighting design technologies, to be delivered at the ANME premises in Tunisia to at least 50 professionals per group (i.e. up to 100 professionals). The training programme for engineers and architects will be developed as follows:  </w:t>
      </w:r>
    </w:p>
    <w:p w:rsidR="008256C9" w:rsidRPr="00BF1D97" w:rsidRDefault="008256C9">
      <w:pPr>
        <w:tabs>
          <w:tab w:val="left" w:pos="3969"/>
        </w:tabs>
        <w:ind w:left="567"/>
        <w:contextualSpacing/>
        <w:rPr>
          <w:rFonts w:ascii="Times New Roman" w:hAnsi="Times New Roman" w:cs="Times New Roman"/>
          <w:color w:val="000000"/>
          <w:sz w:val="22"/>
        </w:rPr>
      </w:pPr>
    </w:p>
    <w:p w:rsidR="00845632" w:rsidRPr="00BF1D97" w:rsidRDefault="008256C9">
      <w:pPr>
        <w:tabs>
          <w:tab w:val="left" w:pos="3969"/>
        </w:tabs>
        <w:spacing w:after="0"/>
        <w:ind w:left="567"/>
        <w:contextualSpacing/>
        <w:rPr>
          <w:rFonts w:ascii="Times New Roman" w:hAnsi="Times New Roman" w:cs="Times New Roman"/>
          <w:b/>
          <w:color w:val="000000"/>
          <w:sz w:val="22"/>
        </w:rPr>
      </w:pPr>
      <w:r w:rsidRPr="00BF1D97">
        <w:rPr>
          <w:rFonts w:ascii="Times New Roman" w:hAnsi="Times New Roman"/>
          <w:b/>
          <w:color w:val="000000"/>
          <w:sz w:val="22"/>
        </w:rPr>
        <w:t>Name of part one of the programme</w:t>
      </w:r>
      <w:r w:rsidRPr="00BF1D97">
        <w:rPr>
          <w:rFonts w:ascii="Times New Roman" w:hAnsi="Times New Roman"/>
          <w:color w:val="000000"/>
          <w:sz w:val="22"/>
        </w:rPr>
        <w:t xml:space="preserve">: </w:t>
      </w:r>
      <w:r w:rsidRPr="00BF1D97">
        <w:rPr>
          <w:rFonts w:ascii="Times New Roman" w:hAnsi="Times New Roman"/>
          <w:b/>
          <w:color w:val="000000"/>
          <w:sz w:val="22"/>
        </w:rPr>
        <w:t>Foundation skills in lighting engineering (5 days)</w:t>
      </w:r>
    </w:p>
    <w:p w:rsidR="00845632" w:rsidRPr="00BF1D97" w:rsidRDefault="00845632">
      <w:pPr>
        <w:tabs>
          <w:tab w:val="left" w:pos="3969"/>
        </w:tabs>
        <w:spacing w:after="0"/>
        <w:ind w:left="567"/>
        <w:contextualSpacing/>
        <w:rPr>
          <w:rFonts w:ascii="Times New Roman" w:hAnsi="Times New Roman" w:cs="Times New Roman"/>
          <w:b/>
          <w:color w:val="000000"/>
          <w:sz w:val="22"/>
        </w:rPr>
      </w:pP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Characteristics of light and vision (definitions of key concepts such as luminous flux, illuminance, luminous intensity, luminance, etc.) (1.5 days)</w:t>
      </w: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Basics of electrical engineering applied to lighting (1.5 days)</w:t>
      </w: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 xml:space="preserve">Light sources (types, technologies, uses, key characteristics, focus on LEDs) and associated equipment (1 day) </w:t>
      </w: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Lighting system standards and regulations (plus specific focus on LEDs) (1 day).</w:t>
      </w:r>
    </w:p>
    <w:p w:rsidR="00FC4245" w:rsidRPr="00BF1D97" w:rsidRDefault="00FC4245">
      <w:pPr>
        <w:tabs>
          <w:tab w:val="left" w:pos="3969"/>
        </w:tabs>
        <w:spacing w:after="0"/>
        <w:ind w:left="633"/>
        <w:rPr>
          <w:rFonts w:ascii="Times New Roman" w:hAnsi="Times New Roman" w:cs="Times New Roman"/>
          <w:b/>
          <w:color w:val="000000"/>
          <w:sz w:val="22"/>
        </w:rPr>
      </w:pPr>
    </w:p>
    <w:p w:rsidR="00D715CE" w:rsidRPr="00BF1D97" w:rsidRDefault="00D715CE">
      <w:pPr>
        <w:tabs>
          <w:tab w:val="left" w:pos="3969"/>
        </w:tabs>
        <w:spacing w:after="0"/>
        <w:ind w:left="633"/>
        <w:rPr>
          <w:rFonts w:ascii="Times New Roman" w:hAnsi="Times New Roman" w:cs="Times New Roman"/>
          <w:b/>
          <w:color w:val="000000"/>
          <w:sz w:val="22"/>
        </w:rPr>
      </w:pPr>
    </w:p>
    <w:p w:rsidR="00845632" w:rsidRPr="00BF1D97" w:rsidRDefault="00845632">
      <w:pPr>
        <w:tabs>
          <w:tab w:val="left" w:pos="3969"/>
        </w:tabs>
        <w:spacing w:after="0"/>
        <w:ind w:left="633"/>
        <w:rPr>
          <w:rFonts w:ascii="Times New Roman" w:hAnsi="Times New Roman" w:cs="Times New Roman"/>
          <w:b/>
          <w:color w:val="000000"/>
          <w:sz w:val="22"/>
        </w:rPr>
      </w:pPr>
      <w:r w:rsidRPr="00BF1D97">
        <w:rPr>
          <w:rFonts w:ascii="Times New Roman" w:hAnsi="Times New Roman"/>
          <w:b/>
          <w:color w:val="000000"/>
          <w:sz w:val="22"/>
        </w:rPr>
        <w:t>Name of part two of the programme</w:t>
      </w:r>
      <w:r w:rsidRPr="00BF1D97">
        <w:rPr>
          <w:rFonts w:ascii="Times New Roman" w:hAnsi="Times New Roman"/>
          <w:color w:val="000000"/>
          <w:sz w:val="22"/>
        </w:rPr>
        <w:t xml:space="preserve">: </w:t>
      </w:r>
      <w:r w:rsidRPr="00BF1D97">
        <w:rPr>
          <w:rFonts w:ascii="Times New Roman" w:hAnsi="Times New Roman"/>
          <w:b/>
          <w:color w:val="000000"/>
          <w:sz w:val="22"/>
        </w:rPr>
        <w:t>Architectural design (5 days)</w:t>
      </w:r>
    </w:p>
    <w:p w:rsidR="00845632" w:rsidRPr="00BF1D97" w:rsidRDefault="00845632">
      <w:pPr>
        <w:tabs>
          <w:tab w:val="left" w:pos="3969"/>
        </w:tabs>
        <w:spacing w:after="0"/>
        <w:ind w:left="633"/>
        <w:rPr>
          <w:rFonts w:ascii="Times New Roman" w:hAnsi="Times New Roman" w:cs="Times New Roman"/>
          <w:b/>
          <w:color w:val="000000"/>
          <w:sz w:val="22"/>
        </w:rPr>
      </w:pP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lastRenderedPageBreak/>
        <w:t xml:space="preserve">Natural lighting and architectural solutions tailored to the local climate (natural light wells, ceiling and wall lighting, daylight factor and natural light autonomy calculation, optimal design of windows and visual comfort, natural light improvement systems, etc.) (2 days) </w:t>
      </w: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Street lighting: urban planning and lighting plan, project participants, environmental aspects, diagnosis and production of a lighting plan (2 days)</w:t>
      </w:r>
    </w:p>
    <w:p w:rsidR="00D715CE" w:rsidRPr="00BF1D97" w:rsidRDefault="00D715CE">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Work on a real-life case study/production of documentation (with drawings and wiring diagram) (1 day).</w:t>
      </w:r>
    </w:p>
    <w:p w:rsidR="00D715CE" w:rsidRPr="00BF1D97" w:rsidRDefault="00D715CE">
      <w:pPr>
        <w:tabs>
          <w:tab w:val="left" w:pos="3969"/>
        </w:tabs>
        <w:spacing w:after="0"/>
        <w:ind w:left="633"/>
        <w:rPr>
          <w:rFonts w:ascii="Times New Roman" w:hAnsi="Times New Roman"/>
          <w:color w:val="000000"/>
          <w:sz w:val="22"/>
        </w:rPr>
      </w:pPr>
    </w:p>
    <w:p w:rsidR="004D3664" w:rsidRPr="00BF1D97" w:rsidRDefault="00235B91" w:rsidP="006D2C49">
      <w:pPr>
        <w:tabs>
          <w:tab w:val="left" w:pos="3969"/>
        </w:tabs>
        <w:spacing w:after="0"/>
        <w:ind w:left="567"/>
        <w:contextualSpacing/>
        <w:rPr>
          <w:rFonts w:ascii="Times New Roman" w:hAnsi="Times New Roman" w:cs="Times New Roman"/>
          <w:b/>
          <w:color w:val="000000"/>
          <w:sz w:val="22"/>
        </w:rPr>
      </w:pPr>
      <w:r w:rsidRPr="00BF1D97">
        <w:rPr>
          <w:rFonts w:ascii="Times New Roman" w:hAnsi="Times New Roman"/>
          <w:b/>
          <w:color w:val="000000"/>
          <w:sz w:val="22"/>
        </w:rPr>
        <w:t>Activity 2.2 – Preparation of</w:t>
      </w:r>
      <w:r w:rsidR="006B3653" w:rsidRPr="00BF1D97">
        <w:rPr>
          <w:rFonts w:ascii="Times New Roman" w:hAnsi="Times New Roman"/>
          <w:b/>
          <w:color w:val="000000"/>
          <w:sz w:val="22"/>
        </w:rPr>
        <w:t xml:space="preserve"> education</w:t>
      </w:r>
      <w:r w:rsidRPr="00BF1D97">
        <w:rPr>
          <w:rFonts w:ascii="Times New Roman" w:hAnsi="Times New Roman"/>
          <w:b/>
          <w:color w:val="000000"/>
          <w:sz w:val="22"/>
        </w:rPr>
        <w:t xml:space="preserve">al </w:t>
      </w:r>
      <w:r w:rsidR="006B3653" w:rsidRPr="00BF1D97">
        <w:rPr>
          <w:rFonts w:ascii="Times New Roman" w:hAnsi="Times New Roman"/>
          <w:b/>
          <w:color w:val="000000"/>
          <w:sz w:val="22"/>
        </w:rPr>
        <w:t>and training materials on energy-efficient lighting design and techniques.</w:t>
      </w:r>
    </w:p>
    <w:p w:rsidR="006B3653" w:rsidRPr="00BF1D97" w:rsidRDefault="006B3653">
      <w:pPr>
        <w:tabs>
          <w:tab w:val="left" w:pos="3969"/>
        </w:tabs>
        <w:spacing w:after="0"/>
        <w:ind w:left="567"/>
        <w:contextualSpacing/>
        <w:rPr>
          <w:rFonts w:ascii="Times New Roman" w:hAnsi="Times New Roman" w:cs="Times New Roman"/>
          <w:bCs/>
          <w:color w:val="000000"/>
          <w:sz w:val="22"/>
          <w:szCs w:val="22"/>
        </w:rPr>
      </w:pPr>
    </w:p>
    <w:p w:rsidR="000A5A9C" w:rsidRPr="00BF1D97" w:rsidRDefault="000A5A9C">
      <w:pPr>
        <w:tabs>
          <w:tab w:val="left" w:pos="3969"/>
        </w:tabs>
        <w:spacing w:after="0"/>
        <w:ind w:left="567"/>
        <w:contextualSpacing/>
        <w:rPr>
          <w:rFonts w:ascii="Times New Roman" w:hAnsi="Times New Roman" w:cs="Times New Roman"/>
          <w:color w:val="000000"/>
          <w:sz w:val="22"/>
        </w:rPr>
      </w:pPr>
      <w:r w:rsidRPr="00BF1D97">
        <w:rPr>
          <w:rFonts w:ascii="Times New Roman" w:hAnsi="Times New Roman"/>
          <w:color w:val="000000"/>
          <w:sz w:val="22"/>
        </w:rPr>
        <w:t>This activity involves making preparations for training sessions on energy-efficient lighting technologies in buildings. The sessions will be delivered at the ANME premises in Tunisia to at least 50 professionals, in two groups. The second course for e</w:t>
      </w:r>
      <w:r w:rsidR="00235B91" w:rsidRPr="00BF1D97">
        <w:rPr>
          <w:rFonts w:ascii="Times New Roman" w:hAnsi="Times New Roman"/>
          <w:color w:val="000000"/>
          <w:sz w:val="22"/>
        </w:rPr>
        <w:t xml:space="preserve">ngineers and architects will run </w:t>
      </w:r>
      <w:r w:rsidRPr="00BF1D97">
        <w:rPr>
          <w:rFonts w:ascii="Times New Roman" w:hAnsi="Times New Roman"/>
          <w:color w:val="000000"/>
          <w:sz w:val="22"/>
        </w:rPr>
        <w:t xml:space="preserve">as follows:  </w:t>
      </w:r>
    </w:p>
    <w:p w:rsidR="008256C9" w:rsidRPr="00BF1D97" w:rsidRDefault="008256C9">
      <w:pPr>
        <w:tabs>
          <w:tab w:val="left" w:pos="3969"/>
        </w:tabs>
        <w:spacing w:after="0"/>
        <w:ind w:left="567"/>
        <w:contextualSpacing/>
        <w:rPr>
          <w:rFonts w:ascii="Times New Roman" w:hAnsi="Times New Roman" w:cs="Times New Roman"/>
          <w:color w:val="000000"/>
          <w:sz w:val="22"/>
          <w:szCs w:val="22"/>
        </w:rPr>
      </w:pPr>
    </w:p>
    <w:p w:rsidR="005551CE" w:rsidRPr="00BF1D97" w:rsidRDefault="0015131A">
      <w:pPr>
        <w:tabs>
          <w:tab w:val="left" w:pos="3969"/>
        </w:tabs>
        <w:spacing w:after="0"/>
        <w:ind w:left="567"/>
        <w:contextualSpacing/>
        <w:rPr>
          <w:rFonts w:ascii="Times New Roman" w:hAnsi="Times New Roman" w:cs="Times New Roman"/>
          <w:b/>
          <w:color w:val="000000"/>
          <w:sz w:val="22"/>
        </w:rPr>
      </w:pPr>
      <w:r w:rsidRPr="00BF1D97">
        <w:rPr>
          <w:rFonts w:ascii="Times New Roman" w:hAnsi="Times New Roman"/>
          <w:b/>
          <w:color w:val="000000"/>
          <w:sz w:val="22"/>
        </w:rPr>
        <w:t>Part one of the programme</w:t>
      </w:r>
      <w:r w:rsidRPr="00BF1D97">
        <w:rPr>
          <w:rFonts w:ascii="Times New Roman" w:hAnsi="Times New Roman"/>
          <w:color w:val="000000"/>
          <w:sz w:val="22"/>
        </w:rPr>
        <w:t xml:space="preserve">: </w:t>
      </w:r>
      <w:r w:rsidRPr="00BF1D97">
        <w:rPr>
          <w:rFonts w:ascii="Times New Roman" w:hAnsi="Times New Roman"/>
          <w:b/>
          <w:color w:val="000000"/>
          <w:sz w:val="22"/>
        </w:rPr>
        <w:t>Lighting project design (10 days)</w:t>
      </w:r>
    </w:p>
    <w:p w:rsidR="00845632" w:rsidRPr="00BF1D97" w:rsidRDefault="00845632">
      <w:pPr>
        <w:tabs>
          <w:tab w:val="left" w:pos="3969"/>
        </w:tabs>
        <w:spacing w:after="0"/>
        <w:ind w:left="567"/>
        <w:contextualSpacing/>
        <w:rPr>
          <w:rFonts w:ascii="Times New Roman" w:hAnsi="Times New Roman" w:cs="Times New Roman"/>
          <w:b/>
          <w:color w:val="000000"/>
          <w:sz w:val="22"/>
        </w:rPr>
      </w:pP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Lighting software: overview and comparison, training on the use of Dialux for different types of project (tertiary, outdoor/public and commercial) (3 days)</w:t>
      </w: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Indoor lighting project design: project phases, type of premises, standards and requirements, lighting solutions, software modelling, production of documentation and costing, real-life case study, production of documentation (with drawings and wiring diagram) (3 days)</w:t>
      </w:r>
    </w:p>
    <w:p w:rsidR="00845632" w:rsidRPr="00BF1D97" w:rsidRDefault="00845632">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 xml:space="preserve">Lighting system audit (1 day) </w:t>
      </w:r>
    </w:p>
    <w:p w:rsidR="00D715CE" w:rsidRPr="00BF1D97" w:rsidRDefault="00D715CE">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Outdoor/</w:t>
      </w:r>
      <w:r w:rsidR="001063E0" w:rsidRPr="00BF1D97">
        <w:rPr>
          <w:rFonts w:ascii="Times New Roman" w:hAnsi="Times New Roman"/>
          <w:color w:val="000000"/>
          <w:sz w:val="22"/>
        </w:rPr>
        <w:t xml:space="preserve">public lighting project design: </w:t>
      </w:r>
      <w:r w:rsidRPr="00BF1D97">
        <w:rPr>
          <w:rFonts w:ascii="Times New Roman" w:hAnsi="Times New Roman"/>
          <w:color w:val="000000"/>
          <w:sz w:val="22"/>
        </w:rPr>
        <w:t>project phases, different types, layout regulations, software modelling, production of documentation and costing (1 day)</w:t>
      </w:r>
    </w:p>
    <w:p w:rsidR="007D7D16" w:rsidRPr="00BF1D97" w:rsidRDefault="00D715CE">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Work on a real-life case study/production of documentation (with drawings and wiring diagram) (2 days).</w:t>
      </w:r>
    </w:p>
    <w:p w:rsidR="007D7D16" w:rsidRPr="00BF1D97" w:rsidRDefault="007D7D16">
      <w:pPr>
        <w:tabs>
          <w:tab w:val="left" w:pos="3969"/>
        </w:tabs>
        <w:spacing w:after="0"/>
        <w:ind w:left="633"/>
        <w:rPr>
          <w:rFonts w:ascii="Times New Roman" w:hAnsi="Times New Roman"/>
          <w:b/>
          <w:color w:val="000000"/>
          <w:sz w:val="22"/>
        </w:rPr>
      </w:pPr>
    </w:p>
    <w:p w:rsidR="007D7D16" w:rsidRPr="00BF1D97" w:rsidRDefault="0015131A">
      <w:pPr>
        <w:tabs>
          <w:tab w:val="left" w:pos="3969"/>
        </w:tabs>
        <w:spacing w:after="0"/>
        <w:ind w:left="633"/>
        <w:rPr>
          <w:rFonts w:ascii="Times New Roman" w:hAnsi="Times New Roman"/>
          <w:b/>
          <w:color w:val="000000"/>
          <w:sz w:val="22"/>
        </w:rPr>
      </w:pPr>
      <w:r w:rsidRPr="00BF1D97">
        <w:rPr>
          <w:rFonts w:ascii="Times New Roman" w:hAnsi="Times New Roman"/>
          <w:b/>
          <w:color w:val="000000"/>
          <w:sz w:val="22"/>
        </w:rPr>
        <w:t>Part two of the programme: Lighting syste</w:t>
      </w:r>
      <w:r w:rsidR="00D64610">
        <w:rPr>
          <w:rFonts w:ascii="Times New Roman" w:hAnsi="Times New Roman"/>
          <w:b/>
          <w:color w:val="000000"/>
          <w:sz w:val="22"/>
        </w:rPr>
        <w:t xml:space="preserve">m management and smart lighting </w:t>
      </w:r>
      <w:r w:rsidRPr="00BF1D97">
        <w:rPr>
          <w:rFonts w:ascii="Times New Roman" w:hAnsi="Times New Roman"/>
          <w:b/>
          <w:color w:val="000000"/>
          <w:sz w:val="22"/>
        </w:rPr>
        <w:t>(4 days)</w:t>
      </w:r>
    </w:p>
    <w:p w:rsidR="007D7D16" w:rsidRPr="00BF1D97" w:rsidRDefault="007D7D16">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Lighting management systems, automatic controls, analogue and digital management protocols (DALI, DMX, KNX, ZigBee), interface w</w:t>
      </w:r>
      <w:r w:rsidR="00004CD9">
        <w:rPr>
          <w:rFonts w:ascii="Times New Roman" w:hAnsi="Times New Roman"/>
          <w:color w:val="000000"/>
          <w:sz w:val="22"/>
        </w:rPr>
        <w:t xml:space="preserve">ith building management systems </w:t>
      </w:r>
      <w:r w:rsidRPr="00BF1D97">
        <w:rPr>
          <w:rFonts w:ascii="Times New Roman" w:hAnsi="Times New Roman"/>
          <w:color w:val="000000"/>
          <w:sz w:val="22"/>
        </w:rPr>
        <w:t xml:space="preserve">(BMS), using </w:t>
      </w:r>
      <w:r w:rsidR="002F739B">
        <w:rPr>
          <w:rFonts w:ascii="Times New Roman" w:hAnsi="Times New Roman"/>
          <w:color w:val="000000"/>
          <w:sz w:val="22"/>
        </w:rPr>
        <w:t xml:space="preserve">Engineering Tool Software (ETS) </w:t>
      </w:r>
      <w:r w:rsidRPr="00BF1D97">
        <w:rPr>
          <w:rFonts w:ascii="Times New Roman" w:hAnsi="Times New Roman"/>
          <w:color w:val="000000"/>
          <w:sz w:val="22"/>
        </w:rPr>
        <w:t>to programme the KNX system (1.5 days)</w:t>
      </w:r>
    </w:p>
    <w:p w:rsidR="007D7D16" w:rsidRPr="00BF1D97" w:rsidRDefault="007D7D16">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Smart lighting and LEDs, light and connected objects, Li-Fi (1.5 days)</w:t>
      </w:r>
    </w:p>
    <w:p w:rsidR="007D7D16" w:rsidRPr="00BF1D97" w:rsidRDefault="007D7D16">
      <w:pPr>
        <w:pStyle w:val="ListParagraph"/>
        <w:numPr>
          <w:ilvl w:val="0"/>
          <w:numId w:val="50"/>
        </w:numPr>
        <w:tabs>
          <w:tab w:val="left" w:pos="3969"/>
        </w:tabs>
        <w:spacing w:after="0"/>
        <w:ind w:left="851" w:hanging="218"/>
        <w:rPr>
          <w:rFonts w:ascii="Times New Roman" w:hAnsi="Times New Roman"/>
          <w:color w:val="000000"/>
          <w:sz w:val="22"/>
        </w:rPr>
      </w:pPr>
      <w:r w:rsidRPr="00BF1D97">
        <w:rPr>
          <w:rFonts w:ascii="Times New Roman" w:hAnsi="Times New Roman"/>
          <w:color w:val="000000"/>
          <w:sz w:val="22"/>
        </w:rPr>
        <w:t>Practical workshop (1 day)</w:t>
      </w:r>
    </w:p>
    <w:p w:rsidR="007D7D16" w:rsidRPr="00BF1D97" w:rsidRDefault="007D7D16">
      <w:pPr>
        <w:tabs>
          <w:tab w:val="left" w:pos="3969"/>
        </w:tabs>
        <w:spacing w:after="0"/>
        <w:ind w:left="633"/>
        <w:rPr>
          <w:rFonts w:ascii="Times New Roman" w:hAnsi="Times New Roman"/>
          <w:b/>
          <w:color w:val="000000"/>
          <w:sz w:val="22"/>
        </w:rPr>
      </w:pPr>
    </w:p>
    <w:p w:rsidR="00FB235B" w:rsidRPr="00BF1D97" w:rsidRDefault="00FB235B">
      <w:pPr>
        <w:tabs>
          <w:tab w:val="left" w:pos="3969"/>
        </w:tabs>
        <w:spacing w:after="0"/>
        <w:ind w:left="633"/>
        <w:rPr>
          <w:rFonts w:ascii="Times New Roman" w:hAnsi="Times New Roman"/>
          <w:b/>
          <w:color w:val="000000"/>
          <w:sz w:val="22"/>
        </w:rPr>
      </w:pPr>
    </w:p>
    <w:p w:rsidR="00FB235B" w:rsidRPr="00BF1D97" w:rsidRDefault="00FB235B">
      <w:pPr>
        <w:tabs>
          <w:tab w:val="left" w:pos="3969"/>
        </w:tabs>
        <w:spacing w:after="0"/>
        <w:ind w:left="633"/>
        <w:rPr>
          <w:rFonts w:ascii="Times New Roman" w:hAnsi="Times New Roman"/>
          <w:b/>
          <w:color w:val="000000"/>
          <w:sz w:val="22"/>
        </w:rPr>
      </w:pPr>
    </w:p>
    <w:p w:rsidR="00FB235B" w:rsidRPr="00BF1D97" w:rsidRDefault="00FB235B">
      <w:pPr>
        <w:tabs>
          <w:tab w:val="left" w:pos="3969"/>
        </w:tabs>
        <w:spacing w:after="0"/>
        <w:ind w:left="633"/>
        <w:rPr>
          <w:rFonts w:ascii="Times New Roman" w:hAnsi="Times New Roman"/>
          <w:b/>
          <w:color w:val="000000"/>
          <w:sz w:val="22"/>
        </w:rPr>
      </w:pPr>
    </w:p>
    <w:p w:rsidR="006B3653" w:rsidRPr="00BF1D97" w:rsidRDefault="006B3653">
      <w:pPr>
        <w:tabs>
          <w:tab w:val="left" w:pos="3969"/>
        </w:tabs>
        <w:spacing w:after="0"/>
        <w:ind w:left="567"/>
        <w:jc w:val="both"/>
        <w:rPr>
          <w:rFonts w:ascii="Times New Roman" w:hAnsi="Times New Roman" w:cs="Times New Roman"/>
          <w:b/>
          <w:color w:val="000000"/>
          <w:sz w:val="22"/>
          <w:szCs w:val="22"/>
          <w:u w:val="single"/>
        </w:rPr>
      </w:pPr>
      <w:r w:rsidRPr="00BF1D97">
        <w:rPr>
          <w:rFonts w:ascii="Times New Roman" w:hAnsi="Times New Roman"/>
          <w:b/>
          <w:color w:val="000000"/>
          <w:sz w:val="22"/>
          <w:u w:val="single"/>
        </w:rPr>
        <w:t xml:space="preserve">Activity 2 </w:t>
      </w:r>
      <w:r w:rsidRPr="00BF1D97">
        <w:rPr>
          <w:rFonts w:ascii="Times New Roman" w:hAnsi="Times New Roman"/>
          <w:b/>
          <w:i/>
          <w:color w:val="000000"/>
          <w:sz w:val="22"/>
          <w:u w:val="single"/>
        </w:rPr>
        <w:t xml:space="preserve">– </w:t>
      </w:r>
      <w:r w:rsidRPr="00BF1D97">
        <w:rPr>
          <w:rFonts w:ascii="Times New Roman" w:hAnsi="Times New Roman"/>
          <w:b/>
          <w:color w:val="000000"/>
          <w:sz w:val="22"/>
          <w:u w:val="single"/>
        </w:rPr>
        <w:t>Deliverables</w:t>
      </w:r>
    </w:p>
    <w:p w:rsidR="006B3653" w:rsidRPr="00BF1D97" w:rsidRDefault="006B3653">
      <w:pPr>
        <w:tabs>
          <w:tab w:val="left" w:pos="3969"/>
        </w:tabs>
        <w:ind w:left="567"/>
        <w:contextualSpacing/>
        <w:rPr>
          <w:rFonts w:ascii="Times New Roman" w:hAnsi="Times New Roman" w:cs="Times New Roman"/>
          <w:color w:val="000000"/>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7"/>
        <w:gridCol w:w="2255"/>
      </w:tblGrid>
      <w:tr w:rsidR="006B3653" w:rsidRPr="00BF1D97" w:rsidTr="005F0A2B">
        <w:trPr>
          <w:trHeight w:val="523"/>
        </w:trPr>
        <w:tc>
          <w:tcPr>
            <w:tcW w:w="5967" w:type="dxa"/>
            <w:vAlign w:val="center"/>
          </w:tcPr>
          <w:p w:rsidR="006B3653" w:rsidRPr="00BF1D97" w:rsidRDefault="006B3653">
            <w:pPr>
              <w:tabs>
                <w:tab w:val="left" w:pos="3969"/>
              </w:tabs>
              <w:spacing w:after="0"/>
              <w:ind w:left="63"/>
              <w:rPr>
                <w:rFonts w:ascii="Times New Roman" w:hAnsi="Times New Roman" w:cs="Times New Roman"/>
                <w:b/>
                <w:color w:val="000000"/>
              </w:rPr>
            </w:pPr>
            <w:r w:rsidRPr="00BF1D97">
              <w:rPr>
                <w:rFonts w:ascii="Times New Roman" w:hAnsi="Times New Roman"/>
                <w:b/>
                <w:color w:val="000000"/>
                <w:sz w:val="22"/>
              </w:rPr>
              <w:t>Deliverables</w:t>
            </w:r>
          </w:p>
        </w:tc>
        <w:tc>
          <w:tcPr>
            <w:tcW w:w="2255" w:type="dxa"/>
            <w:vAlign w:val="center"/>
          </w:tcPr>
          <w:p w:rsidR="006B3653" w:rsidRPr="00BF1D97" w:rsidRDefault="006B3653">
            <w:pPr>
              <w:tabs>
                <w:tab w:val="left" w:pos="3969"/>
              </w:tabs>
              <w:spacing w:after="0"/>
              <w:ind w:left="21"/>
              <w:rPr>
                <w:rFonts w:ascii="Times New Roman" w:hAnsi="Times New Roman" w:cs="Times New Roman"/>
                <w:b/>
                <w:color w:val="000000"/>
              </w:rPr>
            </w:pPr>
            <w:r w:rsidRPr="00BF1D97">
              <w:rPr>
                <w:rFonts w:ascii="Times New Roman" w:hAnsi="Times New Roman"/>
                <w:b/>
                <w:color w:val="000000"/>
                <w:sz w:val="22"/>
              </w:rPr>
              <w:t>Delivery date</w:t>
            </w:r>
          </w:p>
        </w:tc>
      </w:tr>
      <w:tr w:rsidR="005B6CD2" w:rsidRPr="00BF1D97" w:rsidTr="005F0A2B">
        <w:tc>
          <w:tcPr>
            <w:tcW w:w="5967" w:type="dxa"/>
            <w:shd w:val="clear" w:color="auto" w:fill="DBE5F1"/>
            <w:vAlign w:val="center"/>
          </w:tcPr>
          <w:p w:rsidR="005B6CD2" w:rsidRPr="00BF1D97" w:rsidRDefault="005B6CD2"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 xml:space="preserve">Training materials </w:t>
            </w:r>
          </w:p>
        </w:tc>
        <w:tc>
          <w:tcPr>
            <w:tcW w:w="2255" w:type="dxa"/>
            <w:shd w:val="clear" w:color="auto" w:fill="DBE5F1"/>
            <w:vAlign w:val="center"/>
          </w:tcPr>
          <w:p w:rsidR="005B6CD2" w:rsidRPr="00BF1D97" w:rsidRDefault="005B6CD2" w:rsidP="007A4581">
            <w:pPr>
              <w:pStyle w:val="ListParagraph"/>
              <w:tabs>
                <w:tab w:val="left" w:pos="3969"/>
              </w:tabs>
              <w:spacing w:after="0"/>
              <w:ind w:left="63"/>
              <w:rPr>
                <w:rFonts w:ascii="Times New Roman" w:hAnsi="Times New Roman"/>
                <w:i/>
                <w:color w:val="000000"/>
                <w:sz w:val="22"/>
              </w:rPr>
            </w:pPr>
            <w:r w:rsidRPr="00BF1D97">
              <w:rPr>
                <w:rFonts w:ascii="Times New Roman" w:hAnsi="Times New Roman"/>
                <w:i/>
                <w:color w:val="000000"/>
                <w:sz w:val="22"/>
              </w:rPr>
              <w:t>Week 12</w:t>
            </w:r>
          </w:p>
        </w:tc>
      </w:tr>
      <w:tr w:rsidR="005B6CD2" w:rsidRPr="00BF1D97" w:rsidTr="005F0A2B">
        <w:tc>
          <w:tcPr>
            <w:tcW w:w="5967" w:type="dxa"/>
            <w:shd w:val="clear" w:color="auto" w:fill="DBE5F1"/>
            <w:vAlign w:val="center"/>
          </w:tcPr>
          <w:p w:rsidR="005B6CD2" w:rsidRPr="00BF1D97" w:rsidRDefault="003548C2"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 xml:space="preserve">Training materials for trainers   </w:t>
            </w:r>
          </w:p>
        </w:tc>
        <w:tc>
          <w:tcPr>
            <w:tcW w:w="2255" w:type="dxa"/>
            <w:shd w:val="clear" w:color="auto" w:fill="DBE5F1"/>
            <w:vAlign w:val="center"/>
          </w:tcPr>
          <w:p w:rsidR="005B6CD2" w:rsidRPr="00BF1D97" w:rsidRDefault="003548C2" w:rsidP="007A4581">
            <w:pPr>
              <w:pStyle w:val="ListParagraph"/>
              <w:tabs>
                <w:tab w:val="left" w:pos="3969"/>
              </w:tabs>
              <w:spacing w:after="0"/>
              <w:ind w:left="63"/>
              <w:rPr>
                <w:rFonts w:ascii="Times New Roman" w:hAnsi="Times New Roman"/>
                <w:i/>
                <w:color w:val="000000"/>
                <w:sz w:val="22"/>
              </w:rPr>
            </w:pPr>
            <w:r w:rsidRPr="00BF1D97">
              <w:rPr>
                <w:rFonts w:ascii="Times New Roman" w:hAnsi="Times New Roman"/>
                <w:i/>
                <w:color w:val="000000"/>
                <w:sz w:val="22"/>
              </w:rPr>
              <w:t>Week 14</w:t>
            </w:r>
          </w:p>
        </w:tc>
      </w:tr>
      <w:tr w:rsidR="00284F0A" w:rsidRPr="00BF1D97" w:rsidTr="005F0A2B">
        <w:tc>
          <w:tcPr>
            <w:tcW w:w="5967" w:type="dxa"/>
            <w:shd w:val="clear" w:color="auto" w:fill="DBE5F1"/>
          </w:tcPr>
          <w:p w:rsidR="00284F0A" w:rsidRPr="00BF1D97" w:rsidRDefault="00284F0A"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color w:val="000000"/>
                <w:sz w:val="22"/>
              </w:rPr>
              <w:t>Training mission report</w:t>
            </w:r>
          </w:p>
        </w:tc>
        <w:tc>
          <w:tcPr>
            <w:tcW w:w="2255" w:type="dxa"/>
            <w:shd w:val="clear" w:color="auto" w:fill="DBE5F1"/>
          </w:tcPr>
          <w:p w:rsidR="00284F0A" w:rsidRPr="00BF1D97" w:rsidRDefault="00284F0A" w:rsidP="007A4581">
            <w:pPr>
              <w:pStyle w:val="ListParagraph"/>
              <w:tabs>
                <w:tab w:val="left" w:pos="3969"/>
              </w:tabs>
              <w:spacing w:after="0"/>
              <w:ind w:left="63"/>
              <w:rPr>
                <w:rFonts w:ascii="Times New Roman" w:hAnsi="Times New Roman"/>
                <w:color w:val="000000"/>
                <w:sz w:val="22"/>
              </w:rPr>
            </w:pPr>
            <w:r w:rsidRPr="00BF1D97">
              <w:rPr>
                <w:rFonts w:ascii="Times New Roman" w:hAnsi="Times New Roman"/>
                <w:i/>
                <w:color w:val="000000"/>
                <w:sz w:val="22"/>
              </w:rPr>
              <w:t>Week 16</w:t>
            </w:r>
          </w:p>
        </w:tc>
      </w:tr>
    </w:tbl>
    <w:p w:rsidR="00D715CE" w:rsidRPr="00BF1D97" w:rsidRDefault="00D715CE" w:rsidP="00FB235B">
      <w:pPr>
        <w:tabs>
          <w:tab w:val="left" w:pos="3969"/>
        </w:tabs>
        <w:spacing w:after="0"/>
        <w:rPr>
          <w:rFonts w:ascii="Times New Roman" w:hAnsi="Times New Roman" w:cs="Times New Roman"/>
          <w:b/>
          <w:color w:val="000000"/>
          <w:sz w:val="22"/>
          <w:szCs w:val="22"/>
        </w:rPr>
      </w:pPr>
    </w:p>
    <w:p w:rsidR="00D715CE" w:rsidRPr="00BF1D97" w:rsidRDefault="00D715CE" w:rsidP="00FB235B">
      <w:pPr>
        <w:tabs>
          <w:tab w:val="left" w:pos="3969"/>
        </w:tabs>
        <w:spacing w:after="0"/>
        <w:ind w:left="567"/>
        <w:rPr>
          <w:rFonts w:ascii="Times New Roman" w:hAnsi="Times New Roman" w:cs="Times New Roman"/>
          <w:b/>
          <w:color w:val="000000"/>
          <w:sz w:val="22"/>
          <w:szCs w:val="22"/>
        </w:rPr>
      </w:pPr>
    </w:p>
    <w:p w:rsidR="006B3653" w:rsidRPr="00BF1D97" w:rsidRDefault="006B3653" w:rsidP="00FB235B">
      <w:pPr>
        <w:pStyle w:val="ListParagraph"/>
        <w:numPr>
          <w:ilvl w:val="1"/>
          <w:numId w:val="11"/>
        </w:numPr>
        <w:tabs>
          <w:tab w:val="left" w:pos="3969"/>
        </w:tabs>
        <w:spacing w:after="0"/>
        <w:rPr>
          <w:rFonts w:ascii="Times New Roman" w:hAnsi="Times New Roman"/>
          <w:b/>
          <w:color w:val="000000"/>
          <w:sz w:val="22"/>
          <w:szCs w:val="22"/>
        </w:rPr>
      </w:pPr>
      <w:r w:rsidRPr="00BF1D97">
        <w:rPr>
          <w:rFonts w:ascii="Times New Roman" w:hAnsi="Times New Roman"/>
          <w:b/>
          <w:color w:val="000000"/>
          <w:sz w:val="22"/>
        </w:rPr>
        <w:t>Synergies and Baseline Setting</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E31D6E" w:rsidRPr="00BF1D97" w:rsidRDefault="004D1B3A" w:rsidP="007A4581">
      <w:pPr>
        <w:pStyle w:val="ListParagraph"/>
        <w:tabs>
          <w:tab w:val="left" w:pos="3969"/>
        </w:tabs>
        <w:spacing w:after="0"/>
        <w:ind w:left="567"/>
        <w:rPr>
          <w:rFonts w:ascii="Times New Roman" w:hAnsi="Times New Roman"/>
          <w:color w:val="000000"/>
          <w:sz w:val="22"/>
          <w:szCs w:val="22"/>
        </w:rPr>
      </w:pPr>
      <w:r w:rsidRPr="00BF1D97">
        <w:rPr>
          <w:rFonts w:ascii="Times New Roman" w:hAnsi="Times New Roman"/>
          <w:color w:val="000000"/>
          <w:sz w:val="22"/>
        </w:rPr>
        <w:t>The National Energy-efficient Lighting T</w:t>
      </w:r>
      <w:r w:rsidR="00E31D6E" w:rsidRPr="00BF1D97">
        <w:rPr>
          <w:rFonts w:ascii="Times New Roman" w:hAnsi="Times New Roman"/>
          <w:color w:val="000000"/>
          <w:sz w:val="22"/>
        </w:rPr>
        <w:t>ra</w:t>
      </w:r>
      <w:r w:rsidR="006F10EB" w:rsidRPr="00BF1D97">
        <w:rPr>
          <w:rFonts w:ascii="Times New Roman" w:hAnsi="Times New Roman"/>
          <w:color w:val="000000"/>
          <w:sz w:val="22"/>
        </w:rPr>
        <w:t>nsit</w:t>
      </w:r>
      <w:r w:rsidRPr="00BF1D97">
        <w:rPr>
          <w:rFonts w:ascii="Times New Roman" w:hAnsi="Times New Roman"/>
          <w:color w:val="000000"/>
          <w:sz w:val="22"/>
        </w:rPr>
        <w:t>ion S</w:t>
      </w:r>
      <w:r w:rsidR="006F10EB" w:rsidRPr="00BF1D97">
        <w:rPr>
          <w:rFonts w:ascii="Times New Roman" w:hAnsi="Times New Roman"/>
          <w:color w:val="000000"/>
          <w:sz w:val="22"/>
        </w:rPr>
        <w:t>trategy is a critical</w:t>
      </w:r>
      <w:r w:rsidR="00E31D6E" w:rsidRPr="00BF1D97">
        <w:rPr>
          <w:rFonts w:ascii="Times New Roman" w:hAnsi="Times New Roman"/>
          <w:color w:val="000000"/>
          <w:sz w:val="22"/>
        </w:rPr>
        <w:t xml:space="preserve"> new phase, building on past efforts and paving the way for future efforts. Tunisia has already introduced a range of measures to promote more innovative, energy-efficient lighting technologies. These include financial incentives, such as tax breaks and advantageous regulatory frameworks, which have </w:t>
      </w:r>
      <w:r w:rsidR="00E31D6E" w:rsidRPr="00BF1D97">
        <w:rPr>
          <w:rFonts w:ascii="Times New Roman" w:hAnsi="Times New Roman"/>
          <w:color w:val="000000"/>
          <w:sz w:val="22"/>
        </w:rPr>
        <w:lastRenderedPageBreak/>
        <w:t xml:space="preserve">changed the face of the lighting market over time and led to a marked shift away from incandescent light bulbs to energy-efficient variants. Other examples include the distribution of one million energy-efficient bulbs in 2012, information and awareness-raising campaigns for professionals and end consumers, and the country’s ratification of the Minamata Convention in 2013. </w:t>
      </w:r>
    </w:p>
    <w:p w:rsidR="005A1819" w:rsidRPr="00BF1D97" w:rsidRDefault="005A1819" w:rsidP="007A4581">
      <w:pPr>
        <w:pStyle w:val="ListParagraph"/>
        <w:tabs>
          <w:tab w:val="left" w:pos="3969"/>
        </w:tabs>
        <w:spacing w:after="0"/>
        <w:ind w:left="567"/>
        <w:rPr>
          <w:rFonts w:ascii="Times New Roman" w:hAnsi="Times New Roman"/>
          <w:color w:val="000000"/>
          <w:sz w:val="22"/>
          <w:szCs w:val="22"/>
        </w:rPr>
      </w:pPr>
    </w:p>
    <w:p w:rsidR="00E31D6E" w:rsidRPr="00BF1D97" w:rsidRDefault="00380A03" w:rsidP="00571256">
      <w:pPr>
        <w:pStyle w:val="ListParagraph"/>
        <w:tabs>
          <w:tab w:val="left" w:pos="3969"/>
        </w:tabs>
        <w:spacing w:after="0"/>
        <w:ind w:left="567"/>
        <w:rPr>
          <w:rFonts w:ascii="Times New Roman" w:hAnsi="Times New Roman"/>
          <w:sz w:val="22"/>
          <w:szCs w:val="22"/>
        </w:rPr>
      </w:pPr>
      <w:r w:rsidRPr="00BF1D97">
        <w:rPr>
          <w:rFonts w:ascii="Times New Roman" w:hAnsi="Times New Roman"/>
          <w:color w:val="000000"/>
          <w:sz w:val="22"/>
        </w:rPr>
        <w:t>Recently, the G</w:t>
      </w:r>
      <w:r w:rsidR="00E31D6E" w:rsidRPr="00BF1D97">
        <w:rPr>
          <w:rFonts w:ascii="Times New Roman" w:hAnsi="Times New Roman"/>
          <w:color w:val="000000"/>
          <w:sz w:val="22"/>
        </w:rPr>
        <w:t>overnment allocated TND 30 million to purchase and distrib</w:t>
      </w:r>
      <w:r w:rsidRPr="00BF1D97">
        <w:rPr>
          <w:rFonts w:ascii="Times New Roman" w:hAnsi="Times New Roman"/>
          <w:color w:val="000000"/>
          <w:sz w:val="22"/>
        </w:rPr>
        <w:t>ute LED bulbs, as part of the “D</w:t>
      </w:r>
      <w:r w:rsidR="00E31D6E" w:rsidRPr="00BF1D97">
        <w:rPr>
          <w:rFonts w:ascii="Times New Roman" w:hAnsi="Times New Roman"/>
          <w:color w:val="000000"/>
          <w:sz w:val="22"/>
        </w:rPr>
        <w:t>istribute 4 million LED bulbs” component of the En.Lighten strategy, part of the SE4all programme. This allocation came fro</w:t>
      </w:r>
      <w:r w:rsidR="00CC4213" w:rsidRPr="00BF1D97">
        <w:rPr>
          <w:rFonts w:ascii="Times New Roman" w:hAnsi="Times New Roman"/>
          <w:color w:val="000000"/>
          <w:sz w:val="22"/>
        </w:rPr>
        <w:t>m the National Energy Transition F</w:t>
      </w:r>
      <w:r w:rsidR="00E31D6E" w:rsidRPr="00BF1D97">
        <w:rPr>
          <w:rFonts w:ascii="Times New Roman" w:hAnsi="Times New Roman"/>
          <w:color w:val="000000"/>
          <w:sz w:val="22"/>
        </w:rPr>
        <w:t xml:space="preserve">und (FTE). The decree on management of this fund is currently going through the enactment process. </w:t>
      </w:r>
      <w:r w:rsidR="00E31D6E" w:rsidRPr="00BF1D97">
        <w:rPr>
          <w:rFonts w:ascii="Times New Roman" w:hAnsi="Times New Roman"/>
          <w:sz w:val="22"/>
        </w:rPr>
        <w:t>On 21</w:t>
      </w:r>
      <w:r w:rsidR="007726C9" w:rsidRPr="00BF1D97">
        <w:rPr>
          <w:rFonts w:ascii="Times New Roman" w:hAnsi="Times New Roman"/>
          <w:sz w:val="22"/>
        </w:rPr>
        <w:t> April 2016</w:t>
      </w:r>
      <w:r w:rsidR="00E31D6E" w:rsidRPr="00BF1D97">
        <w:rPr>
          <w:rFonts w:ascii="Times New Roman" w:hAnsi="Times New Roman"/>
          <w:sz w:val="22"/>
        </w:rPr>
        <w:t>, ANME organized an information day on energy-</w:t>
      </w:r>
      <w:r w:rsidRPr="00BF1D97">
        <w:rPr>
          <w:rFonts w:ascii="Times New Roman" w:hAnsi="Times New Roman"/>
          <w:sz w:val="22"/>
        </w:rPr>
        <w:t>efficient</w:t>
      </w:r>
      <w:r w:rsidR="00E31D6E" w:rsidRPr="00BF1D97">
        <w:rPr>
          <w:rFonts w:ascii="Times New Roman" w:hAnsi="Times New Roman"/>
          <w:sz w:val="22"/>
        </w:rPr>
        <w:t xml:space="preserve"> lighting technologies. The event, aimed at </w:t>
      </w:r>
      <w:r w:rsidR="007726C9" w:rsidRPr="00BF1D97">
        <w:rPr>
          <w:rFonts w:ascii="Times New Roman" w:hAnsi="Times New Roman"/>
          <w:sz w:val="22"/>
        </w:rPr>
        <w:t xml:space="preserve">sector-wide </w:t>
      </w:r>
      <w:r w:rsidR="00E31D6E" w:rsidRPr="00BF1D97">
        <w:rPr>
          <w:rFonts w:ascii="Times New Roman" w:hAnsi="Times New Roman"/>
          <w:sz w:val="22"/>
        </w:rPr>
        <w:t>prof</w:t>
      </w:r>
      <w:r w:rsidR="007726C9" w:rsidRPr="00BF1D97">
        <w:rPr>
          <w:rFonts w:ascii="Times New Roman" w:hAnsi="Times New Roman"/>
          <w:sz w:val="22"/>
        </w:rPr>
        <w:t>essionals</w:t>
      </w:r>
      <w:r w:rsidR="00E31D6E" w:rsidRPr="00BF1D97">
        <w:rPr>
          <w:rFonts w:ascii="Times New Roman" w:hAnsi="Times New Roman"/>
          <w:sz w:val="22"/>
        </w:rPr>
        <w:t>, covered the various activity plans. One of the outcomes of this day was an agreement to create a new lighting consortium within the Tunisian Union for Industry, Trade and Handicrafts (UTICA), under a public-private partnership arrangement. The ACTE programme, which focuses on promoting public lighti</w:t>
      </w:r>
      <w:r w:rsidR="00A843A1" w:rsidRPr="00BF1D97">
        <w:rPr>
          <w:rFonts w:ascii="Times New Roman" w:hAnsi="Times New Roman"/>
          <w:sz w:val="22"/>
        </w:rPr>
        <w:t>ng, was also launched recently.</w:t>
      </w:r>
    </w:p>
    <w:p w:rsidR="00571256" w:rsidRPr="00BF1D97" w:rsidRDefault="00571256" w:rsidP="00571256">
      <w:pPr>
        <w:pStyle w:val="ListParagraph"/>
        <w:tabs>
          <w:tab w:val="left" w:pos="3969"/>
        </w:tabs>
        <w:spacing w:after="0"/>
        <w:ind w:left="567"/>
        <w:rPr>
          <w:rFonts w:ascii="Times New Roman" w:hAnsi="Times New Roman"/>
          <w:color w:val="000000"/>
          <w:sz w:val="22"/>
        </w:rPr>
      </w:pPr>
    </w:p>
    <w:p w:rsidR="00C60303" w:rsidRPr="00BF1D97" w:rsidRDefault="00C60303">
      <w:pPr>
        <w:pStyle w:val="ListParagraph"/>
        <w:tabs>
          <w:tab w:val="left" w:pos="3969"/>
        </w:tabs>
        <w:spacing w:after="0"/>
        <w:ind w:left="567"/>
        <w:rPr>
          <w:rFonts w:ascii="Times New Roman" w:hAnsi="Times New Roman"/>
          <w:color w:val="000000"/>
          <w:sz w:val="22"/>
        </w:rPr>
        <w:sectPr w:rsidR="00C60303" w:rsidRPr="00BF1D97" w:rsidSect="00C60303">
          <w:headerReference w:type="default" r:id="rId8"/>
          <w:pgSz w:w="11901" w:h="16840"/>
          <w:pgMar w:top="1673" w:right="1440" w:bottom="1418" w:left="1440" w:header="709" w:footer="709" w:gutter="0"/>
          <w:cols w:space="708"/>
        </w:sectPr>
      </w:pPr>
    </w:p>
    <w:p w:rsidR="006B3653" w:rsidRPr="00BF1D97" w:rsidRDefault="00105477">
      <w:pPr>
        <w:pStyle w:val="ListParagraph"/>
        <w:tabs>
          <w:tab w:val="left" w:pos="3969"/>
        </w:tabs>
        <w:spacing w:after="0"/>
        <w:ind w:left="567"/>
        <w:rPr>
          <w:rFonts w:ascii="Times New Roman" w:hAnsi="Times New Roman"/>
          <w:b/>
          <w:color w:val="000000"/>
          <w:sz w:val="22"/>
          <w:szCs w:val="22"/>
        </w:rPr>
      </w:pPr>
      <w:r w:rsidRPr="00BF1D97">
        <w:rPr>
          <w:rFonts w:ascii="Times New Roman" w:hAnsi="Times New Roman"/>
          <w:b/>
          <w:color w:val="000000"/>
          <w:sz w:val="22"/>
        </w:rPr>
        <w:lastRenderedPageBreak/>
        <w:t xml:space="preserve">2.3 </w:t>
      </w:r>
      <w:r w:rsidR="006B3653" w:rsidRPr="00BF1D97">
        <w:rPr>
          <w:rFonts w:ascii="Times New Roman" w:hAnsi="Times New Roman"/>
          <w:b/>
          <w:color w:val="000000"/>
          <w:sz w:val="22"/>
        </w:rPr>
        <w:t>Timeline</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6B3653" w:rsidRPr="00BF1D97" w:rsidRDefault="006B3653" w:rsidP="00FB235B">
      <w:pPr>
        <w:tabs>
          <w:tab w:val="left" w:pos="3969"/>
        </w:tabs>
        <w:spacing w:after="0"/>
        <w:ind w:left="567"/>
        <w:rPr>
          <w:rFonts w:ascii="Times New Roman" w:hAnsi="Times New Roman" w:cs="Times New Roman"/>
          <w:i/>
          <w:color w:val="000000"/>
          <w:sz w:val="22"/>
          <w:szCs w:val="22"/>
        </w:rPr>
      </w:pPr>
      <w:r w:rsidRPr="00BF1D97">
        <w:rPr>
          <w:rFonts w:ascii="Times New Roman" w:hAnsi="Times New Roman"/>
          <w:i/>
          <w:color w:val="000000"/>
          <w:sz w:val="22"/>
        </w:rPr>
        <w:t>Provide an overall timeline for the CTCN assistance and list specific milestones for each activity. The timeline should show the roll out of the activities and sub-activities to be conducted, throughout the whole duration of the CTCN assistance.</w:t>
      </w:r>
    </w:p>
    <w:p w:rsidR="006B3653" w:rsidRPr="00BF1D97" w:rsidRDefault="006B3653" w:rsidP="00FB235B">
      <w:pPr>
        <w:tabs>
          <w:tab w:val="left" w:pos="3969"/>
        </w:tabs>
        <w:spacing w:after="0"/>
        <w:ind w:left="567"/>
        <w:rPr>
          <w:rFonts w:ascii="Times New Roman" w:hAnsi="Times New Roman" w:cs="Times New Roman"/>
          <w:i/>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4"/>
        <w:gridCol w:w="431"/>
        <w:gridCol w:w="430"/>
        <w:gridCol w:w="430"/>
        <w:gridCol w:w="471"/>
        <w:gridCol w:w="427"/>
        <w:gridCol w:w="427"/>
        <w:gridCol w:w="427"/>
        <w:gridCol w:w="436"/>
        <w:gridCol w:w="427"/>
        <w:gridCol w:w="427"/>
        <w:gridCol w:w="427"/>
        <w:gridCol w:w="436"/>
        <w:gridCol w:w="427"/>
        <w:gridCol w:w="427"/>
        <w:gridCol w:w="427"/>
        <w:gridCol w:w="430"/>
        <w:gridCol w:w="427"/>
        <w:gridCol w:w="427"/>
        <w:gridCol w:w="427"/>
        <w:gridCol w:w="430"/>
        <w:gridCol w:w="419"/>
        <w:gridCol w:w="6"/>
        <w:gridCol w:w="413"/>
        <w:gridCol w:w="6"/>
        <w:gridCol w:w="9"/>
        <w:gridCol w:w="404"/>
        <w:gridCol w:w="6"/>
        <w:gridCol w:w="15"/>
        <w:gridCol w:w="392"/>
      </w:tblGrid>
      <w:tr w:rsidR="00D715CE" w:rsidRPr="00BF1D97" w:rsidTr="00D715CE">
        <w:trPr>
          <w:trHeight w:val="515"/>
          <w:jc w:val="center"/>
        </w:trPr>
        <w:tc>
          <w:tcPr>
            <w:tcW w:w="1460" w:type="pct"/>
            <w:vAlign w:val="center"/>
          </w:tcPr>
          <w:p w:rsidR="00D715CE" w:rsidRPr="00BF1D97" w:rsidRDefault="00D715CE" w:rsidP="00FB235B">
            <w:pPr>
              <w:tabs>
                <w:tab w:val="left" w:pos="3969"/>
              </w:tabs>
              <w:spacing w:after="0"/>
              <w:ind w:left="29"/>
              <w:rPr>
                <w:rFonts w:ascii="Times New Roman" w:hAnsi="Times New Roman" w:cs="Times New Roman"/>
                <w:b/>
                <w:bCs/>
                <w:iCs/>
                <w:color w:val="000000"/>
              </w:rPr>
            </w:pPr>
            <w:r w:rsidRPr="00BF1D97">
              <w:rPr>
                <w:rFonts w:ascii="Times New Roman" w:hAnsi="Times New Roman"/>
                <w:b/>
                <w:color w:val="000000"/>
                <w:sz w:val="22"/>
              </w:rPr>
              <w:t>Activity</w:t>
            </w:r>
          </w:p>
        </w:tc>
        <w:tc>
          <w:tcPr>
            <w:tcW w:w="606" w:type="pct"/>
            <w:gridSpan w:val="4"/>
            <w:vAlign w:val="center"/>
          </w:tcPr>
          <w:p w:rsidR="00D715CE" w:rsidRPr="00BF1D97" w:rsidRDefault="00D715CE" w:rsidP="00FB235B">
            <w:pPr>
              <w:tabs>
                <w:tab w:val="left" w:pos="3969"/>
              </w:tabs>
              <w:spacing w:after="0"/>
              <w:rPr>
                <w:rFonts w:ascii="Times New Roman" w:hAnsi="Times New Roman" w:cs="Times New Roman"/>
                <w:b/>
                <w:bCs/>
                <w:iCs/>
                <w:color w:val="000000"/>
              </w:rPr>
            </w:pPr>
            <w:r w:rsidRPr="00BF1D97">
              <w:rPr>
                <w:rFonts w:ascii="Times New Roman" w:hAnsi="Times New Roman"/>
                <w:b/>
                <w:color w:val="000000"/>
                <w:sz w:val="22"/>
              </w:rPr>
              <w:t>Month 1</w:t>
            </w:r>
          </w:p>
          <w:p w:rsidR="00D715CE" w:rsidRPr="00BF1D97" w:rsidRDefault="00D715CE" w:rsidP="00FB235B">
            <w:pPr>
              <w:tabs>
                <w:tab w:val="left" w:pos="3969"/>
              </w:tabs>
              <w:spacing w:after="0"/>
              <w:rPr>
                <w:rFonts w:ascii="Times New Roman" w:hAnsi="Times New Roman" w:cs="Times New Roman"/>
                <w:b/>
                <w:bCs/>
                <w:iCs/>
                <w:color w:val="000000"/>
              </w:rPr>
            </w:pPr>
          </w:p>
        </w:tc>
        <w:tc>
          <w:tcPr>
            <w:tcW w:w="591" w:type="pct"/>
            <w:gridSpan w:val="4"/>
            <w:vAlign w:val="center"/>
          </w:tcPr>
          <w:p w:rsidR="00D715CE" w:rsidRPr="00BF1D97" w:rsidRDefault="00D715CE" w:rsidP="00FB235B">
            <w:pPr>
              <w:tabs>
                <w:tab w:val="left" w:pos="3969"/>
              </w:tabs>
              <w:spacing w:after="0"/>
              <w:rPr>
                <w:rFonts w:ascii="Times New Roman" w:hAnsi="Times New Roman" w:cs="Times New Roman"/>
                <w:b/>
                <w:bCs/>
                <w:iCs/>
                <w:color w:val="000000"/>
              </w:rPr>
            </w:pPr>
            <w:r w:rsidRPr="00BF1D97">
              <w:rPr>
                <w:rFonts w:ascii="Times New Roman" w:hAnsi="Times New Roman"/>
                <w:b/>
                <w:color w:val="000000"/>
                <w:sz w:val="22"/>
              </w:rPr>
              <w:t>Month 2</w:t>
            </w:r>
          </w:p>
          <w:p w:rsidR="00D715CE" w:rsidRPr="00BF1D97" w:rsidRDefault="00D715CE" w:rsidP="00FB235B">
            <w:pPr>
              <w:tabs>
                <w:tab w:val="left" w:pos="3969"/>
              </w:tabs>
              <w:spacing w:after="0"/>
              <w:rPr>
                <w:rFonts w:ascii="Times New Roman" w:hAnsi="Times New Roman" w:cs="Times New Roman"/>
                <w:b/>
                <w:bCs/>
                <w:iCs/>
                <w:color w:val="000000"/>
              </w:rPr>
            </w:pPr>
          </w:p>
        </w:tc>
        <w:tc>
          <w:tcPr>
            <w:tcW w:w="591" w:type="pct"/>
            <w:gridSpan w:val="4"/>
            <w:vAlign w:val="center"/>
          </w:tcPr>
          <w:p w:rsidR="00D715CE" w:rsidRPr="00BF1D97" w:rsidRDefault="00D715CE" w:rsidP="00FB235B">
            <w:pPr>
              <w:tabs>
                <w:tab w:val="left" w:pos="3969"/>
              </w:tabs>
              <w:spacing w:after="0"/>
              <w:rPr>
                <w:rFonts w:ascii="Times New Roman" w:hAnsi="Times New Roman" w:cs="Times New Roman"/>
                <w:b/>
                <w:bCs/>
                <w:iCs/>
                <w:color w:val="000000"/>
              </w:rPr>
            </w:pPr>
            <w:r w:rsidRPr="00BF1D97">
              <w:rPr>
                <w:rFonts w:ascii="Times New Roman" w:hAnsi="Times New Roman"/>
                <w:b/>
                <w:color w:val="000000"/>
                <w:sz w:val="22"/>
              </w:rPr>
              <w:t>Month 3</w:t>
            </w:r>
          </w:p>
          <w:p w:rsidR="00D715CE" w:rsidRPr="00BF1D97" w:rsidRDefault="00D715CE" w:rsidP="00FB235B">
            <w:pPr>
              <w:tabs>
                <w:tab w:val="left" w:pos="3969"/>
              </w:tabs>
              <w:spacing w:after="0"/>
              <w:rPr>
                <w:rFonts w:ascii="Times New Roman" w:hAnsi="Times New Roman" w:cs="Times New Roman"/>
                <w:b/>
                <w:bCs/>
                <w:iCs/>
                <w:color w:val="000000"/>
              </w:rPr>
            </w:pPr>
          </w:p>
        </w:tc>
        <w:tc>
          <w:tcPr>
            <w:tcW w:w="589" w:type="pct"/>
            <w:gridSpan w:val="4"/>
          </w:tcPr>
          <w:p w:rsidR="00D715CE" w:rsidRPr="00BF1D97" w:rsidRDefault="00D715CE" w:rsidP="00FB235B">
            <w:pPr>
              <w:tabs>
                <w:tab w:val="left" w:pos="3969"/>
              </w:tabs>
              <w:spacing w:after="0"/>
              <w:rPr>
                <w:rFonts w:ascii="Times New Roman" w:hAnsi="Times New Roman" w:cs="Times New Roman"/>
                <w:b/>
                <w:bCs/>
                <w:iCs/>
                <w:color w:val="000000"/>
              </w:rPr>
            </w:pPr>
            <w:r w:rsidRPr="00BF1D97">
              <w:rPr>
                <w:rFonts w:ascii="Times New Roman" w:hAnsi="Times New Roman"/>
                <w:b/>
                <w:color w:val="000000"/>
                <w:sz w:val="22"/>
              </w:rPr>
              <w:t>Month 4</w:t>
            </w:r>
          </w:p>
        </w:tc>
        <w:tc>
          <w:tcPr>
            <w:tcW w:w="589" w:type="pct"/>
            <w:gridSpan w:val="4"/>
          </w:tcPr>
          <w:p w:rsidR="00D715CE" w:rsidRPr="00BF1D97" w:rsidRDefault="00D715CE" w:rsidP="00FB235B">
            <w:pPr>
              <w:tabs>
                <w:tab w:val="left" w:pos="3969"/>
              </w:tabs>
              <w:spacing w:after="0"/>
              <w:rPr>
                <w:rFonts w:ascii="Times New Roman" w:hAnsi="Times New Roman" w:cs="Times New Roman"/>
                <w:b/>
                <w:bCs/>
                <w:iCs/>
                <w:color w:val="000000"/>
              </w:rPr>
            </w:pPr>
            <w:r w:rsidRPr="00BF1D97">
              <w:rPr>
                <w:rFonts w:ascii="Times New Roman" w:hAnsi="Times New Roman"/>
                <w:b/>
                <w:color w:val="000000"/>
                <w:sz w:val="22"/>
              </w:rPr>
              <w:t>Month 5</w:t>
            </w:r>
          </w:p>
        </w:tc>
        <w:tc>
          <w:tcPr>
            <w:tcW w:w="575" w:type="pct"/>
            <w:gridSpan w:val="9"/>
          </w:tcPr>
          <w:p w:rsidR="00D715CE" w:rsidRPr="00BF1D97" w:rsidRDefault="00D715CE" w:rsidP="00FB235B">
            <w:pPr>
              <w:tabs>
                <w:tab w:val="left" w:pos="3969"/>
              </w:tabs>
              <w:spacing w:after="0"/>
              <w:rPr>
                <w:rFonts w:ascii="Times New Roman" w:hAnsi="Times New Roman" w:cs="Times New Roman"/>
                <w:b/>
                <w:bCs/>
                <w:iCs/>
                <w:color w:val="000000"/>
              </w:rPr>
            </w:pPr>
            <w:r w:rsidRPr="00BF1D97">
              <w:rPr>
                <w:rFonts w:ascii="Times New Roman" w:hAnsi="Times New Roman"/>
                <w:b/>
                <w:color w:val="000000"/>
                <w:sz w:val="22"/>
              </w:rPr>
              <w:t>Month 6</w:t>
            </w:r>
          </w:p>
        </w:tc>
      </w:tr>
      <w:tr w:rsidR="00D715CE" w:rsidRPr="00BF1D97" w:rsidTr="00D715CE">
        <w:trPr>
          <w:jc w:val="center"/>
        </w:trPr>
        <w:tc>
          <w:tcPr>
            <w:tcW w:w="5000" w:type="pct"/>
            <w:gridSpan w:val="30"/>
            <w:shd w:val="clear" w:color="auto" w:fill="DBE5F1"/>
            <w:vAlign w:val="center"/>
          </w:tcPr>
          <w:p w:rsidR="00D715CE" w:rsidRPr="00BF1D97" w:rsidRDefault="00D715CE" w:rsidP="00FB235B">
            <w:pPr>
              <w:tabs>
                <w:tab w:val="left" w:pos="3969"/>
              </w:tabs>
              <w:spacing w:after="0"/>
              <w:ind w:left="29"/>
              <w:rPr>
                <w:rFonts w:ascii="Times New Roman" w:hAnsi="Times New Roman" w:cs="Times New Roman"/>
                <w:b/>
                <w:color w:val="000000"/>
              </w:rPr>
            </w:pPr>
            <w:r w:rsidRPr="00BF1D97">
              <w:rPr>
                <w:rFonts w:ascii="Times New Roman" w:hAnsi="Times New Roman"/>
                <w:b/>
                <w:color w:val="000000"/>
                <w:sz w:val="22"/>
              </w:rPr>
              <w:t>1.</w:t>
            </w:r>
            <w:r w:rsidRPr="00BF1D97">
              <w:rPr>
                <w:rFonts w:ascii="Times New Roman" w:hAnsi="Times New Roman"/>
                <w:b/>
                <w:sz w:val="22"/>
              </w:rPr>
              <w:t xml:space="preserve"> </w:t>
            </w:r>
            <w:r w:rsidRPr="00BF1D97">
              <w:rPr>
                <w:rFonts w:ascii="Times New Roman" w:hAnsi="Times New Roman"/>
                <w:b/>
                <w:color w:val="000000"/>
                <w:sz w:val="22"/>
              </w:rPr>
              <w:t>Determining the number of trainees and the selection criteria</w:t>
            </w:r>
          </w:p>
        </w:tc>
      </w:tr>
      <w:tr w:rsidR="00D715CE" w:rsidRPr="00BF1D97" w:rsidTr="00D715CE">
        <w:trPr>
          <w:jc w:val="center"/>
        </w:trPr>
        <w:tc>
          <w:tcPr>
            <w:tcW w:w="1460" w:type="pct"/>
            <w:shd w:val="clear" w:color="auto" w:fill="DBE5F1"/>
            <w:vAlign w:val="center"/>
          </w:tcPr>
          <w:p w:rsidR="00D715CE" w:rsidRPr="00BF1D97" w:rsidRDefault="00D715CE" w:rsidP="00FB235B">
            <w:pPr>
              <w:tabs>
                <w:tab w:val="left" w:pos="3969"/>
              </w:tabs>
              <w:spacing w:after="0"/>
              <w:ind w:left="29"/>
              <w:rPr>
                <w:rFonts w:ascii="Times New Roman" w:hAnsi="Times New Roman" w:cs="Times New Roman"/>
                <w:i/>
                <w:iCs/>
                <w:color w:val="000000"/>
              </w:rPr>
            </w:pPr>
            <w:r w:rsidRPr="00BF1D97">
              <w:rPr>
                <w:rFonts w:ascii="Times New Roman" w:hAnsi="Times New Roman"/>
                <w:i/>
                <w:color w:val="000000"/>
                <w:sz w:val="22"/>
              </w:rPr>
              <w:t>1.1 Determining the number of trainees and the selection criteria</w:t>
            </w:r>
          </w:p>
        </w:tc>
        <w:tc>
          <w:tcPr>
            <w:tcW w:w="148"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61"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6" w:type="pct"/>
            <w:gridSpan w:val="2"/>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gridSpan w:val="3"/>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6" w:type="pct"/>
            <w:gridSpan w:val="3"/>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36"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r>
      <w:tr w:rsidR="00D715CE" w:rsidRPr="00BF1D97" w:rsidTr="00D715CE">
        <w:trPr>
          <w:jc w:val="center"/>
        </w:trPr>
        <w:tc>
          <w:tcPr>
            <w:tcW w:w="1460" w:type="pct"/>
            <w:shd w:val="clear" w:color="auto" w:fill="DBE5F1"/>
            <w:vAlign w:val="center"/>
          </w:tcPr>
          <w:p w:rsidR="00D715CE" w:rsidRPr="00BF1D97" w:rsidRDefault="00D715CE" w:rsidP="00FB235B">
            <w:pPr>
              <w:tabs>
                <w:tab w:val="left" w:pos="3969"/>
              </w:tabs>
              <w:spacing w:after="0"/>
              <w:ind w:left="29"/>
              <w:rPr>
                <w:rFonts w:ascii="Times New Roman" w:hAnsi="Times New Roman" w:cs="Times New Roman"/>
                <w:i/>
                <w:iCs/>
                <w:color w:val="000000"/>
              </w:rPr>
            </w:pPr>
            <w:r w:rsidRPr="00BF1D97">
              <w:rPr>
                <w:rFonts w:ascii="Times New Roman" w:hAnsi="Times New Roman"/>
                <w:i/>
                <w:color w:val="000000"/>
                <w:sz w:val="22"/>
              </w:rPr>
              <w:t>1.2 Assessing CVs and selecting the trainees</w:t>
            </w:r>
          </w:p>
        </w:tc>
        <w:tc>
          <w:tcPr>
            <w:tcW w:w="148"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61"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6" w:type="pct"/>
            <w:gridSpan w:val="2"/>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gridSpan w:val="3"/>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6" w:type="pct"/>
            <w:gridSpan w:val="3"/>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36"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r>
      <w:tr w:rsidR="00D715CE" w:rsidRPr="00BF1D97" w:rsidTr="00D715CE">
        <w:trPr>
          <w:jc w:val="center"/>
        </w:trPr>
        <w:tc>
          <w:tcPr>
            <w:tcW w:w="1460" w:type="pct"/>
            <w:shd w:val="clear" w:color="auto" w:fill="DBE5F1"/>
            <w:vAlign w:val="center"/>
          </w:tcPr>
          <w:p w:rsidR="00D715CE" w:rsidRPr="00BF1D97" w:rsidRDefault="00D715CE" w:rsidP="00FB235B">
            <w:pPr>
              <w:tabs>
                <w:tab w:val="left" w:pos="3969"/>
              </w:tabs>
              <w:spacing w:after="0"/>
              <w:ind w:left="29"/>
              <w:rPr>
                <w:rFonts w:ascii="Times New Roman" w:hAnsi="Times New Roman" w:cs="Times New Roman"/>
                <w:i/>
                <w:iCs/>
                <w:color w:val="000000"/>
              </w:rPr>
            </w:pPr>
            <w:r w:rsidRPr="00BF1D97">
              <w:rPr>
                <w:rFonts w:ascii="Times New Roman" w:hAnsi="Times New Roman"/>
                <w:i/>
                <w:color w:val="000000"/>
                <w:sz w:val="22"/>
              </w:rPr>
              <w:t>1.3 Selecting the local expert to attend practical workshops</w:t>
            </w:r>
          </w:p>
        </w:tc>
        <w:tc>
          <w:tcPr>
            <w:tcW w:w="148"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61"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6" w:type="pct"/>
            <w:gridSpan w:val="2"/>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gridSpan w:val="3"/>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6" w:type="pct"/>
            <w:gridSpan w:val="3"/>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36"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r>
      <w:tr w:rsidR="00D715CE" w:rsidRPr="00BF1D97" w:rsidTr="00D715CE">
        <w:trPr>
          <w:jc w:val="center"/>
        </w:trPr>
        <w:tc>
          <w:tcPr>
            <w:tcW w:w="5000" w:type="pct"/>
            <w:gridSpan w:val="30"/>
            <w:shd w:val="clear" w:color="auto" w:fill="DBE5F1"/>
            <w:vAlign w:val="center"/>
          </w:tcPr>
          <w:p w:rsidR="00D715CE" w:rsidRPr="00BF1D97" w:rsidRDefault="00D715CE" w:rsidP="00FB235B">
            <w:pPr>
              <w:tabs>
                <w:tab w:val="left" w:pos="3969"/>
              </w:tabs>
              <w:spacing w:after="0"/>
              <w:ind w:left="29"/>
              <w:rPr>
                <w:rFonts w:ascii="Times New Roman" w:hAnsi="Times New Roman" w:cs="Times New Roman"/>
                <w:b/>
                <w:color w:val="000000"/>
              </w:rPr>
            </w:pPr>
            <w:r w:rsidRPr="00BF1D97">
              <w:rPr>
                <w:rFonts w:ascii="Times New Roman" w:hAnsi="Times New Roman"/>
                <w:b/>
                <w:color w:val="000000"/>
                <w:sz w:val="22"/>
              </w:rPr>
              <w:t>2.</w:t>
            </w:r>
            <w:r w:rsidRPr="00BF1D97">
              <w:rPr>
                <w:rFonts w:ascii="Times New Roman" w:hAnsi="Times New Roman"/>
                <w:sz w:val="22"/>
              </w:rPr>
              <w:t xml:space="preserve"> </w:t>
            </w:r>
            <w:r w:rsidR="00AF7944" w:rsidRPr="00BF1D97">
              <w:rPr>
                <w:rFonts w:ascii="Times New Roman" w:hAnsi="Times New Roman"/>
                <w:b/>
                <w:color w:val="000000"/>
                <w:sz w:val="22"/>
                <w:u w:val="single"/>
              </w:rPr>
              <w:t>Delivery of</w:t>
            </w:r>
            <w:r w:rsidRPr="00BF1D97">
              <w:rPr>
                <w:rFonts w:ascii="Times New Roman" w:hAnsi="Times New Roman"/>
                <w:b/>
                <w:color w:val="000000"/>
                <w:sz w:val="22"/>
                <w:u w:val="single"/>
              </w:rPr>
              <w:t xml:space="preserve"> training sessions on energy-efficient lighting techniques and technologies</w:t>
            </w:r>
          </w:p>
        </w:tc>
      </w:tr>
      <w:tr w:rsidR="00D715CE" w:rsidRPr="00BF1D97" w:rsidTr="00A16257">
        <w:trPr>
          <w:jc w:val="center"/>
        </w:trPr>
        <w:tc>
          <w:tcPr>
            <w:tcW w:w="1460" w:type="pct"/>
            <w:shd w:val="clear" w:color="auto" w:fill="DBE5F1"/>
            <w:vAlign w:val="center"/>
          </w:tcPr>
          <w:p w:rsidR="00D715CE" w:rsidRPr="00BF1D97" w:rsidRDefault="00D715CE" w:rsidP="00FB235B">
            <w:pPr>
              <w:tabs>
                <w:tab w:val="left" w:pos="3969"/>
              </w:tabs>
              <w:spacing w:after="0"/>
              <w:ind w:left="29"/>
              <w:rPr>
                <w:rFonts w:ascii="Times New Roman" w:hAnsi="Times New Roman" w:cs="Times New Roman"/>
                <w:i/>
                <w:iCs/>
                <w:color w:val="000000"/>
              </w:rPr>
            </w:pPr>
            <w:r w:rsidRPr="00BF1D97">
              <w:rPr>
                <w:rFonts w:ascii="Times New Roman" w:hAnsi="Times New Roman"/>
                <w:i/>
                <w:color w:val="000000"/>
                <w:sz w:val="22"/>
              </w:rPr>
              <w:t>2.1</w:t>
            </w:r>
            <w:r w:rsidRPr="00BF1D97">
              <w:rPr>
                <w:rFonts w:ascii="Times New Roman" w:hAnsi="Times New Roman"/>
                <w:i/>
                <w:sz w:val="22"/>
              </w:rPr>
              <w:t xml:space="preserve"> </w:t>
            </w:r>
            <w:r w:rsidR="00AF7944" w:rsidRPr="00BF1D97">
              <w:rPr>
                <w:rFonts w:ascii="Times New Roman" w:hAnsi="Times New Roman"/>
                <w:i/>
                <w:color w:val="000000"/>
                <w:sz w:val="22"/>
              </w:rPr>
              <w:t>Preparation of</w:t>
            </w:r>
            <w:r w:rsidRPr="00BF1D97">
              <w:rPr>
                <w:rFonts w:ascii="Times New Roman" w:hAnsi="Times New Roman"/>
                <w:i/>
                <w:color w:val="000000"/>
                <w:sz w:val="22"/>
              </w:rPr>
              <w:t xml:space="preserve"> education</w:t>
            </w:r>
            <w:r w:rsidR="00AF7944" w:rsidRPr="00BF1D97">
              <w:rPr>
                <w:rFonts w:ascii="Times New Roman" w:hAnsi="Times New Roman"/>
                <w:i/>
                <w:color w:val="000000"/>
                <w:sz w:val="22"/>
              </w:rPr>
              <w:t>al</w:t>
            </w:r>
            <w:r w:rsidRPr="00BF1D97">
              <w:rPr>
                <w:rFonts w:ascii="Times New Roman" w:hAnsi="Times New Roman"/>
                <w:i/>
                <w:color w:val="000000"/>
                <w:sz w:val="22"/>
              </w:rPr>
              <w:t xml:space="preserve"> and training materials on energy-efficient lighting design and techniques</w:t>
            </w:r>
          </w:p>
        </w:tc>
        <w:tc>
          <w:tcPr>
            <w:tcW w:w="148"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61"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6" w:type="pct"/>
            <w:gridSpan w:val="2"/>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4" w:type="pct"/>
            <w:gridSpan w:val="2"/>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4" w:type="pct"/>
            <w:gridSpan w:val="3"/>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1" w:type="pct"/>
            <w:gridSpan w:val="2"/>
            <w:shd w:val="clear" w:color="auto" w:fill="DBE5F1"/>
          </w:tcPr>
          <w:p w:rsidR="00D715CE" w:rsidRPr="00BF1D97" w:rsidRDefault="00D715CE" w:rsidP="00FB235B">
            <w:pPr>
              <w:tabs>
                <w:tab w:val="left" w:pos="3969"/>
              </w:tabs>
              <w:spacing w:after="0"/>
              <w:ind w:left="567"/>
              <w:rPr>
                <w:rFonts w:ascii="Times New Roman" w:hAnsi="Times New Roman" w:cs="Times New Roman"/>
                <w:iCs/>
                <w:color w:val="000000"/>
              </w:rPr>
            </w:pPr>
          </w:p>
        </w:tc>
      </w:tr>
      <w:tr w:rsidR="00D715CE" w:rsidRPr="00BF1D97" w:rsidTr="00A16257">
        <w:trPr>
          <w:jc w:val="center"/>
        </w:trPr>
        <w:tc>
          <w:tcPr>
            <w:tcW w:w="1460" w:type="pct"/>
            <w:shd w:val="clear" w:color="auto" w:fill="DBE5F1"/>
            <w:vAlign w:val="center"/>
          </w:tcPr>
          <w:p w:rsidR="00D715CE" w:rsidRPr="00BF1D97" w:rsidRDefault="00AF7944" w:rsidP="00FB235B">
            <w:pPr>
              <w:tabs>
                <w:tab w:val="left" w:pos="3969"/>
              </w:tabs>
              <w:spacing w:after="0"/>
              <w:ind w:left="29"/>
              <w:rPr>
                <w:rFonts w:ascii="Times New Roman" w:hAnsi="Times New Roman" w:cs="Times New Roman"/>
                <w:i/>
                <w:iCs/>
                <w:color w:val="000000"/>
              </w:rPr>
            </w:pPr>
            <w:r w:rsidRPr="00BF1D97">
              <w:rPr>
                <w:rFonts w:ascii="Times New Roman" w:hAnsi="Times New Roman"/>
                <w:i/>
                <w:color w:val="000000"/>
                <w:sz w:val="22"/>
              </w:rPr>
              <w:t>2.2 Preparation of</w:t>
            </w:r>
            <w:r w:rsidR="00D715CE" w:rsidRPr="00BF1D97">
              <w:rPr>
                <w:rFonts w:ascii="Times New Roman" w:hAnsi="Times New Roman"/>
                <w:i/>
                <w:color w:val="000000"/>
                <w:sz w:val="22"/>
              </w:rPr>
              <w:t xml:space="preserve"> education</w:t>
            </w:r>
            <w:r w:rsidRPr="00BF1D97">
              <w:rPr>
                <w:rFonts w:ascii="Times New Roman" w:hAnsi="Times New Roman"/>
                <w:i/>
                <w:color w:val="000000"/>
                <w:sz w:val="22"/>
              </w:rPr>
              <w:t>al</w:t>
            </w:r>
            <w:r w:rsidR="00D715CE" w:rsidRPr="00BF1D97">
              <w:rPr>
                <w:rFonts w:ascii="Times New Roman" w:hAnsi="Times New Roman"/>
                <w:i/>
                <w:color w:val="000000"/>
                <w:sz w:val="22"/>
              </w:rPr>
              <w:t xml:space="preserve"> and training materials on energy-efficient lighting equipment technologies.</w:t>
            </w:r>
          </w:p>
        </w:tc>
        <w:tc>
          <w:tcPr>
            <w:tcW w:w="148"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61"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DBE5F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50" w:type="pct"/>
            <w:shd w:val="clear" w:color="auto" w:fill="4F81BD" w:themeFill="accent1"/>
            <w:vAlign w:val="center"/>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7" w:type="pct"/>
            <w:shd w:val="clear" w:color="auto" w:fill="DBE5F1" w:themeFill="accent1" w:themeFillTint="33"/>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8" w:type="pct"/>
            <w:shd w:val="clear" w:color="auto" w:fill="DBE5F1" w:themeFill="accent1" w:themeFillTint="33"/>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4" w:type="pct"/>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4" w:type="pct"/>
            <w:gridSpan w:val="2"/>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4" w:type="pct"/>
            <w:gridSpan w:val="3"/>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c>
          <w:tcPr>
            <w:tcW w:w="144" w:type="pct"/>
            <w:gridSpan w:val="3"/>
            <w:shd w:val="clear" w:color="auto" w:fill="4F81BD" w:themeFill="accent1"/>
          </w:tcPr>
          <w:p w:rsidR="00D715CE" w:rsidRPr="00BF1D97" w:rsidRDefault="00D715CE" w:rsidP="00FB235B">
            <w:pPr>
              <w:tabs>
                <w:tab w:val="left" w:pos="3969"/>
              </w:tabs>
              <w:spacing w:after="0"/>
              <w:ind w:left="567"/>
              <w:rPr>
                <w:rFonts w:ascii="Times New Roman" w:hAnsi="Times New Roman" w:cs="Times New Roman"/>
                <w:iCs/>
                <w:color w:val="000000"/>
              </w:rPr>
            </w:pPr>
          </w:p>
        </w:tc>
      </w:tr>
    </w:tbl>
    <w:p w:rsidR="006B3653" w:rsidRPr="00BF1D97" w:rsidRDefault="006B3653" w:rsidP="00FB235B">
      <w:pPr>
        <w:tabs>
          <w:tab w:val="left" w:pos="3969"/>
        </w:tabs>
        <w:spacing w:after="0"/>
        <w:ind w:left="567"/>
        <w:jc w:val="both"/>
        <w:rPr>
          <w:rFonts w:ascii="Times New Roman" w:hAnsi="Times New Roman" w:cs="Times New Roman"/>
          <w:color w:val="000000"/>
          <w:sz w:val="22"/>
          <w:szCs w:val="22"/>
        </w:rPr>
      </w:pPr>
    </w:p>
    <w:p w:rsidR="00C60303" w:rsidRPr="00BF1D97" w:rsidRDefault="00C60303" w:rsidP="00FB235B">
      <w:pPr>
        <w:tabs>
          <w:tab w:val="left" w:pos="3969"/>
        </w:tabs>
        <w:spacing w:after="0"/>
        <w:ind w:left="567"/>
        <w:jc w:val="both"/>
        <w:rPr>
          <w:rFonts w:ascii="Times New Roman" w:hAnsi="Times New Roman" w:cs="Times New Roman"/>
          <w:color w:val="000000"/>
          <w:sz w:val="22"/>
          <w:szCs w:val="22"/>
        </w:rPr>
      </w:pPr>
    </w:p>
    <w:p w:rsidR="00C60303" w:rsidRPr="00BF1D97" w:rsidRDefault="00C60303" w:rsidP="00FB235B">
      <w:pPr>
        <w:tabs>
          <w:tab w:val="left" w:pos="3969"/>
        </w:tabs>
        <w:spacing w:after="0"/>
        <w:ind w:left="567"/>
        <w:jc w:val="both"/>
        <w:rPr>
          <w:rFonts w:ascii="Times New Roman" w:hAnsi="Times New Roman" w:cs="Times New Roman"/>
          <w:color w:val="000000"/>
          <w:sz w:val="22"/>
          <w:szCs w:val="22"/>
        </w:rPr>
        <w:sectPr w:rsidR="00C60303" w:rsidRPr="00BF1D97" w:rsidSect="00C60303">
          <w:pgSz w:w="16840" w:h="11901" w:orient="landscape"/>
          <w:pgMar w:top="1440" w:right="1673" w:bottom="1440" w:left="851" w:header="709" w:footer="709" w:gutter="0"/>
          <w:cols w:space="708"/>
          <w:docGrid w:linePitch="326"/>
        </w:sectPr>
      </w:pPr>
    </w:p>
    <w:p w:rsidR="006B3653" w:rsidRPr="00BF1D97" w:rsidRDefault="006B3653" w:rsidP="00105477">
      <w:pPr>
        <w:pStyle w:val="ListParagraph"/>
        <w:numPr>
          <w:ilvl w:val="1"/>
          <w:numId w:val="57"/>
        </w:numPr>
        <w:tabs>
          <w:tab w:val="left" w:pos="3969"/>
        </w:tabs>
        <w:spacing w:after="0"/>
        <w:rPr>
          <w:rFonts w:ascii="Times New Roman" w:hAnsi="Times New Roman"/>
          <w:b/>
          <w:color w:val="000000"/>
          <w:sz w:val="22"/>
          <w:szCs w:val="22"/>
        </w:rPr>
      </w:pPr>
      <w:r w:rsidRPr="00BF1D97">
        <w:rPr>
          <w:rFonts w:ascii="Times New Roman" w:hAnsi="Times New Roman"/>
          <w:b/>
          <w:color w:val="000000"/>
          <w:sz w:val="22"/>
        </w:rPr>
        <w:lastRenderedPageBreak/>
        <w:t>Expertise required</w:t>
      </w:r>
    </w:p>
    <w:p w:rsidR="006B3653" w:rsidRPr="00BF1D97" w:rsidRDefault="006B3653" w:rsidP="00FB235B">
      <w:pPr>
        <w:tabs>
          <w:tab w:val="left" w:pos="3969"/>
        </w:tabs>
        <w:spacing w:after="0"/>
        <w:ind w:left="567"/>
        <w:rPr>
          <w:rFonts w:ascii="Times New Roman" w:hAnsi="Times New Roman" w:cs="Times New Roman"/>
          <w:i/>
          <w:color w:val="000000"/>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253"/>
      </w:tblGrid>
      <w:tr w:rsidR="00776BED" w:rsidRPr="00BF1D97" w:rsidTr="00FE5F28">
        <w:trPr>
          <w:trHeight w:val="560"/>
        </w:trPr>
        <w:tc>
          <w:tcPr>
            <w:tcW w:w="9351" w:type="dxa"/>
            <w:gridSpan w:val="2"/>
            <w:vAlign w:val="center"/>
          </w:tcPr>
          <w:p w:rsidR="00776BED" w:rsidRPr="00BF1D97" w:rsidRDefault="00776BED" w:rsidP="00FB235B">
            <w:pPr>
              <w:tabs>
                <w:tab w:val="left" w:pos="3969"/>
              </w:tabs>
              <w:spacing w:after="0"/>
              <w:rPr>
                <w:rFonts w:ascii="Times New Roman" w:hAnsi="Times New Roman" w:cs="Times New Roman"/>
                <w:b/>
                <w:color w:val="000000"/>
                <w:sz w:val="20"/>
                <w:szCs w:val="20"/>
              </w:rPr>
            </w:pPr>
            <w:r w:rsidRPr="00BF1D97">
              <w:rPr>
                <w:rFonts w:ascii="Times New Roman" w:hAnsi="Times New Roman"/>
                <w:b/>
                <w:color w:val="000000"/>
                <w:sz w:val="20"/>
              </w:rPr>
              <w:t>Activity 1 – Determining the number of trainees and the selection criteria. Assessing CVs and selecting the trainees.</w:t>
            </w:r>
          </w:p>
        </w:tc>
      </w:tr>
      <w:tr w:rsidR="006A0194" w:rsidRPr="00BF1D97" w:rsidTr="00FE5F28">
        <w:trPr>
          <w:trHeight w:val="560"/>
        </w:trPr>
        <w:tc>
          <w:tcPr>
            <w:tcW w:w="5098" w:type="dxa"/>
            <w:shd w:val="clear" w:color="auto" w:fill="DBE5F1" w:themeFill="accent1" w:themeFillTint="33"/>
            <w:vAlign w:val="center"/>
          </w:tcPr>
          <w:p w:rsidR="006A0194" w:rsidRPr="00BF1D97" w:rsidRDefault="006A0194" w:rsidP="00FB235B">
            <w:pPr>
              <w:tabs>
                <w:tab w:val="left" w:pos="3969"/>
              </w:tabs>
              <w:spacing w:after="0"/>
              <w:ind w:left="29"/>
              <w:rPr>
                <w:rFonts w:ascii="Times New Roman" w:hAnsi="Times New Roman" w:cs="Times New Roman"/>
                <w:i/>
                <w:color w:val="000000"/>
                <w:sz w:val="20"/>
                <w:szCs w:val="20"/>
              </w:rPr>
            </w:pPr>
            <w:r w:rsidRPr="00BF1D97">
              <w:rPr>
                <w:rFonts w:ascii="Times New Roman" w:hAnsi="Times New Roman"/>
                <w:i/>
                <w:color w:val="000000"/>
                <w:sz w:val="20"/>
              </w:rPr>
              <w:t>National staff - Professional</w:t>
            </w:r>
          </w:p>
        </w:tc>
        <w:tc>
          <w:tcPr>
            <w:tcW w:w="4253" w:type="dxa"/>
            <w:shd w:val="clear" w:color="auto" w:fill="DBE5F1" w:themeFill="accent1" w:themeFillTint="33"/>
            <w:vAlign w:val="center"/>
          </w:tcPr>
          <w:p w:rsidR="006A0194" w:rsidRPr="00BF1D97" w:rsidRDefault="006A0194" w:rsidP="00FB235B">
            <w:pPr>
              <w:tabs>
                <w:tab w:val="left" w:pos="3969"/>
              </w:tabs>
              <w:spacing w:after="0"/>
              <w:rPr>
                <w:rFonts w:ascii="Times New Roman" w:hAnsi="Times New Roman" w:cs="Times New Roman"/>
                <w:i/>
                <w:color w:val="000000"/>
                <w:sz w:val="20"/>
                <w:szCs w:val="20"/>
              </w:rPr>
            </w:pPr>
            <w:r w:rsidRPr="00BF1D97">
              <w:rPr>
                <w:rFonts w:ascii="Times New Roman" w:hAnsi="Times New Roman"/>
                <w:i/>
                <w:color w:val="000000"/>
                <w:sz w:val="20"/>
              </w:rPr>
              <w:t xml:space="preserve">Determining the selection criteria and drawing up the list of trainees. </w:t>
            </w:r>
          </w:p>
        </w:tc>
      </w:tr>
      <w:tr w:rsidR="006B3653" w:rsidRPr="00BF1D97" w:rsidTr="00FE5F28">
        <w:tc>
          <w:tcPr>
            <w:tcW w:w="5098" w:type="dxa"/>
            <w:shd w:val="clear" w:color="auto" w:fill="DBE5F1"/>
            <w:vAlign w:val="center"/>
          </w:tcPr>
          <w:p w:rsidR="006B3653" w:rsidRPr="00BF1D97" w:rsidRDefault="000145E7" w:rsidP="00FB235B">
            <w:pPr>
              <w:tabs>
                <w:tab w:val="left" w:pos="3969"/>
              </w:tabs>
              <w:spacing w:after="0"/>
              <w:ind w:left="29"/>
              <w:rPr>
                <w:rFonts w:ascii="Times New Roman" w:hAnsi="Times New Roman" w:cs="Times New Roman"/>
                <w:i/>
                <w:color w:val="000000"/>
                <w:sz w:val="20"/>
                <w:szCs w:val="20"/>
              </w:rPr>
            </w:pPr>
            <w:r w:rsidRPr="00BF1D97">
              <w:rPr>
                <w:rFonts w:ascii="Times New Roman" w:hAnsi="Times New Roman"/>
                <w:i/>
                <w:color w:val="000000"/>
                <w:sz w:val="20"/>
              </w:rPr>
              <w:t>Expert in energy-efficient lighting systems</w:t>
            </w:r>
          </w:p>
        </w:tc>
        <w:tc>
          <w:tcPr>
            <w:tcW w:w="4253" w:type="dxa"/>
            <w:shd w:val="clear" w:color="auto" w:fill="DBE5F1"/>
            <w:vAlign w:val="center"/>
          </w:tcPr>
          <w:p w:rsidR="006B3653" w:rsidRPr="00BF1D97" w:rsidRDefault="00CA5002" w:rsidP="00FB235B">
            <w:pPr>
              <w:tabs>
                <w:tab w:val="left" w:pos="3969"/>
              </w:tabs>
              <w:spacing w:after="0"/>
              <w:ind w:left="33"/>
              <w:rPr>
                <w:rFonts w:ascii="Times New Roman" w:hAnsi="Times New Roman" w:cs="Times New Roman"/>
                <w:i/>
                <w:color w:val="000000"/>
                <w:sz w:val="20"/>
                <w:szCs w:val="20"/>
              </w:rPr>
            </w:pPr>
            <w:r w:rsidRPr="00BF1D97">
              <w:rPr>
                <w:rFonts w:ascii="Times New Roman" w:hAnsi="Times New Roman"/>
                <w:i/>
                <w:color w:val="000000"/>
                <w:sz w:val="20"/>
              </w:rPr>
              <w:t xml:space="preserve">5 man-days  </w:t>
            </w:r>
          </w:p>
        </w:tc>
      </w:tr>
      <w:tr w:rsidR="006B3653" w:rsidRPr="00BF1D97" w:rsidTr="00FE5F28">
        <w:tc>
          <w:tcPr>
            <w:tcW w:w="5098" w:type="dxa"/>
            <w:shd w:val="clear" w:color="auto" w:fill="DBE5F1"/>
            <w:vAlign w:val="center"/>
          </w:tcPr>
          <w:p w:rsidR="006B3653" w:rsidRPr="00BF1D97" w:rsidRDefault="00BF2B6B" w:rsidP="00FB235B">
            <w:pPr>
              <w:tabs>
                <w:tab w:val="left" w:pos="3969"/>
              </w:tabs>
              <w:spacing w:after="0"/>
              <w:ind w:left="29"/>
              <w:rPr>
                <w:rFonts w:ascii="Times New Roman" w:hAnsi="Times New Roman" w:cs="Times New Roman"/>
                <w:i/>
                <w:color w:val="000000"/>
                <w:sz w:val="20"/>
                <w:szCs w:val="20"/>
              </w:rPr>
            </w:pPr>
            <w:r w:rsidRPr="00BF1D97">
              <w:rPr>
                <w:rFonts w:ascii="Times New Roman" w:hAnsi="Times New Roman"/>
                <w:i/>
                <w:color w:val="000000"/>
                <w:sz w:val="20"/>
              </w:rPr>
              <w:t xml:space="preserve">Assessing professionals’ CVs </w:t>
            </w:r>
          </w:p>
        </w:tc>
        <w:tc>
          <w:tcPr>
            <w:tcW w:w="4253" w:type="dxa"/>
            <w:shd w:val="clear" w:color="auto" w:fill="DBE5F1"/>
            <w:vAlign w:val="center"/>
          </w:tcPr>
          <w:p w:rsidR="006B3653" w:rsidRPr="00BF1D97" w:rsidRDefault="00BF2B6B" w:rsidP="00FB235B">
            <w:pPr>
              <w:tabs>
                <w:tab w:val="left" w:pos="3969"/>
              </w:tabs>
              <w:spacing w:after="0"/>
              <w:ind w:left="33"/>
              <w:rPr>
                <w:rFonts w:ascii="Times New Roman" w:hAnsi="Times New Roman" w:cs="Times New Roman"/>
                <w:i/>
                <w:color w:val="000000"/>
                <w:sz w:val="20"/>
                <w:szCs w:val="20"/>
              </w:rPr>
            </w:pPr>
            <w:r w:rsidRPr="00BF1D97">
              <w:rPr>
                <w:rFonts w:ascii="Times New Roman" w:hAnsi="Times New Roman"/>
                <w:i/>
                <w:color w:val="000000"/>
                <w:sz w:val="20"/>
              </w:rPr>
              <w:t>CVs of at least 50 professionals and work</w:t>
            </w:r>
            <w:r w:rsidR="0074082E">
              <w:rPr>
                <w:rFonts w:ascii="Times New Roman" w:hAnsi="Times New Roman"/>
                <w:i/>
                <w:color w:val="000000"/>
                <w:sz w:val="20"/>
              </w:rPr>
              <w:t>plan</w:t>
            </w:r>
            <w:r w:rsidRPr="00BF1D97">
              <w:rPr>
                <w:rFonts w:ascii="Times New Roman" w:hAnsi="Times New Roman"/>
                <w:i/>
                <w:color w:val="000000"/>
                <w:sz w:val="20"/>
              </w:rPr>
              <w:t xml:space="preserve"> and timetable</w:t>
            </w:r>
            <w:r w:rsidR="002F3668">
              <w:rPr>
                <w:rFonts w:ascii="Times New Roman" w:hAnsi="Times New Roman"/>
                <w:i/>
                <w:color w:val="000000"/>
                <w:sz w:val="20"/>
              </w:rPr>
              <w:t>.</w:t>
            </w:r>
          </w:p>
        </w:tc>
      </w:tr>
      <w:tr w:rsidR="00776BED" w:rsidRPr="00BF1D97" w:rsidTr="00FE5F28">
        <w:tc>
          <w:tcPr>
            <w:tcW w:w="9351" w:type="dxa"/>
            <w:gridSpan w:val="2"/>
            <w:shd w:val="clear" w:color="auto" w:fill="DBE5F1"/>
            <w:vAlign w:val="center"/>
          </w:tcPr>
          <w:p w:rsidR="00776BED" w:rsidRPr="00BF1D97" w:rsidRDefault="00B40E89" w:rsidP="00FB235B">
            <w:pPr>
              <w:tabs>
                <w:tab w:val="left" w:pos="3969"/>
              </w:tabs>
              <w:spacing w:after="0"/>
              <w:rPr>
                <w:rFonts w:ascii="Times New Roman" w:hAnsi="Times New Roman" w:cs="Times New Roman"/>
                <w:i/>
                <w:color w:val="000000"/>
                <w:sz w:val="20"/>
                <w:szCs w:val="20"/>
              </w:rPr>
            </w:pPr>
            <w:r w:rsidRPr="00BF1D97">
              <w:rPr>
                <w:rFonts w:ascii="Times New Roman" w:hAnsi="Times New Roman"/>
                <w:b/>
                <w:color w:val="000000"/>
                <w:sz w:val="20"/>
              </w:rPr>
              <w:t>Activity 2 – Delivery of</w:t>
            </w:r>
            <w:r w:rsidR="00776BED" w:rsidRPr="00BF1D97">
              <w:rPr>
                <w:rFonts w:ascii="Times New Roman" w:hAnsi="Times New Roman"/>
                <w:b/>
                <w:color w:val="000000"/>
                <w:sz w:val="20"/>
              </w:rPr>
              <w:t xml:space="preserve"> training sessions on energy-efficient lighting techniques and technologies</w:t>
            </w:r>
            <w:r w:rsidR="00776BED" w:rsidRPr="00BF1D97">
              <w:rPr>
                <w:rFonts w:ascii="Times New Roman" w:hAnsi="Times New Roman"/>
                <w:i/>
                <w:color w:val="000000"/>
                <w:sz w:val="20"/>
              </w:rPr>
              <w:t xml:space="preserve"> </w:t>
            </w:r>
          </w:p>
        </w:tc>
      </w:tr>
      <w:tr w:rsidR="006B3653" w:rsidRPr="00BF1D97" w:rsidTr="00FE5F28">
        <w:tc>
          <w:tcPr>
            <w:tcW w:w="5098" w:type="dxa"/>
            <w:shd w:val="clear" w:color="auto" w:fill="DBE5F1"/>
            <w:vAlign w:val="center"/>
          </w:tcPr>
          <w:p w:rsidR="006B3653" w:rsidRPr="00BF1D97" w:rsidRDefault="000145E7" w:rsidP="00FB235B">
            <w:pPr>
              <w:tabs>
                <w:tab w:val="left" w:pos="3969"/>
              </w:tabs>
              <w:spacing w:after="0"/>
              <w:ind w:left="29"/>
              <w:rPr>
                <w:rFonts w:ascii="Times New Roman" w:hAnsi="Times New Roman" w:cs="Times New Roman"/>
                <w:i/>
                <w:color w:val="000000"/>
                <w:sz w:val="20"/>
                <w:szCs w:val="20"/>
              </w:rPr>
            </w:pPr>
            <w:r w:rsidRPr="00BF1D97">
              <w:rPr>
                <w:rFonts w:ascii="Times New Roman" w:hAnsi="Times New Roman"/>
                <w:i/>
                <w:color w:val="000000"/>
                <w:sz w:val="20"/>
              </w:rPr>
              <w:t xml:space="preserve">Experts in energy-efficient lighting design techniques and technologies </w:t>
            </w:r>
          </w:p>
        </w:tc>
        <w:tc>
          <w:tcPr>
            <w:tcW w:w="4253" w:type="dxa"/>
            <w:shd w:val="clear" w:color="auto" w:fill="DBE5F1"/>
            <w:vAlign w:val="center"/>
          </w:tcPr>
          <w:p w:rsidR="006B3653" w:rsidRPr="00BF1D97" w:rsidRDefault="000E28B7" w:rsidP="00FB235B">
            <w:pPr>
              <w:tabs>
                <w:tab w:val="left" w:pos="3969"/>
              </w:tabs>
              <w:spacing w:after="0"/>
              <w:ind w:left="34"/>
              <w:rPr>
                <w:rFonts w:ascii="Times New Roman" w:hAnsi="Times New Roman" w:cs="Times New Roman"/>
                <w:i/>
                <w:color w:val="000000"/>
                <w:sz w:val="20"/>
                <w:szCs w:val="20"/>
              </w:rPr>
            </w:pPr>
            <w:r w:rsidRPr="00BF1D97">
              <w:rPr>
                <w:rFonts w:ascii="Times New Roman" w:hAnsi="Times New Roman"/>
                <w:i/>
                <w:color w:val="000000"/>
                <w:sz w:val="20"/>
              </w:rPr>
              <w:t>96 man-days</w:t>
            </w:r>
          </w:p>
        </w:tc>
      </w:tr>
      <w:tr w:rsidR="006B3653" w:rsidRPr="00BF1D97" w:rsidTr="00FE5F28">
        <w:trPr>
          <w:trHeight w:val="315"/>
        </w:trPr>
        <w:tc>
          <w:tcPr>
            <w:tcW w:w="5098" w:type="dxa"/>
            <w:vAlign w:val="center"/>
          </w:tcPr>
          <w:p w:rsidR="006B3653" w:rsidRPr="00BF1D97" w:rsidRDefault="000145E7" w:rsidP="00FB235B">
            <w:pPr>
              <w:tabs>
                <w:tab w:val="left" w:pos="3969"/>
              </w:tabs>
              <w:spacing w:after="0"/>
              <w:ind w:left="29"/>
              <w:rPr>
                <w:rFonts w:ascii="Times New Roman" w:hAnsi="Times New Roman" w:cs="Times New Roman"/>
                <w:b/>
                <w:iCs/>
                <w:color w:val="000000"/>
                <w:sz w:val="20"/>
                <w:szCs w:val="20"/>
              </w:rPr>
            </w:pPr>
            <w:r w:rsidRPr="00BF1D97">
              <w:rPr>
                <w:rFonts w:ascii="Times New Roman" w:hAnsi="Times New Roman"/>
                <w:i/>
                <w:color w:val="000000"/>
                <w:sz w:val="20"/>
              </w:rPr>
              <w:t>Training materials</w:t>
            </w:r>
            <w:r w:rsidRPr="00BF1D97">
              <w:rPr>
                <w:rFonts w:ascii="Times New Roman" w:hAnsi="Times New Roman"/>
                <w:b/>
                <w:color w:val="000000"/>
                <w:sz w:val="20"/>
              </w:rPr>
              <w:t xml:space="preserve"> </w:t>
            </w:r>
          </w:p>
        </w:tc>
        <w:tc>
          <w:tcPr>
            <w:tcW w:w="4253" w:type="dxa"/>
            <w:shd w:val="clear" w:color="auto" w:fill="DBE5F1"/>
            <w:vAlign w:val="center"/>
          </w:tcPr>
          <w:p w:rsidR="006B3653" w:rsidRPr="00BF1D97" w:rsidRDefault="007A72C8" w:rsidP="00FB235B">
            <w:pPr>
              <w:tabs>
                <w:tab w:val="left" w:pos="3969"/>
              </w:tabs>
              <w:spacing w:after="0"/>
              <w:rPr>
                <w:rFonts w:ascii="Times New Roman" w:hAnsi="Times New Roman" w:cs="Times New Roman"/>
                <w:i/>
                <w:color w:val="000000"/>
                <w:sz w:val="20"/>
                <w:szCs w:val="20"/>
              </w:rPr>
            </w:pPr>
            <w:r w:rsidRPr="00BF1D97">
              <w:rPr>
                <w:rFonts w:ascii="Times New Roman" w:hAnsi="Times New Roman"/>
                <w:i/>
                <w:color w:val="000000"/>
                <w:sz w:val="20"/>
              </w:rPr>
              <w:t>Manual, slides and handouts for trainees and specific materials for training other professionals</w:t>
            </w:r>
            <w:r w:rsidR="002F3668">
              <w:rPr>
                <w:rFonts w:ascii="Times New Roman" w:hAnsi="Times New Roman"/>
                <w:i/>
                <w:color w:val="000000"/>
                <w:sz w:val="20"/>
              </w:rPr>
              <w:t>.</w:t>
            </w:r>
          </w:p>
        </w:tc>
      </w:tr>
      <w:tr w:rsidR="006B3653" w:rsidRPr="00BF1D97" w:rsidTr="00FE5F28">
        <w:tc>
          <w:tcPr>
            <w:tcW w:w="5098" w:type="dxa"/>
            <w:shd w:val="clear" w:color="auto" w:fill="DBE5F1"/>
            <w:vAlign w:val="center"/>
          </w:tcPr>
          <w:p w:rsidR="006B3653" w:rsidRPr="00BF1D97" w:rsidRDefault="00B40E89" w:rsidP="00FB235B">
            <w:pPr>
              <w:tabs>
                <w:tab w:val="left" w:pos="3969"/>
              </w:tabs>
              <w:spacing w:after="0"/>
              <w:ind w:left="29"/>
              <w:rPr>
                <w:rFonts w:ascii="Times New Roman" w:hAnsi="Times New Roman" w:cs="Times New Roman"/>
                <w:i/>
                <w:color w:val="000000"/>
                <w:sz w:val="20"/>
                <w:szCs w:val="20"/>
              </w:rPr>
            </w:pPr>
            <w:r w:rsidRPr="00BF1D97">
              <w:rPr>
                <w:rFonts w:ascii="Times New Roman" w:hAnsi="Times New Roman"/>
                <w:i/>
                <w:color w:val="000000"/>
                <w:sz w:val="20"/>
              </w:rPr>
              <w:t xml:space="preserve">Delivery of </w:t>
            </w:r>
            <w:r w:rsidR="000145E7" w:rsidRPr="00BF1D97">
              <w:rPr>
                <w:rFonts w:ascii="Times New Roman" w:hAnsi="Times New Roman"/>
                <w:i/>
                <w:color w:val="000000"/>
                <w:sz w:val="20"/>
              </w:rPr>
              <w:t>training sessions on energy-efficient lighting design techniques</w:t>
            </w:r>
          </w:p>
        </w:tc>
        <w:tc>
          <w:tcPr>
            <w:tcW w:w="4253" w:type="dxa"/>
            <w:shd w:val="clear" w:color="auto" w:fill="DBE5F1"/>
            <w:vAlign w:val="center"/>
          </w:tcPr>
          <w:p w:rsidR="006B3653" w:rsidRPr="00BF1D97" w:rsidRDefault="00D715CE" w:rsidP="00FB235B">
            <w:pPr>
              <w:tabs>
                <w:tab w:val="left" w:pos="3969"/>
              </w:tabs>
              <w:spacing w:after="0"/>
              <w:ind w:left="34"/>
              <w:rPr>
                <w:rFonts w:ascii="Times New Roman" w:hAnsi="Times New Roman" w:cs="Times New Roman"/>
                <w:i/>
                <w:color w:val="000000"/>
                <w:sz w:val="20"/>
                <w:szCs w:val="20"/>
              </w:rPr>
            </w:pPr>
            <w:r w:rsidRPr="00BF1D97">
              <w:rPr>
                <w:rFonts w:ascii="Times New Roman" w:hAnsi="Times New Roman"/>
                <w:i/>
                <w:color w:val="000000"/>
                <w:sz w:val="20"/>
              </w:rPr>
              <w:t>2 courses, 10 days per course, 4 hours per day; classroom to accommodate at least 25 people, projector, reprographics, board and pen</w:t>
            </w:r>
            <w:r w:rsidR="006F6511" w:rsidRPr="00BF1D97">
              <w:rPr>
                <w:rFonts w:ascii="Times New Roman" w:hAnsi="Times New Roman"/>
                <w:i/>
                <w:color w:val="000000"/>
                <w:sz w:val="20"/>
              </w:rPr>
              <w:t>cil</w:t>
            </w:r>
            <w:r w:rsidRPr="00BF1D97">
              <w:rPr>
                <w:rFonts w:ascii="Times New Roman" w:hAnsi="Times New Roman"/>
                <w:i/>
                <w:color w:val="000000"/>
                <w:sz w:val="20"/>
              </w:rPr>
              <w:t>s.</w:t>
            </w:r>
          </w:p>
        </w:tc>
      </w:tr>
      <w:tr w:rsidR="00776BED" w:rsidRPr="00BF1D97" w:rsidTr="00FE5F28">
        <w:tc>
          <w:tcPr>
            <w:tcW w:w="5098" w:type="dxa"/>
            <w:shd w:val="clear" w:color="auto" w:fill="DBE5F1" w:themeFill="accent1" w:themeFillTint="33"/>
            <w:vAlign w:val="center"/>
          </w:tcPr>
          <w:p w:rsidR="00776BED" w:rsidRPr="00BF1D97" w:rsidRDefault="00B40E89" w:rsidP="00FB235B">
            <w:pPr>
              <w:tabs>
                <w:tab w:val="left" w:pos="3969"/>
              </w:tabs>
              <w:spacing w:after="0"/>
              <w:ind w:left="29"/>
              <w:rPr>
                <w:rFonts w:ascii="Times New Roman" w:hAnsi="Times New Roman" w:cs="Times New Roman"/>
                <w:i/>
                <w:color w:val="000000"/>
                <w:sz w:val="20"/>
                <w:szCs w:val="20"/>
              </w:rPr>
            </w:pPr>
            <w:r w:rsidRPr="00BF1D97">
              <w:rPr>
                <w:rFonts w:ascii="Times New Roman" w:hAnsi="Times New Roman"/>
                <w:i/>
                <w:color w:val="000000"/>
                <w:sz w:val="20"/>
              </w:rPr>
              <w:t xml:space="preserve">Delivery of </w:t>
            </w:r>
            <w:r w:rsidR="000145E7" w:rsidRPr="00BF1D97">
              <w:rPr>
                <w:rFonts w:ascii="Times New Roman" w:hAnsi="Times New Roman"/>
                <w:i/>
                <w:color w:val="000000"/>
                <w:sz w:val="20"/>
              </w:rPr>
              <w:t xml:space="preserve"> training sessions on energy-efficient lighting equipment technologies</w:t>
            </w:r>
          </w:p>
        </w:tc>
        <w:tc>
          <w:tcPr>
            <w:tcW w:w="4253" w:type="dxa"/>
            <w:shd w:val="clear" w:color="auto" w:fill="DBE5F1"/>
            <w:vAlign w:val="center"/>
          </w:tcPr>
          <w:p w:rsidR="00776BED" w:rsidRPr="00BF1D97" w:rsidRDefault="00D715CE" w:rsidP="00FB235B">
            <w:pPr>
              <w:tabs>
                <w:tab w:val="left" w:pos="3969"/>
              </w:tabs>
              <w:spacing w:after="0"/>
              <w:ind w:left="34"/>
              <w:rPr>
                <w:rFonts w:ascii="Times New Roman" w:hAnsi="Times New Roman" w:cs="Times New Roman"/>
                <w:i/>
                <w:color w:val="000000"/>
                <w:sz w:val="20"/>
                <w:szCs w:val="20"/>
              </w:rPr>
            </w:pPr>
            <w:r w:rsidRPr="00BF1D97">
              <w:rPr>
                <w:rFonts w:ascii="Times New Roman" w:hAnsi="Times New Roman"/>
                <w:i/>
                <w:color w:val="000000"/>
                <w:sz w:val="20"/>
              </w:rPr>
              <w:t>2 courses, 14 days per course, 4 hours per day; classroom to accommodate at least 25 people, projector, reprographics, board and pen</w:t>
            </w:r>
            <w:r w:rsidR="006F6511" w:rsidRPr="00BF1D97">
              <w:rPr>
                <w:rFonts w:ascii="Times New Roman" w:hAnsi="Times New Roman"/>
                <w:i/>
                <w:color w:val="000000"/>
                <w:sz w:val="20"/>
              </w:rPr>
              <w:t>cil</w:t>
            </w:r>
            <w:r w:rsidRPr="00BF1D97">
              <w:rPr>
                <w:rFonts w:ascii="Times New Roman" w:hAnsi="Times New Roman"/>
                <w:i/>
                <w:color w:val="000000"/>
                <w:sz w:val="20"/>
              </w:rPr>
              <w:t>s.</w:t>
            </w:r>
          </w:p>
        </w:tc>
      </w:tr>
    </w:tbl>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6B3653" w:rsidRPr="00BF1D97" w:rsidRDefault="006B3653" w:rsidP="00105477">
      <w:pPr>
        <w:pStyle w:val="ListParagraph"/>
        <w:numPr>
          <w:ilvl w:val="1"/>
          <w:numId w:val="57"/>
        </w:numPr>
        <w:tabs>
          <w:tab w:val="left" w:pos="3969"/>
        </w:tabs>
        <w:spacing w:after="0"/>
        <w:ind w:left="567"/>
        <w:rPr>
          <w:rFonts w:ascii="Times New Roman" w:hAnsi="Times New Roman"/>
          <w:b/>
          <w:color w:val="000000"/>
          <w:sz w:val="22"/>
          <w:szCs w:val="22"/>
        </w:rPr>
      </w:pPr>
      <w:r w:rsidRPr="00BF1D97">
        <w:rPr>
          <w:rFonts w:ascii="Times New Roman" w:hAnsi="Times New Roman"/>
          <w:b/>
          <w:color w:val="000000"/>
          <w:sz w:val="22"/>
        </w:rPr>
        <w:t>Main partners</w:t>
      </w:r>
    </w:p>
    <w:p w:rsidR="006B3653" w:rsidRPr="00BF1D97" w:rsidRDefault="006B3653" w:rsidP="00FB235B">
      <w:pPr>
        <w:pStyle w:val="ListParagraph"/>
        <w:tabs>
          <w:tab w:val="left" w:pos="3969"/>
        </w:tabs>
        <w:spacing w:after="0"/>
        <w:ind w:left="567"/>
        <w:rPr>
          <w:rFonts w:ascii="Times New Roman" w:hAnsi="Times New Roman"/>
          <w:b/>
          <w:color w:val="000000"/>
          <w:sz w:val="22"/>
          <w:szCs w:val="22"/>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130"/>
      </w:tblGrid>
      <w:tr w:rsidR="006B3653" w:rsidRPr="00BF1D97" w:rsidTr="00FB235B">
        <w:tc>
          <w:tcPr>
            <w:tcW w:w="4219" w:type="dxa"/>
          </w:tcPr>
          <w:p w:rsidR="006B3653" w:rsidRPr="00BF1D97" w:rsidRDefault="006B3653" w:rsidP="007A4581">
            <w:pPr>
              <w:tabs>
                <w:tab w:val="left" w:pos="90"/>
                <w:tab w:val="left" w:pos="3969"/>
              </w:tabs>
              <w:spacing w:before="60" w:after="60"/>
              <w:ind w:left="29"/>
              <w:rPr>
                <w:rFonts w:ascii="Times New Roman" w:hAnsi="Times New Roman" w:cs="Times New Roman"/>
                <w:b/>
                <w:i/>
              </w:rPr>
            </w:pPr>
            <w:r w:rsidRPr="00BF1D97">
              <w:rPr>
                <w:rFonts w:ascii="Times New Roman" w:hAnsi="Times New Roman"/>
                <w:b/>
                <w:sz w:val="22"/>
              </w:rPr>
              <w:t>Stakeholder</w:t>
            </w:r>
          </w:p>
        </w:tc>
        <w:tc>
          <w:tcPr>
            <w:tcW w:w="5130" w:type="dxa"/>
          </w:tcPr>
          <w:p w:rsidR="006B3653" w:rsidRPr="00BF1D97" w:rsidRDefault="006B3653" w:rsidP="007A4581">
            <w:pPr>
              <w:tabs>
                <w:tab w:val="left" w:pos="90"/>
                <w:tab w:val="left" w:pos="3969"/>
              </w:tabs>
              <w:spacing w:before="60" w:after="60"/>
              <w:ind w:left="29"/>
              <w:rPr>
                <w:rFonts w:ascii="Times New Roman" w:hAnsi="Times New Roman" w:cs="Times New Roman"/>
                <w:b/>
                <w:i/>
              </w:rPr>
            </w:pPr>
            <w:r w:rsidRPr="00BF1D97">
              <w:rPr>
                <w:rFonts w:ascii="Times New Roman" w:hAnsi="Times New Roman"/>
                <w:b/>
                <w:sz w:val="22"/>
              </w:rPr>
              <w:t>Role to support the implementation of the CTCN assistance</w:t>
            </w:r>
          </w:p>
        </w:tc>
      </w:tr>
      <w:tr w:rsidR="006B3653" w:rsidRPr="00BF1D97" w:rsidTr="00FB235B">
        <w:tc>
          <w:tcPr>
            <w:tcW w:w="4219" w:type="dxa"/>
            <w:shd w:val="clear" w:color="auto" w:fill="DBE5F1"/>
          </w:tcPr>
          <w:p w:rsidR="006B3653" w:rsidRPr="00BF1D97" w:rsidRDefault="00C5702B" w:rsidP="007A4581">
            <w:pPr>
              <w:tabs>
                <w:tab w:val="left" w:pos="90"/>
              </w:tabs>
              <w:spacing w:before="60" w:after="60"/>
              <w:rPr>
                <w:rFonts w:cs="Times New Roman"/>
                <w:iCs/>
              </w:rPr>
            </w:pPr>
            <w:r w:rsidRPr="00BF1D97">
              <w:rPr>
                <w:rFonts w:ascii="Times New Roman" w:hAnsi="Times New Roman"/>
                <w:i/>
                <w:color w:val="000000"/>
                <w:sz w:val="20"/>
              </w:rPr>
              <w:t>National Centre for Continuing Education and Professional Development</w:t>
            </w:r>
          </w:p>
        </w:tc>
        <w:tc>
          <w:tcPr>
            <w:tcW w:w="5130" w:type="dxa"/>
            <w:shd w:val="clear" w:color="auto" w:fill="DBE5F1"/>
          </w:tcPr>
          <w:p w:rsidR="006B3653" w:rsidRPr="00BF1D97" w:rsidRDefault="00C5702B" w:rsidP="007A4581">
            <w:pPr>
              <w:tabs>
                <w:tab w:val="left" w:pos="90"/>
                <w:tab w:val="left" w:pos="3969"/>
              </w:tabs>
              <w:spacing w:before="60" w:after="60"/>
              <w:rPr>
                <w:rFonts w:ascii="Times New Roman" w:hAnsi="Times New Roman" w:cs="Times New Roman"/>
                <w:i/>
              </w:rPr>
            </w:pPr>
            <w:r w:rsidRPr="00BF1D97">
              <w:rPr>
                <w:rFonts w:ascii="Times New Roman" w:hAnsi="Times New Roman"/>
                <w:i/>
                <w:color w:val="000000"/>
                <w:sz w:val="20"/>
              </w:rPr>
              <w:t>The centre will implement appropriate funding mechanisms and use its training design capabilities to disseminate the expertise gained through the training, and support</w:t>
            </w:r>
            <w:r w:rsidR="008A4CE2" w:rsidRPr="00BF1D97">
              <w:rPr>
                <w:rFonts w:ascii="Times New Roman" w:hAnsi="Times New Roman"/>
                <w:i/>
                <w:color w:val="000000"/>
                <w:sz w:val="20"/>
              </w:rPr>
              <w:t xml:space="preserve"> the</w:t>
            </w:r>
            <w:r w:rsidRPr="00BF1D97">
              <w:rPr>
                <w:rFonts w:ascii="Times New Roman" w:hAnsi="Times New Roman"/>
                <w:i/>
                <w:color w:val="000000"/>
                <w:sz w:val="20"/>
              </w:rPr>
              <w:t xml:space="preserve"> implementation of this action.</w:t>
            </w:r>
          </w:p>
        </w:tc>
      </w:tr>
      <w:tr w:rsidR="006B3653" w:rsidRPr="00BF1D97" w:rsidTr="00FB235B">
        <w:tc>
          <w:tcPr>
            <w:tcW w:w="4219" w:type="dxa"/>
            <w:shd w:val="clear" w:color="auto" w:fill="DBE5F1"/>
          </w:tcPr>
          <w:p w:rsidR="006B3653" w:rsidRPr="00BF1D97" w:rsidRDefault="00C5702B" w:rsidP="007A4581">
            <w:pPr>
              <w:tabs>
                <w:tab w:val="left" w:pos="90"/>
                <w:tab w:val="left" w:pos="3969"/>
              </w:tabs>
              <w:spacing w:before="60" w:after="60"/>
              <w:rPr>
                <w:rFonts w:ascii="Times New Roman" w:hAnsi="Times New Roman" w:cs="Times New Roman"/>
                <w:i/>
              </w:rPr>
            </w:pPr>
            <w:r w:rsidRPr="00BF1D97">
              <w:rPr>
                <w:rFonts w:ascii="Times New Roman" w:hAnsi="Times New Roman"/>
                <w:i/>
                <w:color w:val="000000"/>
                <w:sz w:val="20"/>
              </w:rPr>
              <w:t>Order of Engineers of Tunisia</w:t>
            </w:r>
          </w:p>
        </w:tc>
        <w:tc>
          <w:tcPr>
            <w:tcW w:w="5130" w:type="dxa"/>
            <w:shd w:val="clear" w:color="auto" w:fill="DBE5F1"/>
          </w:tcPr>
          <w:p w:rsidR="006B3653" w:rsidRPr="00BF1D97" w:rsidRDefault="00C5702B" w:rsidP="007A4581">
            <w:pPr>
              <w:tabs>
                <w:tab w:val="left" w:pos="90"/>
                <w:tab w:val="left" w:pos="3969"/>
              </w:tabs>
              <w:spacing w:before="60" w:after="60"/>
              <w:rPr>
                <w:rFonts w:ascii="Times New Roman" w:hAnsi="Times New Roman" w:cs="Times New Roman"/>
                <w:i/>
                <w:color w:val="000000"/>
                <w:sz w:val="20"/>
                <w:szCs w:val="20"/>
              </w:rPr>
            </w:pPr>
            <w:r w:rsidRPr="00BF1D97">
              <w:rPr>
                <w:rFonts w:ascii="Times New Roman" w:hAnsi="Times New Roman"/>
                <w:i/>
                <w:color w:val="000000"/>
                <w:sz w:val="20"/>
              </w:rPr>
              <w:t>This body represents the engineers who will take part i</w:t>
            </w:r>
            <w:r w:rsidR="009F5A7B" w:rsidRPr="00BF1D97">
              <w:rPr>
                <w:rFonts w:ascii="Times New Roman" w:hAnsi="Times New Roman"/>
                <w:i/>
                <w:color w:val="000000"/>
                <w:sz w:val="20"/>
              </w:rPr>
              <w:t xml:space="preserve">n the training. It will help </w:t>
            </w:r>
            <w:r w:rsidRPr="00BF1D97">
              <w:rPr>
                <w:rFonts w:ascii="Times New Roman" w:hAnsi="Times New Roman"/>
                <w:i/>
                <w:color w:val="000000"/>
                <w:sz w:val="20"/>
              </w:rPr>
              <w:t xml:space="preserve">organize this action and the dissemination session, including selection of the attendees.  </w:t>
            </w:r>
          </w:p>
        </w:tc>
      </w:tr>
      <w:tr w:rsidR="00C5702B" w:rsidRPr="00BF1D97" w:rsidTr="00FB235B">
        <w:tc>
          <w:tcPr>
            <w:tcW w:w="4219" w:type="dxa"/>
            <w:shd w:val="clear" w:color="auto" w:fill="DBE5F1"/>
          </w:tcPr>
          <w:p w:rsidR="00C5702B" w:rsidRPr="00BF1D97" w:rsidRDefault="00C5702B" w:rsidP="007A4581">
            <w:pPr>
              <w:tabs>
                <w:tab w:val="left" w:pos="90"/>
                <w:tab w:val="left" w:pos="3969"/>
              </w:tabs>
              <w:spacing w:before="60" w:after="60"/>
              <w:rPr>
                <w:rFonts w:ascii="Times New Roman" w:hAnsi="Times New Roman" w:cs="Times New Roman"/>
                <w:i/>
              </w:rPr>
            </w:pPr>
            <w:r w:rsidRPr="00BF1D97">
              <w:rPr>
                <w:rFonts w:ascii="Times New Roman" w:hAnsi="Times New Roman"/>
                <w:i/>
                <w:color w:val="000000"/>
                <w:sz w:val="20"/>
              </w:rPr>
              <w:t>Order of Architects of Tunisia</w:t>
            </w:r>
          </w:p>
        </w:tc>
        <w:tc>
          <w:tcPr>
            <w:tcW w:w="5130" w:type="dxa"/>
            <w:shd w:val="clear" w:color="auto" w:fill="DBE5F1"/>
          </w:tcPr>
          <w:p w:rsidR="00C5702B" w:rsidRPr="00BF1D97" w:rsidRDefault="00C5702B" w:rsidP="007A4581">
            <w:pPr>
              <w:tabs>
                <w:tab w:val="left" w:pos="90"/>
              </w:tabs>
              <w:spacing w:before="60" w:after="60"/>
              <w:rPr>
                <w:rFonts w:ascii="Times New Roman" w:hAnsi="Times New Roman" w:cs="Times New Roman"/>
                <w:i/>
                <w:color w:val="000000"/>
                <w:sz w:val="20"/>
                <w:szCs w:val="20"/>
              </w:rPr>
            </w:pPr>
            <w:r w:rsidRPr="00BF1D97">
              <w:rPr>
                <w:rFonts w:ascii="Times New Roman" w:hAnsi="Times New Roman"/>
                <w:i/>
                <w:color w:val="000000"/>
                <w:sz w:val="20"/>
              </w:rPr>
              <w:t>This body represents the architects who will take part in the training. It wi</w:t>
            </w:r>
            <w:r w:rsidR="009F5A7B" w:rsidRPr="00BF1D97">
              <w:rPr>
                <w:rFonts w:ascii="Times New Roman" w:hAnsi="Times New Roman"/>
                <w:i/>
                <w:color w:val="000000"/>
                <w:sz w:val="20"/>
              </w:rPr>
              <w:t xml:space="preserve">ll help </w:t>
            </w:r>
            <w:r w:rsidRPr="00BF1D97">
              <w:rPr>
                <w:rFonts w:ascii="Times New Roman" w:hAnsi="Times New Roman"/>
                <w:i/>
                <w:color w:val="000000"/>
                <w:sz w:val="20"/>
              </w:rPr>
              <w:t xml:space="preserve">organize this action and the dissemination session, including selection of the attendees.  </w:t>
            </w:r>
          </w:p>
        </w:tc>
      </w:tr>
    </w:tbl>
    <w:p w:rsidR="007D7D16" w:rsidRPr="00BF1D97" w:rsidRDefault="007D7D16" w:rsidP="00FB235B">
      <w:pPr>
        <w:pStyle w:val="ListParagraph"/>
        <w:tabs>
          <w:tab w:val="left" w:pos="3969"/>
        </w:tabs>
        <w:spacing w:after="0"/>
        <w:ind w:left="567"/>
        <w:rPr>
          <w:rFonts w:ascii="Times New Roman" w:hAnsi="Times New Roman"/>
          <w:b/>
          <w:color w:val="000000"/>
          <w:sz w:val="22"/>
        </w:rPr>
      </w:pPr>
    </w:p>
    <w:p w:rsidR="006B3653" w:rsidRPr="00BF1D97" w:rsidRDefault="00105477" w:rsidP="00FB235B">
      <w:pPr>
        <w:pStyle w:val="ListParagraph"/>
        <w:tabs>
          <w:tab w:val="left" w:pos="3969"/>
        </w:tabs>
        <w:spacing w:after="0"/>
        <w:ind w:left="284"/>
        <w:rPr>
          <w:rFonts w:ascii="Times New Roman" w:hAnsi="Times New Roman"/>
          <w:b/>
          <w:color w:val="000000"/>
          <w:sz w:val="22"/>
          <w:szCs w:val="22"/>
        </w:rPr>
      </w:pPr>
      <w:r w:rsidRPr="00BF1D97">
        <w:rPr>
          <w:rFonts w:ascii="Times New Roman" w:hAnsi="Times New Roman"/>
          <w:b/>
          <w:color w:val="000000"/>
          <w:sz w:val="22"/>
        </w:rPr>
        <w:t>2.6</w:t>
      </w:r>
      <w:r w:rsidR="007D7D16" w:rsidRPr="00BF1D97">
        <w:rPr>
          <w:rFonts w:ascii="Times New Roman" w:hAnsi="Times New Roman"/>
          <w:b/>
          <w:color w:val="000000"/>
          <w:sz w:val="22"/>
        </w:rPr>
        <w:t xml:space="preserve"> Indicative budget</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3567"/>
      </w:tblGrid>
      <w:tr w:rsidR="006B3653" w:rsidRPr="00BF1D97" w:rsidTr="00FE5F28">
        <w:trPr>
          <w:jc w:val="center"/>
        </w:trPr>
        <w:tc>
          <w:tcPr>
            <w:tcW w:w="4508" w:type="dxa"/>
            <w:shd w:val="clear" w:color="auto" w:fill="BFBFBF"/>
          </w:tcPr>
          <w:p w:rsidR="006B3653" w:rsidRPr="00BF1D97" w:rsidRDefault="006B3653" w:rsidP="00FB235B">
            <w:pPr>
              <w:tabs>
                <w:tab w:val="left" w:pos="3969"/>
              </w:tabs>
              <w:spacing w:after="0"/>
              <w:ind w:left="567"/>
              <w:jc w:val="both"/>
              <w:rPr>
                <w:rFonts w:ascii="Times New Roman" w:hAnsi="Times New Roman" w:cs="Times New Roman"/>
                <w:b/>
              </w:rPr>
            </w:pPr>
            <w:r w:rsidRPr="00BF1D97">
              <w:rPr>
                <w:rFonts w:ascii="Times New Roman" w:hAnsi="Times New Roman"/>
                <w:b/>
                <w:sz w:val="22"/>
              </w:rPr>
              <w:t>Activities</w:t>
            </w:r>
          </w:p>
        </w:tc>
        <w:tc>
          <w:tcPr>
            <w:tcW w:w="3567" w:type="dxa"/>
            <w:shd w:val="clear" w:color="auto" w:fill="BFBFBF"/>
          </w:tcPr>
          <w:p w:rsidR="006B3653" w:rsidRPr="00BF1D97" w:rsidRDefault="006B3653" w:rsidP="00FB235B">
            <w:pPr>
              <w:tabs>
                <w:tab w:val="left" w:pos="3969"/>
              </w:tabs>
              <w:spacing w:after="0"/>
              <w:ind w:left="567"/>
              <w:jc w:val="both"/>
              <w:rPr>
                <w:rFonts w:ascii="Times New Roman" w:hAnsi="Times New Roman" w:cs="Times New Roman"/>
                <w:b/>
              </w:rPr>
            </w:pPr>
            <w:r w:rsidRPr="00BF1D97">
              <w:rPr>
                <w:rFonts w:ascii="Times New Roman" w:hAnsi="Times New Roman"/>
                <w:b/>
                <w:sz w:val="22"/>
              </w:rPr>
              <w:t>Estimated Budget (USD)</w:t>
            </w:r>
          </w:p>
        </w:tc>
      </w:tr>
      <w:tr w:rsidR="006B3653" w:rsidRPr="00BF1D97" w:rsidTr="00FE5F28">
        <w:trPr>
          <w:jc w:val="center"/>
        </w:trPr>
        <w:tc>
          <w:tcPr>
            <w:tcW w:w="4508" w:type="dxa"/>
          </w:tcPr>
          <w:p w:rsidR="006B3653" w:rsidRPr="00BF1D97" w:rsidRDefault="006B3653" w:rsidP="00FB235B">
            <w:pPr>
              <w:tabs>
                <w:tab w:val="left" w:pos="3969"/>
              </w:tabs>
              <w:spacing w:after="0"/>
              <w:ind w:left="29"/>
              <w:jc w:val="both"/>
              <w:rPr>
                <w:rFonts w:ascii="Times New Roman" w:hAnsi="Times New Roman" w:cs="Times New Roman"/>
              </w:rPr>
            </w:pPr>
            <w:r w:rsidRPr="00BF1D97">
              <w:rPr>
                <w:rFonts w:ascii="Times New Roman" w:hAnsi="Times New Roman"/>
                <w:sz w:val="22"/>
              </w:rPr>
              <w:t>Activity 1</w:t>
            </w:r>
          </w:p>
        </w:tc>
        <w:tc>
          <w:tcPr>
            <w:tcW w:w="3567" w:type="dxa"/>
          </w:tcPr>
          <w:p w:rsidR="006B3653" w:rsidRPr="00BF1D97" w:rsidRDefault="00FE5F28" w:rsidP="00FB235B">
            <w:pPr>
              <w:tabs>
                <w:tab w:val="left" w:pos="3969"/>
              </w:tabs>
              <w:spacing w:after="0"/>
              <w:jc w:val="both"/>
              <w:rPr>
                <w:rFonts w:ascii="Times New Roman" w:hAnsi="Times New Roman" w:cs="Times New Roman"/>
              </w:rPr>
            </w:pPr>
            <w:r w:rsidRPr="00BF1D97">
              <w:rPr>
                <w:rFonts w:ascii="Times New Roman" w:hAnsi="Times New Roman"/>
              </w:rPr>
              <w:t>3,060</w:t>
            </w:r>
          </w:p>
        </w:tc>
      </w:tr>
      <w:tr w:rsidR="006B3653" w:rsidRPr="00BF1D97" w:rsidTr="00FE5F28">
        <w:trPr>
          <w:jc w:val="center"/>
        </w:trPr>
        <w:tc>
          <w:tcPr>
            <w:tcW w:w="4508" w:type="dxa"/>
          </w:tcPr>
          <w:p w:rsidR="006B3653" w:rsidRPr="00BF1D97" w:rsidRDefault="006B3653" w:rsidP="00FB235B">
            <w:pPr>
              <w:tabs>
                <w:tab w:val="left" w:pos="3969"/>
              </w:tabs>
              <w:spacing w:after="0"/>
              <w:ind w:left="29"/>
              <w:jc w:val="both"/>
              <w:rPr>
                <w:rFonts w:ascii="Times New Roman" w:hAnsi="Times New Roman" w:cs="Times New Roman"/>
              </w:rPr>
            </w:pPr>
            <w:r w:rsidRPr="00BF1D97">
              <w:rPr>
                <w:rFonts w:ascii="Times New Roman" w:hAnsi="Times New Roman"/>
                <w:sz w:val="22"/>
              </w:rPr>
              <w:t>Activity 2</w:t>
            </w:r>
          </w:p>
        </w:tc>
        <w:tc>
          <w:tcPr>
            <w:tcW w:w="3567" w:type="dxa"/>
          </w:tcPr>
          <w:p w:rsidR="006B3653" w:rsidRPr="00BF1D97" w:rsidRDefault="000E28B7" w:rsidP="00FB235B">
            <w:pPr>
              <w:tabs>
                <w:tab w:val="left" w:pos="3969"/>
              </w:tabs>
              <w:spacing w:after="0"/>
              <w:jc w:val="both"/>
              <w:rPr>
                <w:rFonts w:ascii="Times New Roman" w:hAnsi="Times New Roman" w:cs="Times New Roman"/>
              </w:rPr>
            </w:pPr>
            <w:r w:rsidRPr="00BF1D97">
              <w:rPr>
                <w:rFonts w:ascii="Times New Roman" w:hAnsi="Times New Roman"/>
              </w:rPr>
              <w:t>71,840</w:t>
            </w:r>
          </w:p>
        </w:tc>
      </w:tr>
      <w:tr w:rsidR="00CA5002" w:rsidRPr="00BF1D97" w:rsidTr="00FE5F28">
        <w:trPr>
          <w:jc w:val="center"/>
        </w:trPr>
        <w:tc>
          <w:tcPr>
            <w:tcW w:w="4508" w:type="dxa"/>
          </w:tcPr>
          <w:p w:rsidR="00CA5002" w:rsidRPr="00BF1D97" w:rsidRDefault="00CA5002" w:rsidP="00FB235B">
            <w:pPr>
              <w:tabs>
                <w:tab w:val="left" w:pos="3969"/>
              </w:tabs>
              <w:spacing w:after="0"/>
              <w:ind w:left="29"/>
              <w:jc w:val="both"/>
              <w:rPr>
                <w:rFonts w:ascii="Times New Roman" w:hAnsi="Times New Roman" w:cs="Times New Roman"/>
              </w:rPr>
            </w:pPr>
            <w:r w:rsidRPr="00BF1D97">
              <w:rPr>
                <w:rFonts w:ascii="Times New Roman" w:hAnsi="Times New Roman"/>
                <w:sz w:val="22"/>
              </w:rPr>
              <w:t>Total for activities (1,2)</w:t>
            </w:r>
          </w:p>
        </w:tc>
        <w:tc>
          <w:tcPr>
            <w:tcW w:w="3567" w:type="dxa"/>
          </w:tcPr>
          <w:p w:rsidR="00CA5002" w:rsidRPr="00BF1D97" w:rsidDel="009C7609" w:rsidRDefault="000E28B7" w:rsidP="00FE5F28">
            <w:pPr>
              <w:tabs>
                <w:tab w:val="left" w:pos="3969"/>
              </w:tabs>
              <w:spacing w:after="0"/>
              <w:jc w:val="both"/>
              <w:rPr>
                <w:rFonts w:ascii="Times New Roman" w:hAnsi="Times New Roman" w:cs="Times New Roman"/>
              </w:rPr>
            </w:pPr>
            <w:r w:rsidRPr="00BF1D97">
              <w:rPr>
                <w:rFonts w:ascii="Times New Roman" w:hAnsi="Times New Roman"/>
              </w:rPr>
              <w:t>74,900</w:t>
            </w:r>
          </w:p>
        </w:tc>
      </w:tr>
      <w:tr w:rsidR="006B3653" w:rsidRPr="00BF1D97" w:rsidTr="00FE5F28">
        <w:trPr>
          <w:jc w:val="center"/>
        </w:trPr>
        <w:tc>
          <w:tcPr>
            <w:tcW w:w="4508" w:type="dxa"/>
          </w:tcPr>
          <w:p w:rsidR="006B3653" w:rsidRPr="00BF1D97" w:rsidRDefault="006B3653" w:rsidP="00FB235B">
            <w:pPr>
              <w:tabs>
                <w:tab w:val="left" w:pos="3969"/>
              </w:tabs>
              <w:spacing w:after="0"/>
              <w:rPr>
                <w:rFonts w:ascii="Times New Roman" w:hAnsi="Times New Roman" w:cs="Times New Roman"/>
              </w:rPr>
            </w:pPr>
            <w:r w:rsidRPr="00BF1D97">
              <w:rPr>
                <w:rFonts w:ascii="Times New Roman" w:hAnsi="Times New Roman"/>
                <w:sz w:val="22"/>
              </w:rPr>
              <w:t>Measures, evaluation and learning</w:t>
            </w:r>
          </w:p>
        </w:tc>
        <w:tc>
          <w:tcPr>
            <w:tcW w:w="3567" w:type="dxa"/>
          </w:tcPr>
          <w:p w:rsidR="006B3653" w:rsidRPr="00BF1D97" w:rsidRDefault="00011104" w:rsidP="00FB235B">
            <w:pPr>
              <w:tabs>
                <w:tab w:val="left" w:pos="3969"/>
              </w:tabs>
              <w:spacing w:after="0"/>
              <w:ind w:left="567"/>
              <w:jc w:val="both"/>
              <w:rPr>
                <w:rFonts w:ascii="Times New Roman" w:hAnsi="Times New Roman" w:cs="Times New Roman"/>
              </w:rPr>
            </w:pPr>
            <w:r w:rsidRPr="00BF1D97">
              <w:rPr>
                <w:rFonts w:ascii="Times New Roman" w:hAnsi="Times New Roman"/>
                <w:sz w:val="22"/>
              </w:rPr>
              <w:t>5</w:t>
            </w:r>
            <w:r w:rsidR="0074082E">
              <w:rPr>
                <w:rFonts w:ascii="Times New Roman" w:hAnsi="Times New Roman"/>
                <w:sz w:val="22"/>
              </w:rPr>
              <w:t xml:space="preserve"> per cent</w:t>
            </w:r>
            <w:r w:rsidRPr="00BF1D97">
              <w:rPr>
                <w:rFonts w:ascii="Times New Roman" w:hAnsi="Times New Roman"/>
                <w:sz w:val="22"/>
              </w:rPr>
              <w:t xml:space="preserve"> of the overall budget </w:t>
            </w:r>
          </w:p>
        </w:tc>
      </w:tr>
      <w:tr w:rsidR="006B3653" w:rsidRPr="00BF1D97" w:rsidTr="00FE5F28">
        <w:trPr>
          <w:jc w:val="center"/>
        </w:trPr>
        <w:tc>
          <w:tcPr>
            <w:tcW w:w="4508" w:type="dxa"/>
            <w:shd w:val="clear" w:color="auto" w:fill="BFBFBF"/>
          </w:tcPr>
          <w:p w:rsidR="006B3653" w:rsidRPr="00BF1D97" w:rsidRDefault="006B3653" w:rsidP="00FB235B">
            <w:pPr>
              <w:tabs>
                <w:tab w:val="left" w:pos="3969"/>
              </w:tabs>
              <w:spacing w:after="0"/>
              <w:ind w:left="567"/>
              <w:jc w:val="both"/>
              <w:rPr>
                <w:rFonts w:ascii="Times New Roman" w:hAnsi="Times New Roman" w:cs="Times New Roman"/>
                <w:b/>
              </w:rPr>
            </w:pPr>
            <w:r w:rsidRPr="00BF1D97">
              <w:rPr>
                <w:rFonts w:ascii="Times New Roman" w:hAnsi="Times New Roman"/>
                <w:b/>
                <w:sz w:val="22"/>
              </w:rPr>
              <w:t>Total</w:t>
            </w:r>
          </w:p>
        </w:tc>
        <w:tc>
          <w:tcPr>
            <w:tcW w:w="3567" w:type="dxa"/>
            <w:shd w:val="clear" w:color="auto" w:fill="BFBFBF"/>
          </w:tcPr>
          <w:p w:rsidR="006B3653" w:rsidRPr="00BF1D97" w:rsidRDefault="000E28B7" w:rsidP="00FE5F28">
            <w:pPr>
              <w:tabs>
                <w:tab w:val="left" w:pos="3969"/>
              </w:tabs>
              <w:spacing w:after="0"/>
              <w:jc w:val="both"/>
              <w:rPr>
                <w:rFonts w:ascii="Times New Roman" w:hAnsi="Times New Roman" w:cs="Times New Roman"/>
                <w:b/>
              </w:rPr>
            </w:pPr>
            <w:r w:rsidRPr="00BF1D97">
              <w:rPr>
                <w:rFonts w:ascii="Times New Roman" w:hAnsi="Times New Roman"/>
                <w:b/>
              </w:rPr>
              <w:t>78,645</w:t>
            </w:r>
          </w:p>
        </w:tc>
      </w:tr>
    </w:tbl>
    <w:p w:rsidR="0000000C" w:rsidRPr="00BF1D97" w:rsidRDefault="0000000C" w:rsidP="00FB235B">
      <w:pPr>
        <w:tabs>
          <w:tab w:val="left" w:pos="3969"/>
        </w:tabs>
        <w:spacing w:after="0"/>
        <w:ind w:left="567"/>
        <w:rPr>
          <w:rFonts w:ascii="Times New Roman" w:hAnsi="Times New Roman" w:cs="Times New Roman"/>
          <w:color w:val="000000"/>
          <w:sz w:val="20"/>
          <w:szCs w:val="20"/>
        </w:rPr>
      </w:pPr>
    </w:p>
    <w:p w:rsidR="00FB235B" w:rsidRPr="00BF1D97" w:rsidRDefault="00FB235B" w:rsidP="00E0507E">
      <w:pPr>
        <w:tabs>
          <w:tab w:val="left" w:pos="3969"/>
        </w:tabs>
        <w:spacing w:after="0"/>
        <w:rPr>
          <w:rFonts w:ascii="Times New Roman" w:hAnsi="Times New Roman" w:cs="Times New Roman"/>
          <w:color w:val="000000"/>
          <w:sz w:val="20"/>
          <w:szCs w:val="20"/>
        </w:rPr>
      </w:pPr>
    </w:p>
    <w:p w:rsidR="00FB235B" w:rsidRPr="00BF1D97" w:rsidRDefault="00FB235B" w:rsidP="00FB235B">
      <w:pPr>
        <w:tabs>
          <w:tab w:val="left" w:pos="3969"/>
        </w:tabs>
        <w:spacing w:after="0"/>
        <w:ind w:left="567"/>
        <w:rPr>
          <w:rFonts w:ascii="Times New Roman" w:hAnsi="Times New Roman" w:cs="Times New Roman"/>
          <w:color w:val="000000"/>
          <w:sz w:val="20"/>
          <w:szCs w:val="20"/>
        </w:rPr>
      </w:pPr>
    </w:p>
    <w:p w:rsidR="00D715CE" w:rsidRPr="00BF1D97" w:rsidRDefault="00D715CE" w:rsidP="00FB235B">
      <w:pPr>
        <w:tabs>
          <w:tab w:val="left" w:pos="3969"/>
        </w:tabs>
        <w:spacing w:after="0"/>
        <w:ind w:left="567"/>
        <w:rPr>
          <w:rFonts w:ascii="Times New Roman" w:hAnsi="Times New Roman" w:cs="Times New Roman"/>
          <w:color w:val="000000"/>
          <w:sz w:val="20"/>
          <w:szCs w:val="20"/>
        </w:rPr>
      </w:pPr>
    </w:p>
    <w:p w:rsidR="006B3653" w:rsidRPr="00BF1D97" w:rsidRDefault="00E0507E" w:rsidP="00FB235B">
      <w:pPr>
        <w:tabs>
          <w:tab w:val="left" w:pos="284"/>
          <w:tab w:val="left" w:pos="3969"/>
        </w:tabs>
        <w:spacing w:after="0"/>
        <w:ind w:left="284"/>
        <w:rPr>
          <w:rFonts w:ascii="Times New Roman" w:hAnsi="Times New Roman" w:cs="Times New Roman"/>
          <w:b/>
          <w:color w:val="000000"/>
          <w:sz w:val="22"/>
          <w:szCs w:val="22"/>
        </w:rPr>
      </w:pPr>
      <w:r w:rsidRPr="00BF1D97">
        <w:rPr>
          <w:rFonts w:ascii="Times New Roman" w:hAnsi="Times New Roman"/>
          <w:b/>
          <w:color w:val="000000"/>
          <w:sz w:val="22"/>
        </w:rPr>
        <w:t>2.7</w:t>
      </w:r>
      <w:r w:rsidR="007D7D16" w:rsidRPr="00BF1D97">
        <w:rPr>
          <w:rFonts w:ascii="Times New Roman" w:hAnsi="Times New Roman"/>
          <w:b/>
          <w:color w:val="000000"/>
          <w:sz w:val="22"/>
        </w:rPr>
        <w:t xml:space="preserve"> Gender considerations</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FB788D" w:rsidRPr="00BF1D97" w:rsidRDefault="00B669D8" w:rsidP="00FB235B">
      <w:pPr>
        <w:tabs>
          <w:tab w:val="left" w:pos="3969"/>
        </w:tabs>
        <w:spacing w:after="0"/>
        <w:ind w:left="567"/>
        <w:rPr>
          <w:rFonts w:ascii="Times New Roman" w:hAnsi="Times New Roman" w:cs="Times New Roman"/>
        </w:rPr>
      </w:pPr>
      <w:r w:rsidRPr="00BF1D97">
        <w:rPr>
          <w:rFonts w:ascii="Times New Roman" w:hAnsi="Times New Roman"/>
        </w:rPr>
        <w:t>The CTCN assistance will actively encourage gender equality in terms of stakeholder participation and expert technical assistance.</w:t>
      </w:r>
    </w:p>
    <w:p w:rsidR="006B3653" w:rsidRDefault="006B3653" w:rsidP="00FB235B">
      <w:pPr>
        <w:tabs>
          <w:tab w:val="left" w:pos="3969"/>
        </w:tabs>
        <w:spacing w:after="0"/>
        <w:ind w:left="567"/>
        <w:rPr>
          <w:rFonts w:ascii="Times New Roman" w:hAnsi="Times New Roman" w:cs="Times New Roman"/>
          <w:color w:val="000000"/>
          <w:sz w:val="22"/>
          <w:szCs w:val="22"/>
        </w:rPr>
      </w:pPr>
    </w:p>
    <w:p w:rsidR="0034045B" w:rsidRDefault="0034045B" w:rsidP="00FB235B">
      <w:pPr>
        <w:tabs>
          <w:tab w:val="left" w:pos="3969"/>
        </w:tabs>
        <w:spacing w:after="0"/>
        <w:ind w:left="567"/>
        <w:rPr>
          <w:rFonts w:ascii="Times New Roman" w:hAnsi="Times New Roman" w:cs="Times New Roman"/>
          <w:color w:val="000000"/>
          <w:sz w:val="22"/>
          <w:szCs w:val="22"/>
        </w:rPr>
      </w:pPr>
    </w:p>
    <w:p w:rsidR="0034045B" w:rsidRPr="00BF1D97" w:rsidRDefault="0034045B" w:rsidP="00FB235B">
      <w:pPr>
        <w:tabs>
          <w:tab w:val="left" w:pos="3969"/>
        </w:tabs>
        <w:spacing w:after="0"/>
        <w:ind w:left="567"/>
        <w:rPr>
          <w:rFonts w:ascii="Times New Roman" w:hAnsi="Times New Roman" w:cs="Times New Roman"/>
          <w:color w:val="000000"/>
          <w:sz w:val="22"/>
          <w:szCs w:val="22"/>
        </w:rPr>
      </w:pPr>
    </w:p>
    <w:p w:rsidR="006B3653" w:rsidRPr="00BF1D97" w:rsidRDefault="00E0507E" w:rsidP="00FB235B">
      <w:pPr>
        <w:tabs>
          <w:tab w:val="left" w:pos="3969"/>
        </w:tabs>
        <w:spacing w:after="0"/>
        <w:ind w:left="284"/>
        <w:rPr>
          <w:rFonts w:ascii="Times New Roman" w:hAnsi="Times New Roman"/>
          <w:b/>
          <w:color w:val="000000"/>
          <w:sz w:val="22"/>
          <w:szCs w:val="22"/>
        </w:rPr>
      </w:pPr>
      <w:r w:rsidRPr="00BF1D97">
        <w:rPr>
          <w:rFonts w:ascii="Times New Roman" w:hAnsi="Times New Roman"/>
          <w:b/>
          <w:color w:val="000000"/>
          <w:sz w:val="22"/>
        </w:rPr>
        <w:lastRenderedPageBreak/>
        <w:t>2.8</w:t>
      </w:r>
      <w:r w:rsidR="007D7D16" w:rsidRPr="00BF1D97">
        <w:rPr>
          <w:rFonts w:ascii="Times New Roman" w:hAnsi="Times New Roman"/>
          <w:b/>
          <w:color w:val="000000"/>
          <w:sz w:val="22"/>
        </w:rPr>
        <w:t xml:space="preserve"> Risk identification and risk mitigation</w:t>
      </w:r>
    </w:p>
    <w:p w:rsidR="006B3653" w:rsidRPr="00BF1D97" w:rsidRDefault="006B3653" w:rsidP="00FB235B">
      <w:pPr>
        <w:tabs>
          <w:tab w:val="left" w:pos="3969"/>
        </w:tabs>
        <w:spacing w:after="0"/>
        <w:ind w:left="567"/>
        <w:rPr>
          <w:rFonts w:ascii="Times New Roman" w:hAnsi="Times New Roman" w:cs="Times New Roman"/>
          <w:i/>
          <w:color w:val="00000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2701"/>
        <w:gridCol w:w="1559"/>
        <w:gridCol w:w="2495"/>
      </w:tblGrid>
      <w:tr w:rsidR="00771984" w:rsidRPr="00BF1D97" w:rsidTr="00B5227E">
        <w:trPr>
          <w:trHeight w:val="516"/>
        </w:trPr>
        <w:tc>
          <w:tcPr>
            <w:tcW w:w="2261" w:type="dxa"/>
            <w:vAlign w:val="center"/>
          </w:tcPr>
          <w:p w:rsidR="006B3653" w:rsidRPr="00BF1D97" w:rsidRDefault="006B3653" w:rsidP="007A4581">
            <w:pPr>
              <w:tabs>
                <w:tab w:val="left" w:pos="313"/>
                <w:tab w:val="left" w:pos="3969"/>
              </w:tabs>
              <w:spacing w:after="0"/>
              <w:ind w:left="171"/>
              <w:rPr>
                <w:rFonts w:ascii="Times New Roman" w:hAnsi="Times New Roman" w:cs="Times New Roman"/>
                <w:b/>
                <w:bCs/>
                <w:sz w:val="20"/>
                <w:szCs w:val="20"/>
              </w:rPr>
            </w:pPr>
            <w:r w:rsidRPr="00BF1D97">
              <w:rPr>
                <w:rFonts w:ascii="Times New Roman" w:hAnsi="Times New Roman"/>
                <w:b/>
                <w:sz w:val="20"/>
              </w:rPr>
              <w:t>Risk</w:t>
            </w:r>
          </w:p>
        </w:tc>
        <w:tc>
          <w:tcPr>
            <w:tcW w:w="2701" w:type="dxa"/>
            <w:vAlign w:val="center"/>
          </w:tcPr>
          <w:p w:rsidR="006B3653" w:rsidRPr="00BF1D97" w:rsidRDefault="006B3653" w:rsidP="007A4581">
            <w:pPr>
              <w:tabs>
                <w:tab w:val="left" w:pos="57"/>
                <w:tab w:val="left" w:pos="3969"/>
              </w:tabs>
              <w:spacing w:after="0"/>
              <w:ind w:left="54"/>
              <w:rPr>
                <w:rFonts w:ascii="Times New Roman" w:hAnsi="Times New Roman" w:cs="Times New Roman"/>
                <w:b/>
                <w:bCs/>
                <w:sz w:val="20"/>
                <w:szCs w:val="20"/>
              </w:rPr>
            </w:pPr>
            <w:r w:rsidRPr="00BF1D97">
              <w:rPr>
                <w:rFonts w:ascii="Times New Roman" w:hAnsi="Times New Roman"/>
                <w:b/>
                <w:sz w:val="20"/>
              </w:rPr>
              <w:t>Consequence</w:t>
            </w:r>
          </w:p>
        </w:tc>
        <w:tc>
          <w:tcPr>
            <w:tcW w:w="1559" w:type="dxa"/>
            <w:vAlign w:val="center"/>
          </w:tcPr>
          <w:p w:rsidR="006B3653" w:rsidRPr="00BF1D97" w:rsidRDefault="00B669D8" w:rsidP="00575D3F">
            <w:pPr>
              <w:tabs>
                <w:tab w:val="left" w:pos="313"/>
                <w:tab w:val="left" w:pos="3969"/>
              </w:tabs>
              <w:spacing w:after="0"/>
              <w:ind w:left="-113"/>
              <w:rPr>
                <w:rFonts w:ascii="Times New Roman" w:hAnsi="Times New Roman" w:cs="Times New Roman"/>
                <w:b/>
                <w:bCs/>
                <w:sz w:val="20"/>
                <w:szCs w:val="20"/>
              </w:rPr>
            </w:pPr>
            <w:r w:rsidRPr="00BF1D97">
              <w:rPr>
                <w:rFonts w:ascii="Times New Roman" w:hAnsi="Times New Roman"/>
                <w:b/>
                <w:sz w:val="20"/>
              </w:rPr>
              <w:t xml:space="preserve">   Probability</w:t>
            </w:r>
          </w:p>
        </w:tc>
        <w:tc>
          <w:tcPr>
            <w:tcW w:w="2495" w:type="dxa"/>
            <w:vAlign w:val="center"/>
          </w:tcPr>
          <w:p w:rsidR="006B3653" w:rsidRPr="00BF1D97" w:rsidRDefault="00B669D8" w:rsidP="0015131A">
            <w:pPr>
              <w:tabs>
                <w:tab w:val="left" w:pos="313"/>
                <w:tab w:val="left" w:pos="3969"/>
              </w:tabs>
              <w:spacing w:after="0"/>
              <w:ind w:left="-113"/>
              <w:jc w:val="center"/>
              <w:rPr>
                <w:rFonts w:ascii="Times New Roman" w:hAnsi="Times New Roman" w:cs="Times New Roman"/>
                <w:b/>
                <w:bCs/>
                <w:sz w:val="20"/>
                <w:szCs w:val="20"/>
              </w:rPr>
            </w:pPr>
            <w:r w:rsidRPr="00BF1D97">
              <w:rPr>
                <w:rFonts w:ascii="Times New Roman" w:hAnsi="Times New Roman"/>
                <w:b/>
                <w:sz w:val="20"/>
              </w:rPr>
              <w:t xml:space="preserve"> Mitigation measure</w:t>
            </w:r>
          </w:p>
        </w:tc>
      </w:tr>
      <w:tr w:rsidR="00771984" w:rsidRPr="00BF1D97" w:rsidTr="00B5227E">
        <w:tc>
          <w:tcPr>
            <w:tcW w:w="2261" w:type="dxa"/>
            <w:shd w:val="clear" w:color="auto" w:fill="DBE5F1"/>
            <w:vAlign w:val="center"/>
          </w:tcPr>
          <w:p w:rsidR="006B3653" w:rsidRPr="00BF1D97" w:rsidRDefault="001667BB" w:rsidP="00FB235B">
            <w:pPr>
              <w:tabs>
                <w:tab w:val="left" w:pos="3969"/>
              </w:tabs>
              <w:spacing w:after="0"/>
              <w:rPr>
                <w:rFonts w:ascii="Times New Roman" w:hAnsi="Times New Roman" w:cs="Times New Roman"/>
                <w:iCs/>
                <w:color w:val="000000"/>
                <w:sz w:val="20"/>
                <w:szCs w:val="20"/>
              </w:rPr>
            </w:pPr>
            <w:r w:rsidRPr="00BF1D97">
              <w:rPr>
                <w:rFonts w:ascii="Times New Roman" w:hAnsi="Times New Roman"/>
                <w:color w:val="000000"/>
                <w:sz w:val="20"/>
              </w:rPr>
              <w:t xml:space="preserve">Training not suited to the trainees’ level of knowledge </w:t>
            </w:r>
          </w:p>
        </w:tc>
        <w:tc>
          <w:tcPr>
            <w:tcW w:w="2701" w:type="dxa"/>
            <w:shd w:val="clear" w:color="auto" w:fill="DBE5F1"/>
            <w:vAlign w:val="center"/>
          </w:tcPr>
          <w:p w:rsidR="006B3653" w:rsidRPr="00BF1D97" w:rsidRDefault="001667BB" w:rsidP="00FB235B">
            <w:pPr>
              <w:tabs>
                <w:tab w:val="left" w:pos="3969"/>
              </w:tabs>
              <w:spacing w:after="0"/>
              <w:rPr>
                <w:rFonts w:ascii="Times New Roman" w:hAnsi="Times New Roman" w:cs="Times New Roman"/>
                <w:iCs/>
                <w:color w:val="000000"/>
                <w:sz w:val="20"/>
                <w:szCs w:val="20"/>
              </w:rPr>
            </w:pPr>
            <w:r w:rsidRPr="00BF1D97">
              <w:rPr>
                <w:rFonts w:ascii="Times New Roman" w:hAnsi="Times New Roman"/>
                <w:color w:val="000000"/>
                <w:sz w:val="20"/>
              </w:rPr>
              <w:t xml:space="preserve">The training will fail to deliver the expected outcomes (i.e. training professionals </w:t>
            </w:r>
            <w:r w:rsidR="0077771D" w:rsidRPr="00BF1D97">
              <w:rPr>
                <w:rFonts w:ascii="Times New Roman" w:hAnsi="Times New Roman"/>
                <w:color w:val="000000"/>
                <w:sz w:val="20"/>
              </w:rPr>
              <w:t xml:space="preserve">to be </w:t>
            </w:r>
            <w:r w:rsidRPr="00BF1D97">
              <w:rPr>
                <w:rFonts w:ascii="Times New Roman" w:hAnsi="Times New Roman"/>
                <w:color w:val="000000"/>
                <w:sz w:val="20"/>
              </w:rPr>
              <w:t>capable of incorporating energy-efficient lighting syst</w:t>
            </w:r>
            <w:r w:rsidR="00E119E8" w:rsidRPr="00BF1D97">
              <w:rPr>
                <w:rFonts w:ascii="Times New Roman" w:hAnsi="Times New Roman"/>
                <w:color w:val="000000"/>
                <w:sz w:val="20"/>
              </w:rPr>
              <w:t>ems into their own projects).</w:t>
            </w:r>
          </w:p>
        </w:tc>
        <w:tc>
          <w:tcPr>
            <w:tcW w:w="1559" w:type="dxa"/>
            <w:shd w:val="clear" w:color="auto" w:fill="DBE5F1"/>
            <w:vAlign w:val="center"/>
          </w:tcPr>
          <w:p w:rsidR="006B3653" w:rsidRPr="00BF1D97" w:rsidRDefault="001667BB" w:rsidP="00FB235B">
            <w:pPr>
              <w:tabs>
                <w:tab w:val="left" w:pos="3969"/>
              </w:tabs>
              <w:spacing w:after="0"/>
              <w:ind w:left="53"/>
              <w:rPr>
                <w:rFonts w:ascii="Times New Roman" w:hAnsi="Times New Roman" w:cs="Times New Roman"/>
                <w:iCs/>
                <w:color w:val="000000"/>
                <w:sz w:val="20"/>
                <w:szCs w:val="20"/>
              </w:rPr>
            </w:pPr>
            <w:r w:rsidRPr="00BF1D97">
              <w:rPr>
                <w:rFonts w:ascii="Times New Roman" w:hAnsi="Times New Roman"/>
                <w:color w:val="000000"/>
                <w:sz w:val="20"/>
              </w:rPr>
              <w:t>Low</w:t>
            </w:r>
          </w:p>
        </w:tc>
        <w:tc>
          <w:tcPr>
            <w:tcW w:w="2495" w:type="dxa"/>
            <w:shd w:val="clear" w:color="auto" w:fill="DBE5F1"/>
            <w:vAlign w:val="center"/>
          </w:tcPr>
          <w:p w:rsidR="006B3653" w:rsidRPr="00BF1D97" w:rsidRDefault="001667BB" w:rsidP="0077771D">
            <w:pPr>
              <w:tabs>
                <w:tab w:val="left" w:pos="3969"/>
              </w:tabs>
              <w:spacing w:after="0"/>
              <w:ind w:left="-25"/>
              <w:rPr>
                <w:rFonts w:ascii="Times New Roman" w:hAnsi="Times New Roman" w:cs="Times New Roman"/>
                <w:iCs/>
                <w:color w:val="000000"/>
                <w:sz w:val="20"/>
                <w:szCs w:val="20"/>
              </w:rPr>
            </w:pPr>
            <w:r w:rsidRPr="00BF1D97">
              <w:rPr>
                <w:rFonts w:ascii="Times New Roman" w:hAnsi="Times New Roman"/>
                <w:color w:val="000000"/>
                <w:sz w:val="20"/>
              </w:rPr>
              <w:t>Activity 1 includes measures to allow the experts to assess the level of knowledge of the trainees and to</w:t>
            </w:r>
            <w:r w:rsidR="00E119E8" w:rsidRPr="00BF1D97">
              <w:rPr>
                <w:rFonts w:ascii="Times New Roman" w:hAnsi="Times New Roman"/>
                <w:color w:val="000000"/>
                <w:sz w:val="20"/>
              </w:rPr>
              <w:t xml:space="preserve"> adapt the training accordingly.</w:t>
            </w:r>
          </w:p>
        </w:tc>
      </w:tr>
      <w:tr w:rsidR="00771984" w:rsidRPr="00BF1D97" w:rsidTr="00B5227E">
        <w:tc>
          <w:tcPr>
            <w:tcW w:w="2261" w:type="dxa"/>
            <w:shd w:val="clear" w:color="auto" w:fill="DBE5F1"/>
            <w:vAlign w:val="center"/>
          </w:tcPr>
          <w:p w:rsidR="006B3653" w:rsidRPr="00BF1D97" w:rsidRDefault="00771984" w:rsidP="00FB235B">
            <w:pPr>
              <w:tabs>
                <w:tab w:val="left" w:pos="3969"/>
              </w:tabs>
              <w:spacing w:after="0"/>
              <w:rPr>
                <w:rFonts w:ascii="Times New Roman" w:hAnsi="Times New Roman" w:cs="Times New Roman"/>
                <w:iCs/>
                <w:color w:val="000000"/>
                <w:sz w:val="20"/>
                <w:szCs w:val="20"/>
              </w:rPr>
            </w:pPr>
            <w:r w:rsidRPr="00BF1D97">
              <w:rPr>
                <w:rFonts w:ascii="Times New Roman" w:hAnsi="Times New Roman"/>
                <w:color w:val="000000"/>
                <w:sz w:val="20"/>
              </w:rPr>
              <w:t xml:space="preserve">Training materials for trainers insufficient to enable professionals to become trainers themselves </w:t>
            </w:r>
          </w:p>
        </w:tc>
        <w:tc>
          <w:tcPr>
            <w:tcW w:w="2701" w:type="dxa"/>
            <w:shd w:val="clear" w:color="auto" w:fill="DBE5F1"/>
            <w:vAlign w:val="center"/>
          </w:tcPr>
          <w:p w:rsidR="006B3653" w:rsidRPr="00BF1D97" w:rsidRDefault="00E119E8" w:rsidP="00FB235B">
            <w:pPr>
              <w:tabs>
                <w:tab w:val="left" w:pos="3969"/>
              </w:tabs>
              <w:spacing w:after="0"/>
              <w:rPr>
                <w:rFonts w:ascii="Times New Roman" w:hAnsi="Times New Roman" w:cs="Times New Roman"/>
                <w:iCs/>
                <w:color w:val="000000"/>
                <w:sz w:val="20"/>
                <w:szCs w:val="20"/>
              </w:rPr>
            </w:pPr>
            <w:r w:rsidRPr="00BF1D97">
              <w:rPr>
                <w:rFonts w:ascii="Times New Roman" w:hAnsi="Times New Roman"/>
                <w:color w:val="000000"/>
                <w:sz w:val="20"/>
              </w:rPr>
              <w:t>The</w:t>
            </w:r>
            <w:r w:rsidR="00771984" w:rsidRPr="00BF1D97">
              <w:rPr>
                <w:rFonts w:ascii="Times New Roman" w:hAnsi="Times New Roman"/>
                <w:color w:val="000000"/>
                <w:sz w:val="20"/>
              </w:rPr>
              <w:t xml:space="preserve"> training</w:t>
            </w:r>
            <w:r w:rsidRPr="00BF1D97">
              <w:rPr>
                <w:rFonts w:ascii="Times New Roman" w:hAnsi="Times New Roman"/>
                <w:color w:val="000000"/>
                <w:sz w:val="20"/>
              </w:rPr>
              <w:t xml:space="preserve"> of </w:t>
            </w:r>
            <w:r w:rsidR="00A024E7" w:rsidRPr="00BF1D97">
              <w:rPr>
                <w:rFonts w:ascii="Times New Roman" w:hAnsi="Times New Roman"/>
                <w:color w:val="000000"/>
                <w:sz w:val="20"/>
              </w:rPr>
              <w:t xml:space="preserve">future </w:t>
            </w:r>
            <w:r w:rsidRPr="00BF1D97">
              <w:rPr>
                <w:rFonts w:ascii="Times New Roman" w:hAnsi="Times New Roman"/>
                <w:color w:val="000000"/>
                <w:sz w:val="20"/>
              </w:rPr>
              <w:t>trainers</w:t>
            </w:r>
            <w:r w:rsidR="00771984" w:rsidRPr="00BF1D97">
              <w:rPr>
                <w:rFonts w:ascii="Times New Roman" w:hAnsi="Times New Roman"/>
                <w:color w:val="000000"/>
                <w:sz w:val="20"/>
              </w:rPr>
              <w:t xml:space="preserve"> could be little more than an instructive exercise that does not prep</w:t>
            </w:r>
            <w:r w:rsidRPr="00BF1D97">
              <w:rPr>
                <w:rFonts w:ascii="Times New Roman" w:hAnsi="Times New Roman"/>
                <w:color w:val="000000"/>
                <w:sz w:val="20"/>
              </w:rPr>
              <w:t>are trainees to become trainers.</w:t>
            </w:r>
          </w:p>
        </w:tc>
        <w:tc>
          <w:tcPr>
            <w:tcW w:w="1559" w:type="dxa"/>
            <w:shd w:val="clear" w:color="auto" w:fill="DBE5F1"/>
            <w:vAlign w:val="center"/>
          </w:tcPr>
          <w:p w:rsidR="006B3653" w:rsidRPr="00BF1D97" w:rsidRDefault="00771984" w:rsidP="00FB235B">
            <w:pPr>
              <w:tabs>
                <w:tab w:val="left" w:pos="3969"/>
              </w:tabs>
              <w:spacing w:after="0"/>
              <w:rPr>
                <w:rFonts w:ascii="Times New Roman" w:hAnsi="Times New Roman" w:cs="Times New Roman"/>
                <w:iCs/>
                <w:color w:val="000000"/>
                <w:sz w:val="20"/>
                <w:szCs w:val="20"/>
              </w:rPr>
            </w:pPr>
            <w:r w:rsidRPr="00BF1D97">
              <w:rPr>
                <w:rFonts w:ascii="Times New Roman" w:hAnsi="Times New Roman"/>
                <w:color w:val="000000"/>
                <w:sz w:val="20"/>
              </w:rPr>
              <w:t>Medium</w:t>
            </w:r>
          </w:p>
        </w:tc>
        <w:tc>
          <w:tcPr>
            <w:tcW w:w="2495" w:type="dxa"/>
            <w:shd w:val="clear" w:color="auto" w:fill="DBE5F1"/>
            <w:vAlign w:val="center"/>
          </w:tcPr>
          <w:p w:rsidR="006B3653" w:rsidRPr="00BF1D97" w:rsidRDefault="00771984" w:rsidP="00D539E7">
            <w:pPr>
              <w:tabs>
                <w:tab w:val="left" w:pos="3969"/>
              </w:tabs>
              <w:spacing w:after="0"/>
              <w:rPr>
                <w:rFonts w:ascii="Times New Roman" w:hAnsi="Times New Roman" w:cs="Times New Roman"/>
                <w:iCs/>
                <w:color w:val="000000"/>
                <w:sz w:val="20"/>
                <w:szCs w:val="20"/>
              </w:rPr>
            </w:pPr>
            <w:r w:rsidRPr="00BF1D97">
              <w:rPr>
                <w:rFonts w:ascii="Times New Roman" w:hAnsi="Times New Roman"/>
                <w:color w:val="000000"/>
                <w:sz w:val="20"/>
              </w:rPr>
              <w:t>The experts appointed to deliver the training will be experts</w:t>
            </w:r>
            <w:r w:rsidR="00D539E7" w:rsidRPr="00BF1D97">
              <w:rPr>
                <w:rFonts w:ascii="Times New Roman" w:hAnsi="Times New Roman"/>
                <w:color w:val="000000"/>
                <w:sz w:val="20"/>
              </w:rPr>
              <w:t xml:space="preserve"> in training of trainers</w:t>
            </w:r>
            <w:r w:rsidRPr="00BF1D97">
              <w:rPr>
                <w:rFonts w:ascii="Times New Roman" w:hAnsi="Times New Roman"/>
                <w:color w:val="000000"/>
                <w:sz w:val="20"/>
              </w:rPr>
              <w:t xml:space="preserve"> and will be responsible for training the professionals to train new professionals, with adequate materials. </w:t>
            </w:r>
          </w:p>
        </w:tc>
      </w:tr>
    </w:tbl>
    <w:p w:rsidR="006B3653" w:rsidRPr="00BF1D97" w:rsidRDefault="006B3653" w:rsidP="00FB235B">
      <w:pPr>
        <w:tabs>
          <w:tab w:val="left" w:pos="3969"/>
        </w:tabs>
        <w:spacing w:after="0"/>
        <w:ind w:left="567"/>
        <w:rPr>
          <w:rFonts w:ascii="Times New Roman" w:hAnsi="Times New Roman" w:cs="Times New Roman"/>
          <w:b/>
          <w:color w:val="1F497D"/>
        </w:rPr>
      </w:pPr>
    </w:p>
    <w:p w:rsidR="006B3653" w:rsidRPr="00BF1D97" w:rsidRDefault="006B3653" w:rsidP="00105477">
      <w:pPr>
        <w:pStyle w:val="ListParagraph"/>
        <w:numPr>
          <w:ilvl w:val="0"/>
          <w:numId w:val="57"/>
        </w:numPr>
        <w:tabs>
          <w:tab w:val="left" w:pos="3969"/>
        </w:tabs>
        <w:spacing w:after="0"/>
        <w:ind w:left="567"/>
        <w:rPr>
          <w:rFonts w:ascii="Times New Roman" w:hAnsi="Times New Roman"/>
          <w:b/>
          <w:color w:val="1F497D"/>
          <w:sz w:val="24"/>
          <w:szCs w:val="24"/>
        </w:rPr>
      </w:pPr>
      <w:r w:rsidRPr="00BF1D97">
        <w:rPr>
          <w:rFonts w:ascii="Times New Roman" w:hAnsi="Times New Roman"/>
          <w:b/>
          <w:color w:val="1F497D"/>
          <w:sz w:val="24"/>
        </w:rPr>
        <w:t>Long-term impacts of the assistance</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151B8D" w:rsidRDefault="006B3653" w:rsidP="00CA6C5F">
      <w:pPr>
        <w:pStyle w:val="ListParagraph"/>
        <w:tabs>
          <w:tab w:val="left" w:pos="3969"/>
        </w:tabs>
        <w:spacing w:after="0"/>
        <w:rPr>
          <w:rFonts w:ascii="Times New Roman" w:hAnsi="Times New Roman"/>
          <w:b/>
          <w:color w:val="000000"/>
          <w:sz w:val="22"/>
        </w:rPr>
      </w:pPr>
      <w:r w:rsidRPr="00BF1D97">
        <w:rPr>
          <w:rFonts w:ascii="Times New Roman" w:hAnsi="Times New Roman"/>
          <w:b/>
          <w:color w:val="000000"/>
          <w:sz w:val="22"/>
        </w:rPr>
        <w:t>3.1 Expected climate change-related benefits</w:t>
      </w:r>
    </w:p>
    <w:p w:rsidR="007B4AA5" w:rsidRPr="00BF1D97" w:rsidRDefault="007B4AA5" w:rsidP="00FB235B">
      <w:pPr>
        <w:pStyle w:val="ListParagraph"/>
        <w:tabs>
          <w:tab w:val="left" w:pos="3969"/>
        </w:tabs>
        <w:spacing w:after="0"/>
        <w:ind w:left="567"/>
        <w:rPr>
          <w:rFonts w:ascii="Times New Roman" w:hAnsi="Times New Roman"/>
          <w:b/>
          <w:color w:val="000000"/>
          <w:sz w:val="22"/>
        </w:rPr>
      </w:pPr>
    </w:p>
    <w:p w:rsidR="00CC20C1" w:rsidRPr="007B4AA5" w:rsidRDefault="00CC20C1" w:rsidP="007B4AA5">
      <w:pPr>
        <w:tabs>
          <w:tab w:val="left" w:pos="3969"/>
        </w:tabs>
        <w:spacing w:after="0"/>
        <w:rPr>
          <w:rFonts w:ascii="Times New Roman" w:hAnsi="Times New Roman"/>
          <w:color w:val="000000"/>
          <w:sz w:val="22"/>
        </w:rPr>
      </w:pPr>
      <w:r w:rsidRPr="007B4AA5">
        <w:rPr>
          <w:rFonts w:ascii="Times New Roman" w:hAnsi="Times New Roman"/>
          <w:color w:val="000000"/>
          <w:sz w:val="22"/>
        </w:rPr>
        <w:t>The assistance is expected to have indirect cli</w:t>
      </w:r>
      <w:r w:rsidR="000A4FE9" w:rsidRPr="007B4AA5">
        <w:rPr>
          <w:rFonts w:ascii="Times New Roman" w:hAnsi="Times New Roman"/>
          <w:color w:val="000000"/>
          <w:sz w:val="22"/>
        </w:rPr>
        <w:t>mate change-related benefits. The training</w:t>
      </w:r>
      <w:r w:rsidRPr="007B4AA5">
        <w:rPr>
          <w:rFonts w:ascii="Times New Roman" w:hAnsi="Times New Roman"/>
          <w:color w:val="000000"/>
          <w:sz w:val="22"/>
        </w:rPr>
        <w:t xml:space="preserve"> will create a pool of trainers with expertise in energy-effici</w:t>
      </w:r>
      <w:r w:rsidR="000A4FE9" w:rsidRPr="007B4AA5">
        <w:rPr>
          <w:rFonts w:ascii="Times New Roman" w:hAnsi="Times New Roman"/>
          <w:color w:val="000000"/>
          <w:sz w:val="22"/>
        </w:rPr>
        <w:t>ent lighting, thereby helping</w:t>
      </w:r>
      <w:r w:rsidRPr="007B4AA5">
        <w:rPr>
          <w:rFonts w:ascii="Times New Roman" w:hAnsi="Times New Roman"/>
          <w:color w:val="000000"/>
          <w:sz w:val="22"/>
        </w:rPr>
        <w:t xml:space="preserve"> promote a change in national policy in this area and fostering widespread application of the principles of energy efficiency through lighting and emissions reduction. The delivery of continuing education by the</w:t>
      </w:r>
      <w:r w:rsidR="00335E22" w:rsidRPr="007B4AA5">
        <w:rPr>
          <w:rFonts w:ascii="Times New Roman" w:hAnsi="Times New Roman"/>
          <w:color w:val="000000"/>
          <w:sz w:val="22"/>
        </w:rPr>
        <w:t xml:space="preserve"> professionals will also help</w:t>
      </w:r>
      <w:r w:rsidRPr="007B4AA5">
        <w:rPr>
          <w:rFonts w:ascii="Times New Roman" w:hAnsi="Times New Roman"/>
          <w:color w:val="000000"/>
          <w:sz w:val="22"/>
        </w:rPr>
        <w:t xml:space="preserve"> stimulate technology init</w:t>
      </w:r>
      <w:r w:rsidR="000A4FE9" w:rsidRPr="007B4AA5">
        <w:rPr>
          <w:rFonts w:ascii="Times New Roman" w:hAnsi="Times New Roman"/>
          <w:color w:val="000000"/>
          <w:sz w:val="22"/>
        </w:rPr>
        <w:t>iatives throughout the country.</w:t>
      </w:r>
    </w:p>
    <w:p w:rsidR="00BD2FA8" w:rsidRPr="00BF1D97" w:rsidRDefault="00BD2FA8" w:rsidP="00FB235B">
      <w:pPr>
        <w:pStyle w:val="ListParagraph"/>
        <w:tabs>
          <w:tab w:val="left" w:pos="3969"/>
        </w:tabs>
        <w:spacing w:after="0"/>
        <w:ind w:left="567"/>
        <w:rPr>
          <w:rFonts w:ascii="Times New Roman" w:hAnsi="Times New Roman"/>
          <w:color w:val="000000"/>
          <w:sz w:val="22"/>
        </w:rPr>
      </w:pPr>
    </w:p>
    <w:p w:rsidR="00151B8D" w:rsidRPr="007B4AA5" w:rsidRDefault="00151B8D" w:rsidP="007B4AA5">
      <w:pPr>
        <w:tabs>
          <w:tab w:val="left" w:pos="3969"/>
        </w:tabs>
        <w:spacing w:after="0"/>
        <w:rPr>
          <w:rFonts w:ascii="Times New Roman" w:hAnsi="Times New Roman"/>
          <w:color w:val="000000"/>
          <w:sz w:val="22"/>
          <w:szCs w:val="22"/>
        </w:rPr>
      </w:pPr>
      <w:r w:rsidRPr="007B4AA5">
        <w:rPr>
          <w:rFonts w:ascii="Times New Roman" w:hAnsi="Times New Roman"/>
          <w:color w:val="000000"/>
          <w:sz w:val="22"/>
        </w:rPr>
        <w:t>The training of lighting engineering experts is critical to the success of the measures taken under Tunisia’s ongoing national energy-efficient lighting transition. The long-term goal is to support the implementation of practical energy-efficient lighting systems a</w:t>
      </w:r>
      <w:r w:rsidR="00AE5480" w:rsidRPr="007B4AA5">
        <w:rPr>
          <w:rFonts w:ascii="Times New Roman" w:hAnsi="Times New Roman"/>
          <w:color w:val="000000"/>
          <w:sz w:val="22"/>
        </w:rPr>
        <w:t>nd to demonstrate</w:t>
      </w:r>
      <w:r w:rsidRPr="007B4AA5">
        <w:rPr>
          <w:rFonts w:ascii="Times New Roman" w:hAnsi="Times New Roman"/>
          <w:color w:val="000000"/>
          <w:sz w:val="22"/>
        </w:rPr>
        <w:t xml:space="preserve"> the benefits of this type of system.</w:t>
      </w:r>
    </w:p>
    <w:p w:rsidR="006B3653" w:rsidRPr="00BF1D97" w:rsidRDefault="006B3653" w:rsidP="00FB235B">
      <w:pPr>
        <w:tabs>
          <w:tab w:val="left" w:pos="3969"/>
        </w:tabs>
        <w:spacing w:after="0"/>
        <w:ind w:left="567"/>
        <w:rPr>
          <w:rFonts w:ascii="Times New Roman" w:hAnsi="Times New Roman" w:cs="Times New Roman"/>
          <w:b/>
          <w:color w:val="000000"/>
          <w:sz w:val="22"/>
          <w:szCs w:val="22"/>
        </w:rPr>
      </w:pPr>
    </w:p>
    <w:p w:rsidR="00D715CE" w:rsidRPr="00BF1D97" w:rsidRDefault="00D715CE" w:rsidP="00FB235B">
      <w:pPr>
        <w:tabs>
          <w:tab w:val="left" w:pos="3969"/>
        </w:tabs>
        <w:spacing w:after="0"/>
        <w:ind w:left="567"/>
        <w:rPr>
          <w:rFonts w:ascii="Times New Roman" w:hAnsi="Times New Roman" w:cs="Times New Roman"/>
          <w:b/>
          <w:color w:val="000000"/>
          <w:sz w:val="22"/>
          <w:szCs w:val="22"/>
        </w:rPr>
      </w:pPr>
    </w:p>
    <w:tbl>
      <w:tblPr>
        <w:tblW w:w="0" w:type="auto"/>
        <w:tblInd w:w="-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firstRow="1" w:lastRow="0" w:firstColumn="1" w:lastColumn="0" w:noHBand="0" w:noVBand="0"/>
      </w:tblPr>
      <w:tblGrid>
        <w:gridCol w:w="4224"/>
        <w:gridCol w:w="4225"/>
      </w:tblGrid>
      <w:tr w:rsidR="00B86B33" w:rsidRPr="00BF1D97" w:rsidTr="00FB235B">
        <w:trPr>
          <w:trHeight w:val="760"/>
        </w:trPr>
        <w:tc>
          <w:tcPr>
            <w:tcW w:w="4224"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B86B33" w:rsidRPr="00BF1D97" w:rsidRDefault="00B86B33" w:rsidP="00FB235B">
            <w:pPr>
              <w:tabs>
                <w:tab w:val="left" w:pos="3969"/>
              </w:tabs>
              <w:spacing w:after="0"/>
              <w:ind w:left="39"/>
              <w:rPr>
                <w:rFonts w:ascii="Times New Roman" w:hAnsi="Times New Roman" w:cs="Times New Roman"/>
                <w:b/>
                <w:bCs/>
                <w:color w:val="000000"/>
                <w:sz w:val="20"/>
                <w:szCs w:val="20"/>
              </w:rPr>
            </w:pPr>
            <w:r w:rsidRPr="00BF1D97">
              <w:rPr>
                <w:rFonts w:ascii="Times New Roman" w:hAnsi="Times New Roman"/>
                <w:b/>
                <w:color w:val="000000"/>
                <w:sz w:val="20"/>
              </w:rPr>
              <w:t>CTCN climate technology impact</w:t>
            </w:r>
          </w:p>
        </w:tc>
        <w:tc>
          <w:tcPr>
            <w:tcW w:w="4225" w:type="dxa"/>
            <w:tcBorders>
              <w:top w:val="single" w:sz="4" w:space="0" w:color="4F81BD"/>
              <w:left w:val="single" w:sz="4" w:space="0" w:color="4F81BD"/>
              <w:bottom w:val="single" w:sz="4" w:space="0" w:color="4F81BD"/>
              <w:right w:val="single" w:sz="4" w:space="0" w:color="4F81BD"/>
            </w:tcBorders>
            <w:shd w:val="clear" w:color="auto" w:fill="FFFFFF"/>
            <w:vAlign w:val="center"/>
          </w:tcPr>
          <w:p w:rsidR="00B86B33" w:rsidRPr="00BF1D97" w:rsidRDefault="00B86B33" w:rsidP="00FB235B">
            <w:pPr>
              <w:tabs>
                <w:tab w:val="left" w:pos="3969"/>
              </w:tabs>
              <w:spacing w:after="0"/>
              <w:ind w:left="39"/>
              <w:rPr>
                <w:rFonts w:ascii="Times New Roman" w:hAnsi="Times New Roman" w:cs="Times New Roman"/>
                <w:b/>
                <w:bCs/>
                <w:color w:val="000000"/>
                <w:sz w:val="20"/>
                <w:szCs w:val="20"/>
              </w:rPr>
            </w:pPr>
            <w:r w:rsidRPr="00BF1D97">
              <w:rPr>
                <w:rFonts w:ascii="Times New Roman" w:hAnsi="Times New Roman"/>
                <w:b/>
                <w:color w:val="000000"/>
                <w:sz w:val="20"/>
              </w:rPr>
              <w:t>Anticipated contribution from CTCN assistance</w:t>
            </w:r>
          </w:p>
        </w:tc>
      </w:tr>
      <w:tr w:rsidR="00B86B33" w:rsidRPr="00BF1D97" w:rsidTr="00FB235B">
        <w:tc>
          <w:tcPr>
            <w:tcW w:w="4224" w:type="dxa"/>
            <w:shd w:val="clear" w:color="auto" w:fill="FFFFFF"/>
            <w:vAlign w:val="center"/>
          </w:tcPr>
          <w:p w:rsidR="00B86B33" w:rsidRPr="00BF1D97" w:rsidRDefault="00B86B33" w:rsidP="007A4581">
            <w:pPr>
              <w:tabs>
                <w:tab w:val="left" w:pos="3969"/>
              </w:tabs>
              <w:snapToGrid w:val="0"/>
              <w:spacing w:before="120" w:after="120"/>
              <w:ind w:left="39"/>
              <w:rPr>
                <w:rFonts w:ascii="Times New Roman" w:hAnsi="Times New Roman" w:cs="Times New Roman"/>
                <w:sz w:val="20"/>
                <w:szCs w:val="20"/>
              </w:rPr>
            </w:pPr>
            <w:r w:rsidRPr="00BF1D97">
              <w:rPr>
                <w:rFonts w:ascii="Times New Roman" w:hAnsi="Times New Roman"/>
                <w:sz w:val="20"/>
              </w:rPr>
              <w:t>Progress made against mitigation objectives (i.e. energy and carbon intensity reduction) as a result of the response</w:t>
            </w:r>
          </w:p>
        </w:tc>
        <w:tc>
          <w:tcPr>
            <w:tcW w:w="4225" w:type="dxa"/>
            <w:shd w:val="clear" w:color="auto" w:fill="DBE5F1"/>
            <w:vAlign w:val="center"/>
          </w:tcPr>
          <w:p w:rsidR="00B86B33" w:rsidRPr="00BF1D97" w:rsidRDefault="00B86B33" w:rsidP="00FB235B">
            <w:pPr>
              <w:tabs>
                <w:tab w:val="left" w:pos="3969"/>
              </w:tabs>
              <w:spacing w:after="0"/>
              <w:ind w:left="39"/>
              <w:rPr>
                <w:rFonts w:ascii="Times New Roman" w:hAnsi="Times New Roman" w:cs="Times New Roman"/>
                <w:color w:val="000000"/>
                <w:sz w:val="20"/>
                <w:szCs w:val="20"/>
              </w:rPr>
            </w:pPr>
            <w:r w:rsidRPr="00BF1D97">
              <w:rPr>
                <w:rFonts w:ascii="Times New Roman" w:hAnsi="Times New Roman"/>
                <w:color w:val="000000"/>
                <w:sz w:val="20"/>
              </w:rPr>
              <w:t>Once the experts have been trained, they will begin incorporating energy efficiency principles into their own project</w:t>
            </w:r>
            <w:r w:rsidR="009F5A7B" w:rsidRPr="00BF1D97">
              <w:rPr>
                <w:rFonts w:ascii="Times New Roman" w:hAnsi="Times New Roman"/>
                <w:color w:val="000000"/>
                <w:sz w:val="20"/>
              </w:rPr>
              <w:t>s and, in doing so, will help</w:t>
            </w:r>
            <w:r w:rsidRPr="00BF1D97">
              <w:rPr>
                <w:rFonts w:ascii="Times New Roman" w:hAnsi="Times New Roman"/>
                <w:color w:val="000000"/>
                <w:sz w:val="20"/>
              </w:rPr>
              <w:t xml:space="preserve"> reduce lighting-related energy consumption and therefore GHG emissions.</w:t>
            </w:r>
          </w:p>
        </w:tc>
      </w:tr>
      <w:tr w:rsidR="00B86B33" w:rsidRPr="00BF1D97" w:rsidTr="00FB235B">
        <w:tc>
          <w:tcPr>
            <w:tcW w:w="4224" w:type="dxa"/>
            <w:shd w:val="clear" w:color="auto" w:fill="FFFFFF"/>
            <w:vAlign w:val="center"/>
          </w:tcPr>
          <w:p w:rsidR="00B86B33" w:rsidRPr="00BF1D97" w:rsidRDefault="00B86B33" w:rsidP="007A4581">
            <w:pPr>
              <w:tabs>
                <w:tab w:val="left" w:pos="3969"/>
              </w:tabs>
              <w:snapToGrid w:val="0"/>
              <w:spacing w:before="120" w:after="120"/>
              <w:ind w:left="39"/>
              <w:rPr>
                <w:rFonts w:ascii="Times New Roman" w:hAnsi="Times New Roman" w:cs="Times New Roman"/>
                <w:sz w:val="20"/>
                <w:szCs w:val="20"/>
              </w:rPr>
            </w:pPr>
            <w:r w:rsidRPr="00BF1D97">
              <w:rPr>
                <w:rFonts w:ascii="Times New Roman" w:hAnsi="Times New Roman"/>
                <w:sz w:val="20"/>
              </w:rPr>
              <w:t>New mitigation or adaptation technology projects/initiatives implemented as a result of the response</w:t>
            </w:r>
          </w:p>
        </w:tc>
        <w:tc>
          <w:tcPr>
            <w:tcW w:w="4225" w:type="dxa"/>
            <w:shd w:val="clear" w:color="auto" w:fill="DBE5F1"/>
            <w:vAlign w:val="center"/>
          </w:tcPr>
          <w:p w:rsidR="00B86B33" w:rsidRPr="00BF1D97" w:rsidRDefault="00B86B33" w:rsidP="00D4775D">
            <w:pPr>
              <w:tabs>
                <w:tab w:val="left" w:pos="3969"/>
              </w:tabs>
              <w:spacing w:after="0"/>
              <w:ind w:left="39"/>
              <w:rPr>
                <w:rFonts w:ascii="Times New Roman" w:hAnsi="Times New Roman" w:cs="Times New Roman"/>
                <w:color w:val="000000"/>
                <w:sz w:val="20"/>
                <w:szCs w:val="20"/>
              </w:rPr>
            </w:pPr>
            <w:r w:rsidRPr="00BF1D97">
              <w:rPr>
                <w:rFonts w:ascii="Times New Roman" w:hAnsi="Times New Roman"/>
                <w:color w:val="000000"/>
                <w:sz w:val="20"/>
              </w:rPr>
              <w:t>The trained professionals will incorporate energy efficiency principles into their own projects and will train other profession</w:t>
            </w:r>
            <w:r w:rsidR="009F5A7B" w:rsidRPr="00BF1D97">
              <w:rPr>
                <w:rFonts w:ascii="Times New Roman" w:hAnsi="Times New Roman"/>
                <w:color w:val="000000"/>
                <w:sz w:val="20"/>
              </w:rPr>
              <w:t xml:space="preserve">als. This, in turn, will help </w:t>
            </w:r>
            <w:r w:rsidR="00D4775D" w:rsidRPr="00BF1D97">
              <w:rPr>
                <w:rFonts w:ascii="Times New Roman" w:hAnsi="Times New Roman"/>
                <w:color w:val="000000"/>
                <w:sz w:val="20"/>
              </w:rPr>
              <w:t xml:space="preserve">transform </w:t>
            </w:r>
            <w:r w:rsidRPr="00BF1D97">
              <w:rPr>
                <w:rFonts w:ascii="Times New Roman" w:hAnsi="Times New Roman"/>
                <w:color w:val="000000"/>
                <w:sz w:val="20"/>
              </w:rPr>
              <w:t xml:space="preserve">Tunisia’s lighting energy market and will stimulate new technology initiatives throughout the country. </w:t>
            </w:r>
          </w:p>
        </w:tc>
      </w:tr>
    </w:tbl>
    <w:p w:rsidR="006B3653" w:rsidRPr="00BF1D97" w:rsidRDefault="006B3653" w:rsidP="00FB235B">
      <w:pPr>
        <w:tabs>
          <w:tab w:val="left" w:pos="3969"/>
        </w:tabs>
        <w:spacing w:after="0"/>
        <w:ind w:left="567"/>
        <w:rPr>
          <w:rFonts w:ascii="Times New Roman" w:hAnsi="Times New Roman" w:cs="Times New Roman"/>
          <w:color w:val="000000"/>
          <w:sz w:val="22"/>
          <w:szCs w:val="22"/>
        </w:rPr>
      </w:pPr>
    </w:p>
    <w:p w:rsidR="006B3653" w:rsidRPr="00BF1D97" w:rsidRDefault="006B3653" w:rsidP="0015399A">
      <w:pPr>
        <w:pStyle w:val="ListParagraph"/>
        <w:numPr>
          <w:ilvl w:val="1"/>
          <w:numId w:val="58"/>
        </w:numPr>
        <w:tabs>
          <w:tab w:val="left" w:pos="3969"/>
        </w:tabs>
        <w:spacing w:after="0"/>
        <w:ind w:left="1080"/>
        <w:rPr>
          <w:rFonts w:ascii="Times New Roman" w:hAnsi="Times New Roman"/>
          <w:b/>
          <w:color w:val="000000"/>
          <w:sz w:val="22"/>
        </w:rPr>
      </w:pPr>
      <w:r w:rsidRPr="00BF1D97">
        <w:rPr>
          <w:rFonts w:ascii="Times New Roman" w:hAnsi="Times New Roman"/>
          <w:b/>
          <w:color w:val="000000"/>
          <w:sz w:val="22"/>
        </w:rPr>
        <w:t>Co-benefits</w:t>
      </w:r>
      <w:bookmarkStart w:id="0" w:name="_GoBack"/>
      <w:bookmarkEnd w:id="0"/>
    </w:p>
    <w:p w:rsidR="007B4AA5" w:rsidRDefault="007B4AA5" w:rsidP="007B4AA5">
      <w:pPr>
        <w:tabs>
          <w:tab w:val="left" w:pos="3969"/>
        </w:tabs>
        <w:spacing w:after="0"/>
        <w:rPr>
          <w:rFonts w:ascii="Times New Roman" w:hAnsi="Times New Roman" w:cs="Times New Roman"/>
          <w:color w:val="000000"/>
          <w:sz w:val="22"/>
          <w:szCs w:val="22"/>
        </w:rPr>
      </w:pPr>
    </w:p>
    <w:p w:rsidR="00B926E7" w:rsidRPr="00BF1D97" w:rsidRDefault="009010F8" w:rsidP="007B4AA5">
      <w:pPr>
        <w:tabs>
          <w:tab w:val="left" w:pos="3969"/>
        </w:tabs>
        <w:spacing w:after="0"/>
        <w:rPr>
          <w:rFonts w:ascii="Times New Roman" w:hAnsi="Times New Roman" w:cs="Times New Roman"/>
          <w:color w:val="000000"/>
          <w:sz w:val="22"/>
          <w:szCs w:val="22"/>
        </w:rPr>
      </w:pPr>
      <w:r w:rsidRPr="00BF1D97">
        <w:rPr>
          <w:rFonts w:ascii="Times New Roman" w:hAnsi="Times New Roman"/>
          <w:color w:val="000000"/>
          <w:sz w:val="22"/>
        </w:rPr>
        <w:t xml:space="preserve">The purpose of this assistance is to create a larger pool of knowledge and expertise to help reduce energy consumption by incorporating energy efficiency principles into lighting projects. The training </w:t>
      </w:r>
      <w:r w:rsidR="00C9263B" w:rsidRPr="00BF1D97">
        <w:rPr>
          <w:rFonts w:ascii="Times New Roman" w:hAnsi="Times New Roman"/>
          <w:color w:val="000000"/>
          <w:sz w:val="22"/>
        </w:rPr>
        <w:t>sessions</w:t>
      </w:r>
      <w:r w:rsidRPr="00BF1D97">
        <w:rPr>
          <w:rFonts w:ascii="Times New Roman" w:hAnsi="Times New Roman"/>
          <w:color w:val="000000"/>
          <w:sz w:val="22"/>
        </w:rPr>
        <w:t xml:space="preserve"> will lead to a greater understanding of sustainable energy cons</w:t>
      </w:r>
      <w:r w:rsidR="009F5A7B" w:rsidRPr="00BF1D97">
        <w:rPr>
          <w:rFonts w:ascii="Times New Roman" w:hAnsi="Times New Roman"/>
          <w:color w:val="000000"/>
          <w:sz w:val="22"/>
        </w:rPr>
        <w:t>umption methods and will help</w:t>
      </w:r>
      <w:r w:rsidRPr="00BF1D97">
        <w:rPr>
          <w:rFonts w:ascii="Times New Roman" w:hAnsi="Times New Roman"/>
          <w:color w:val="000000"/>
          <w:sz w:val="22"/>
        </w:rPr>
        <w:t xml:space="preserve"> transition the market towards more energy-efficient technologies that are suited to the national context.</w:t>
      </w:r>
    </w:p>
    <w:p w:rsidR="00CC2D2B" w:rsidRPr="00BF1D97" w:rsidRDefault="00CC2D2B" w:rsidP="00FB235B">
      <w:pPr>
        <w:tabs>
          <w:tab w:val="left" w:pos="3969"/>
        </w:tabs>
        <w:spacing w:after="0"/>
        <w:rPr>
          <w:rFonts w:ascii="Times New Roman" w:hAnsi="Times New Roman"/>
          <w:color w:val="000000"/>
          <w:sz w:val="22"/>
          <w:szCs w:val="22"/>
        </w:rPr>
      </w:pPr>
      <w:r w:rsidRPr="00BF1D97">
        <w:rPr>
          <w:rFonts w:ascii="Times New Roman" w:hAnsi="Times New Roman"/>
          <w:color w:val="000000"/>
          <w:sz w:val="22"/>
        </w:rPr>
        <w:lastRenderedPageBreak/>
        <w:t>In social terms, the action will drive job growth in the energy-efficient lighting sec</w:t>
      </w:r>
      <w:r w:rsidR="00C9263B" w:rsidRPr="00BF1D97">
        <w:rPr>
          <w:rFonts w:ascii="Times New Roman" w:hAnsi="Times New Roman"/>
          <w:color w:val="000000"/>
          <w:sz w:val="22"/>
        </w:rPr>
        <w:t>tor through placing</w:t>
      </w:r>
      <w:r w:rsidRPr="00BF1D97">
        <w:rPr>
          <w:rFonts w:ascii="Times New Roman" w:hAnsi="Times New Roman"/>
          <w:color w:val="000000"/>
          <w:sz w:val="22"/>
        </w:rPr>
        <w:t xml:space="preserve"> greater emphasis on quality and environmental conservation. ANME will ensure that the action reaches several regions of the country. </w:t>
      </w:r>
    </w:p>
    <w:p w:rsidR="006B3653" w:rsidRPr="00BF1D97" w:rsidRDefault="006B3653" w:rsidP="00FB235B">
      <w:pPr>
        <w:tabs>
          <w:tab w:val="left" w:pos="3969"/>
        </w:tabs>
        <w:spacing w:after="0"/>
        <w:ind w:left="567"/>
        <w:rPr>
          <w:rFonts w:ascii="Times New Roman" w:hAnsi="Times New Roman" w:cs="Times New Roman"/>
          <w:color w:val="000000"/>
          <w:sz w:val="22"/>
          <w:szCs w:val="22"/>
        </w:rPr>
      </w:pPr>
    </w:p>
    <w:p w:rsidR="007D7D16" w:rsidRPr="00BF1D97" w:rsidRDefault="007D7D16" w:rsidP="00FB235B">
      <w:pPr>
        <w:tabs>
          <w:tab w:val="left" w:pos="3969"/>
        </w:tabs>
        <w:spacing w:after="0"/>
        <w:ind w:left="567"/>
        <w:rPr>
          <w:rFonts w:ascii="Times New Roman" w:hAnsi="Times New Roman" w:cs="Times New Roman"/>
          <w:color w:val="000000"/>
          <w:sz w:val="22"/>
          <w:szCs w:val="22"/>
        </w:rPr>
      </w:pPr>
    </w:p>
    <w:tbl>
      <w:tblPr>
        <w:tblW w:w="893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0A0" w:firstRow="1" w:lastRow="0" w:firstColumn="1" w:lastColumn="0" w:noHBand="0" w:noVBand="0"/>
      </w:tblPr>
      <w:tblGrid>
        <w:gridCol w:w="567"/>
        <w:gridCol w:w="4253"/>
        <w:gridCol w:w="4111"/>
      </w:tblGrid>
      <w:tr w:rsidR="006B3653" w:rsidRPr="00BF1D97" w:rsidTr="005F0A2B">
        <w:trPr>
          <w:trHeight w:val="541"/>
        </w:trPr>
        <w:tc>
          <w:tcPr>
            <w:tcW w:w="567" w:type="dxa"/>
            <w:tcBorders>
              <w:top w:val="nil"/>
              <w:left w:val="nil"/>
              <w:bottom w:val="single" w:sz="4" w:space="0" w:color="4F81BD"/>
              <w:right w:val="single" w:sz="4" w:space="0" w:color="4F81BD"/>
            </w:tcBorders>
            <w:shd w:val="clear" w:color="auto" w:fill="FFFFFF"/>
          </w:tcPr>
          <w:p w:rsidR="006B3653" w:rsidRPr="00BF1D97" w:rsidRDefault="006B3653" w:rsidP="00FB235B">
            <w:pPr>
              <w:tabs>
                <w:tab w:val="left" w:pos="3969"/>
              </w:tabs>
              <w:spacing w:after="0"/>
              <w:ind w:left="567"/>
              <w:rPr>
                <w:rFonts w:ascii="Times New Roman" w:hAnsi="Times New Roman" w:cs="Times New Roman"/>
                <w:b/>
                <w:bCs/>
                <w:color w:val="000000"/>
              </w:rPr>
            </w:pPr>
          </w:p>
        </w:tc>
        <w:tc>
          <w:tcPr>
            <w:tcW w:w="4253" w:type="dxa"/>
            <w:tcBorders>
              <w:top w:val="single" w:sz="4" w:space="0" w:color="4F81BD"/>
              <w:left w:val="single" w:sz="4" w:space="0" w:color="4F81BD"/>
              <w:bottom w:val="single" w:sz="4" w:space="0" w:color="4F81BD"/>
              <w:right w:val="single" w:sz="4" w:space="0" w:color="4F81BD"/>
            </w:tcBorders>
            <w:shd w:val="clear" w:color="auto" w:fill="FFFFFF"/>
          </w:tcPr>
          <w:p w:rsidR="006B3653" w:rsidRPr="00BF1D97" w:rsidRDefault="006B3653" w:rsidP="00FB235B">
            <w:pPr>
              <w:tabs>
                <w:tab w:val="left" w:pos="3969"/>
              </w:tabs>
              <w:spacing w:after="0"/>
              <w:rPr>
                <w:rFonts w:ascii="Times New Roman" w:hAnsi="Times New Roman" w:cs="Times New Roman"/>
                <w:b/>
                <w:bCs/>
                <w:color w:val="000000"/>
              </w:rPr>
            </w:pPr>
            <w:r w:rsidRPr="00BF1D97">
              <w:rPr>
                <w:rFonts w:ascii="Times New Roman" w:hAnsi="Times New Roman"/>
                <w:b/>
                <w:color w:val="000000"/>
                <w:sz w:val="22"/>
              </w:rPr>
              <w:t>Sustainable Development Goal</w:t>
            </w:r>
          </w:p>
        </w:tc>
        <w:tc>
          <w:tcPr>
            <w:tcW w:w="4111" w:type="dxa"/>
            <w:tcBorders>
              <w:top w:val="single" w:sz="4" w:space="0" w:color="4F81BD"/>
              <w:left w:val="single" w:sz="4" w:space="0" w:color="4F81BD"/>
              <w:bottom w:val="single" w:sz="4" w:space="0" w:color="4F81BD"/>
              <w:right w:val="single" w:sz="4" w:space="0" w:color="4F81BD"/>
            </w:tcBorders>
            <w:shd w:val="clear" w:color="auto" w:fill="FFFFFF"/>
          </w:tcPr>
          <w:p w:rsidR="006B3653" w:rsidRPr="00BF1D97" w:rsidRDefault="006B3653" w:rsidP="00FB235B">
            <w:pPr>
              <w:tabs>
                <w:tab w:val="left" w:pos="3969"/>
              </w:tabs>
              <w:spacing w:after="0"/>
              <w:rPr>
                <w:rFonts w:ascii="Times New Roman" w:hAnsi="Times New Roman" w:cs="Times New Roman"/>
                <w:b/>
                <w:bCs/>
                <w:color w:val="000000"/>
              </w:rPr>
            </w:pPr>
            <w:r w:rsidRPr="00BF1D97">
              <w:rPr>
                <w:rFonts w:ascii="Times New Roman" w:hAnsi="Times New Roman"/>
                <w:b/>
                <w:color w:val="000000"/>
                <w:sz w:val="22"/>
              </w:rPr>
              <w:t>Contribution from CTCN assistance</w:t>
            </w:r>
          </w:p>
        </w:tc>
      </w:tr>
      <w:tr w:rsidR="006B3653" w:rsidRPr="00BF1D97" w:rsidTr="005F0A2B">
        <w:tc>
          <w:tcPr>
            <w:tcW w:w="567" w:type="dxa"/>
            <w:shd w:val="clear" w:color="auto" w:fill="FFFFFF"/>
          </w:tcPr>
          <w:p w:rsidR="006B3653" w:rsidRPr="00BF1D97" w:rsidRDefault="006B3653" w:rsidP="00FB235B">
            <w:pPr>
              <w:tabs>
                <w:tab w:val="left" w:pos="3969"/>
              </w:tabs>
              <w:spacing w:after="0"/>
              <w:rPr>
                <w:rFonts w:ascii="Times New Roman" w:hAnsi="Times New Roman" w:cs="Times New Roman"/>
                <w:b/>
                <w:bCs/>
                <w:color w:val="000000"/>
              </w:rPr>
            </w:pPr>
            <w:r w:rsidRPr="00BF1D97">
              <w:rPr>
                <w:rFonts w:ascii="Times New Roman" w:hAnsi="Times New Roman"/>
                <w:b/>
                <w:color w:val="000000"/>
                <w:sz w:val="22"/>
              </w:rPr>
              <w:t>7</w:t>
            </w:r>
          </w:p>
        </w:tc>
        <w:tc>
          <w:tcPr>
            <w:tcW w:w="4253" w:type="dxa"/>
            <w:shd w:val="clear" w:color="auto" w:fill="FFFFFF"/>
          </w:tcPr>
          <w:p w:rsidR="006B3653" w:rsidRPr="00BF1D97" w:rsidRDefault="006B3653" w:rsidP="00FB235B">
            <w:pPr>
              <w:tabs>
                <w:tab w:val="left" w:pos="3969"/>
              </w:tabs>
              <w:spacing w:after="0"/>
              <w:ind w:left="39"/>
              <w:rPr>
                <w:rFonts w:ascii="Times New Roman" w:hAnsi="Times New Roman" w:cs="Times New Roman"/>
                <w:color w:val="000000"/>
              </w:rPr>
            </w:pPr>
            <w:r w:rsidRPr="00BF1D97">
              <w:rPr>
                <w:rFonts w:ascii="Times New Roman" w:hAnsi="Times New Roman"/>
                <w:color w:val="000000"/>
                <w:sz w:val="22"/>
              </w:rPr>
              <w:t xml:space="preserve">Ensure access to affordable, reliable, </w:t>
            </w:r>
            <w:r w:rsidR="002D5FA1" w:rsidRPr="00BF1D97">
              <w:rPr>
                <w:rFonts w:ascii="Times New Roman" w:hAnsi="Times New Roman"/>
                <w:color w:val="000000"/>
                <w:sz w:val="22"/>
              </w:rPr>
              <w:t>sustainable</w:t>
            </w:r>
            <w:r w:rsidRPr="00BF1D97">
              <w:rPr>
                <w:rFonts w:ascii="Times New Roman" w:hAnsi="Times New Roman"/>
                <w:color w:val="000000"/>
                <w:sz w:val="22"/>
              </w:rPr>
              <w:t xml:space="preserve"> and modern energy for all</w:t>
            </w:r>
          </w:p>
        </w:tc>
        <w:tc>
          <w:tcPr>
            <w:tcW w:w="4111" w:type="dxa"/>
            <w:shd w:val="clear" w:color="auto" w:fill="DBE5F1"/>
          </w:tcPr>
          <w:p w:rsidR="006B3653" w:rsidRPr="00BF1D97" w:rsidRDefault="007440D4" w:rsidP="00FB235B">
            <w:pPr>
              <w:tabs>
                <w:tab w:val="left" w:pos="3969"/>
              </w:tabs>
              <w:spacing w:after="0"/>
              <w:ind w:left="39"/>
              <w:rPr>
                <w:rFonts w:ascii="Times New Roman" w:hAnsi="Times New Roman" w:cs="Times New Roman"/>
                <w:color w:val="000000"/>
              </w:rPr>
            </w:pPr>
            <w:r w:rsidRPr="00BF1D97">
              <w:rPr>
                <w:rFonts w:ascii="Times New Roman" w:hAnsi="Times New Roman"/>
                <w:color w:val="000000"/>
                <w:sz w:val="22"/>
              </w:rPr>
              <w:t>The tr</w:t>
            </w:r>
            <w:r w:rsidR="009F5A7B" w:rsidRPr="00BF1D97">
              <w:rPr>
                <w:rFonts w:ascii="Times New Roman" w:hAnsi="Times New Roman"/>
                <w:color w:val="000000"/>
                <w:sz w:val="22"/>
              </w:rPr>
              <w:t>ained professionals will help</w:t>
            </w:r>
            <w:r w:rsidRPr="00BF1D97">
              <w:rPr>
                <w:rFonts w:ascii="Times New Roman" w:hAnsi="Times New Roman"/>
                <w:color w:val="000000"/>
                <w:sz w:val="22"/>
              </w:rPr>
              <w:t xml:space="preserve"> accelerate Tunisia’s energy transition by working with politicians to make energy efficiency a viable solution to lighting access demands.</w:t>
            </w:r>
          </w:p>
        </w:tc>
      </w:tr>
      <w:tr w:rsidR="006B3653" w:rsidRPr="00BF1D97" w:rsidTr="005F0A2B">
        <w:tc>
          <w:tcPr>
            <w:tcW w:w="567" w:type="dxa"/>
            <w:shd w:val="clear" w:color="auto" w:fill="FFFFFF"/>
          </w:tcPr>
          <w:p w:rsidR="006B3653" w:rsidRPr="00BF1D97" w:rsidRDefault="006B3653" w:rsidP="00FB235B">
            <w:pPr>
              <w:tabs>
                <w:tab w:val="left" w:pos="3969"/>
              </w:tabs>
              <w:spacing w:after="0"/>
              <w:ind w:left="39"/>
              <w:jc w:val="center"/>
              <w:rPr>
                <w:rFonts w:ascii="Times New Roman" w:hAnsi="Times New Roman" w:cs="Times New Roman"/>
                <w:bCs/>
                <w:color w:val="000000"/>
              </w:rPr>
            </w:pPr>
            <w:r w:rsidRPr="00BF1D97">
              <w:rPr>
                <w:rFonts w:ascii="Times New Roman" w:hAnsi="Times New Roman"/>
                <w:color w:val="000000"/>
                <w:sz w:val="22"/>
              </w:rPr>
              <w:t>12</w:t>
            </w:r>
          </w:p>
        </w:tc>
        <w:tc>
          <w:tcPr>
            <w:tcW w:w="4253" w:type="dxa"/>
            <w:shd w:val="clear" w:color="auto" w:fill="FFFFFF"/>
          </w:tcPr>
          <w:p w:rsidR="006B3653" w:rsidRPr="00BF1D97" w:rsidRDefault="006B3653" w:rsidP="00FB235B">
            <w:pPr>
              <w:tabs>
                <w:tab w:val="left" w:pos="3969"/>
              </w:tabs>
              <w:spacing w:after="0"/>
              <w:ind w:left="39"/>
              <w:rPr>
                <w:rFonts w:ascii="Times New Roman" w:hAnsi="Times New Roman" w:cs="Times New Roman"/>
                <w:color w:val="000000"/>
              </w:rPr>
            </w:pPr>
            <w:r w:rsidRPr="00BF1D97">
              <w:rPr>
                <w:rFonts w:ascii="Times New Roman" w:hAnsi="Times New Roman"/>
                <w:color w:val="000000"/>
                <w:sz w:val="22"/>
              </w:rPr>
              <w:t>Ensure sustainable consumption and production patterns</w:t>
            </w:r>
          </w:p>
        </w:tc>
        <w:tc>
          <w:tcPr>
            <w:tcW w:w="4111" w:type="dxa"/>
            <w:shd w:val="clear" w:color="auto" w:fill="DBE5F1"/>
          </w:tcPr>
          <w:p w:rsidR="006B3653" w:rsidRPr="00BF1D97" w:rsidRDefault="007440D4" w:rsidP="00FB235B">
            <w:pPr>
              <w:tabs>
                <w:tab w:val="left" w:pos="3969"/>
              </w:tabs>
              <w:spacing w:after="0"/>
              <w:ind w:left="39"/>
              <w:rPr>
                <w:rFonts w:ascii="Times New Roman" w:hAnsi="Times New Roman" w:cs="Times New Roman"/>
                <w:color w:val="000000"/>
              </w:rPr>
            </w:pPr>
            <w:r w:rsidRPr="00BF1D97">
              <w:rPr>
                <w:rFonts w:ascii="Times New Roman" w:hAnsi="Times New Roman"/>
                <w:color w:val="000000"/>
                <w:sz w:val="22"/>
              </w:rPr>
              <w:t xml:space="preserve">The trained professionals will be aware of the most sustainable lighting consumption and production methods and will be able to apply suitable methods in their national context. </w:t>
            </w:r>
          </w:p>
        </w:tc>
      </w:tr>
    </w:tbl>
    <w:p w:rsidR="00DC4FE7" w:rsidRPr="00BF1D97" w:rsidRDefault="00DC4FE7" w:rsidP="00FB235B">
      <w:pPr>
        <w:tabs>
          <w:tab w:val="left" w:pos="3969"/>
        </w:tabs>
        <w:spacing w:after="0"/>
        <w:ind w:left="567"/>
        <w:rPr>
          <w:rFonts w:ascii="Times New Roman" w:hAnsi="Times New Roman" w:cs="Times New Roman"/>
          <w:color w:val="000000"/>
          <w:sz w:val="22"/>
          <w:szCs w:val="22"/>
        </w:rPr>
      </w:pPr>
    </w:p>
    <w:p w:rsidR="006B3653" w:rsidRPr="0015399A" w:rsidRDefault="0015399A" w:rsidP="0015399A">
      <w:pPr>
        <w:tabs>
          <w:tab w:val="left" w:pos="3969"/>
        </w:tabs>
        <w:spacing w:after="0"/>
        <w:rPr>
          <w:rFonts w:ascii="Times New Roman" w:hAnsi="Times New Roman"/>
          <w:b/>
          <w:color w:val="000000"/>
          <w:sz w:val="22"/>
          <w:szCs w:val="22"/>
        </w:rPr>
      </w:pPr>
      <w:r>
        <w:rPr>
          <w:rFonts w:ascii="Times New Roman" w:hAnsi="Times New Roman"/>
          <w:b/>
          <w:color w:val="000000"/>
          <w:sz w:val="22"/>
        </w:rPr>
        <w:t xml:space="preserve">              </w:t>
      </w:r>
      <w:r w:rsidR="00E0507E" w:rsidRPr="0015399A">
        <w:rPr>
          <w:rFonts w:ascii="Times New Roman" w:hAnsi="Times New Roman"/>
          <w:b/>
          <w:color w:val="000000"/>
          <w:sz w:val="22"/>
        </w:rPr>
        <w:t>3.3</w:t>
      </w:r>
      <w:r w:rsidR="007D7D16" w:rsidRPr="0015399A">
        <w:rPr>
          <w:rFonts w:ascii="Times New Roman" w:hAnsi="Times New Roman"/>
          <w:b/>
          <w:color w:val="000000"/>
          <w:sz w:val="22"/>
        </w:rPr>
        <w:t xml:space="preserve"> Post-assistance plans and actions</w:t>
      </w:r>
    </w:p>
    <w:p w:rsidR="007B4AA5" w:rsidRDefault="007B4AA5" w:rsidP="007B4AA5">
      <w:pPr>
        <w:tabs>
          <w:tab w:val="left" w:pos="3969"/>
        </w:tabs>
        <w:spacing w:after="0"/>
        <w:rPr>
          <w:rFonts w:ascii="Times New Roman" w:hAnsi="Times New Roman" w:cs="Times New Roman"/>
          <w:color w:val="000000"/>
          <w:sz w:val="22"/>
          <w:szCs w:val="22"/>
        </w:rPr>
      </w:pPr>
    </w:p>
    <w:p w:rsidR="008C3B22" w:rsidRPr="00BF1D97" w:rsidRDefault="006C36FD" w:rsidP="007B4AA5">
      <w:pPr>
        <w:tabs>
          <w:tab w:val="left" w:pos="3969"/>
        </w:tabs>
        <w:spacing w:after="0"/>
        <w:rPr>
          <w:rFonts w:ascii="Times New Roman" w:hAnsi="Times New Roman" w:cs="Times New Roman"/>
          <w:color w:val="000000"/>
          <w:sz w:val="22"/>
          <w:szCs w:val="22"/>
        </w:rPr>
      </w:pPr>
      <w:r w:rsidRPr="00BF1D97">
        <w:rPr>
          <w:rFonts w:ascii="Times New Roman" w:hAnsi="Times New Roman"/>
          <w:color w:val="000000"/>
          <w:sz w:val="22"/>
        </w:rPr>
        <w:t>By</w:t>
      </w:r>
      <w:r w:rsidR="008C3B22" w:rsidRPr="00BF1D97">
        <w:rPr>
          <w:rFonts w:ascii="Times New Roman" w:hAnsi="Times New Roman"/>
          <w:color w:val="000000"/>
          <w:sz w:val="22"/>
        </w:rPr>
        <w:t xml:space="preserve"> train</w:t>
      </w:r>
      <w:r w:rsidRPr="00BF1D97">
        <w:rPr>
          <w:rFonts w:ascii="Times New Roman" w:hAnsi="Times New Roman"/>
          <w:color w:val="000000"/>
          <w:sz w:val="22"/>
        </w:rPr>
        <w:t>ing</w:t>
      </w:r>
      <w:r w:rsidR="008C3B22" w:rsidRPr="00BF1D97">
        <w:rPr>
          <w:rFonts w:ascii="Times New Roman" w:hAnsi="Times New Roman"/>
          <w:color w:val="000000"/>
          <w:sz w:val="22"/>
        </w:rPr>
        <w:t xml:space="preserve"> profe</w:t>
      </w:r>
      <w:r w:rsidR="00BF5E3D" w:rsidRPr="00BF1D97">
        <w:rPr>
          <w:rFonts w:ascii="Times New Roman" w:hAnsi="Times New Roman"/>
          <w:color w:val="000000"/>
          <w:sz w:val="22"/>
        </w:rPr>
        <w:t>ssi</w:t>
      </w:r>
      <w:r w:rsidRPr="00BF1D97">
        <w:rPr>
          <w:rFonts w:ascii="Times New Roman" w:hAnsi="Times New Roman"/>
          <w:color w:val="000000"/>
          <w:sz w:val="22"/>
        </w:rPr>
        <w:t xml:space="preserve">onals </w:t>
      </w:r>
      <w:r w:rsidR="00BF5E3D" w:rsidRPr="00BF1D97">
        <w:rPr>
          <w:rFonts w:ascii="Times New Roman" w:hAnsi="Times New Roman"/>
          <w:color w:val="000000"/>
          <w:sz w:val="22"/>
        </w:rPr>
        <w:t xml:space="preserve">who will </w:t>
      </w:r>
      <w:r w:rsidR="008718C9" w:rsidRPr="00BF1D97">
        <w:rPr>
          <w:rFonts w:ascii="Times New Roman" w:hAnsi="Times New Roman"/>
          <w:color w:val="000000"/>
          <w:sz w:val="22"/>
        </w:rPr>
        <w:t xml:space="preserve">proceed to </w:t>
      </w:r>
      <w:r w:rsidRPr="00BF1D97">
        <w:rPr>
          <w:rFonts w:ascii="Times New Roman" w:hAnsi="Times New Roman"/>
          <w:color w:val="000000"/>
          <w:sz w:val="22"/>
        </w:rPr>
        <w:t xml:space="preserve">train others, the CTCN assistance aims to </w:t>
      </w:r>
      <w:r w:rsidR="008C3B22" w:rsidRPr="00BF1D97">
        <w:rPr>
          <w:rFonts w:ascii="Times New Roman" w:hAnsi="Times New Roman"/>
          <w:color w:val="000000"/>
          <w:sz w:val="22"/>
        </w:rPr>
        <w:t>change working practices in the lighting sector and make energy efficiency a central component of thinking in this field. The trained professionals will play a key role in helping politicians incorporate</w:t>
      </w:r>
      <w:r w:rsidR="008C3B22" w:rsidRPr="00BF1D97">
        <w:rPr>
          <w:rFonts w:ascii="Times New Roman" w:hAnsi="Times New Roman"/>
        </w:rPr>
        <w:t xml:space="preserve"> </w:t>
      </w:r>
      <w:r w:rsidR="008C3B22" w:rsidRPr="00BF1D97">
        <w:rPr>
          <w:rFonts w:ascii="Times New Roman" w:hAnsi="Times New Roman"/>
          <w:color w:val="000000"/>
          <w:sz w:val="22"/>
        </w:rPr>
        <w:t xml:space="preserve">energy efficiency measures into new government policy. The training materials may also </w:t>
      </w:r>
      <w:r w:rsidR="00675AA1" w:rsidRPr="00BF1D97">
        <w:rPr>
          <w:rFonts w:ascii="Times New Roman" w:hAnsi="Times New Roman"/>
          <w:color w:val="000000"/>
          <w:sz w:val="22"/>
        </w:rPr>
        <w:t>be used to supplement and enrich</w:t>
      </w:r>
      <w:r w:rsidR="008C3B22" w:rsidRPr="00BF1D97">
        <w:rPr>
          <w:rFonts w:ascii="Times New Roman" w:hAnsi="Times New Roman"/>
          <w:color w:val="000000"/>
          <w:sz w:val="22"/>
        </w:rPr>
        <w:t xml:space="preserve"> curricula at several Tunisian universities and, in doing so, to incorporate messages about the importance of energy-efficient lighting systems into university teaching. This, in turn, will promote a greater focus on energy efficiency within the country’s education system and will boost Tunisia’s energy performance.  </w:t>
      </w:r>
    </w:p>
    <w:p w:rsidR="006B3653" w:rsidRPr="00BF1D97" w:rsidRDefault="006B3653" w:rsidP="00FB235B">
      <w:pPr>
        <w:tabs>
          <w:tab w:val="left" w:pos="3969"/>
        </w:tabs>
        <w:spacing w:after="0"/>
        <w:ind w:left="567"/>
        <w:rPr>
          <w:rFonts w:ascii="Times New Roman" w:hAnsi="Times New Roman" w:cs="Times New Roman"/>
          <w:color w:val="000000"/>
          <w:sz w:val="22"/>
          <w:szCs w:val="22"/>
        </w:rPr>
      </w:pPr>
    </w:p>
    <w:p w:rsidR="006B3653" w:rsidRPr="007B4AA5" w:rsidRDefault="00147D3E" w:rsidP="0015399A">
      <w:pPr>
        <w:pStyle w:val="ListParagraph"/>
        <w:numPr>
          <w:ilvl w:val="1"/>
          <w:numId w:val="57"/>
        </w:numPr>
        <w:tabs>
          <w:tab w:val="left" w:pos="3969"/>
        </w:tabs>
        <w:spacing w:after="0"/>
        <w:rPr>
          <w:rFonts w:ascii="Times New Roman" w:hAnsi="Times New Roman"/>
          <w:b/>
          <w:color w:val="000000"/>
          <w:sz w:val="22"/>
        </w:rPr>
      </w:pPr>
      <w:r w:rsidRPr="007B4AA5">
        <w:rPr>
          <w:rFonts w:ascii="Times New Roman" w:hAnsi="Times New Roman"/>
          <w:b/>
          <w:color w:val="000000"/>
          <w:sz w:val="22"/>
        </w:rPr>
        <w:t>Monitoring and r</w:t>
      </w:r>
      <w:r w:rsidR="006B3653" w:rsidRPr="007B4AA5">
        <w:rPr>
          <w:rFonts w:ascii="Times New Roman" w:hAnsi="Times New Roman"/>
          <w:b/>
          <w:color w:val="000000"/>
          <w:sz w:val="22"/>
        </w:rPr>
        <w:t>eporting of technical assistance results and impacts</w:t>
      </w:r>
    </w:p>
    <w:p w:rsidR="007B4AA5" w:rsidRDefault="007B4AA5" w:rsidP="007B4AA5">
      <w:pPr>
        <w:tabs>
          <w:tab w:val="left" w:pos="3969"/>
        </w:tabs>
        <w:spacing w:after="0"/>
        <w:rPr>
          <w:rFonts w:ascii="Times New Roman" w:hAnsi="Times New Roman" w:cs="Times New Roman"/>
          <w:b/>
          <w:color w:val="000000"/>
          <w:sz w:val="22"/>
          <w:szCs w:val="22"/>
        </w:rPr>
      </w:pPr>
    </w:p>
    <w:p w:rsidR="006B3653" w:rsidRPr="00BF1D97" w:rsidRDefault="00C723D5" w:rsidP="007B4AA5">
      <w:pPr>
        <w:tabs>
          <w:tab w:val="left" w:pos="3969"/>
        </w:tabs>
        <w:spacing w:after="0"/>
        <w:rPr>
          <w:rFonts w:ascii="Times New Roman" w:hAnsi="Times New Roman" w:cs="Times New Roman"/>
          <w:color w:val="000000"/>
          <w:sz w:val="22"/>
          <w:szCs w:val="22"/>
        </w:rPr>
        <w:sectPr w:rsidR="006B3653" w:rsidRPr="00BF1D97" w:rsidSect="009F39F5">
          <w:pgSz w:w="11901" w:h="16840"/>
          <w:pgMar w:top="1673" w:right="1440" w:bottom="851" w:left="1440" w:header="709" w:footer="709" w:gutter="0"/>
          <w:cols w:space="708"/>
        </w:sectPr>
      </w:pPr>
      <w:r w:rsidRPr="00BF1D97">
        <w:rPr>
          <w:rFonts w:ascii="Times New Roman" w:hAnsi="Times New Roman"/>
          <w:color w:val="000000"/>
          <w:sz w:val="22"/>
        </w:rPr>
        <w:t xml:space="preserve">The CTCN, the NDE and their partners may use the table below to measure the performance of the CTCN assistance in terms of outcomes and objectives. </w:t>
      </w:r>
    </w:p>
    <w:p w:rsidR="006B3653" w:rsidRPr="00BF1D97" w:rsidRDefault="006B3653" w:rsidP="00FB235B">
      <w:pPr>
        <w:tabs>
          <w:tab w:val="left" w:pos="3969"/>
        </w:tabs>
        <w:spacing w:after="0"/>
        <w:ind w:left="567"/>
        <w:rPr>
          <w:rFonts w:ascii="Times New Roman" w:hAnsi="Times New Roman" w:cs="Times New Roman"/>
          <w:i/>
          <w:color w:val="1F497D"/>
          <w:sz w:val="22"/>
          <w:szCs w:val="22"/>
        </w:rPr>
      </w:pPr>
    </w:p>
    <w:tbl>
      <w:tblPr>
        <w:tblW w:w="1470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A0" w:firstRow="1" w:lastRow="0" w:firstColumn="1" w:lastColumn="0" w:noHBand="0" w:noVBand="0"/>
      </w:tblPr>
      <w:tblGrid>
        <w:gridCol w:w="2640"/>
        <w:gridCol w:w="3451"/>
        <w:gridCol w:w="2409"/>
        <w:gridCol w:w="2835"/>
        <w:gridCol w:w="3374"/>
      </w:tblGrid>
      <w:tr w:rsidR="006B3653" w:rsidRPr="00BF1D97" w:rsidTr="009F39F5">
        <w:trPr>
          <w:trHeight w:val="547"/>
        </w:trPr>
        <w:tc>
          <w:tcPr>
            <w:tcW w:w="14709" w:type="dxa"/>
            <w:gridSpan w:val="5"/>
            <w:shd w:val="clear" w:color="auto" w:fill="FFFFFF"/>
            <w:vAlign w:val="center"/>
          </w:tcPr>
          <w:p w:rsidR="006B3653" w:rsidRPr="00BF1D97" w:rsidRDefault="006B3653" w:rsidP="00FB235B">
            <w:pPr>
              <w:tabs>
                <w:tab w:val="left" w:pos="3969"/>
              </w:tabs>
              <w:spacing w:after="0"/>
              <w:ind w:left="567"/>
              <w:jc w:val="center"/>
              <w:rPr>
                <w:rFonts w:ascii="Times New Roman" w:hAnsi="Times New Roman" w:cs="Times New Roman"/>
                <w:b/>
                <w:bCs/>
                <w:sz w:val="20"/>
                <w:szCs w:val="20"/>
              </w:rPr>
            </w:pPr>
            <w:r w:rsidRPr="00BF1D97">
              <w:rPr>
                <w:rFonts w:ascii="Times New Roman" w:hAnsi="Times New Roman"/>
                <w:b/>
                <w:sz w:val="20"/>
              </w:rPr>
              <w:t>Performance indicators of CTCN Assistance</w:t>
            </w:r>
          </w:p>
        </w:tc>
      </w:tr>
      <w:tr w:rsidR="001E3CB8" w:rsidRPr="00BF1D97" w:rsidTr="005F0A2B">
        <w:tc>
          <w:tcPr>
            <w:tcW w:w="2640" w:type="dxa"/>
            <w:shd w:val="clear" w:color="auto" w:fill="FFFFFF"/>
            <w:vAlign w:val="center"/>
          </w:tcPr>
          <w:p w:rsidR="006B3653" w:rsidRPr="00BF1D97" w:rsidRDefault="006B3653" w:rsidP="007A4581">
            <w:pPr>
              <w:tabs>
                <w:tab w:val="left" w:pos="3969"/>
              </w:tabs>
              <w:spacing w:after="0"/>
              <w:jc w:val="center"/>
              <w:rPr>
                <w:rFonts w:ascii="Times New Roman" w:hAnsi="Times New Roman" w:cs="Times New Roman"/>
                <w:b/>
                <w:bCs/>
                <w:sz w:val="20"/>
                <w:szCs w:val="20"/>
              </w:rPr>
            </w:pPr>
            <w:r w:rsidRPr="00BF1D97">
              <w:rPr>
                <w:rFonts w:ascii="Times New Roman" w:hAnsi="Times New Roman"/>
                <w:b/>
                <w:sz w:val="20"/>
              </w:rPr>
              <w:t>Response output</w:t>
            </w:r>
          </w:p>
          <w:p w:rsidR="006B3653" w:rsidRPr="00BF1D97" w:rsidRDefault="006B3653" w:rsidP="007A4581">
            <w:pPr>
              <w:tabs>
                <w:tab w:val="left" w:pos="3969"/>
              </w:tabs>
              <w:spacing w:after="0"/>
              <w:jc w:val="center"/>
              <w:rPr>
                <w:rFonts w:ascii="Times New Roman" w:hAnsi="Times New Roman" w:cs="Times New Roman"/>
                <w:b/>
                <w:bCs/>
                <w:i/>
                <w:iCs/>
                <w:sz w:val="20"/>
                <w:szCs w:val="20"/>
              </w:rPr>
            </w:pPr>
          </w:p>
        </w:tc>
        <w:tc>
          <w:tcPr>
            <w:tcW w:w="3451" w:type="dxa"/>
            <w:shd w:val="clear" w:color="auto" w:fill="FFFFFF"/>
            <w:vAlign w:val="center"/>
          </w:tcPr>
          <w:p w:rsidR="006B3653" w:rsidRPr="00BF1D97" w:rsidRDefault="006B3653" w:rsidP="00575D3F">
            <w:pPr>
              <w:tabs>
                <w:tab w:val="left" w:pos="3969"/>
              </w:tabs>
              <w:spacing w:after="0"/>
              <w:jc w:val="center"/>
              <w:rPr>
                <w:rFonts w:ascii="Times New Roman" w:hAnsi="Times New Roman" w:cs="Times New Roman"/>
                <w:b/>
                <w:sz w:val="20"/>
                <w:szCs w:val="20"/>
              </w:rPr>
            </w:pPr>
            <w:r w:rsidRPr="00BF1D97">
              <w:rPr>
                <w:rFonts w:ascii="Times New Roman" w:hAnsi="Times New Roman"/>
                <w:b/>
                <w:sz w:val="20"/>
              </w:rPr>
              <w:t>How output will be used to ensure creation of result</w:t>
            </w:r>
          </w:p>
        </w:tc>
        <w:tc>
          <w:tcPr>
            <w:tcW w:w="2409" w:type="dxa"/>
            <w:shd w:val="clear" w:color="auto" w:fill="FFFFFF"/>
            <w:vAlign w:val="center"/>
          </w:tcPr>
          <w:p w:rsidR="006B3653" w:rsidRPr="00BF1D97" w:rsidRDefault="006B3653" w:rsidP="0015131A">
            <w:pPr>
              <w:tabs>
                <w:tab w:val="left" w:pos="3969"/>
              </w:tabs>
              <w:spacing w:after="0"/>
              <w:jc w:val="center"/>
              <w:rPr>
                <w:rFonts w:ascii="Times New Roman" w:hAnsi="Times New Roman" w:cs="Times New Roman"/>
                <w:b/>
                <w:sz w:val="20"/>
                <w:szCs w:val="20"/>
              </w:rPr>
            </w:pPr>
            <w:r w:rsidRPr="00BF1D97">
              <w:rPr>
                <w:rFonts w:ascii="Times New Roman" w:hAnsi="Times New Roman"/>
                <w:b/>
                <w:sz w:val="20"/>
              </w:rPr>
              <w:t>Expected result</w:t>
            </w:r>
          </w:p>
        </w:tc>
        <w:tc>
          <w:tcPr>
            <w:tcW w:w="2835" w:type="dxa"/>
            <w:shd w:val="clear" w:color="auto" w:fill="FFFFFF"/>
            <w:vAlign w:val="center"/>
          </w:tcPr>
          <w:p w:rsidR="006B3653" w:rsidRPr="00BF1D97" w:rsidRDefault="006B3653" w:rsidP="00571256">
            <w:pPr>
              <w:tabs>
                <w:tab w:val="left" w:pos="3969"/>
              </w:tabs>
              <w:spacing w:after="0"/>
              <w:jc w:val="center"/>
              <w:rPr>
                <w:rFonts w:ascii="Times New Roman" w:hAnsi="Times New Roman" w:cs="Times New Roman"/>
                <w:bCs/>
                <w:i/>
                <w:iCs/>
                <w:sz w:val="20"/>
                <w:szCs w:val="20"/>
              </w:rPr>
            </w:pPr>
            <w:r w:rsidRPr="00BF1D97">
              <w:rPr>
                <w:rFonts w:ascii="Times New Roman" w:hAnsi="Times New Roman"/>
                <w:b/>
                <w:sz w:val="20"/>
              </w:rPr>
              <w:t>Expected outcome of result</w:t>
            </w:r>
          </w:p>
        </w:tc>
        <w:tc>
          <w:tcPr>
            <w:tcW w:w="3374" w:type="dxa"/>
            <w:shd w:val="clear" w:color="auto" w:fill="FFFFFF"/>
            <w:vAlign w:val="center"/>
          </w:tcPr>
          <w:p w:rsidR="006B3653" w:rsidRPr="00BF1D97" w:rsidRDefault="006B3653" w:rsidP="00571256">
            <w:pPr>
              <w:tabs>
                <w:tab w:val="left" w:pos="3969"/>
              </w:tabs>
              <w:spacing w:after="0"/>
              <w:jc w:val="center"/>
              <w:rPr>
                <w:rFonts w:ascii="Times New Roman" w:hAnsi="Times New Roman" w:cs="Times New Roman"/>
                <w:bCs/>
                <w:i/>
                <w:iCs/>
                <w:sz w:val="20"/>
                <w:szCs w:val="20"/>
              </w:rPr>
            </w:pPr>
            <w:r w:rsidRPr="00BF1D97">
              <w:rPr>
                <w:rFonts w:ascii="Times New Roman" w:hAnsi="Times New Roman"/>
                <w:b/>
                <w:sz w:val="20"/>
              </w:rPr>
              <w:t>Anticipated impact that outcome will produce</w:t>
            </w:r>
          </w:p>
        </w:tc>
      </w:tr>
      <w:tr w:rsidR="001E3CB8" w:rsidRPr="00BF1D97" w:rsidTr="005F0A2B">
        <w:tc>
          <w:tcPr>
            <w:tcW w:w="2640" w:type="dxa"/>
            <w:shd w:val="clear" w:color="auto" w:fill="DBE5F1"/>
          </w:tcPr>
          <w:p w:rsidR="006B3653" w:rsidRPr="00BF1D97" w:rsidRDefault="00A1472F" w:rsidP="00FB235B">
            <w:pPr>
              <w:tabs>
                <w:tab w:val="left" w:pos="3969"/>
              </w:tabs>
              <w:spacing w:after="0"/>
              <w:rPr>
                <w:rFonts w:ascii="Times New Roman" w:hAnsi="Times New Roman" w:cs="Times New Roman"/>
                <w:b/>
                <w:bCs/>
                <w:i/>
                <w:iCs/>
                <w:color w:val="000000"/>
                <w:sz w:val="20"/>
                <w:szCs w:val="20"/>
              </w:rPr>
            </w:pPr>
            <w:r w:rsidRPr="00BF1D97">
              <w:rPr>
                <w:rFonts w:ascii="Times New Roman" w:hAnsi="Times New Roman"/>
                <w:sz w:val="20"/>
              </w:rPr>
              <w:t>Training of expert trainers</w:t>
            </w:r>
          </w:p>
        </w:tc>
        <w:tc>
          <w:tcPr>
            <w:tcW w:w="3451" w:type="dxa"/>
            <w:shd w:val="clear" w:color="auto" w:fill="DBE5F1"/>
          </w:tcPr>
          <w:p w:rsidR="006B3653" w:rsidRPr="00BF1D97" w:rsidRDefault="00A1472F" w:rsidP="00FB235B">
            <w:pPr>
              <w:tabs>
                <w:tab w:val="left" w:pos="3969"/>
              </w:tabs>
              <w:spacing w:after="0"/>
              <w:rPr>
                <w:rFonts w:ascii="Times New Roman" w:hAnsi="Times New Roman" w:cs="Times New Roman"/>
                <w:i/>
                <w:iCs/>
                <w:color w:val="000000"/>
                <w:sz w:val="20"/>
                <w:szCs w:val="20"/>
              </w:rPr>
            </w:pPr>
            <w:r w:rsidRPr="00BF1D97">
              <w:rPr>
                <w:rFonts w:ascii="Times New Roman" w:hAnsi="Times New Roman"/>
                <w:sz w:val="20"/>
              </w:rPr>
              <w:t>Capacity-</w:t>
            </w:r>
            <w:r w:rsidR="00367489" w:rsidRPr="00BF1D97">
              <w:rPr>
                <w:rFonts w:ascii="Times New Roman" w:hAnsi="Times New Roman"/>
                <w:sz w:val="20"/>
              </w:rPr>
              <w:t>building for national experts on innovative energy-efficient lighting technologies is expected to deliver a number of benefits. First and foremost, it will create a local pool of high-level experts in Tunisia, thereby creating a favourable environment for other energy-efficient lighting projects, such as the Municipal Alliance for Ener</w:t>
            </w:r>
            <w:r w:rsidRPr="00BF1D97">
              <w:rPr>
                <w:rFonts w:ascii="Times New Roman" w:hAnsi="Times New Roman"/>
                <w:sz w:val="20"/>
              </w:rPr>
              <w:t>gy Transition (ACTE) programme.</w:t>
            </w:r>
          </w:p>
        </w:tc>
        <w:tc>
          <w:tcPr>
            <w:tcW w:w="2409" w:type="dxa"/>
            <w:shd w:val="clear" w:color="auto" w:fill="DBE5F1"/>
          </w:tcPr>
          <w:p w:rsidR="006B3653" w:rsidRPr="00BF1D97" w:rsidRDefault="005D0E44" w:rsidP="00FB235B">
            <w:pPr>
              <w:tabs>
                <w:tab w:val="left" w:pos="3969"/>
              </w:tabs>
              <w:spacing w:after="0"/>
              <w:rPr>
                <w:rFonts w:ascii="Times New Roman" w:hAnsi="Times New Roman" w:cs="Times New Roman"/>
                <w:color w:val="000000"/>
                <w:sz w:val="20"/>
                <w:szCs w:val="20"/>
              </w:rPr>
            </w:pPr>
            <w:r w:rsidRPr="00BF1D97">
              <w:rPr>
                <w:rFonts w:ascii="Times New Roman" w:hAnsi="Times New Roman"/>
                <w:sz w:val="20"/>
              </w:rPr>
              <w:t>At least 100 expert trainers trained</w:t>
            </w:r>
            <w:r w:rsidRPr="00BF1D97">
              <w:rPr>
                <w:rFonts w:ascii="Times New Roman" w:hAnsi="Times New Roman"/>
                <w:color w:val="000000"/>
                <w:sz w:val="20"/>
              </w:rPr>
              <w:t xml:space="preserve"> </w:t>
            </w:r>
          </w:p>
        </w:tc>
        <w:tc>
          <w:tcPr>
            <w:tcW w:w="2835" w:type="dxa"/>
            <w:shd w:val="clear" w:color="auto" w:fill="DBE5F1"/>
          </w:tcPr>
          <w:p w:rsidR="006B3653" w:rsidRPr="00BF1D97" w:rsidRDefault="007C63E1" w:rsidP="00612998">
            <w:pPr>
              <w:tabs>
                <w:tab w:val="left" w:pos="3969"/>
              </w:tabs>
              <w:spacing w:after="0"/>
              <w:rPr>
                <w:rFonts w:ascii="Times New Roman" w:hAnsi="Times New Roman" w:cs="Times New Roman"/>
                <w:sz w:val="20"/>
                <w:szCs w:val="20"/>
              </w:rPr>
            </w:pPr>
            <w:r w:rsidRPr="00BF1D97">
              <w:rPr>
                <w:rFonts w:ascii="Times New Roman" w:hAnsi="Times New Roman"/>
                <w:sz w:val="20"/>
              </w:rPr>
              <w:t>Tunisia is now engaged in a National Energy-efficient Lighting Transition S</w:t>
            </w:r>
            <w:r w:rsidR="00A96902" w:rsidRPr="00BF1D97">
              <w:rPr>
                <w:rFonts w:ascii="Times New Roman" w:hAnsi="Times New Roman"/>
                <w:sz w:val="20"/>
              </w:rPr>
              <w:t>trategy. Capacity-</w:t>
            </w:r>
            <w:r w:rsidR="004D6AE0" w:rsidRPr="00BF1D97">
              <w:rPr>
                <w:rFonts w:ascii="Times New Roman" w:hAnsi="Times New Roman"/>
                <w:sz w:val="20"/>
              </w:rPr>
              <w:t xml:space="preserve">building and local energy-efficient lighting expertise are two of the main objectives of </w:t>
            </w:r>
            <w:r w:rsidR="00612998" w:rsidRPr="00BF1D97">
              <w:rPr>
                <w:rFonts w:ascii="Times New Roman" w:hAnsi="Times New Roman"/>
                <w:sz w:val="20"/>
              </w:rPr>
              <w:t xml:space="preserve">this strategy, </w:t>
            </w:r>
            <w:r w:rsidR="004D6AE0" w:rsidRPr="00BF1D97">
              <w:rPr>
                <w:rFonts w:ascii="Times New Roman" w:hAnsi="Times New Roman"/>
                <w:sz w:val="20"/>
              </w:rPr>
              <w:t>which is currently under developme</w:t>
            </w:r>
            <w:r w:rsidR="00612998" w:rsidRPr="00BF1D97">
              <w:rPr>
                <w:rFonts w:ascii="Times New Roman" w:hAnsi="Times New Roman"/>
                <w:sz w:val="20"/>
              </w:rPr>
              <w:t>nt</w:t>
            </w:r>
            <w:r w:rsidR="009F5A7B" w:rsidRPr="00BF1D97">
              <w:rPr>
                <w:rFonts w:ascii="Times New Roman" w:hAnsi="Times New Roman"/>
                <w:sz w:val="20"/>
              </w:rPr>
              <w:t>. This, in turn, will help</w:t>
            </w:r>
            <w:r w:rsidR="004D6AE0" w:rsidRPr="00BF1D97">
              <w:rPr>
                <w:rFonts w:ascii="Times New Roman" w:hAnsi="Times New Roman"/>
                <w:sz w:val="20"/>
              </w:rPr>
              <w:t xml:space="preserve"> kick-start the policy and support mechanisms component and the monitoring, verification and application systems component.</w:t>
            </w:r>
          </w:p>
        </w:tc>
        <w:tc>
          <w:tcPr>
            <w:tcW w:w="3374" w:type="dxa"/>
            <w:shd w:val="clear" w:color="auto" w:fill="DBE5F1"/>
            <w:vAlign w:val="center"/>
          </w:tcPr>
          <w:p w:rsidR="006B3653" w:rsidRPr="00BF1D97" w:rsidRDefault="00A95F84" w:rsidP="00FB235B">
            <w:pPr>
              <w:tabs>
                <w:tab w:val="left" w:pos="3969"/>
              </w:tabs>
              <w:spacing w:after="0"/>
              <w:rPr>
                <w:rFonts w:ascii="Times New Roman" w:hAnsi="Times New Roman" w:cs="Times New Roman"/>
                <w:sz w:val="20"/>
                <w:szCs w:val="20"/>
              </w:rPr>
            </w:pPr>
            <w:r w:rsidRPr="00BF1D97">
              <w:rPr>
                <w:rFonts w:ascii="Times New Roman" w:hAnsi="Times New Roman"/>
                <w:sz w:val="20"/>
                <w:szCs w:val="20"/>
              </w:rPr>
              <w:t>One of the direct impacts will be</w:t>
            </w:r>
            <w:r w:rsidR="00703830" w:rsidRPr="00BF1D97">
              <w:rPr>
                <w:rFonts w:ascii="Times New Roman" w:hAnsi="Times New Roman"/>
                <w:sz w:val="20"/>
                <w:szCs w:val="20"/>
              </w:rPr>
              <w:t xml:space="preserve"> the transition towards</w:t>
            </w:r>
            <w:r w:rsidRPr="00BF1D97">
              <w:rPr>
                <w:rFonts w:ascii="Times New Roman" w:hAnsi="Times New Roman"/>
                <w:sz w:val="20"/>
                <w:szCs w:val="20"/>
              </w:rPr>
              <w:t xml:space="preserve"> a reduction in GHG emissions of 370 kt CO</w:t>
            </w:r>
            <w:r w:rsidRPr="002F3668">
              <w:rPr>
                <w:rFonts w:ascii="Times New Roman" w:hAnsi="Times New Roman"/>
                <w:sz w:val="20"/>
                <w:szCs w:val="20"/>
                <w:vertAlign w:val="subscript"/>
              </w:rPr>
              <w:t>2</w:t>
            </w:r>
            <w:r w:rsidRPr="00BF1D97">
              <w:rPr>
                <w:rFonts w:ascii="Times New Roman" w:hAnsi="Times New Roman"/>
                <w:sz w:val="20"/>
                <w:szCs w:val="20"/>
              </w:rPr>
              <w:t>-eq per year on average within the lighting sector</w:t>
            </w:r>
            <w:r w:rsidR="005D0E44" w:rsidRPr="00BF1D97">
              <w:rPr>
                <w:rFonts w:ascii="Times New Roman" w:hAnsi="Times New Roman"/>
                <w:sz w:val="20"/>
                <w:szCs w:val="20"/>
              </w:rPr>
              <w:t>.</w:t>
            </w:r>
            <w:r w:rsidR="005D0E44" w:rsidRPr="00BF1D97">
              <w:rPr>
                <w:rFonts w:ascii="Times New Roman" w:hAnsi="Times New Roman"/>
                <w:sz w:val="20"/>
              </w:rPr>
              <w:t xml:space="preserve"> Secondly, the trained lighting experts will then have a chance to act as trainers themselves, thereby further expanding the local skills pool, helping to secure the long-term viability of the national strategy, and promoting wider uptake of energy-efficient and low-GHG-emissions systems. Thirdly, and finally, the technical assistance will also give rise to a new niche of expertise that reflects one of the country’s immediate needs.</w:t>
            </w:r>
          </w:p>
        </w:tc>
      </w:tr>
    </w:tbl>
    <w:p w:rsidR="006B3653" w:rsidRPr="00BF1D97" w:rsidRDefault="006B3653" w:rsidP="00FB235B">
      <w:pPr>
        <w:tabs>
          <w:tab w:val="left" w:pos="3969"/>
        </w:tabs>
        <w:spacing w:after="0"/>
        <w:ind w:left="567"/>
        <w:rPr>
          <w:rFonts w:ascii="Times New Roman" w:hAnsi="Times New Roman" w:cs="Times New Roman"/>
        </w:rPr>
        <w:sectPr w:rsidR="006B3653" w:rsidRPr="00BF1D97" w:rsidSect="009F39F5">
          <w:pgSz w:w="16840" w:h="11901" w:orient="landscape"/>
          <w:pgMar w:top="1440" w:right="1673" w:bottom="1440" w:left="851" w:header="709" w:footer="709" w:gutter="0"/>
          <w:cols w:space="708"/>
          <w:docGrid w:linePitch="326"/>
        </w:sectPr>
      </w:pPr>
    </w:p>
    <w:p w:rsidR="006B3653" w:rsidRPr="00BF1D97" w:rsidRDefault="006B3653" w:rsidP="00FB235B">
      <w:pPr>
        <w:tabs>
          <w:tab w:val="left" w:pos="3969"/>
        </w:tabs>
        <w:spacing w:after="0"/>
        <w:ind w:left="567"/>
        <w:rPr>
          <w:rFonts w:ascii="Times New Roman" w:hAnsi="Times New Roman" w:cs="Times New Roman"/>
          <w:color w:val="000000"/>
          <w:sz w:val="22"/>
          <w:szCs w:val="22"/>
        </w:rPr>
      </w:pPr>
    </w:p>
    <w:p w:rsidR="006B3653" w:rsidRPr="00BF1D97" w:rsidRDefault="006B3653" w:rsidP="007B4AA5">
      <w:pPr>
        <w:pStyle w:val="ListParagraph"/>
        <w:numPr>
          <w:ilvl w:val="0"/>
          <w:numId w:val="57"/>
        </w:numPr>
        <w:tabs>
          <w:tab w:val="left" w:pos="3969"/>
        </w:tabs>
        <w:spacing w:after="0"/>
        <w:ind w:left="567"/>
        <w:rPr>
          <w:rFonts w:ascii="Times New Roman" w:hAnsi="Times New Roman"/>
          <w:b/>
          <w:color w:val="1F497D"/>
          <w:sz w:val="24"/>
          <w:szCs w:val="24"/>
        </w:rPr>
      </w:pPr>
      <w:r w:rsidRPr="00BF1D97">
        <w:rPr>
          <w:rFonts w:ascii="Times New Roman" w:hAnsi="Times New Roman"/>
          <w:b/>
          <w:color w:val="1F497D"/>
          <w:sz w:val="24"/>
        </w:rPr>
        <w:t>Signatures</w:t>
      </w:r>
    </w:p>
    <w:p w:rsidR="006B3653" w:rsidRPr="00BF1D97" w:rsidRDefault="006B3653" w:rsidP="00FB235B">
      <w:pPr>
        <w:widowControl w:val="0"/>
        <w:tabs>
          <w:tab w:val="left" w:pos="204"/>
          <w:tab w:val="left" w:pos="3969"/>
        </w:tabs>
        <w:autoSpaceDE w:val="0"/>
        <w:autoSpaceDN w:val="0"/>
        <w:adjustRightInd w:val="0"/>
        <w:ind w:left="567"/>
        <w:rPr>
          <w:rFonts w:ascii="Times New Roman" w:hAnsi="Times New Roman" w:cs="Times New Roman"/>
          <w:b/>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618"/>
        <w:gridCol w:w="4619"/>
      </w:tblGrid>
      <w:tr w:rsidR="006B3653" w:rsidRPr="00BF1D97" w:rsidTr="009F39F5">
        <w:tc>
          <w:tcPr>
            <w:tcW w:w="4618" w:type="dxa"/>
            <w:tcBorders>
              <w:top w:val="nil"/>
              <w:left w:val="nil"/>
              <w:bottom w:val="single" w:sz="4" w:space="0" w:color="auto"/>
              <w:right w:val="nil"/>
            </w:tcBorders>
          </w:tcPr>
          <w:p w:rsidR="006B3653" w:rsidRPr="00BF1D97" w:rsidRDefault="006B3653" w:rsidP="00FB235B">
            <w:pPr>
              <w:tabs>
                <w:tab w:val="left" w:pos="90"/>
                <w:tab w:val="left" w:pos="3969"/>
              </w:tabs>
              <w:spacing w:before="60" w:after="60"/>
              <w:ind w:left="567"/>
              <w:rPr>
                <w:rFonts w:ascii="Times New Roman" w:hAnsi="Times New Roman" w:cs="Times New Roman"/>
                <w:b/>
                <w:color w:val="000000"/>
              </w:rPr>
            </w:pPr>
            <w:r w:rsidRPr="00BF1D97">
              <w:rPr>
                <w:rFonts w:ascii="Times New Roman" w:hAnsi="Times New Roman"/>
                <w:b/>
                <w:color w:val="000000"/>
                <w:sz w:val="22"/>
              </w:rPr>
              <w:t>Signatures of the requesting country </w:t>
            </w:r>
          </w:p>
        </w:tc>
        <w:tc>
          <w:tcPr>
            <w:tcW w:w="4619" w:type="dxa"/>
            <w:tcBorders>
              <w:top w:val="nil"/>
              <w:left w:val="nil"/>
              <w:bottom w:val="single" w:sz="4" w:space="0" w:color="auto"/>
              <w:right w:val="nil"/>
            </w:tcBorders>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r>
      <w:tr w:rsidR="006B3653" w:rsidRPr="00BF1D97" w:rsidTr="009F39F5">
        <w:tc>
          <w:tcPr>
            <w:tcW w:w="4618" w:type="dxa"/>
            <w:tcBorders>
              <w:top w:val="single" w:sz="4" w:space="0" w:color="auto"/>
            </w:tcBorders>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b/>
                <w:color w:val="000000"/>
              </w:rPr>
            </w:pPr>
            <w:r w:rsidRPr="00BF1D97">
              <w:rPr>
                <w:rFonts w:ascii="Times New Roman" w:hAnsi="Times New Roman"/>
                <w:b/>
                <w:color w:val="000000"/>
                <w:sz w:val="22"/>
              </w:rPr>
              <w:t>NDE</w:t>
            </w:r>
          </w:p>
        </w:tc>
        <w:tc>
          <w:tcPr>
            <w:tcW w:w="4619" w:type="dxa"/>
            <w:tcBorders>
              <w:top w:val="single" w:sz="4" w:space="0" w:color="auto"/>
            </w:tcBorders>
          </w:tcPr>
          <w:p w:rsidR="006B3653" w:rsidRPr="00BF1D97" w:rsidRDefault="007B7D71"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b/>
                <w:color w:val="000000"/>
                <w:sz w:val="22"/>
              </w:rPr>
              <w:t>Request Proponent</w:t>
            </w:r>
          </w:p>
        </w:tc>
      </w:tr>
      <w:tr w:rsidR="006B3653" w:rsidRPr="00BF1D97" w:rsidTr="009F39F5">
        <w:tc>
          <w:tcPr>
            <w:tcW w:w="4618"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Name:</w:t>
            </w:r>
          </w:p>
        </w:tc>
        <w:tc>
          <w:tcPr>
            <w:tcW w:w="4619"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Name:</w:t>
            </w:r>
          </w:p>
        </w:tc>
      </w:tr>
      <w:tr w:rsidR="006B3653" w:rsidRPr="00BF1D97" w:rsidTr="009F39F5">
        <w:tc>
          <w:tcPr>
            <w:tcW w:w="4618"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Title:</w:t>
            </w:r>
          </w:p>
        </w:tc>
        <w:tc>
          <w:tcPr>
            <w:tcW w:w="4619"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Title:</w:t>
            </w:r>
          </w:p>
        </w:tc>
      </w:tr>
      <w:tr w:rsidR="006B3653" w:rsidRPr="00BF1D97" w:rsidTr="009F39F5">
        <w:tc>
          <w:tcPr>
            <w:tcW w:w="4618"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Date:</w:t>
            </w: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c>
          <w:tcPr>
            <w:tcW w:w="4619"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Date:</w:t>
            </w:r>
          </w:p>
        </w:tc>
      </w:tr>
      <w:tr w:rsidR="006B3653" w:rsidRPr="00BF1D97" w:rsidTr="009F39F5">
        <w:tc>
          <w:tcPr>
            <w:tcW w:w="4618" w:type="dxa"/>
            <w:tcBorders>
              <w:bottom w:val="nil"/>
            </w:tcBorders>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Signature:</w:t>
            </w: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c>
          <w:tcPr>
            <w:tcW w:w="4619" w:type="dxa"/>
            <w:tcBorders>
              <w:bottom w:val="nil"/>
            </w:tcBorders>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Signature:</w:t>
            </w: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r>
      <w:tr w:rsidR="006B3653" w:rsidRPr="00BF1D97" w:rsidTr="009F39F5">
        <w:tc>
          <w:tcPr>
            <w:tcW w:w="4618" w:type="dxa"/>
            <w:tcBorders>
              <w:top w:val="nil"/>
              <w:left w:val="nil"/>
              <w:bottom w:val="single" w:sz="4" w:space="0" w:color="auto"/>
              <w:right w:val="nil"/>
            </w:tcBorders>
          </w:tcPr>
          <w:p w:rsidR="006B3653" w:rsidRPr="00BF1D97" w:rsidRDefault="006B3653" w:rsidP="00FB235B">
            <w:pPr>
              <w:tabs>
                <w:tab w:val="left" w:pos="90"/>
                <w:tab w:val="left" w:pos="3969"/>
              </w:tabs>
              <w:spacing w:before="60" w:after="60"/>
              <w:ind w:left="567"/>
              <w:rPr>
                <w:rFonts w:ascii="Times New Roman" w:hAnsi="Times New Roman" w:cs="Times New Roman"/>
                <w:b/>
                <w:color w:val="000000"/>
              </w:rPr>
            </w:pPr>
            <w:r w:rsidRPr="00BF1D97">
              <w:rPr>
                <w:rFonts w:ascii="Times New Roman" w:hAnsi="Times New Roman"/>
                <w:b/>
                <w:color w:val="000000"/>
                <w:sz w:val="22"/>
              </w:rPr>
              <w:t>Signatures of the CTCN</w:t>
            </w:r>
          </w:p>
        </w:tc>
        <w:tc>
          <w:tcPr>
            <w:tcW w:w="4619" w:type="dxa"/>
            <w:tcBorders>
              <w:top w:val="nil"/>
              <w:left w:val="nil"/>
              <w:bottom w:val="single" w:sz="4" w:space="0" w:color="auto"/>
              <w:right w:val="nil"/>
            </w:tcBorders>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r>
      <w:tr w:rsidR="006B3653" w:rsidRPr="00BF1D97" w:rsidTr="009F39F5">
        <w:tc>
          <w:tcPr>
            <w:tcW w:w="4618" w:type="dxa"/>
            <w:tcBorders>
              <w:top w:val="single" w:sz="4" w:space="0" w:color="auto"/>
            </w:tcBorders>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b/>
                <w:color w:val="000000"/>
              </w:rPr>
            </w:pPr>
            <w:r w:rsidRPr="00BF1D97">
              <w:rPr>
                <w:rFonts w:ascii="Times New Roman" w:hAnsi="Times New Roman"/>
                <w:b/>
                <w:color w:val="000000"/>
                <w:sz w:val="22"/>
              </w:rPr>
              <w:t>CTCN Director</w:t>
            </w:r>
          </w:p>
        </w:tc>
        <w:tc>
          <w:tcPr>
            <w:tcW w:w="4619" w:type="dxa"/>
            <w:tcBorders>
              <w:top w:val="single" w:sz="4" w:space="0" w:color="auto"/>
            </w:tcBorders>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b/>
                <w:color w:val="000000"/>
                <w:sz w:val="22"/>
              </w:rPr>
              <w:t>Climate Technology Manager</w:t>
            </w:r>
          </w:p>
        </w:tc>
      </w:tr>
      <w:tr w:rsidR="006B3653" w:rsidRPr="00BF1D97" w:rsidTr="009F39F5">
        <w:tc>
          <w:tcPr>
            <w:tcW w:w="4618"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Name:</w:t>
            </w:r>
          </w:p>
        </w:tc>
        <w:tc>
          <w:tcPr>
            <w:tcW w:w="4619"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Name:</w:t>
            </w:r>
          </w:p>
        </w:tc>
      </w:tr>
      <w:tr w:rsidR="006B3653" w:rsidRPr="00BF1D97" w:rsidTr="009F39F5">
        <w:tc>
          <w:tcPr>
            <w:tcW w:w="4618"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Title:</w:t>
            </w:r>
          </w:p>
        </w:tc>
        <w:tc>
          <w:tcPr>
            <w:tcW w:w="4619"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Title:</w:t>
            </w:r>
          </w:p>
        </w:tc>
      </w:tr>
      <w:tr w:rsidR="006B3653" w:rsidRPr="00BF1D97" w:rsidTr="009F39F5">
        <w:tc>
          <w:tcPr>
            <w:tcW w:w="4618"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Date:</w:t>
            </w: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c>
          <w:tcPr>
            <w:tcW w:w="4619"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Date:</w:t>
            </w:r>
          </w:p>
        </w:tc>
      </w:tr>
      <w:tr w:rsidR="006B3653" w:rsidRPr="00BF1D97" w:rsidTr="009F39F5">
        <w:tc>
          <w:tcPr>
            <w:tcW w:w="4618"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Signature:</w:t>
            </w: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c>
          <w:tcPr>
            <w:tcW w:w="4619" w:type="dxa"/>
          </w:tcPr>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r w:rsidRPr="00BF1D97">
              <w:rPr>
                <w:rFonts w:ascii="Times New Roman" w:hAnsi="Times New Roman"/>
                <w:color w:val="000000"/>
                <w:sz w:val="22"/>
              </w:rPr>
              <w:t>Signature:</w:t>
            </w: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p w:rsidR="006B3653" w:rsidRPr="00BF1D97" w:rsidRDefault="006B3653" w:rsidP="00FB235B">
            <w:pPr>
              <w:widowControl w:val="0"/>
              <w:tabs>
                <w:tab w:val="left" w:pos="204"/>
                <w:tab w:val="left" w:pos="3969"/>
              </w:tabs>
              <w:autoSpaceDE w:val="0"/>
              <w:autoSpaceDN w:val="0"/>
              <w:adjustRightInd w:val="0"/>
              <w:spacing w:after="0"/>
              <w:ind w:left="567"/>
              <w:rPr>
                <w:rFonts w:ascii="Times New Roman" w:hAnsi="Times New Roman" w:cs="Times New Roman"/>
                <w:color w:val="000000"/>
              </w:rPr>
            </w:pPr>
          </w:p>
        </w:tc>
      </w:tr>
    </w:tbl>
    <w:p w:rsidR="006B3653" w:rsidRPr="00BF1D97" w:rsidRDefault="006B3653" w:rsidP="00FB235B">
      <w:pPr>
        <w:widowControl w:val="0"/>
        <w:tabs>
          <w:tab w:val="left" w:pos="204"/>
          <w:tab w:val="left" w:pos="3969"/>
        </w:tabs>
        <w:autoSpaceDE w:val="0"/>
        <w:autoSpaceDN w:val="0"/>
        <w:adjustRightInd w:val="0"/>
        <w:ind w:left="567"/>
        <w:rPr>
          <w:rFonts w:ascii="Times New Roman" w:hAnsi="Times New Roman" w:cs="Times New Roman"/>
          <w:color w:val="000000"/>
          <w:sz w:val="22"/>
          <w:szCs w:val="22"/>
        </w:rPr>
      </w:pPr>
    </w:p>
    <w:p w:rsidR="006B3653" w:rsidRPr="00BF1D97" w:rsidRDefault="006B3653" w:rsidP="00FB235B">
      <w:pPr>
        <w:widowControl w:val="0"/>
        <w:tabs>
          <w:tab w:val="left" w:pos="204"/>
          <w:tab w:val="left" w:pos="3969"/>
        </w:tabs>
        <w:autoSpaceDE w:val="0"/>
        <w:autoSpaceDN w:val="0"/>
        <w:adjustRightInd w:val="0"/>
        <w:ind w:left="567"/>
        <w:rPr>
          <w:rFonts w:ascii="Times New Roman" w:hAnsi="Times New Roman" w:cs="Times New Roman"/>
          <w:color w:val="000000"/>
          <w:sz w:val="22"/>
          <w:szCs w:val="22"/>
        </w:rPr>
      </w:pPr>
    </w:p>
    <w:p w:rsidR="006B3653" w:rsidRPr="00BF1D97" w:rsidRDefault="006B3653" w:rsidP="00FB235B">
      <w:pPr>
        <w:widowControl w:val="0"/>
        <w:tabs>
          <w:tab w:val="left" w:pos="204"/>
          <w:tab w:val="left" w:pos="3969"/>
        </w:tabs>
        <w:autoSpaceDE w:val="0"/>
        <w:autoSpaceDN w:val="0"/>
        <w:adjustRightInd w:val="0"/>
        <w:ind w:left="567"/>
        <w:rPr>
          <w:rFonts w:ascii="Times New Roman" w:hAnsi="Times New Roman" w:cs="Times New Roman"/>
          <w:color w:val="000000"/>
          <w:sz w:val="22"/>
          <w:szCs w:val="22"/>
        </w:rPr>
      </w:pPr>
    </w:p>
    <w:p w:rsidR="006B3653" w:rsidRPr="00BF1D97" w:rsidRDefault="006B3653" w:rsidP="00FB235B">
      <w:pPr>
        <w:widowControl w:val="0"/>
        <w:tabs>
          <w:tab w:val="left" w:pos="204"/>
          <w:tab w:val="left" w:pos="3969"/>
        </w:tabs>
        <w:autoSpaceDE w:val="0"/>
        <w:autoSpaceDN w:val="0"/>
        <w:adjustRightInd w:val="0"/>
        <w:ind w:left="567"/>
        <w:rPr>
          <w:rFonts w:ascii="Times New Roman" w:hAnsi="Times New Roman" w:cs="Times New Roman"/>
          <w:color w:val="000000"/>
          <w:sz w:val="22"/>
          <w:szCs w:val="22"/>
        </w:rPr>
      </w:pPr>
    </w:p>
    <w:p w:rsidR="006B3653" w:rsidRPr="00BF1D97" w:rsidRDefault="006B3653">
      <w:pPr>
        <w:tabs>
          <w:tab w:val="left" w:pos="3969"/>
        </w:tabs>
        <w:ind w:left="567"/>
        <w:rPr>
          <w:rFonts w:ascii="Times New Roman" w:hAnsi="Times New Roman" w:cs="Times New Roman"/>
        </w:rPr>
        <w:sectPr w:rsidR="006B3653" w:rsidRPr="00BF1D97" w:rsidSect="009F39F5">
          <w:pgSz w:w="11901" w:h="16840"/>
          <w:pgMar w:top="1673" w:right="1440" w:bottom="851" w:left="1440" w:header="709" w:footer="709" w:gutter="0"/>
          <w:cols w:space="708"/>
        </w:sectPr>
      </w:pPr>
    </w:p>
    <w:p w:rsidR="006B3653" w:rsidRPr="00BF1D97" w:rsidRDefault="006B3653" w:rsidP="00FB235B">
      <w:pPr>
        <w:tabs>
          <w:tab w:val="left" w:pos="3969"/>
        </w:tabs>
        <w:spacing w:after="0"/>
        <w:ind w:left="567"/>
        <w:rPr>
          <w:rFonts w:ascii="Times New Roman" w:hAnsi="Times New Roman" w:cs="Times New Roman"/>
          <w:b/>
          <w:color w:val="1F497D"/>
        </w:rPr>
      </w:pPr>
    </w:p>
    <w:p w:rsidR="006B3653" w:rsidRPr="00BF1D97" w:rsidRDefault="006B3653" w:rsidP="00FB235B">
      <w:pPr>
        <w:tabs>
          <w:tab w:val="left" w:pos="3969"/>
        </w:tabs>
        <w:spacing w:after="0"/>
        <w:ind w:left="567"/>
        <w:rPr>
          <w:rFonts w:ascii="Times New Roman" w:hAnsi="Times New Roman" w:cs="Times New Roman"/>
          <w:b/>
          <w:color w:val="1F497D"/>
        </w:rPr>
      </w:pPr>
      <w:r w:rsidRPr="00BF1D97">
        <w:rPr>
          <w:rFonts w:ascii="Times New Roman" w:hAnsi="Times New Roman"/>
          <w:b/>
          <w:color w:val="1F497D"/>
        </w:rPr>
        <w:t>Annex 1: Response Logframe</w:t>
      </w:r>
    </w:p>
    <w:p w:rsidR="006B3653" w:rsidRPr="00BF1D97" w:rsidRDefault="006B3653" w:rsidP="00FB235B">
      <w:pPr>
        <w:tabs>
          <w:tab w:val="left" w:pos="3969"/>
        </w:tabs>
        <w:spacing w:after="0"/>
        <w:ind w:left="567"/>
        <w:rPr>
          <w:rFonts w:ascii="Times New Roman" w:hAnsi="Times New Roman" w:cs="Times New Roman"/>
          <w:color w:val="000000"/>
          <w:sz w:val="22"/>
          <w:szCs w:val="22"/>
        </w:rPr>
      </w:pPr>
    </w:p>
    <w:tbl>
      <w:tblPr>
        <w:tblW w:w="14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1"/>
        <w:gridCol w:w="4819"/>
        <w:gridCol w:w="1701"/>
        <w:gridCol w:w="1560"/>
        <w:gridCol w:w="1559"/>
        <w:gridCol w:w="1559"/>
        <w:gridCol w:w="1706"/>
      </w:tblGrid>
      <w:tr w:rsidR="00FD0273" w:rsidRPr="00BF1D97" w:rsidTr="00B5227E">
        <w:tc>
          <w:tcPr>
            <w:tcW w:w="1731" w:type="dxa"/>
            <w:shd w:val="clear" w:color="auto" w:fill="FFFFFF"/>
            <w:vAlign w:val="center"/>
          </w:tcPr>
          <w:p w:rsidR="006B3653" w:rsidRPr="00BF1D97" w:rsidRDefault="006B3653" w:rsidP="00FB235B">
            <w:pPr>
              <w:tabs>
                <w:tab w:val="left" w:pos="3969"/>
              </w:tabs>
              <w:spacing w:after="0"/>
              <w:jc w:val="center"/>
              <w:rPr>
                <w:rFonts w:ascii="Times New Roman" w:hAnsi="Times New Roman" w:cs="Times New Roman"/>
                <w:b/>
                <w:sz w:val="18"/>
                <w:szCs w:val="18"/>
              </w:rPr>
            </w:pPr>
            <w:r w:rsidRPr="00BF1D97">
              <w:rPr>
                <w:rFonts w:ascii="Times New Roman" w:hAnsi="Times New Roman"/>
                <w:b/>
                <w:sz w:val="18"/>
              </w:rPr>
              <w:t>Activities</w:t>
            </w:r>
          </w:p>
          <w:p w:rsidR="006B3653" w:rsidRPr="00BF1D97" w:rsidRDefault="006B3653" w:rsidP="00FB235B">
            <w:pPr>
              <w:tabs>
                <w:tab w:val="left" w:pos="3969"/>
              </w:tabs>
              <w:spacing w:after="0"/>
              <w:jc w:val="center"/>
              <w:rPr>
                <w:rFonts w:ascii="Times New Roman" w:hAnsi="Times New Roman" w:cs="Times New Roman"/>
                <w:bCs/>
                <w:i/>
                <w:iCs/>
                <w:sz w:val="18"/>
                <w:szCs w:val="18"/>
              </w:rPr>
            </w:pPr>
          </w:p>
        </w:tc>
        <w:tc>
          <w:tcPr>
            <w:tcW w:w="4819" w:type="dxa"/>
            <w:shd w:val="clear" w:color="auto" w:fill="FFFFFF"/>
            <w:vAlign w:val="center"/>
          </w:tcPr>
          <w:p w:rsidR="006B3653" w:rsidRPr="00BF1D97" w:rsidRDefault="006B3653" w:rsidP="00FB235B">
            <w:pPr>
              <w:tabs>
                <w:tab w:val="left" w:pos="3969"/>
              </w:tabs>
              <w:spacing w:after="0"/>
              <w:jc w:val="center"/>
              <w:rPr>
                <w:rFonts w:ascii="Times New Roman" w:hAnsi="Times New Roman" w:cs="Times New Roman"/>
                <w:b/>
                <w:sz w:val="18"/>
                <w:szCs w:val="18"/>
              </w:rPr>
            </w:pPr>
            <w:r w:rsidRPr="00BF1D97">
              <w:rPr>
                <w:rFonts w:ascii="Times New Roman" w:hAnsi="Times New Roman"/>
                <w:b/>
                <w:sz w:val="18"/>
              </w:rPr>
              <w:t>Description of sub-activities conducted by the CTCN</w:t>
            </w:r>
          </w:p>
        </w:tc>
        <w:tc>
          <w:tcPr>
            <w:tcW w:w="1701" w:type="dxa"/>
            <w:shd w:val="clear" w:color="auto" w:fill="FFFFFF"/>
            <w:vAlign w:val="center"/>
          </w:tcPr>
          <w:p w:rsidR="006B3653" w:rsidRPr="00BF1D97" w:rsidRDefault="006B3653" w:rsidP="00FB235B">
            <w:pPr>
              <w:tabs>
                <w:tab w:val="left" w:pos="3969"/>
              </w:tabs>
              <w:spacing w:after="0"/>
              <w:ind w:left="-43"/>
              <w:jc w:val="center"/>
              <w:rPr>
                <w:rFonts w:ascii="Times New Roman" w:hAnsi="Times New Roman" w:cs="Times New Roman"/>
                <w:b/>
                <w:sz w:val="18"/>
                <w:szCs w:val="18"/>
              </w:rPr>
            </w:pPr>
            <w:r w:rsidRPr="00BF1D97">
              <w:rPr>
                <w:rFonts w:ascii="Times New Roman" w:hAnsi="Times New Roman"/>
                <w:b/>
                <w:sz w:val="18"/>
              </w:rPr>
              <w:t>Output/ Deliverable</w:t>
            </w:r>
          </w:p>
          <w:p w:rsidR="006B3653" w:rsidRPr="00BF1D97" w:rsidRDefault="006B3653" w:rsidP="00FB235B">
            <w:pPr>
              <w:tabs>
                <w:tab w:val="left" w:pos="3969"/>
              </w:tabs>
              <w:spacing w:after="0"/>
              <w:ind w:left="-43"/>
              <w:jc w:val="center"/>
              <w:rPr>
                <w:rFonts w:ascii="Times New Roman" w:hAnsi="Times New Roman" w:cs="Times New Roman"/>
                <w:bCs/>
                <w:i/>
                <w:iCs/>
                <w:sz w:val="18"/>
                <w:szCs w:val="18"/>
              </w:rPr>
            </w:pPr>
          </w:p>
        </w:tc>
        <w:tc>
          <w:tcPr>
            <w:tcW w:w="1560" w:type="dxa"/>
            <w:shd w:val="clear" w:color="auto" w:fill="FFFFFF"/>
            <w:vAlign w:val="center"/>
          </w:tcPr>
          <w:p w:rsidR="006B3653" w:rsidRPr="00BF1D97" w:rsidRDefault="006B3653" w:rsidP="00FB235B">
            <w:pPr>
              <w:tabs>
                <w:tab w:val="left" w:pos="3969"/>
              </w:tabs>
              <w:spacing w:after="0"/>
              <w:jc w:val="center"/>
              <w:rPr>
                <w:rFonts w:ascii="Times New Roman" w:hAnsi="Times New Roman" w:cs="Times New Roman"/>
                <w:b/>
                <w:sz w:val="18"/>
                <w:szCs w:val="18"/>
              </w:rPr>
            </w:pPr>
            <w:r w:rsidRPr="00BF1D97">
              <w:rPr>
                <w:rFonts w:ascii="Times New Roman" w:hAnsi="Times New Roman"/>
                <w:b/>
                <w:sz w:val="18"/>
              </w:rPr>
              <w:t>Expected Outcome</w:t>
            </w:r>
          </w:p>
          <w:p w:rsidR="006B3653" w:rsidRPr="00BF1D97" w:rsidRDefault="006B3653" w:rsidP="00FB235B">
            <w:pPr>
              <w:tabs>
                <w:tab w:val="left" w:pos="3969"/>
              </w:tabs>
              <w:spacing w:after="0"/>
              <w:jc w:val="center"/>
              <w:rPr>
                <w:rFonts w:ascii="Times New Roman" w:hAnsi="Times New Roman" w:cs="Times New Roman"/>
                <w:b/>
                <w:sz w:val="18"/>
                <w:szCs w:val="18"/>
              </w:rPr>
            </w:pPr>
          </w:p>
        </w:tc>
        <w:tc>
          <w:tcPr>
            <w:tcW w:w="1559" w:type="dxa"/>
            <w:shd w:val="clear" w:color="auto" w:fill="FFFFFF"/>
            <w:vAlign w:val="center"/>
          </w:tcPr>
          <w:p w:rsidR="006B3653" w:rsidRPr="00BF1D97" w:rsidRDefault="006B3653" w:rsidP="00FB235B">
            <w:pPr>
              <w:tabs>
                <w:tab w:val="left" w:pos="3969"/>
              </w:tabs>
              <w:spacing w:after="0"/>
              <w:jc w:val="center"/>
              <w:rPr>
                <w:rFonts w:ascii="Times New Roman" w:hAnsi="Times New Roman" w:cs="Times New Roman"/>
                <w:b/>
                <w:sz w:val="18"/>
                <w:szCs w:val="18"/>
              </w:rPr>
            </w:pPr>
            <w:r w:rsidRPr="00BF1D97">
              <w:rPr>
                <w:rFonts w:ascii="Times New Roman" w:hAnsi="Times New Roman"/>
                <w:b/>
                <w:sz w:val="18"/>
              </w:rPr>
              <w:t>Main national partners involved</w:t>
            </w:r>
          </w:p>
        </w:tc>
        <w:tc>
          <w:tcPr>
            <w:tcW w:w="1559" w:type="dxa"/>
            <w:shd w:val="clear" w:color="auto" w:fill="FFFFFF"/>
            <w:vAlign w:val="center"/>
          </w:tcPr>
          <w:p w:rsidR="006B3653" w:rsidRPr="00BF1D97" w:rsidRDefault="006B3653" w:rsidP="00FB235B">
            <w:pPr>
              <w:tabs>
                <w:tab w:val="left" w:pos="3969"/>
              </w:tabs>
              <w:spacing w:after="0"/>
              <w:jc w:val="center"/>
              <w:rPr>
                <w:rFonts w:ascii="Times New Roman" w:hAnsi="Times New Roman" w:cs="Times New Roman"/>
                <w:b/>
                <w:sz w:val="18"/>
                <w:szCs w:val="18"/>
              </w:rPr>
            </w:pPr>
            <w:r w:rsidRPr="00BF1D97">
              <w:rPr>
                <w:rFonts w:ascii="Times New Roman" w:hAnsi="Times New Roman"/>
                <w:b/>
                <w:sz w:val="18"/>
              </w:rPr>
              <w:t xml:space="preserve">Objectively Verifiable Indicator </w:t>
            </w:r>
          </w:p>
          <w:p w:rsidR="006B3653" w:rsidRPr="00BF1D97" w:rsidRDefault="006B3653" w:rsidP="00FB235B">
            <w:pPr>
              <w:tabs>
                <w:tab w:val="left" w:pos="3969"/>
              </w:tabs>
              <w:spacing w:after="0"/>
              <w:jc w:val="center"/>
              <w:rPr>
                <w:rFonts w:ascii="Times New Roman" w:hAnsi="Times New Roman" w:cs="Times New Roman"/>
                <w:bCs/>
                <w:i/>
                <w:iCs/>
                <w:sz w:val="18"/>
                <w:szCs w:val="18"/>
              </w:rPr>
            </w:pPr>
          </w:p>
        </w:tc>
        <w:tc>
          <w:tcPr>
            <w:tcW w:w="1706" w:type="dxa"/>
            <w:shd w:val="clear" w:color="auto" w:fill="FFFFFF"/>
            <w:vAlign w:val="center"/>
          </w:tcPr>
          <w:p w:rsidR="006B3653" w:rsidRPr="00BF1D97" w:rsidRDefault="006B3653" w:rsidP="00FB235B">
            <w:pPr>
              <w:tabs>
                <w:tab w:val="left" w:pos="3969"/>
              </w:tabs>
              <w:spacing w:after="0"/>
              <w:ind w:right="81"/>
              <w:jc w:val="center"/>
              <w:rPr>
                <w:rFonts w:ascii="Times New Roman" w:hAnsi="Times New Roman" w:cs="Times New Roman"/>
                <w:b/>
                <w:sz w:val="18"/>
                <w:szCs w:val="18"/>
              </w:rPr>
            </w:pPr>
            <w:r w:rsidRPr="00BF1D97">
              <w:rPr>
                <w:rFonts w:ascii="Times New Roman" w:hAnsi="Times New Roman"/>
                <w:b/>
                <w:sz w:val="18"/>
              </w:rPr>
              <w:t xml:space="preserve">Means of Verification </w:t>
            </w:r>
          </w:p>
        </w:tc>
      </w:tr>
      <w:tr w:rsidR="00FD0273" w:rsidRPr="00BF1D97" w:rsidTr="00B5227E">
        <w:trPr>
          <w:trHeight w:val="1092"/>
        </w:trPr>
        <w:tc>
          <w:tcPr>
            <w:tcW w:w="1731" w:type="dxa"/>
            <w:shd w:val="clear" w:color="auto" w:fill="DBE5F1"/>
            <w:vAlign w:val="center"/>
          </w:tcPr>
          <w:p w:rsidR="006B3653" w:rsidRPr="00BF1D97" w:rsidRDefault="006B3653" w:rsidP="00FB235B">
            <w:pPr>
              <w:tabs>
                <w:tab w:val="left" w:pos="3969"/>
              </w:tabs>
              <w:spacing w:before="40" w:after="40"/>
              <w:rPr>
                <w:rFonts w:ascii="Times New Roman" w:hAnsi="Times New Roman" w:cs="Times New Roman"/>
                <w:b/>
                <w:iCs/>
                <w:sz w:val="18"/>
                <w:szCs w:val="18"/>
              </w:rPr>
            </w:pPr>
            <w:r w:rsidRPr="00BF1D97">
              <w:rPr>
                <w:rFonts w:ascii="Times New Roman" w:hAnsi="Times New Roman"/>
                <w:b/>
                <w:sz w:val="18"/>
              </w:rPr>
              <w:t>Activity 1: Determining the number of trainees and the selection criteria. Assessing CVs and selecting the trainees.</w:t>
            </w:r>
          </w:p>
        </w:tc>
        <w:tc>
          <w:tcPr>
            <w:tcW w:w="4819" w:type="dxa"/>
            <w:shd w:val="clear" w:color="auto" w:fill="DBE5F1"/>
            <w:vAlign w:val="center"/>
          </w:tcPr>
          <w:p w:rsidR="006B3653" w:rsidRPr="00BF1D97" w:rsidRDefault="006B3653" w:rsidP="00FB235B">
            <w:pPr>
              <w:tabs>
                <w:tab w:val="left" w:pos="3969"/>
              </w:tabs>
              <w:spacing w:before="40" w:after="40"/>
              <w:rPr>
                <w:rFonts w:ascii="Times New Roman" w:hAnsi="Times New Roman" w:cs="Times New Roman"/>
                <w:i/>
                <w:sz w:val="18"/>
                <w:szCs w:val="18"/>
              </w:rPr>
            </w:pPr>
            <w:r w:rsidRPr="00BF1D97">
              <w:rPr>
                <w:rFonts w:ascii="Times New Roman" w:hAnsi="Times New Roman"/>
                <w:i/>
                <w:sz w:val="18"/>
              </w:rPr>
              <w:t>Activity 1.1: Determining the number of trainees and the selection criteria</w:t>
            </w:r>
          </w:p>
          <w:p w:rsidR="00FD0273" w:rsidRPr="00BF1D97" w:rsidRDefault="00FD0273" w:rsidP="00FB235B">
            <w:pPr>
              <w:pStyle w:val="ListParagraph"/>
              <w:numPr>
                <w:ilvl w:val="0"/>
                <w:numId w:val="49"/>
              </w:numPr>
              <w:tabs>
                <w:tab w:val="left" w:pos="3969"/>
              </w:tabs>
              <w:spacing w:before="40" w:after="40"/>
              <w:ind w:left="171" w:hanging="142"/>
              <w:rPr>
                <w:rFonts w:ascii="Times New Roman" w:hAnsi="Times New Roman"/>
                <w:iCs/>
                <w:sz w:val="18"/>
                <w:szCs w:val="18"/>
              </w:rPr>
            </w:pPr>
            <w:r w:rsidRPr="00BF1D97">
              <w:rPr>
                <w:rFonts w:ascii="Times New Roman" w:hAnsi="Times New Roman"/>
                <w:sz w:val="18"/>
              </w:rPr>
              <w:t>Determine the number of trainees and the selection criteria</w:t>
            </w:r>
            <w:r w:rsidR="007B38A7" w:rsidRPr="00BF1D97">
              <w:rPr>
                <w:rFonts w:ascii="Times New Roman" w:hAnsi="Times New Roman"/>
                <w:sz w:val="18"/>
              </w:rPr>
              <w:t xml:space="preserve"> for the training sessions</w:t>
            </w:r>
            <w:r w:rsidRPr="00BF1D97">
              <w:rPr>
                <w:rFonts w:ascii="Times New Roman" w:hAnsi="Times New Roman"/>
                <w:sz w:val="18"/>
              </w:rPr>
              <w:t>.</w:t>
            </w:r>
          </w:p>
          <w:p w:rsidR="00B116A7" w:rsidRPr="00BF1D97" w:rsidRDefault="00B116A7" w:rsidP="00FB235B">
            <w:pPr>
              <w:pStyle w:val="ListParagraph"/>
              <w:tabs>
                <w:tab w:val="left" w:pos="3969"/>
              </w:tabs>
              <w:spacing w:before="40" w:after="40"/>
              <w:ind w:left="171"/>
              <w:rPr>
                <w:rFonts w:ascii="Times New Roman" w:hAnsi="Times New Roman"/>
                <w:iCs/>
                <w:sz w:val="18"/>
                <w:szCs w:val="18"/>
              </w:rPr>
            </w:pPr>
          </w:p>
          <w:p w:rsidR="006B3653" w:rsidRPr="00BF1D97" w:rsidRDefault="006B3653" w:rsidP="00FB235B">
            <w:pPr>
              <w:tabs>
                <w:tab w:val="left" w:pos="3969"/>
              </w:tabs>
              <w:spacing w:before="40" w:after="40"/>
              <w:rPr>
                <w:rFonts w:ascii="Times New Roman" w:hAnsi="Times New Roman" w:cs="Times New Roman"/>
                <w:i/>
                <w:iCs/>
                <w:sz w:val="18"/>
                <w:szCs w:val="18"/>
              </w:rPr>
            </w:pPr>
            <w:r w:rsidRPr="00BF1D97">
              <w:rPr>
                <w:rFonts w:ascii="Times New Roman" w:hAnsi="Times New Roman"/>
                <w:i/>
                <w:sz w:val="18"/>
              </w:rPr>
              <w:t>Activity 1.2: Assessing CVs and selecting the trainees.</w:t>
            </w:r>
          </w:p>
          <w:p w:rsidR="006B3653" w:rsidRPr="00BF1D97" w:rsidRDefault="00FD0273" w:rsidP="00FB235B">
            <w:pPr>
              <w:pStyle w:val="ListParagraph"/>
              <w:numPr>
                <w:ilvl w:val="0"/>
                <w:numId w:val="49"/>
              </w:numPr>
              <w:tabs>
                <w:tab w:val="left" w:pos="3969"/>
              </w:tabs>
              <w:spacing w:before="40" w:after="40"/>
              <w:ind w:left="171" w:hanging="142"/>
              <w:rPr>
                <w:rFonts w:ascii="Times New Roman" w:hAnsi="Times New Roman"/>
                <w:iCs/>
                <w:sz w:val="18"/>
                <w:szCs w:val="18"/>
              </w:rPr>
            </w:pPr>
            <w:r w:rsidRPr="00BF1D97">
              <w:rPr>
                <w:rFonts w:ascii="Times New Roman" w:hAnsi="Times New Roman"/>
                <w:sz w:val="18"/>
              </w:rPr>
              <w:t xml:space="preserve">Assess the CVs based on the pre-defined selection criteria and draw up the list of trainees. </w:t>
            </w:r>
          </w:p>
          <w:p w:rsidR="00CA5002" w:rsidRPr="00BF1D97" w:rsidRDefault="00CA5002" w:rsidP="00FB235B">
            <w:pPr>
              <w:tabs>
                <w:tab w:val="left" w:pos="3969"/>
              </w:tabs>
              <w:spacing w:before="40" w:after="40"/>
              <w:rPr>
                <w:rFonts w:ascii="Times New Roman" w:hAnsi="Times New Roman"/>
                <w:i/>
                <w:sz w:val="18"/>
                <w:szCs w:val="18"/>
              </w:rPr>
            </w:pPr>
            <w:r w:rsidRPr="00BF1D97">
              <w:rPr>
                <w:rFonts w:ascii="Times New Roman" w:hAnsi="Times New Roman"/>
                <w:i/>
                <w:sz w:val="18"/>
              </w:rPr>
              <w:t>Activity 1.3: Selecting the local expert.</w:t>
            </w:r>
          </w:p>
          <w:p w:rsidR="00CA5002" w:rsidRPr="00BF1D97" w:rsidRDefault="00CA5002" w:rsidP="00FB235B">
            <w:pPr>
              <w:pStyle w:val="ListParagraph"/>
              <w:numPr>
                <w:ilvl w:val="0"/>
                <w:numId w:val="49"/>
              </w:numPr>
              <w:tabs>
                <w:tab w:val="left" w:pos="3969"/>
              </w:tabs>
              <w:spacing w:before="40" w:after="40"/>
              <w:ind w:left="171" w:hanging="142"/>
              <w:rPr>
                <w:rFonts w:ascii="Times New Roman" w:hAnsi="Times New Roman"/>
                <w:i/>
                <w:sz w:val="18"/>
                <w:szCs w:val="18"/>
              </w:rPr>
            </w:pPr>
            <w:r w:rsidRPr="00BF1D97">
              <w:rPr>
                <w:rFonts w:ascii="Times New Roman" w:hAnsi="Times New Roman"/>
                <w:sz w:val="18"/>
              </w:rPr>
              <w:t>Assess the CVs of local experts and select the expert to support the trainer during the practical workshops</w:t>
            </w:r>
          </w:p>
        </w:tc>
        <w:tc>
          <w:tcPr>
            <w:tcW w:w="1701" w:type="dxa"/>
            <w:shd w:val="clear" w:color="auto" w:fill="DBE5F1"/>
            <w:vAlign w:val="center"/>
          </w:tcPr>
          <w:p w:rsidR="00FD0273" w:rsidRPr="00BF1D97" w:rsidRDefault="00FD0273" w:rsidP="00FB235B">
            <w:pPr>
              <w:pStyle w:val="ListParagraph"/>
              <w:numPr>
                <w:ilvl w:val="0"/>
                <w:numId w:val="49"/>
              </w:numPr>
              <w:tabs>
                <w:tab w:val="left" w:pos="3969"/>
              </w:tabs>
              <w:spacing w:before="40" w:after="40"/>
              <w:ind w:left="175" w:hanging="142"/>
              <w:rPr>
                <w:rFonts w:ascii="Times New Roman" w:hAnsi="Times New Roman"/>
                <w:sz w:val="18"/>
                <w:szCs w:val="18"/>
              </w:rPr>
            </w:pPr>
            <w:r w:rsidRPr="00BF1D97">
              <w:rPr>
                <w:rFonts w:ascii="Times New Roman" w:hAnsi="Times New Roman"/>
                <w:sz w:val="18"/>
              </w:rPr>
              <w:t>Trainee selection criteria</w:t>
            </w:r>
          </w:p>
          <w:p w:rsidR="00FD0273" w:rsidRPr="00BF1D97" w:rsidRDefault="00FD0273" w:rsidP="00FB235B">
            <w:pPr>
              <w:pStyle w:val="ListParagraph"/>
              <w:numPr>
                <w:ilvl w:val="0"/>
                <w:numId w:val="49"/>
              </w:numPr>
              <w:tabs>
                <w:tab w:val="left" w:pos="3969"/>
              </w:tabs>
              <w:spacing w:before="40" w:after="40"/>
              <w:ind w:left="175" w:hanging="142"/>
              <w:rPr>
                <w:rFonts w:ascii="Times New Roman" w:hAnsi="Times New Roman"/>
                <w:sz w:val="18"/>
                <w:szCs w:val="18"/>
              </w:rPr>
            </w:pPr>
            <w:r w:rsidRPr="00BF1D97">
              <w:rPr>
                <w:rFonts w:ascii="Times New Roman" w:hAnsi="Times New Roman"/>
                <w:sz w:val="18"/>
              </w:rPr>
              <w:t>CV assessment report</w:t>
            </w:r>
          </w:p>
          <w:p w:rsidR="006B3653" w:rsidRPr="00BF1D97" w:rsidRDefault="00FD0273" w:rsidP="00FB235B">
            <w:pPr>
              <w:pStyle w:val="ListParagraph"/>
              <w:numPr>
                <w:ilvl w:val="0"/>
                <w:numId w:val="49"/>
              </w:numPr>
              <w:tabs>
                <w:tab w:val="left" w:pos="3969"/>
              </w:tabs>
              <w:spacing w:before="40" w:after="40"/>
              <w:ind w:left="175" w:hanging="142"/>
              <w:rPr>
                <w:rFonts w:ascii="Times New Roman" w:hAnsi="Times New Roman"/>
                <w:sz w:val="18"/>
                <w:szCs w:val="18"/>
              </w:rPr>
            </w:pPr>
            <w:r w:rsidRPr="00BF1D97">
              <w:rPr>
                <w:rFonts w:ascii="Times New Roman" w:hAnsi="Times New Roman"/>
                <w:sz w:val="18"/>
              </w:rPr>
              <w:t>List of trainees.</w:t>
            </w:r>
          </w:p>
        </w:tc>
        <w:tc>
          <w:tcPr>
            <w:tcW w:w="1560" w:type="dxa"/>
            <w:shd w:val="clear" w:color="auto" w:fill="DBE5F1"/>
            <w:vAlign w:val="center"/>
          </w:tcPr>
          <w:p w:rsidR="006B3653" w:rsidRPr="00BF1D97" w:rsidRDefault="00E36A30" w:rsidP="00FB235B">
            <w:pPr>
              <w:tabs>
                <w:tab w:val="left" w:pos="3969"/>
              </w:tabs>
              <w:spacing w:before="40" w:after="40"/>
              <w:rPr>
                <w:rFonts w:ascii="Times New Roman" w:hAnsi="Times New Roman" w:cs="Times New Roman"/>
                <w:sz w:val="18"/>
                <w:szCs w:val="18"/>
              </w:rPr>
            </w:pPr>
            <w:r w:rsidRPr="00BF1D97">
              <w:rPr>
                <w:rFonts w:ascii="Times New Roman" w:hAnsi="Times New Roman"/>
                <w:sz w:val="18"/>
              </w:rPr>
              <w:t xml:space="preserve">The trainees </w:t>
            </w:r>
            <w:r w:rsidR="00B30CCF" w:rsidRPr="00BF1D97">
              <w:rPr>
                <w:rFonts w:ascii="Times New Roman" w:hAnsi="Times New Roman"/>
                <w:sz w:val="18"/>
              </w:rPr>
              <w:t xml:space="preserve">for the training sessions </w:t>
            </w:r>
            <w:r w:rsidRPr="00BF1D97">
              <w:rPr>
                <w:rFonts w:ascii="Times New Roman" w:hAnsi="Times New Roman"/>
                <w:sz w:val="18"/>
              </w:rPr>
              <w:t>are selected.</w:t>
            </w:r>
          </w:p>
        </w:tc>
        <w:tc>
          <w:tcPr>
            <w:tcW w:w="1559" w:type="dxa"/>
            <w:shd w:val="clear" w:color="auto" w:fill="DBE5F1"/>
            <w:vAlign w:val="center"/>
          </w:tcPr>
          <w:p w:rsidR="00B92831" w:rsidRPr="00BF1D97" w:rsidRDefault="00B92831" w:rsidP="00FB235B">
            <w:pPr>
              <w:pStyle w:val="ListParagraph"/>
              <w:numPr>
                <w:ilvl w:val="0"/>
                <w:numId w:val="49"/>
              </w:numPr>
              <w:tabs>
                <w:tab w:val="left" w:pos="3969"/>
              </w:tabs>
              <w:spacing w:before="40" w:after="40"/>
              <w:ind w:left="146" w:hanging="142"/>
              <w:rPr>
                <w:rFonts w:ascii="Times New Roman" w:hAnsi="Times New Roman"/>
                <w:sz w:val="18"/>
                <w:szCs w:val="18"/>
              </w:rPr>
            </w:pPr>
            <w:r w:rsidRPr="00BF1D97">
              <w:rPr>
                <w:rFonts w:ascii="Times New Roman" w:hAnsi="Times New Roman"/>
                <w:sz w:val="18"/>
              </w:rPr>
              <w:t xml:space="preserve">Order of Engineers of Tunisia </w:t>
            </w:r>
          </w:p>
          <w:p w:rsidR="00B92831" w:rsidRPr="00BF1D97" w:rsidRDefault="00B92831" w:rsidP="00FB235B">
            <w:pPr>
              <w:tabs>
                <w:tab w:val="left" w:pos="3969"/>
              </w:tabs>
              <w:spacing w:before="40" w:after="40"/>
              <w:rPr>
                <w:rFonts w:ascii="Times New Roman" w:hAnsi="Times New Roman" w:cs="Times New Roman"/>
                <w:sz w:val="18"/>
                <w:szCs w:val="18"/>
              </w:rPr>
            </w:pPr>
          </w:p>
          <w:p w:rsidR="00480DE5" w:rsidRPr="00BF1D97" w:rsidRDefault="00B92831" w:rsidP="00FB235B">
            <w:pPr>
              <w:pStyle w:val="ListParagraph"/>
              <w:numPr>
                <w:ilvl w:val="0"/>
                <w:numId w:val="49"/>
              </w:numPr>
              <w:tabs>
                <w:tab w:val="left" w:pos="3969"/>
              </w:tabs>
              <w:spacing w:before="40" w:after="40"/>
              <w:ind w:left="146" w:hanging="142"/>
              <w:rPr>
                <w:rFonts w:ascii="Times New Roman" w:hAnsi="Times New Roman"/>
                <w:sz w:val="18"/>
                <w:szCs w:val="18"/>
              </w:rPr>
            </w:pPr>
            <w:r w:rsidRPr="00BF1D97">
              <w:rPr>
                <w:rFonts w:ascii="Times New Roman" w:hAnsi="Times New Roman"/>
                <w:sz w:val="18"/>
              </w:rPr>
              <w:t xml:space="preserve">Order of Architects of Tunisia </w:t>
            </w:r>
          </w:p>
        </w:tc>
        <w:tc>
          <w:tcPr>
            <w:tcW w:w="1559" w:type="dxa"/>
            <w:shd w:val="clear" w:color="auto" w:fill="DBE5F1"/>
            <w:vAlign w:val="center"/>
          </w:tcPr>
          <w:p w:rsidR="006B3653" w:rsidRPr="00BF1D97" w:rsidRDefault="00E36A30" w:rsidP="00FB235B">
            <w:pPr>
              <w:pStyle w:val="ListParagraph"/>
              <w:numPr>
                <w:ilvl w:val="0"/>
                <w:numId w:val="49"/>
              </w:numPr>
              <w:tabs>
                <w:tab w:val="left" w:pos="3969"/>
              </w:tabs>
              <w:spacing w:before="40" w:after="40"/>
              <w:ind w:left="175" w:hanging="175"/>
              <w:rPr>
                <w:rFonts w:ascii="Times New Roman" w:hAnsi="Times New Roman"/>
                <w:sz w:val="18"/>
                <w:szCs w:val="18"/>
              </w:rPr>
            </w:pPr>
            <w:r w:rsidRPr="00BF1D97">
              <w:rPr>
                <w:rFonts w:ascii="Times New Roman" w:hAnsi="Times New Roman"/>
                <w:sz w:val="18"/>
              </w:rPr>
              <w:t xml:space="preserve">At least 50 expert trainees selected. </w:t>
            </w:r>
          </w:p>
        </w:tc>
        <w:tc>
          <w:tcPr>
            <w:tcW w:w="1706" w:type="dxa"/>
            <w:shd w:val="clear" w:color="auto" w:fill="DBE5F1"/>
            <w:vAlign w:val="center"/>
          </w:tcPr>
          <w:p w:rsidR="006B3653" w:rsidRPr="00BF1D97" w:rsidRDefault="00E36A30" w:rsidP="00FB235B">
            <w:pPr>
              <w:tabs>
                <w:tab w:val="left" w:pos="3969"/>
              </w:tabs>
              <w:spacing w:before="40" w:after="40"/>
              <w:ind w:right="81"/>
              <w:rPr>
                <w:rFonts w:ascii="Times New Roman" w:hAnsi="Times New Roman" w:cs="Times New Roman"/>
                <w:sz w:val="18"/>
                <w:szCs w:val="18"/>
              </w:rPr>
            </w:pPr>
            <w:r w:rsidRPr="00BF1D97">
              <w:rPr>
                <w:rFonts w:ascii="Times New Roman" w:hAnsi="Times New Roman"/>
                <w:sz w:val="18"/>
              </w:rPr>
              <w:t xml:space="preserve">List of expert trainees. </w:t>
            </w:r>
          </w:p>
        </w:tc>
      </w:tr>
      <w:tr w:rsidR="00FD0273" w:rsidRPr="00BF1D97" w:rsidTr="00B5227E">
        <w:tc>
          <w:tcPr>
            <w:tcW w:w="1731" w:type="dxa"/>
            <w:shd w:val="clear" w:color="auto" w:fill="DBE5F1"/>
            <w:vAlign w:val="center"/>
          </w:tcPr>
          <w:p w:rsidR="006B3653" w:rsidRPr="00BF1D97" w:rsidRDefault="00B40E89" w:rsidP="00FB235B">
            <w:pPr>
              <w:tabs>
                <w:tab w:val="left" w:pos="3969"/>
              </w:tabs>
              <w:spacing w:before="40" w:after="40"/>
              <w:rPr>
                <w:rFonts w:ascii="Times New Roman" w:hAnsi="Times New Roman" w:cs="Times New Roman"/>
                <w:i/>
                <w:iCs/>
                <w:sz w:val="18"/>
                <w:szCs w:val="18"/>
              </w:rPr>
            </w:pPr>
            <w:r w:rsidRPr="00BF1D97">
              <w:rPr>
                <w:rFonts w:ascii="Times New Roman" w:hAnsi="Times New Roman"/>
                <w:b/>
                <w:sz w:val="18"/>
              </w:rPr>
              <w:t>Activity 2: Delivery of</w:t>
            </w:r>
            <w:r w:rsidR="006B3653" w:rsidRPr="00BF1D97">
              <w:rPr>
                <w:rFonts w:ascii="Times New Roman" w:hAnsi="Times New Roman"/>
                <w:b/>
                <w:sz w:val="18"/>
              </w:rPr>
              <w:t xml:space="preserve"> training sessions on energy-efficient lighting techniques and technologies.</w:t>
            </w:r>
          </w:p>
        </w:tc>
        <w:tc>
          <w:tcPr>
            <w:tcW w:w="4819" w:type="dxa"/>
            <w:shd w:val="clear" w:color="auto" w:fill="DBE5F1"/>
            <w:vAlign w:val="center"/>
          </w:tcPr>
          <w:p w:rsidR="002F6DC8" w:rsidRPr="00BF1D97" w:rsidRDefault="00A946B3" w:rsidP="00FB235B">
            <w:pPr>
              <w:tabs>
                <w:tab w:val="left" w:pos="3969"/>
              </w:tabs>
              <w:spacing w:before="40" w:after="40"/>
              <w:rPr>
                <w:rFonts w:ascii="Times New Roman" w:hAnsi="Times New Roman" w:cs="Times New Roman"/>
                <w:i/>
                <w:sz w:val="18"/>
                <w:szCs w:val="18"/>
              </w:rPr>
            </w:pPr>
            <w:r w:rsidRPr="00BF1D97">
              <w:rPr>
                <w:rFonts w:ascii="Times New Roman" w:hAnsi="Times New Roman"/>
                <w:i/>
                <w:sz w:val="18"/>
              </w:rPr>
              <w:t>Activity 2.1: Preparation of</w:t>
            </w:r>
            <w:r w:rsidR="002F6DC8" w:rsidRPr="00BF1D97">
              <w:rPr>
                <w:rFonts w:ascii="Times New Roman" w:hAnsi="Times New Roman"/>
                <w:i/>
                <w:sz w:val="18"/>
              </w:rPr>
              <w:t xml:space="preserve"> education</w:t>
            </w:r>
            <w:r w:rsidR="00ED5A20" w:rsidRPr="00BF1D97">
              <w:rPr>
                <w:rFonts w:ascii="Times New Roman" w:hAnsi="Times New Roman"/>
                <w:i/>
                <w:sz w:val="18"/>
              </w:rPr>
              <w:t>al</w:t>
            </w:r>
            <w:r w:rsidR="002F6DC8" w:rsidRPr="00BF1D97">
              <w:rPr>
                <w:rFonts w:ascii="Times New Roman" w:hAnsi="Times New Roman"/>
                <w:i/>
                <w:sz w:val="18"/>
              </w:rPr>
              <w:t xml:space="preserve"> and training materials on lighting engineering and the architectural design of energy-efficient lighting. </w:t>
            </w:r>
          </w:p>
          <w:p w:rsidR="002F6DC8" w:rsidRPr="00BF1D97" w:rsidRDefault="002F6DC8" w:rsidP="00FB235B">
            <w:pPr>
              <w:pStyle w:val="ListParagraph"/>
              <w:numPr>
                <w:ilvl w:val="0"/>
                <w:numId w:val="49"/>
              </w:numPr>
              <w:tabs>
                <w:tab w:val="left" w:pos="3969"/>
              </w:tabs>
              <w:spacing w:before="40" w:after="40"/>
              <w:ind w:left="171" w:hanging="142"/>
              <w:rPr>
                <w:rFonts w:ascii="Times New Roman" w:hAnsi="Times New Roman"/>
                <w:sz w:val="18"/>
                <w:szCs w:val="18"/>
              </w:rPr>
            </w:pPr>
            <w:r w:rsidRPr="00BF1D97">
              <w:rPr>
                <w:rFonts w:ascii="Times New Roman" w:hAnsi="Times New Roman"/>
                <w:sz w:val="18"/>
              </w:rPr>
              <w:t>Prepare the training materials on energy-efficient lighting techniques.</w:t>
            </w:r>
          </w:p>
          <w:p w:rsidR="00F936B2" w:rsidRPr="00BF1D97" w:rsidRDefault="002F6DC8" w:rsidP="00FB235B">
            <w:pPr>
              <w:pStyle w:val="ListParagraph"/>
              <w:numPr>
                <w:ilvl w:val="0"/>
                <w:numId w:val="49"/>
              </w:numPr>
              <w:tabs>
                <w:tab w:val="left" w:pos="3969"/>
              </w:tabs>
              <w:spacing w:before="40" w:after="40"/>
              <w:ind w:left="171" w:hanging="142"/>
              <w:rPr>
                <w:rFonts w:ascii="Times New Roman" w:hAnsi="Times New Roman"/>
                <w:sz w:val="18"/>
                <w:szCs w:val="18"/>
              </w:rPr>
            </w:pPr>
            <w:r w:rsidRPr="00BF1D97">
              <w:rPr>
                <w:rFonts w:ascii="Times New Roman" w:hAnsi="Times New Roman"/>
                <w:sz w:val="18"/>
              </w:rPr>
              <w:t>Deliver training on energy-efficient lighting techniques to engineers and architects.</w:t>
            </w:r>
          </w:p>
          <w:p w:rsidR="00F936B2" w:rsidRPr="00BF1D97" w:rsidRDefault="00F936B2" w:rsidP="00FB235B">
            <w:pPr>
              <w:tabs>
                <w:tab w:val="left" w:pos="3969"/>
              </w:tabs>
              <w:spacing w:before="40" w:after="40"/>
              <w:rPr>
                <w:rFonts w:ascii="Times New Roman" w:hAnsi="Times New Roman" w:cs="Times New Roman"/>
                <w:sz w:val="18"/>
                <w:szCs w:val="18"/>
              </w:rPr>
            </w:pPr>
          </w:p>
          <w:p w:rsidR="00992329" w:rsidRPr="00BF1D97" w:rsidRDefault="00F936B2" w:rsidP="00FB235B">
            <w:pPr>
              <w:tabs>
                <w:tab w:val="left" w:pos="3969"/>
              </w:tabs>
              <w:spacing w:before="40" w:after="40"/>
              <w:rPr>
                <w:rFonts w:ascii="Times New Roman" w:hAnsi="Times New Roman" w:cs="Times New Roman"/>
                <w:i/>
                <w:sz w:val="18"/>
                <w:szCs w:val="18"/>
              </w:rPr>
            </w:pPr>
            <w:r w:rsidRPr="00BF1D97">
              <w:rPr>
                <w:rFonts w:ascii="Times New Roman" w:hAnsi="Times New Roman"/>
                <w:i/>
                <w:sz w:val="18"/>
                <w:szCs w:val="18"/>
              </w:rPr>
              <w:t xml:space="preserve">Activity 2.2: </w:t>
            </w:r>
            <w:r w:rsidR="00460887" w:rsidRPr="00BF1D97">
              <w:rPr>
                <w:i/>
                <w:sz w:val="18"/>
                <w:szCs w:val="18"/>
              </w:rPr>
              <w:t xml:space="preserve">Preparation of </w:t>
            </w:r>
            <w:r w:rsidR="00ED5A20" w:rsidRPr="00BF1D97">
              <w:rPr>
                <w:i/>
                <w:sz w:val="18"/>
                <w:szCs w:val="18"/>
              </w:rPr>
              <w:t xml:space="preserve">educational </w:t>
            </w:r>
            <w:r w:rsidRPr="00BF1D97">
              <w:rPr>
                <w:i/>
                <w:sz w:val="18"/>
                <w:szCs w:val="18"/>
              </w:rPr>
              <w:t>and training materials on energy-efficient lighting design and techniques.</w:t>
            </w:r>
          </w:p>
          <w:p w:rsidR="00992329" w:rsidRPr="00BF1D97" w:rsidRDefault="00992329" w:rsidP="00FB235B">
            <w:pPr>
              <w:pStyle w:val="ListParagraph"/>
              <w:numPr>
                <w:ilvl w:val="0"/>
                <w:numId w:val="49"/>
              </w:numPr>
              <w:tabs>
                <w:tab w:val="left" w:pos="3969"/>
              </w:tabs>
              <w:spacing w:before="40" w:after="40"/>
              <w:ind w:left="171" w:hanging="142"/>
              <w:rPr>
                <w:rFonts w:ascii="Times New Roman" w:hAnsi="Times New Roman"/>
                <w:sz w:val="18"/>
                <w:szCs w:val="18"/>
              </w:rPr>
            </w:pPr>
            <w:r w:rsidRPr="00BF1D97">
              <w:rPr>
                <w:rFonts w:ascii="Times New Roman" w:hAnsi="Times New Roman"/>
                <w:sz w:val="18"/>
              </w:rPr>
              <w:t>Prepare the training materials on energy-efficient lighting technologies.</w:t>
            </w:r>
          </w:p>
          <w:p w:rsidR="006B3653" w:rsidRPr="00BF1D97" w:rsidRDefault="00992329" w:rsidP="00FB235B">
            <w:pPr>
              <w:pStyle w:val="ListParagraph"/>
              <w:numPr>
                <w:ilvl w:val="0"/>
                <w:numId w:val="49"/>
              </w:numPr>
              <w:tabs>
                <w:tab w:val="left" w:pos="3969"/>
              </w:tabs>
              <w:spacing w:before="40" w:after="40"/>
              <w:ind w:left="171" w:hanging="142"/>
              <w:rPr>
                <w:rFonts w:ascii="Times New Roman" w:hAnsi="Times New Roman"/>
                <w:sz w:val="18"/>
                <w:szCs w:val="18"/>
              </w:rPr>
            </w:pPr>
            <w:r w:rsidRPr="00BF1D97">
              <w:rPr>
                <w:rFonts w:ascii="Times New Roman" w:hAnsi="Times New Roman"/>
                <w:sz w:val="18"/>
              </w:rPr>
              <w:t>Deliver training on energy-efficient lighting technologies to engineers and architects.</w:t>
            </w:r>
          </w:p>
        </w:tc>
        <w:tc>
          <w:tcPr>
            <w:tcW w:w="1701" w:type="dxa"/>
            <w:shd w:val="clear" w:color="auto" w:fill="DBE5F1"/>
            <w:vAlign w:val="center"/>
          </w:tcPr>
          <w:p w:rsidR="00992329" w:rsidRPr="00BF1D97" w:rsidRDefault="00992329" w:rsidP="00FB235B">
            <w:pPr>
              <w:pStyle w:val="ListParagraph"/>
              <w:numPr>
                <w:ilvl w:val="0"/>
                <w:numId w:val="49"/>
              </w:numPr>
              <w:tabs>
                <w:tab w:val="left" w:pos="3969"/>
              </w:tabs>
              <w:spacing w:before="40" w:after="40"/>
              <w:ind w:left="175" w:hanging="142"/>
              <w:rPr>
                <w:rFonts w:ascii="Times New Roman" w:hAnsi="Times New Roman"/>
                <w:sz w:val="18"/>
                <w:szCs w:val="18"/>
              </w:rPr>
            </w:pPr>
            <w:r w:rsidRPr="00BF1D97">
              <w:rPr>
                <w:rFonts w:ascii="Times New Roman" w:hAnsi="Times New Roman"/>
                <w:sz w:val="18"/>
              </w:rPr>
              <w:t>Training materials</w:t>
            </w:r>
          </w:p>
          <w:p w:rsidR="00992329" w:rsidRPr="00BF1D97" w:rsidRDefault="00992329" w:rsidP="00FB235B">
            <w:pPr>
              <w:pStyle w:val="ListParagraph"/>
              <w:numPr>
                <w:ilvl w:val="0"/>
                <w:numId w:val="49"/>
              </w:numPr>
              <w:tabs>
                <w:tab w:val="left" w:pos="3969"/>
              </w:tabs>
              <w:spacing w:before="40" w:after="40"/>
              <w:ind w:left="175" w:hanging="142"/>
              <w:rPr>
                <w:rFonts w:ascii="Times New Roman" w:hAnsi="Times New Roman"/>
                <w:sz w:val="18"/>
                <w:szCs w:val="18"/>
              </w:rPr>
            </w:pPr>
            <w:r w:rsidRPr="00BF1D97">
              <w:rPr>
                <w:rFonts w:ascii="Times New Roman" w:hAnsi="Times New Roman"/>
                <w:sz w:val="18"/>
              </w:rPr>
              <w:t>Training materials for trainers</w:t>
            </w:r>
          </w:p>
          <w:p w:rsidR="006B3653" w:rsidRPr="00BF1D97" w:rsidRDefault="00992329" w:rsidP="00FB235B">
            <w:pPr>
              <w:pStyle w:val="ListParagraph"/>
              <w:numPr>
                <w:ilvl w:val="0"/>
                <w:numId w:val="49"/>
              </w:numPr>
              <w:tabs>
                <w:tab w:val="left" w:pos="3969"/>
              </w:tabs>
              <w:spacing w:before="40" w:after="40"/>
              <w:ind w:left="175" w:hanging="142"/>
              <w:rPr>
                <w:rFonts w:ascii="Times New Roman" w:hAnsi="Times New Roman"/>
                <w:sz w:val="18"/>
                <w:szCs w:val="18"/>
              </w:rPr>
            </w:pPr>
            <w:r w:rsidRPr="00BF1D97">
              <w:rPr>
                <w:rFonts w:ascii="Times New Roman" w:hAnsi="Times New Roman"/>
                <w:sz w:val="18"/>
              </w:rPr>
              <w:t>Training mission report.</w:t>
            </w:r>
          </w:p>
        </w:tc>
        <w:tc>
          <w:tcPr>
            <w:tcW w:w="1560" w:type="dxa"/>
            <w:shd w:val="clear" w:color="auto" w:fill="DBE5F1"/>
            <w:vAlign w:val="center"/>
          </w:tcPr>
          <w:p w:rsidR="006B3653" w:rsidRPr="00BF1D97" w:rsidRDefault="00E36A30" w:rsidP="005F4F13">
            <w:pPr>
              <w:tabs>
                <w:tab w:val="left" w:pos="3969"/>
              </w:tabs>
              <w:spacing w:before="40" w:after="40"/>
              <w:rPr>
                <w:rFonts w:ascii="Times New Roman" w:hAnsi="Times New Roman" w:cs="Times New Roman"/>
                <w:sz w:val="18"/>
                <w:szCs w:val="18"/>
              </w:rPr>
            </w:pPr>
            <w:r w:rsidRPr="00BF1D97">
              <w:rPr>
                <w:rFonts w:ascii="Times New Roman" w:hAnsi="Times New Roman"/>
                <w:sz w:val="18"/>
              </w:rPr>
              <w:t xml:space="preserve">The trained experts incorporate energy-efficient lighting principles into their own projects and train other professionals, thereby </w:t>
            </w:r>
            <w:r w:rsidR="005F4F13" w:rsidRPr="00BF1D97">
              <w:rPr>
                <w:rFonts w:ascii="Times New Roman" w:hAnsi="Times New Roman"/>
                <w:sz w:val="18"/>
              </w:rPr>
              <w:t>helping transform</w:t>
            </w:r>
            <w:r w:rsidRPr="00BF1D97">
              <w:rPr>
                <w:rFonts w:ascii="Times New Roman" w:hAnsi="Times New Roman"/>
                <w:sz w:val="18"/>
              </w:rPr>
              <w:t xml:space="preserve"> the lighting products sector.</w:t>
            </w:r>
          </w:p>
        </w:tc>
        <w:tc>
          <w:tcPr>
            <w:tcW w:w="1559" w:type="dxa"/>
            <w:shd w:val="clear" w:color="auto" w:fill="DBE5F1"/>
            <w:vAlign w:val="center"/>
          </w:tcPr>
          <w:p w:rsidR="00B92831" w:rsidRPr="00BF1D97" w:rsidRDefault="00B92831" w:rsidP="00FB235B">
            <w:pPr>
              <w:pStyle w:val="ListParagraph"/>
              <w:numPr>
                <w:ilvl w:val="0"/>
                <w:numId w:val="49"/>
              </w:numPr>
              <w:tabs>
                <w:tab w:val="left" w:pos="3969"/>
              </w:tabs>
              <w:spacing w:before="40" w:after="40"/>
              <w:ind w:left="146" w:hanging="142"/>
              <w:rPr>
                <w:rFonts w:ascii="Times New Roman" w:hAnsi="Times New Roman"/>
                <w:sz w:val="18"/>
                <w:szCs w:val="18"/>
              </w:rPr>
            </w:pPr>
            <w:r w:rsidRPr="00BF1D97">
              <w:rPr>
                <w:rFonts w:ascii="Times New Roman" w:hAnsi="Times New Roman"/>
                <w:sz w:val="18"/>
              </w:rPr>
              <w:t xml:space="preserve">Order of Engineers of Tunisia </w:t>
            </w:r>
          </w:p>
          <w:p w:rsidR="00B92831" w:rsidRPr="00BF1D97" w:rsidRDefault="00B92831" w:rsidP="00FB235B">
            <w:pPr>
              <w:pStyle w:val="ListParagraph"/>
              <w:numPr>
                <w:ilvl w:val="0"/>
                <w:numId w:val="49"/>
              </w:numPr>
              <w:tabs>
                <w:tab w:val="left" w:pos="3969"/>
              </w:tabs>
              <w:spacing w:before="40" w:after="40"/>
              <w:ind w:left="146" w:hanging="142"/>
              <w:rPr>
                <w:rFonts w:ascii="Times New Roman" w:hAnsi="Times New Roman"/>
                <w:sz w:val="18"/>
                <w:szCs w:val="18"/>
              </w:rPr>
            </w:pPr>
            <w:r w:rsidRPr="00BF1D97">
              <w:rPr>
                <w:rFonts w:ascii="Times New Roman" w:hAnsi="Times New Roman"/>
                <w:sz w:val="18"/>
              </w:rPr>
              <w:t>Order of Architects of Tunisia</w:t>
            </w:r>
          </w:p>
          <w:p w:rsidR="006B3653" w:rsidRPr="00BF1D97" w:rsidRDefault="00B92831" w:rsidP="00FB235B">
            <w:pPr>
              <w:pStyle w:val="ListParagraph"/>
              <w:numPr>
                <w:ilvl w:val="0"/>
                <w:numId w:val="49"/>
              </w:numPr>
              <w:tabs>
                <w:tab w:val="left" w:pos="3969"/>
              </w:tabs>
              <w:spacing w:before="40" w:after="40"/>
              <w:ind w:left="146" w:hanging="142"/>
              <w:rPr>
                <w:rFonts w:ascii="Times New Roman" w:hAnsi="Times New Roman"/>
                <w:sz w:val="18"/>
                <w:szCs w:val="18"/>
              </w:rPr>
            </w:pPr>
            <w:r w:rsidRPr="00BF1D97">
              <w:rPr>
                <w:rFonts w:ascii="Times New Roman" w:hAnsi="Times New Roman"/>
                <w:sz w:val="18"/>
              </w:rPr>
              <w:t xml:space="preserve">National Centre for Continuing Education and Professional Development </w:t>
            </w:r>
          </w:p>
        </w:tc>
        <w:tc>
          <w:tcPr>
            <w:tcW w:w="1559" w:type="dxa"/>
            <w:shd w:val="clear" w:color="auto" w:fill="DBE5F1"/>
            <w:vAlign w:val="center"/>
          </w:tcPr>
          <w:p w:rsidR="005F3E69" w:rsidRPr="00BF1D97" w:rsidRDefault="005F3E69" w:rsidP="00FB235B">
            <w:pPr>
              <w:pStyle w:val="ListParagraph"/>
              <w:numPr>
                <w:ilvl w:val="0"/>
                <w:numId w:val="49"/>
              </w:numPr>
              <w:tabs>
                <w:tab w:val="left" w:pos="3969"/>
              </w:tabs>
              <w:spacing w:before="40" w:after="40"/>
              <w:ind w:left="175" w:hanging="175"/>
              <w:rPr>
                <w:rFonts w:ascii="Times New Roman" w:hAnsi="Times New Roman"/>
                <w:sz w:val="18"/>
                <w:szCs w:val="18"/>
              </w:rPr>
            </w:pPr>
            <w:r w:rsidRPr="00BF1D97">
              <w:rPr>
                <w:rFonts w:ascii="Times New Roman" w:hAnsi="Times New Roman"/>
                <w:sz w:val="18"/>
              </w:rPr>
              <w:t>At least 50 trainers trained.</w:t>
            </w:r>
          </w:p>
          <w:p w:rsidR="005F3E69" w:rsidRPr="00BF1D97" w:rsidRDefault="005F3E69" w:rsidP="00FB235B">
            <w:pPr>
              <w:pStyle w:val="ListParagraph"/>
              <w:tabs>
                <w:tab w:val="left" w:pos="3969"/>
              </w:tabs>
              <w:spacing w:before="40" w:after="40"/>
              <w:ind w:left="175"/>
              <w:rPr>
                <w:rFonts w:ascii="Times New Roman" w:hAnsi="Times New Roman"/>
                <w:sz w:val="18"/>
                <w:szCs w:val="18"/>
              </w:rPr>
            </w:pPr>
          </w:p>
        </w:tc>
        <w:tc>
          <w:tcPr>
            <w:tcW w:w="1706" w:type="dxa"/>
            <w:shd w:val="clear" w:color="auto" w:fill="DBE5F1"/>
            <w:vAlign w:val="center"/>
          </w:tcPr>
          <w:p w:rsidR="006B3653" w:rsidRPr="00BF1D97" w:rsidRDefault="005F3E69" w:rsidP="00FB235B">
            <w:pPr>
              <w:tabs>
                <w:tab w:val="left" w:pos="3969"/>
              </w:tabs>
              <w:spacing w:before="40" w:after="40"/>
              <w:ind w:right="81"/>
              <w:rPr>
                <w:rFonts w:ascii="Times New Roman" w:hAnsi="Times New Roman" w:cs="Times New Roman"/>
                <w:sz w:val="18"/>
                <w:szCs w:val="18"/>
              </w:rPr>
            </w:pPr>
            <w:r w:rsidRPr="00BF1D97">
              <w:rPr>
                <w:rFonts w:ascii="Times New Roman" w:hAnsi="Times New Roman"/>
                <w:sz w:val="18"/>
              </w:rPr>
              <w:t>Assessment of training by the trained experts.</w:t>
            </w:r>
          </w:p>
        </w:tc>
      </w:tr>
    </w:tbl>
    <w:p w:rsidR="006B3653" w:rsidRPr="00BF1D97" w:rsidRDefault="006B3653" w:rsidP="00FB235B">
      <w:pPr>
        <w:tabs>
          <w:tab w:val="left" w:pos="3969"/>
        </w:tabs>
        <w:spacing w:after="0"/>
        <w:ind w:left="567"/>
        <w:rPr>
          <w:rFonts w:ascii="Times New Roman" w:hAnsi="Times New Roman" w:cs="Times New Roman"/>
          <w:b/>
          <w:color w:val="1F497D"/>
          <w:sz w:val="22"/>
          <w:szCs w:val="22"/>
        </w:rPr>
      </w:pPr>
    </w:p>
    <w:p w:rsidR="00B86B33" w:rsidRPr="00BF1D97" w:rsidRDefault="00B86B33">
      <w:pPr>
        <w:spacing w:after="0"/>
        <w:rPr>
          <w:rFonts w:ascii="Times New Roman" w:hAnsi="Times New Roman" w:cs="Times New Roman"/>
          <w:b/>
          <w:color w:val="1F497D"/>
          <w:sz w:val="22"/>
        </w:rPr>
      </w:pPr>
      <w:r w:rsidRPr="00BF1D97">
        <w:br w:type="page"/>
      </w:r>
    </w:p>
    <w:p w:rsidR="006B3653" w:rsidRPr="00BF1D97" w:rsidRDefault="006B3653" w:rsidP="00FB235B">
      <w:pPr>
        <w:tabs>
          <w:tab w:val="left" w:pos="3969"/>
        </w:tabs>
        <w:spacing w:after="0"/>
        <w:ind w:left="567"/>
        <w:rPr>
          <w:rFonts w:ascii="Times New Roman" w:hAnsi="Times New Roman" w:cs="Times New Roman"/>
          <w:b/>
          <w:color w:val="1F497D"/>
          <w:sz w:val="22"/>
        </w:rPr>
      </w:pPr>
      <w:r w:rsidRPr="00BF1D97">
        <w:rPr>
          <w:rFonts w:ascii="Times New Roman" w:hAnsi="Times New Roman"/>
          <w:b/>
          <w:color w:val="1F497D"/>
          <w:sz w:val="22"/>
        </w:rPr>
        <w:lastRenderedPageBreak/>
        <w:t>Annex 2: Response Budget</w:t>
      </w:r>
    </w:p>
    <w:p w:rsidR="007F5F59" w:rsidRPr="00BF1D97" w:rsidRDefault="007F5F59" w:rsidP="00FB235B">
      <w:pPr>
        <w:tabs>
          <w:tab w:val="left" w:pos="3969"/>
        </w:tabs>
        <w:spacing w:after="0"/>
        <w:ind w:left="567"/>
        <w:rPr>
          <w:rFonts w:ascii="Times New Roman" w:hAnsi="Times New Roman" w:cs="Times New Roman"/>
          <w:b/>
          <w:color w:val="1F497D"/>
          <w:sz w:val="22"/>
          <w:szCs w:val="22"/>
        </w:rPr>
      </w:pPr>
    </w:p>
    <w:tbl>
      <w:tblPr>
        <w:tblW w:w="13200" w:type="dxa"/>
        <w:tblCellMar>
          <w:left w:w="70" w:type="dxa"/>
          <w:right w:w="70" w:type="dxa"/>
        </w:tblCellMar>
        <w:tblLook w:val="04A0" w:firstRow="1" w:lastRow="0" w:firstColumn="1" w:lastColumn="0" w:noHBand="0" w:noVBand="1"/>
      </w:tblPr>
      <w:tblGrid>
        <w:gridCol w:w="3098"/>
        <w:gridCol w:w="2130"/>
        <w:gridCol w:w="1295"/>
        <w:gridCol w:w="1750"/>
        <w:gridCol w:w="1135"/>
        <w:gridCol w:w="1155"/>
        <w:gridCol w:w="1365"/>
        <w:gridCol w:w="1272"/>
      </w:tblGrid>
      <w:tr w:rsidR="00CA5002" w:rsidRPr="00BF1D97" w:rsidTr="00CA5002">
        <w:trPr>
          <w:trHeight w:val="735"/>
        </w:trPr>
        <w:tc>
          <w:tcPr>
            <w:tcW w:w="3098" w:type="dxa"/>
            <w:tcBorders>
              <w:top w:val="single" w:sz="8" w:space="0" w:color="auto"/>
              <w:left w:val="single" w:sz="8" w:space="0" w:color="auto"/>
              <w:bottom w:val="single" w:sz="8" w:space="0" w:color="auto"/>
              <w:right w:val="single" w:sz="8" w:space="0" w:color="auto"/>
            </w:tcBorders>
            <w:shd w:val="clear" w:color="000000" w:fill="365F91"/>
            <w:vAlign w:val="center"/>
            <w:hideMark/>
          </w:tcPr>
          <w:p w:rsidR="00CA5002" w:rsidRPr="00BF1D97" w:rsidRDefault="00CA5002" w:rsidP="007A4581">
            <w:pPr>
              <w:spacing w:after="0"/>
              <w:rPr>
                <w:rFonts w:ascii="Times New Roman" w:eastAsia="Times New Roman" w:hAnsi="Times New Roman" w:cs="Times New Roman"/>
                <w:b/>
                <w:bCs/>
                <w:color w:val="FFFFFF"/>
                <w:sz w:val="18"/>
                <w:szCs w:val="18"/>
              </w:rPr>
            </w:pPr>
            <w:r w:rsidRPr="00BF1D97">
              <w:rPr>
                <w:rFonts w:ascii="Times New Roman" w:hAnsi="Times New Roman"/>
                <w:b/>
                <w:color w:val="FFFFFF"/>
                <w:sz w:val="18"/>
              </w:rPr>
              <w:t>Activity</w:t>
            </w:r>
          </w:p>
        </w:tc>
        <w:tc>
          <w:tcPr>
            <w:tcW w:w="2130" w:type="dxa"/>
            <w:tcBorders>
              <w:top w:val="single" w:sz="8" w:space="0" w:color="auto"/>
              <w:left w:val="nil"/>
              <w:bottom w:val="single" w:sz="8" w:space="0" w:color="auto"/>
              <w:right w:val="single" w:sz="8" w:space="0" w:color="auto"/>
            </w:tcBorders>
            <w:shd w:val="clear" w:color="000000" w:fill="365F91"/>
            <w:vAlign w:val="center"/>
            <w:hideMark/>
          </w:tcPr>
          <w:p w:rsidR="00CA5002" w:rsidRPr="00BF1D97" w:rsidRDefault="00CA5002" w:rsidP="007A4581">
            <w:pPr>
              <w:spacing w:after="0"/>
              <w:jc w:val="center"/>
              <w:rPr>
                <w:rFonts w:ascii="Times New Roman" w:eastAsia="Times New Roman" w:hAnsi="Times New Roman" w:cs="Times New Roman"/>
                <w:b/>
                <w:bCs/>
                <w:color w:val="FFFFFF"/>
                <w:sz w:val="18"/>
                <w:szCs w:val="18"/>
              </w:rPr>
            </w:pPr>
            <w:r w:rsidRPr="00BF1D97">
              <w:rPr>
                <w:rFonts w:ascii="Times New Roman" w:hAnsi="Times New Roman"/>
                <w:b/>
                <w:color w:val="FFFFFF"/>
                <w:sz w:val="18"/>
              </w:rPr>
              <w:t>Notes</w:t>
            </w:r>
          </w:p>
        </w:tc>
        <w:tc>
          <w:tcPr>
            <w:tcW w:w="1295" w:type="dxa"/>
            <w:tcBorders>
              <w:top w:val="single" w:sz="8" w:space="0" w:color="auto"/>
              <w:left w:val="nil"/>
              <w:bottom w:val="single" w:sz="8" w:space="0" w:color="auto"/>
              <w:right w:val="single" w:sz="8" w:space="0" w:color="auto"/>
            </w:tcBorders>
            <w:shd w:val="clear" w:color="000000" w:fill="365F91"/>
            <w:vAlign w:val="center"/>
            <w:hideMark/>
          </w:tcPr>
          <w:p w:rsidR="00CA5002" w:rsidRPr="00BF1D97" w:rsidRDefault="00CA5002" w:rsidP="00575D3F">
            <w:pPr>
              <w:spacing w:after="0"/>
              <w:jc w:val="center"/>
              <w:rPr>
                <w:rFonts w:eastAsia="Times New Roman" w:cs="Times New Roman"/>
                <w:color w:val="000000"/>
                <w:sz w:val="18"/>
                <w:szCs w:val="18"/>
              </w:rPr>
            </w:pPr>
            <w:r w:rsidRPr="00BF1D97">
              <w:rPr>
                <w:rFonts w:ascii="Times New Roman" w:hAnsi="Times New Roman"/>
                <w:b/>
                <w:color w:val="FFFFFF"/>
                <w:sz w:val="18"/>
              </w:rPr>
              <w:t>Quantity</w:t>
            </w:r>
            <w:r w:rsidRPr="00BF1D97">
              <w:rPr>
                <w:color w:val="000000"/>
                <w:sz w:val="18"/>
              </w:rPr>
              <w:t> </w:t>
            </w:r>
          </w:p>
          <w:p w:rsidR="00CA5002" w:rsidRPr="00BF1D97" w:rsidRDefault="00CA5002" w:rsidP="0015131A">
            <w:pPr>
              <w:spacing w:after="0"/>
              <w:jc w:val="center"/>
              <w:rPr>
                <w:rFonts w:ascii="Times New Roman" w:eastAsia="Times New Roman" w:hAnsi="Times New Roman" w:cs="Times New Roman"/>
                <w:b/>
                <w:bCs/>
                <w:color w:val="FFFFFF"/>
                <w:sz w:val="18"/>
                <w:szCs w:val="18"/>
              </w:rPr>
            </w:pPr>
            <w:r w:rsidRPr="00BF1D97">
              <w:rPr>
                <w:b/>
                <w:color w:val="FFFFFF" w:themeColor="background1"/>
                <w:sz w:val="18"/>
              </w:rPr>
              <w:t>(days) </w:t>
            </w:r>
          </w:p>
        </w:tc>
        <w:tc>
          <w:tcPr>
            <w:tcW w:w="1750" w:type="dxa"/>
            <w:tcBorders>
              <w:top w:val="single" w:sz="8" w:space="0" w:color="auto"/>
              <w:left w:val="nil"/>
              <w:bottom w:val="single" w:sz="8" w:space="0" w:color="auto"/>
              <w:right w:val="single" w:sz="8" w:space="0" w:color="000000"/>
            </w:tcBorders>
            <w:shd w:val="clear" w:color="000000" w:fill="365F91"/>
            <w:vAlign w:val="center"/>
            <w:hideMark/>
          </w:tcPr>
          <w:p w:rsidR="00CA5002" w:rsidRPr="00BF1D97" w:rsidRDefault="00CA5002" w:rsidP="00571256">
            <w:pPr>
              <w:spacing w:after="0"/>
              <w:jc w:val="center"/>
              <w:rPr>
                <w:rFonts w:ascii="Times New Roman" w:eastAsia="Times New Roman" w:hAnsi="Times New Roman" w:cs="Times New Roman"/>
                <w:b/>
                <w:bCs/>
                <w:color w:val="FFFFFF"/>
                <w:sz w:val="18"/>
                <w:szCs w:val="18"/>
              </w:rPr>
            </w:pPr>
            <w:r w:rsidRPr="00BF1D97">
              <w:rPr>
                <w:rFonts w:ascii="Times New Roman" w:hAnsi="Times New Roman"/>
                <w:b/>
                <w:color w:val="FFFFFF"/>
                <w:sz w:val="18"/>
              </w:rPr>
              <w:t>Unit                                          (man-days)</w:t>
            </w:r>
          </w:p>
        </w:tc>
        <w:tc>
          <w:tcPr>
            <w:tcW w:w="1135" w:type="dxa"/>
            <w:tcBorders>
              <w:top w:val="single" w:sz="8" w:space="0" w:color="auto"/>
              <w:left w:val="nil"/>
              <w:bottom w:val="single" w:sz="8" w:space="0" w:color="auto"/>
              <w:right w:val="single" w:sz="8" w:space="0" w:color="auto"/>
            </w:tcBorders>
            <w:shd w:val="clear" w:color="000000" w:fill="365F91"/>
            <w:vAlign w:val="center"/>
            <w:hideMark/>
          </w:tcPr>
          <w:p w:rsidR="00CA5002" w:rsidRPr="00BF1D97" w:rsidRDefault="00CA5002" w:rsidP="00571256">
            <w:pPr>
              <w:spacing w:after="0"/>
              <w:jc w:val="center"/>
              <w:rPr>
                <w:rFonts w:ascii="Times New Roman" w:eastAsia="Times New Roman" w:hAnsi="Times New Roman" w:cs="Times New Roman"/>
                <w:b/>
                <w:bCs/>
                <w:color w:val="FFFFFF"/>
                <w:sz w:val="18"/>
                <w:szCs w:val="18"/>
              </w:rPr>
            </w:pPr>
            <w:r w:rsidRPr="00BF1D97">
              <w:rPr>
                <w:rFonts w:ascii="Times New Roman" w:hAnsi="Times New Roman"/>
                <w:b/>
                <w:color w:val="FFFFFF"/>
                <w:sz w:val="18"/>
              </w:rPr>
              <w:t>Unit Cost ($)</w:t>
            </w:r>
          </w:p>
        </w:tc>
        <w:tc>
          <w:tcPr>
            <w:tcW w:w="1155" w:type="dxa"/>
            <w:tcBorders>
              <w:top w:val="single" w:sz="8" w:space="0" w:color="auto"/>
              <w:left w:val="nil"/>
              <w:bottom w:val="single" w:sz="8" w:space="0" w:color="auto"/>
              <w:right w:val="single" w:sz="8" w:space="0" w:color="auto"/>
            </w:tcBorders>
            <w:shd w:val="clear" w:color="000000" w:fill="365F91"/>
            <w:vAlign w:val="center"/>
            <w:hideMark/>
          </w:tcPr>
          <w:p w:rsidR="00CA5002" w:rsidRPr="00BF1D97" w:rsidRDefault="00CA5002" w:rsidP="00B86B33">
            <w:pPr>
              <w:spacing w:after="0"/>
              <w:jc w:val="center"/>
              <w:rPr>
                <w:rFonts w:ascii="Times New Roman" w:eastAsia="Times New Roman" w:hAnsi="Times New Roman" w:cs="Times New Roman"/>
                <w:b/>
                <w:bCs/>
                <w:color w:val="FFFFFF"/>
                <w:sz w:val="18"/>
                <w:szCs w:val="18"/>
              </w:rPr>
            </w:pPr>
            <w:r w:rsidRPr="00BF1D97">
              <w:rPr>
                <w:rFonts w:ascii="Times New Roman" w:hAnsi="Times New Roman"/>
                <w:b/>
                <w:color w:val="FFFFFF"/>
                <w:sz w:val="18"/>
              </w:rPr>
              <w:t xml:space="preserve"> Cost 2016</w:t>
            </w:r>
          </w:p>
        </w:tc>
        <w:tc>
          <w:tcPr>
            <w:tcW w:w="1365" w:type="dxa"/>
            <w:tcBorders>
              <w:top w:val="single" w:sz="8" w:space="0" w:color="auto"/>
              <w:left w:val="nil"/>
              <w:bottom w:val="single" w:sz="8" w:space="0" w:color="auto"/>
              <w:right w:val="single" w:sz="8" w:space="0" w:color="auto"/>
            </w:tcBorders>
            <w:shd w:val="clear" w:color="000000" w:fill="365F91"/>
            <w:vAlign w:val="center"/>
            <w:hideMark/>
          </w:tcPr>
          <w:p w:rsidR="00CA5002" w:rsidRPr="00BF1D97" w:rsidRDefault="00CA5002" w:rsidP="00757484">
            <w:pPr>
              <w:spacing w:after="0"/>
              <w:jc w:val="center"/>
              <w:rPr>
                <w:rFonts w:ascii="Times New Roman" w:eastAsia="Times New Roman" w:hAnsi="Times New Roman" w:cs="Times New Roman"/>
                <w:b/>
                <w:bCs/>
                <w:color w:val="FFFFFF"/>
                <w:sz w:val="18"/>
                <w:szCs w:val="18"/>
              </w:rPr>
            </w:pPr>
            <w:r w:rsidRPr="00BF1D97">
              <w:rPr>
                <w:rFonts w:ascii="Times New Roman" w:hAnsi="Times New Roman"/>
                <w:b/>
                <w:color w:val="FFFFFF"/>
                <w:sz w:val="18"/>
              </w:rPr>
              <w:t xml:space="preserve"> Cost 2017</w:t>
            </w:r>
          </w:p>
        </w:tc>
        <w:tc>
          <w:tcPr>
            <w:tcW w:w="1272" w:type="dxa"/>
            <w:tcBorders>
              <w:top w:val="single" w:sz="8" w:space="0" w:color="auto"/>
              <w:left w:val="nil"/>
              <w:bottom w:val="single" w:sz="8" w:space="0" w:color="auto"/>
              <w:right w:val="single" w:sz="8" w:space="0" w:color="auto"/>
            </w:tcBorders>
            <w:shd w:val="clear" w:color="000000" w:fill="365F91"/>
            <w:vAlign w:val="center"/>
            <w:hideMark/>
          </w:tcPr>
          <w:p w:rsidR="00CA5002" w:rsidRPr="00BF1D97" w:rsidRDefault="00CA5002">
            <w:pPr>
              <w:spacing w:after="0"/>
              <w:jc w:val="center"/>
              <w:rPr>
                <w:rFonts w:ascii="Times New Roman" w:eastAsia="Times New Roman" w:hAnsi="Times New Roman" w:cs="Times New Roman"/>
                <w:b/>
                <w:bCs/>
                <w:color w:val="FFFFFF"/>
                <w:sz w:val="18"/>
                <w:szCs w:val="18"/>
              </w:rPr>
            </w:pPr>
            <w:r w:rsidRPr="00BF1D97">
              <w:rPr>
                <w:rFonts w:ascii="Times New Roman" w:hAnsi="Times New Roman"/>
                <w:b/>
                <w:color w:val="FFFFFF"/>
                <w:sz w:val="18"/>
              </w:rPr>
              <w:t>Total Cost ($)</w:t>
            </w:r>
          </w:p>
        </w:tc>
      </w:tr>
      <w:tr w:rsidR="00CA5002" w:rsidRPr="00BF1D97" w:rsidTr="00CA5002">
        <w:trPr>
          <w:trHeight w:val="480"/>
        </w:trPr>
        <w:tc>
          <w:tcPr>
            <w:tcW w:w="13200" w:type="dxa"/>
            <w:gridSpan w:val="8"/>
            <w:tcBorders>
              <w:top w:val="single" w:sz="8" w:space="0" w:color="auto"/>
              <w:left w:val="single" w:sz="8" w:space="0" w:color="auto"/>
              <w:bottom w:val="single" w:sz="8" w:space="0" w:color="auto"/>
              <w:right w:val="single" w:sz="8" w:space="0" w:color="000000"/>
            </w:tcBorders>
            <w:shd w:val="clear" w:color="000000" w:fill="2F75B5"/>
            <w:vAlign w:val="center"/>
            <w:hideMark/>
          </w:tcPr>
          <w:p w:rsidR="00CA5002" w:rsidRPr="00BF1D97" w:rsidRDefault="00CA5002" w:rsidP="002F3668">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Activity 1: Determining the number of trainees and the selection criteria. Assessing CVs and selecting the trainees</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9BC2E6"/>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Activity 1.1: Determining the number of trainees and the selection criteria </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 xml:space="preserve">Personnel </w:t>
            </w:r>
          </w:p>
        </w:tc>
      </w:tr>
      <w:tr w:rsidR="00CA5002" w:rsidRPr="00BF1D97" w:rsidTr="00CA5002">
        <w:trPr>
          <w:trHeight w:val="97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BF1D97" w:rsidRDefault="00BC637B"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National staff - Professionals</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 xml:space="preserve">Determining the number of trainees and the selection criteria. </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15</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CA5002" w:rsidP="0015131A">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3</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250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750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B86B33">
            <w:pPr>
              <w:spacing w:after="0"/>
              <w:ind w:firstLineChars="400" w:firstLine="720"/>
              <w:rPr>
                <w:rFonts w:ascii="Times New Roman" w:eastAsia="Times New Roman" w:hAnsi="Times New Roman" w:cs="Times New Roman"/>
                <w:i/>
                <w:iCs/>
                <w:color w:val="000000"/>
                <w:sz w:val="18"/>
                <w:szCs w:val="18"/>
              </w:rPr>
            </w:pPr>
            <w:r w:rsidRPr="00BF1D97">
              <w:rPr>
                <w:rFonts w:ascii="Times New Roman" w:hAnsi="Times New Roman"/>
                <w:i/>
                <w:color w:val="000000"/>
                <w:sz w:val="18"/>
              </w:rPr>
              <w:t>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750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Component sub-total</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750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Sub-total activity 1.1</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jc w:val="center"/>
              <w:rPr>
                <w:rFonts w:ascii="Times New Roman" w:eastAsia="Times New Roman" w:hAnsi="Times New Roman" w:cs="Times New Roman"/>
                <w:b/>
                <w:bCs/>
                <w:color w:val="000000"/>
                <w:sz w:val="18"/>
                <w:szCs w:val="18"/>
              </w:rPr>
            </w:pPr>
            <w:r w:rsidRPr="00BF1D97">
              <w:rPr>
                <w:rFonts w:ascii="Times New Roman" w:hAnsi="Times New Roman"/>
                <w:b/>
                <w:color w:val="000000"/>
                <w:sz w:val="18"/>
              </w:rPr>
              <w:t>750</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9BC2E6"/>
            <w:vAlign w:val="center"/>
            <w:hideMark/>
          </w:tcPr>
          <w:p w:rsidR="00CA5002" w:rsidRPr="00BF1D97" w:rsidRDefault="00CA5002" w:rsidP="002F3668">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 xml:space="preserve">Activity 1.2: Assessing CVs and selecting the trainees </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Personnel</w:t>
            </w:r>
          </w:p>
        </w:tc>
      </w:tr>
      <w:tr w:rsidR="00CA5002" w:rsidRPr="00BF1D97" w:rsidTr="00CA5002">
        <w:trPr>
          <w:trHeight w:val="121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5D2189" w:rsidRDefault="00CA5002" w:rsidP="007A4581">
            <w:pPr>
              <w:spacing w:after="0"/>
              <w:rPr>
                <w:rFonts w:ascii="Times New Roman" w:eastAsia="Times New Roman" w:hAnsi="Times New Roman" w:cs="Times New Roman"/>
                <w:i/>
                <w:iCs/>
                <w:color w:val="000000"/>
                <w:sz w:val="18"/>
                <w:szCs w:val="18"/>
                <w:lang w:val="fr-FR"/>
              </w:rPr>
            </w:pPr>
            <w:r w:rsidRPr="005D2189">
              <w:rPr>
                <w:rFonts w:ascii="Times New Roman" w:hAnsi="Times New Roman"/>
                <w:i/>
                <w:color w:val="000000"/>
                <w:sz w:val="18"/>
                <w:lang w:val="fr-FR"/>
              </w:rPr>
              <w:t>Consultant (UN fee table, level B)</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 xml:space="preserve">Determining the number of trainees and the selection criteria and assessing CVs. </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15</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CA5002"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5</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330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1,650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B86B33">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1,650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Component sub-total</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1,650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Sub-total activity 1.2</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jc w:val="center"/>
              <w:rPr>
                <w:rFonts w:ascii="Times New Roman" w:eastAsia="Times New Roman" w:hAnsi="Times New Roman" w:cs="Times New Roman"/>
                <w:b/>
                <w:bCs/>
                <w:color w:val="000000"/>
                <w:sz w:val="18"/>
                <w:szCs w:val="18"/>
              </w:rPr>
            </w:pPr>
            <w:r w:rsidRPr="00BF1D97">
              <w:rPr>
                <w:rFonts w:ascii="Times New Roman" w:hAnsi="Times New Roman"/>
                <w:b/>
                <w:color w:val="000000"/>
                <w:sz w:val="18"/>
              </w:rPr>
              <w:t>1,650</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9BC2E6"/>
            <w:vAlign w:val="center"/>
            <w:hideMark/>
          </w:tcPr>
          <w:p w:rsidR="00CA5002" w:rsidRPr="00BF1D97" w:rsidRDefault="00CA5002" w:rsidP="002F3668">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Activity 1.3: Selecting the local expert</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Personnel</w:t>
            </w:r>
          </w:p>
        </w:tc>
      </w:tr>
      <w:tr w:rsidR="00CA5002" w:rsidRPr="00BF1D97" w:rsidTr="00CA5002">
        <w:trPr>
          <w:trHeight w:val="1770"/>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5D2189" w:rsidRDefault="00CA5002" w:rsidP="007A4581">
            <w:pPr>
              <w:spacing w:after="0"/>
              <w:rPr>
                <w:rFonts w:ascii="Times New Roman" w:eastAsia="Times New Roman" w:hAnsi="Times New Roman" w:cs="Times New Roman"/>
                <w:i/>
                <w:iCs/>
                <w:color w:val="000000"/>
                <w:sz w:val="18"/>
                <w:szCs w:val="18"/>
                <w:lang w:val="fr-FR"/>
              </w:rPr>
            </w:pPr>
            <w:r w:rsidRPr="005D2189">
              <w:rPr>
                <w:rFonts w:ascii="Times New Roman" w:hAnsi="Times New Roman"/>
                <w:i/>
                <w:color w:val="000000"/>
                <w:sz w:val="18"/>
                <w:lang w:val="fr-FR"/>
              </w:rPr>
              <w:lastRenderedPageBreak/>
              <w:t>Consultant (UN fee table, level B)</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B5227E" w:rsidP="000E0456">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 xml:space="preserve">Selecting of the local expert to </w:t>
            </w:r>
            <w:r w:rsidR="000E0456" w:rsidRPr="00BF1D97">
              <w:rPr>
                <w:rFonts w:ascii="Times New Roman" w:hAnsi="Times New Roman"/>
                <w:i/>
                <w:color w:val="000000"/>
                <w:sz w:val="18"/>
              </w:rPr>
              <w:t>support</w:t>
            </w:r>
            <w:r w:rsidRPr="00BF1D97">
              <w:rPr>
                <w:rFonts w:ascii="Times New Roman" w:hAnsi="Times New Roman"/>
                <w:i/>
                <w:color w:val="000000"/>
                <w:sz w:val="18"/>
              </w:rPr>
              <w:t xml:space="preserve"> practical workshops. Preparing the intended work</w:t>
            </w:r>
            <w:r w:rsidR="0074082E">
              <w:rPr>
                <w:rFonts w:ascii="Times New Roman" w:hAnsi="Times New Roman"/>
                <w:i/>
                <w:color w:val="000000"/>
                <w:sz w:val="18"/>
              </w:rPr>
              <w:t>plan</w:t>
            </w:r>
            <w:r w:rsidRPr="00BF1D97">
              <w:rPr>
                <w:rFonts w:ascii="Times New Roman" w:hAnsi="Times New Roman"/>
                <w:i/>
                <w:color w:val="000000"/>
                <w:sz w:val="18"/>
              </w:rPr>
              <w:t xml:space="preserve"> and timetable.</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25</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1664E8"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4</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330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1,320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BD2FA8">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1,320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Component sub-total</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7A4581">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1,320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Sub-total activity 1.3</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7A4581">
            <w:pPr>
              <w:spacing w:after="0"/>
              <w:jc w:val="center"/>
              <w:rPr>
                <w:rFonts w:ascii="Times New Roman" w:eastAsia="Times New Roman" w:hAnsi="Times New Roman" w:cs="Times New Roman"/>
                <w:b/>
                <w:bCs/>
                <w:color w:val="000000"/>
                <w:sz w:val="18"/>
                <w:szCs w:val="18"/>
              </w:rPr>
            </w:pPr>
            <w:r w:rsidRPr="00BF1D97">
              <w:rPr>
                <w:rFonts w:ascii="Times New Roman" w:hAnsi="Times New Roman"/>
                <w:b/>
                <w:color w:val="000000"/>
                <w:sz w:val="18"/>
              </w:rPr>
              <w:t>1,320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Sub-total activity 1</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FB235B" w:rsidP="007A4581">
            <w:pPr>
              <w:spacing w:after="0"/>
              <w:jc w:val="center"/>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3,060</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2F75B5"/>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Activity 2:</w:t>
            </w:r>
            <w:r w:rsidR="00B40E89" w:rsidRPr="00BF1D97">
              <w:rPr>
                <w:rFonts w:ascii="Times New Roman" w:hAnsi="Times New Roman"/>
                <w:b/>
                <w:color w:val="000000"/>
                <w:sz w:val="18"/>
              </w:rPr>
              <w:t xml:space="preserve"> Delivery of</w:t>
            </w:r>
            <w:r w:rsidRPr="00BF1D97">
              <w:rPr>
                <w:rFonts w:ascii="Times New Roman" w:hAnsi="Times New Roman"/>
                <w:b/>
                <w:color w:val="000000"/>
                <w:sz w:val="18"/>
              </w:rPr>
              <w:t xml:space="preserve"> training sessions on energy-efficient lighting techniques and technologies</w:t>
            </w:r>
          </w:p>
        </w:tc>
      </w:tr>
      <w:tr w:rsidR="00CA5002" w:rsidRPr="00BF1D97" w:rsidTr="00CA5002">
        <w:trPr>
          <w:trHeight w:val="480"/>
        </w:trPr>
        <w:tc>
          <w:tcPr>
            <w:tcW w:w="13200" w:type="dxa"/>
            <w:gridSpan w:val="8"/>
            <w:tcBorders>
              <w:top w:val="single" w:sz="8" w:space="0" w:color="auto"/>
              <w:left w:val="single" w:sz="8" w:space="0" w:color="auto"/>
              <w:bottom w:val="single" w:sz="8" w:space="0" w:color="auto"/>
              <w:right w:val="single" w:sz="8" w:space="0" w:color="000000"/>
            </w:tcBorders>
            <w:shd w:val="clear" w:color="000000" w:fill="9BC2E6"/>
            <w:vAlign w:val="center"/>
            <w:hideMark/>
          </w:tcPr>
          <w:p w:rsidR="00CA5002" w:rsidRPr="00BF1D97" w:rsidRDefault="00A946B3" w:rsidP="002F3668">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Activity 2.1: Preparation of</w:t>
            </w:r>
            <w:r w:rsidR="00CA5002" w:rsidRPr="00BF1D97">
              <w:rPr>
                <w:rFonts w:ascii="Times New Roman" w:hAnsi="Times New Roman"/>
                <w:b/>
                <w:color w:val="000000"/>
                <w:sz w:val="18"/>
              </w:rPr>
              <w:t xml:space="preserve"> education</w:t>
            </w:r>
            <w:r w:rsidRPr="00BF1D97">
              <w:rPr>
                <w:rFonts w:ascii="Times New Roman" w:hAnsi="Times New Roman"/>
                <w:b/>
                <w:color w:val="000000"/>
                <w:sz w:val="18"/>
              </w:rPr>
              <w:t>al</w:t>
            </w:r>
            <w:r w:rsidR="00CA5002" w:rsidRPr="00BF1D97">
              <w:rPr>
                <w:rFonts w:ascii="Times New Roman" w:hAnsi="Times New Roman"/>
                <w:b/>
                <w:color w:val="000000"/>
                <w:sz w:val="18"/>
              </w:rPr>
              <w:t xml:space="preserve"> and training materials on lighting engineering and the architectural design of energy-efficient lighting</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Personnel</w:t>
            </w:r>
          </w:p>
        </w:tc>
      </w:tr>
      <w:tr w:rsidR="00CA5002" w:rsidRPr="00BF1D97" w:rsidTr="00CA5002">
        <w:trPr>
          <w:trHeight w:val="121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Consultant (UN fee table, level C)</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460887"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Preparation of</w:t>
            </w:r>
            <w:r w:rsidR="00CA5002" w:rsidRPr="00BF1D97">
              <w:rPr>
                <w:rFonts w:ascii="Times New Roman" w:hAnsi="Times New Roman"/>
                <w:i/>
                <w:color w:val="000000"/>
                <w:sz w:val="18"/>
              </w:rPr>
              <w:t xml:space="preserve"> training materials on energy-efficient lighting design techniques</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A85A67"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50</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EF752C"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20</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B86B33">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EF752C"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6,000</w:t>
            </w:r>
          </w:p>
        </w:tc>
      </w:tr>
      <w:tr w:rsidR="00A16257" w:rsidRPr="00BF1D97" w:rsidTr="00A85A67">
        <w:trPr>
          <w:trHeight w:val="876"/>
        </w:trPr>
        <w:tc>
          <w:tcPr>
            <w:tcW w:w="3098" w:type="dxa"/>
            <w:tcBorders>
              <w:top w:val="nil"/>
              <w:left w:val="single" w:sz="8" w:space="0" w:color="auto"/>
              <w:bottom w:val="single" w:sz="8" w:space="0" w:color="auto"/>
              <w:right w:val="single" w:sz="8" w:space="0" w:color="auto"/>
            </w:tcBorders>
            <w:shd w:val="clear" w:color="000000" w:fill="BDD7EE"/>
            <w:vAlign w:val="center"/>
          </w:tcPr>
          <w:p w:rsidR="00A16257" w:rsidRPr="00BF1D97" w:rsidRDefault="00A85A67"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Consultant (UN fee table, level C)</w:t>
            </w:r>
          </w:p>
        </w:tc>
        <w:tc>
          <w:tcPr>
            <w:tcW w:w="2130" w:type="dxa"/>
            <w:tcBorders>
              <w:top w:val="nil"/>
              <w:left w:val="nil"/>
              <w:bottom w:val="single" w:sz="8" w:space="0" w:color="auto"/>
              <w:right w:val="single" w:sz="8" w:space="0" w:color="auto"/>
            </w:tcBorders>
            <w:shd w:val="clear" w:color="000000" w:fill="BDD7EE"/>
            <w:vAlign w:val="center"/>
          </w:tcPr>
          <w:p w:rsidR="00A16257" w:rsidRPr="00BF1D97" w:rsidRDefault="00622673"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Training w</w:t>
            </w:r>
            <w:r w:rsidR="00A85A67" w:rsidRPr="00BF1D97">
              <w:rPr>
                <w:rFonts w:ascii="Times New Roman" w:hAnsi="Times New Roman"/>
                <w:i/>
                <w:color w:val="000000"/>
                <w:sz w:val="18"/>
              </w:rPr>
              <w:t>orkshop on energy-efficient lighting design techniques (2 sessions, 25 people per session)</w:t>
            </w:r>
          </w:p>
        </w:tc>
        <w:tc>
          <w:tcPr>
            <w:tcW w:w="1295" w:type="dxa"/>
            <w:tcBorders>
              <w:top w:val="nil"/>
              <w:left w:val="nil"/>
              <w:bottom w:val="single" w:sz="8" w:space="0" w:color="auto"/>
              <w:right w:val="single" w:sz="8" w:space="0" w:color="auto"/>
            </w:tcBorders>
            <w:shd w:val="clear" w:color="000000" w:fill="BDD7EE"/>
            <w:vAlign w:val="center"/>
          </w:tcPr>
          <w:p w:rsidR="00A16257" w:rsidRPr="00BF1D97" w:rsidRDefault="00A85A67"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34</w:t>
            </w:r>
          </w:p>
        </w:tc>
        <w:tc>
          <w:tcPr>
            <w:tcW w:w="1750" w:type="dxa"/>
            <w:tcBorders>
              <w:top w:val="single" w:sz="8" w:space="0" w:color="auto"/>
              <w:left w:val="nil"/>
              <w:bottom w:val="single" w:sz="8" w:space="0" w:color="auto"/>
              <w:right w:val="single" w:sz="8" w:space="0" w:color="000000"/>
            </w:tcBorders>
            <w:shd w:val="clear" w:color="000000" w:fill="BDD7EE"/>
            <w:vAlign w:val="center"/>
          </w:tcPr>
          <w:p w:rsidR="00A16257" w:rsidRPr="00BF1D97" w:rsidRDefault="00EF752C"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20</w:t>
            </w:r>
          </w:p>
        </w:tc>
        <w:tc>
          <w:tcPr>
            <w:tcW w:w="1135" w:type="dxa"/>
            <w:tcBorders>
              <w:top w:val="nil"/>
              <w:left w:val="nil"/>
              <w:bottom w:val="single" w:sz="8" w:space="0" w:color="auto"/>
              <w:right w:val="single" w:sz="8" w:space="0" w:color="auto"/>
            </w:tcBorders>
            <w:shd w:val="clear" w:color="000000" w:fill="BDD7EE"/>
            <w:vAlign w:val="center"/>
          </w:tcPr>
          <w:p w:rsidR="00A16257" w:rsidRPr="00BF1D97" w:rsidRDefault="00A85A67"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500</w:t>
            </w:r>
          </w:p>
        </w:tc>
        <w:tc>
          <w:tcPr>
            <w:tcW w:w="1155" w:type="dxa"/>
            <w:tcBorders>
              <w:top w:val="nil"/>
              <w:left w:val="nil"/>
              <w:bottom w:val="single" w:sz="8" w:space="0" w:color="auto"/>
              <w:right w:val="single" w:sz="8" w:space="0" w:color="auto"/>
            </w:tcBorders>
            <w:shd w:val="clear" w:color="000000" w:fill="BDD7EE"/>
            <w:vAlign w:val="center"/>
          </w:tcPr>
          <w:p w:rsidR="00A16257" w:rsidRPr="00BF1D97" w:rsidRDefault="005D2D54"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5,000</w:t>
            </w:r>
          </w:p>
        </w:tc>
        <w:tc>
          <w:tcPr>
            <w:tcW w:w="1365" w:type="dxa"/>
            <w:tcBorders>
              <w:top w:val="nil"/>
              <w:left w:val="nil"/>
              <w:bottom w:val="single" w:sz="8" w:space="0" w:color="auto"/>
              <w:right w:val="single" w:sz="8" w:space="0" w:color="auto"/>
            </w:tcBorders>
            <w:shd w:val="clear" w:color="000000" w:fill="BDD7EE"/>
            <w:vAlign w:val="center"/>
          </w:tcPr>
          <w:p w:rsidR="00A16257" w:rsidRPr="00BF1D97" w:rsidRDefault="005D2D54" w:rsidP="00B86B33">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5,000</w:t>
            </w:r>
          </w:p>
        </w:tc>
        <w:tc>
          <w:tcPr>
            <w:tcW w:w="1272" w:type="dxa"/>
            <w:tcBorders>
              <w:top w:val="nil"/>
              <w:left w:val="nil"/>
              <w:bottom w:val="single" w:sz="8" w:space="0" w:color="auto"/>
              <w:right w:val="single" w:sz="8" w:space="0" w:color="auto"/>
            </w:tcBorders>
            <w:shd w:val="clear" w:color="000000" w:fill="BDD7EE"/>
            <w:vAlign w:val="center"/>
          </w:tcPr>
          <w:p w:rsidR="00A16257" w:rsidRPr="00BF1D97" w:rsidRDefault="00A85A67"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10,000</w:t>
            </w:r>
          </w:p>
        </w:tc>
      </w:tr>
      <w:tr w:rsidR="00A85A67" w:rsidRPr="00BF1D97" w:rsidTr="00A85A67">
        <w:trPr>
          <w:trHeight w:val="908"/>
        </w:trPr>
        <w:tc>
          <w:tcPr>
            <w:tcW w:w="3098" w:type="dxa"/>
            <w:tcBorders>
              <w:top w:val="nil"/>
              <w:left w:val="single" w:sz="8" w:space="0" w:color="auto"/>
              <w:bottom w:val="single" w:sz="8" w:space="0" w:color="auto"/>
              <w:right w:val="single" w:sz="8" w:space="0" w:color="auto"/>
            </w:tcBorders>
            <w:shd w:val="clear" w:color="000000" w:fill="BDD7EE"/>
            <w:vAlign w:val="center"/>
          </w:tcPr>
          <w:p w:rsidR="00A85A67" w:rsidRPr="00BF1D97" w:rsidRDefault="00A85A67"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 xml:space="preserve">National expert </w:t>
            </w:r>
          </w:p>
        </w:tc>
        <w:tc>
          <w:tcPr>
            <w:tcW w:w="2130" w:type="dxa"/>
            <w:tcBorders>
              <w:top w:val="nil"/>
              <w:left w:val="nil"/>
              <w:bottom w:val="single" w:sz="8" w:space="0" w:color="auto"/>
              <w:right w:val="single" w:sz="8" w:space="0" w:color="auto"/>
            </w:tcBorders>
            <w:shd w:val="clear" w:color="000000" w:fill="BDD7EE"/>
            <w:vAlign w:val="center"/>
          </w:tcPr>
          <w:p w:rsidR="00A85A67" w:rsidRPr="00BF1D97" w:rsidRDefault="00A85A67"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Technical assistance at practical workshops</w:t>
            </w:r>
          </w:p>
        </w:tc>
        <w:tc>
          <w:tcPr>
            <w:tcW w:w="1295" w:type="dxa"/>
            <w:tcBorders>
              <w:top w:val="nil"/>
              <w:left w:val="nil"/>
              <w:bottom w:val="single" w:sz="8" w:space="0" w:color="auto"/>
              <w:right w:val="single" w:sz="8" w:space="0" w:color="auto"/>
            </w:tcBorders>
            <w:shd w:val="clear" w:color="000000" w:fill="BDD7EE"/>
            <w:vAlign w:val="center"/>
          </w:tcPr>
          <w:p w:rsidR="00A85A67" w:rsidRPr="00BF1D97" w:rsidRDefault="00A85A67"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10</w:t>
            </w:r>
          </w:p>
        </w:tc>
        <w:tc>
          <w:tcPr>
            <w:tcW w:w="1750" w:type="dxa"/>
            <w:tcBorders>
              <w:top w:val="single" w:sz="8" w:space="0" w:color="auto"/>
              <w:left w:val="nil"/>
              <w:bottom w:val="single" w:sz="8" w:space="0" w:color="auto"/>
              <w:right w:val="single" w:sz="8" w:space="0" w:color="000000"/>
            </w:tcBorders>
            <w:shd w:val="clear" w:color="000000" w:fill="BDD7EE"/>
            <w:vAlign w:val="center"/>
          </w:tcPr>
          <w:p w:rsidR="00A85A67" w:rsidRPr="00BF1D97" w:rsidRDefault="00A85A67"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10</w:t>
            </w:r>
          </w:p>
        </w:tc>
        <w:tc>
          <w:tcPr>
            <w:tcW w:w="1135" w:type="dxa"/>
            <w:tcBorders>
              <w:top w:val="nil"/>
              <w:left w:val="nil"/>
              <w:bottom w:val="single" w:sz="8" w:space="0" w:color="auto"/>
              <w:right w:val="single" w:sz="8" w:space="0" w:color="auto"/>
            </w:tcBorders>
            <w:shd w:val="clear" w:color="000000" w:fill="BDD7EE"/>
            <w:vAlign w:val="center"/>
          </w:tcPr>
          <w:p w:rsidR="00A85A67" w:rsidRPr="00BF1D97" w:rsidRDefault="00A85A67"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w:t>
            </w:r>
          </w:p>
        </w:tc>
        <w:tc>
          <w:tcPr>
            <w:tcW w:w="1155" w:type="dxa"/>
            <w:tcBorders>
              <w:top w:val="nil"/>
              <w:left w:val="nil"/>
              <w:bottom w:val="single" w:sz="8" w:space="0" w:color="auto"/>
              <w:right w:val="single" w:sz="8" w:space="0" w:color="auto"/>
            </w:tcBorders>
            <w:shd w:val="clear" w:color="000000" w:fill="BDD7EE"/>
            <w:vAlign w:val="center"/>
          </w:tcPr>
          <w:p w:rsidR="00A85A67" w:rsidRPr="00BF1D97" w:rsidRDefault="00A85A67"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0</w:t>
            </w:r>
          </w:p>
        </w:tc>
        <w:tc>
          <w:tcPr>
            <w:tcW w:w="1365" w:type="dxa"/>
            <w:tcBorders>
              <w:top w:val="nil"/>
              <w:left w:val="nil"/>
              <w:bottom w:val="single" w:sz="8" w:space="0" w:color="auto"/>
              <w:right w:val="single" w:sz="8" w:space="0" w:color="auto"/>
            </w:tcBorders>
            <w:shd w:val="clear" w:color="000000" w:fill="BDD7EE"/>
            <w:vAlign w:val="center"/>
          </w:tcPr>
          <w:p w:rsidR="00A85A67" w:rsidRPr="00BF1D97" w:rsidRDefault="00A85A67" w:rsidP="00B86B33">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3,000</w:t>
            </w:r>
          </w:p>
        </w:tc>
        <w:tc>
          <w:tcPr>
            <w:tcW w:w="1272" w:type="dxa"/>
            <w:tcBorders>
              <w:top w:val="nil"/>
              <w:left w:val="nil"/>
              <w:bottom w:val="single" w:sz="8" w:space="0" w:color="auto"/>
              <w:right w:val="single" w:sz="8" w:space="0" w:color="auto"/>
            </w:tcBorders>
            <w:shd w:val="clear" w:color="000000" w:fill="BDD7EE"/>
            <w:vAlign w:val="center"/>
          </w:tcPr>
          <w:p w:rsidR="00A85A67" w:rsidRPr="00BF1D97" w:rsidRDefault="00A85A67"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3,000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Component sub-total</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7A4581">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19,000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Sub-total activity 2.1</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7A4581">
            <w:pPr>
              <w:spacing w:after="0"/>
              <w:jc w:val="center"/>
              <w:rPr>
                <w:rFonts w:ascii="Times New Roman" w:eastAsia="Times New Roman" w:hAnsi="Times New Roman" w:cs="Times New Roman"/>
                <w:b/>
                <w:bCs/>
                <w:color w:val="000000"/>
                <w:sz w:val="18"/>
                <w:szCs w:val="18"/>
              </w:rPr>
            </w:pPr>
            <w:r w:rsidRPr="00BF1D97">
              <w:rPr>
                <w:rFonts w:ascii="Times New Roman" w:hAnsi="Times New Roman"/>
                <w:b/>
                <w:color w:val="000000"/>
                <w:sz w:val="18"/>
              </w:rPr>
              <w:t>19,000</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9BC2E6"/>
            <w:vAlign w:val="center"/>
            <w:hideMark/>
          </w:tcPr>
          <w:p w:rsidR="00CA5002" w:rsidRPr="00BF1D97" w:rsidRDefault="00460887"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Activity 2.2: Preparation of</w:t>
            </w:r>
            <w:r w:rsidR="00CA5002" w:rsidRPr="00BF1D97">
              <w:rPr>
                <w:rFonts w:ascii="Times New Roman" w:hAnsi="Times New Roman"/>
                <w:b/>
                <w:color w:val="000000"/>
                <w:sz w:val="18"/>
              </w:rPr>
              <w:t xml:space="preserve"> education</w:t>
            </w:r>
            <w:r w:rsidR="00ED5A20" w:rsidRPr="00BF1D97">
              <w:rPr>
                <w:rFonts w:ascii="Times New Roman" w:hAnsi="Times New Roman"/>
                <w:b/>
                <w:color w:val="000000"/>
                <w:sz w:val="18"/>
              </w:rPr>
              <w:t>al</w:t>
            </w:r>
            <w:r w:rsidR="00CA5002" w:rsidRPr="00BF1D97">
              <w:rPr>
                <w:rFonts w:ascii="Times New Roman" w:hAnsi="Times New Roman"/>
                <w:b/>
                <w:color w:val="000000"/>
                <w:sz w:val="18"/>
              </w:rPr>
              <w:t xml:space="preserve"> and training materials on energy-efficient lighting design and techniques</w:t>
            </w:r>
          </w:p>
        </w:tc>
      </w:tr>
      <w:tr w:rsidR="00CA5002" w:rsidRPr="00BF1D97" w:rsidTr="00CA5002">
        <w:trPr>
          <w:trHeight w:val="97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lastRenderedPageBreak/>
              <w:t>Consultant (UN fee table, level C)</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DA50CA"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Preparation of</w:t>
            </w:r>
            <w:r w:rsidR="00A85A67" w:rsidRPr="00BF1D97">
              <w:rPr>
                <w:rFonts w:ascii="Times New Roman" w:hAnsi="Times New Roman"/>
                <w:i/>
                <w:color w:val="000000"/>
                <w:sz w:val="18"/>
              </w:rPr>
              <w:t xml:space="preserve"> training materials on energy-efficient lighting equipment technologies</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A85A67"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45</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5D2D54"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28</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8,400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B86B33">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8,400</w:t>
            </w:r>
          </w:p>
        </w:tc>
      </w:tr>
      <w:tr w:rsidR="00A85A67" w:rsidRPr="00BF1D97" w:rsidTr="00CA5002">
        <w:trPr>
          <w:trHeight w:val="975"/>
        </w:trPr>
        <w:tc>
          <w:tcPr>
            <w:tcW w:w="3098" w:type="dxa"/>
            <w:tcBorders>
              <w:top w:val="nil"/>
              <w:left w:val="single" w:sz="8" w:space="0" w:color="auto"/>
              <w:bottom w:val="single" w:sz="8" w:space="0" w:color="auto"/>
              <w:right w:val="single" w:sz="8" w:space="0" w:color="auto"/>
            </w:tcBorders>
            <w:shd w:val="clear" w:color="000000" w:fill="BDD7EE"/>
            <w:vAlign w:val="center"/>
          </w:tcPr>
          <w:p w:rsidR="00A85A67" w:rsidRPr="00BF1D97" w:rsidRDefault="00A85A67"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Consultant (UN fee table, level C)</w:t>
            </w:r>
          </w:p>
        </w:tc>
        <w:tc>
          <w:tcPr>
            <w:tcW w:w="2130" w:type="dxa"/>
            <w:tcBorders>
              <w:top w:val="nil"/>
              <w:left w:val="nil"/>
              <w:bottom w:val="single" w:sz="8" w:space="0" w:color="auto"/>
              <w:right w:val="single" w:sz="8" w:space="0" w:color="auto"/>
            </w:tcBorders>
            <w:shd w:val="clear" w:color="000000" w:fill="BDD7EE"/>
            <w:vAlign w:val="center"/>
          </w:tcPr>
          <w:p w:rsidR="00A85A67" w:rsidRPr="00BF1D97" w:rsidRDefault="001E274E"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Training w</w:t>
            </w:r>
            <w:r w:rsidR="00A85A67" w:rsidRPr="00BF1D97">
              <w:rPr>
                <w:rFonts w:ascii="Times New Roman" w:hAnsi="Times New Roman"/>
                <w:i/>
                <w:color w:val="000000"/>
                <w:sz w:val="18"/>
              </w:rPr>
              <w:t>orkshop on energy-efficient lighting equipment technologies (2 sessions, 25 people per session)</w:t>
            </w:r>
          </w:p>
        </w:tc>
        <w:tc>
          <w:tcPr>
            <w:tcW w:w="1295" w:type="dxa"/>
            <w:tcBorders>
              <w:top w:val="nil"/>
              <w:left w:val="nil"/>
              <w:bottom w:val="single" w:sz="8" w:space="0" w:color="auto"/>
              <w:right w:val="single" w:sz="8" w:space="0" w:color="auto"/>
            </w:tcBorders>
            <w:shd w:val="clear" w:color="000000" w:fill="BDD7EE"/>
            <w:vAlign w:val="center"/>
          </w:tcPr>
          <w:p w:rsidR="00A85A67" w:rsidRPr="00BF1D97" w:rsidRDefault="00A85A67"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39</w:t>
            </w:r>
          </w:p>
        </w:tc>
        <w:tc>
          <w:tcPr>
            <w:tcW w:w="1750" w:type="dxa"/>
            <w:tcBorders>
              <w:top w:val="single" w:sz="8" w:space="0" w:color="auto"/>
              <w:left w:val="nil"/>
              <w:bottom w:val="single" w:sz="8" w:space="0" w:color="auto"/>
              <w:right w:val="single" w:sz="8" w:space="0" w:color="000000"/>
            </w:tcBorders>
            <w:shd w:val="clear" w:color="000000" w:fill="BDD7EE"/>
            <w:vAlign w:val="center"/>
          </w:tcPr>
          <w:p w:rsidR="00A85A67" w:rsidRPr="00BF1D97" w:rsidDel="00A85A67" w:rsidRDefault="005D2D54"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28</w:t>
            </w:r>
          </w:p>
        </w:tc>
        <w:tc>
          <w:tcPr>
            <w:tcW w:w="1135" w:type="dxa"/>
            <w:tcBorders>
              <w:top w:val="nil"/>
              <w:left w:val="nil"/>
              <w:bottom w:val="single" w:sz="8" w:space="0" w:color="auto"/>
              <w:right w:val="single" w:sz="8" w:space="0" w:color="auto"/>
            </w:tcBorders>
            <w:shd w:val="clear" w:color="000000" w:fill="BDD7EE"/>
            <w:vAlign w:val="center"/>
          </w:tcPr>
          <w:p w:rsidR="00A85A67" w:rsidRPr="00BF1D97" w:rsidRDefault="00A85A67"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500</w:t>
            </w:r>
          </w:p>
        </w:tc>
        <w:tc>
          <w:tcPr>
            <w:tcW w:w="1155" w:type="dxa"/>
            <w:tcBorders>
              <w:top w:val="nil"/>
              <w:left w:val="nil"/>
              <w:bottom w:val="single" w:sz="8" w:space="0" w:color="auto"/>
              <w:right w:val="single" w:sz="8" w:space="0" w:color="auto"/>
            </w:tcBorders>
            <w:shd w:val="clear" w:color="000000" w:fill="BDD7EE"/>
            <w:vAlign w:val="center"/>
          </w:tcPr>
          <w:p w:rsidR="00A85A67" w:rsidRPr="00BF1D97" w:rsidRDefault="00A85A67"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7,000</w:t>
            </w:r>
          </w:p>
        </w:tc>
        <w:tc>
          <w:tcPr>
            <w:tcW w:w="1365" w:type="dxa"/>
            <w:tcBorders>
              <w:top w:val="nil"/>
              <w:left w:val="nil"/>
              <w:bottom w:val="single" w:sz="8" w:space="0" w:color="auto"/>
              <w:right w:val="single" w:sz="8" w:space="0" w:color="auto"/>
            </w:tcBorders>
            <w:shd w:val="clear" w:color="000000" w:fill="BDD7EE"/>
            <w:vAlign w:val="center"/>
          </w:tcPr>
          <w:p w:rsidR="00A85A67" w:rsidRPr="00BF1D97" w:rsidRDefault="00A85A67" w:rsidP="00B86B33">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7,000</w:t>
            </w:r>
          </w:p>
        </w:tc>
        <w:tc>
          <w:tcPr>
            <w:tcW w:w="1272" w:type="dxa"/>
            <w:tcBorders>
              <w:top w:val="nil"/>
              <w:left w:val="nil"/>
              <w:bottom w:val="single" w:sz="8" w:space="0" w:color="auto"/>
              <w:right w:val="single" w:sz="8" w:space="0" w:color="auto"/>
            </w:tcBorders>
            <w:shd w:val="clear" w:color="000000" w:fill="BDD7EE"/>
            <w:vAlign w:val="center"/>
          </w:tcPr>
          <w:p w:rsidR="00A85A67" w:rsidRPr="00BF1D97" w:rsidRDefault="00A85A67"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14,000</w:t>
            </w:r>
          </w:p>
        </w:tc>
      </w:tr>
      <w:tr w:rsidR="00CA5002" w:rsidRPr="00BF1D97" w:rsidTr="00CA5002">
        <w:trPr>
          <w:trHeight w:val="49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 xml:space="preserve">National expert </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Technical assistance at practical workshops</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10</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CA5002"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10</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B86B33">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3,000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3,000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Component sub-total</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7A4581">
            <w:pPr>
              <w:spacing w:after="0"/>
              <w:jc w:val="center"/>
              <w:rPr>
                <w:rFonts w:ascii="Times New Roman" w:eastAsia="Times New Roman" w:hAnsi="Times New Roman" w:cs="Times New Roman"/>
                <w:b/>
                <w:i/>
                <w:iCs/>
                <w:color w:val="000000"/>
                <w:sz w:val="18"/>
                <w:szCs w:val="18"/>
              </w:rPr>
            </w:pPr>
            <w:r w:rsidRPr="00BF1D97">
              <w:rPr>
                <w:rFonts w:ascii="Times New Roman" w:hAnsi="Times New Roman"/>
                <w:b/>
                <w:i/>
                <w:color w:val="000000"/>
                <w:sz w:val="18"/>
              </w:rPr>
              <w:t>25,400</w:t>
            </w:r>
          </w:p>
        </w:tc>
      </w:tr>
      <w:tr w:rsidR="00CA5002" w:rsidRPr="00BF1D97" w:rsidTr="00CA5002">
        <w:trPr>
          <w:trHeight w:val="315"/>
        </w:trPr>
        <w:tc>
          <w:tcPr>
            <w:tcW w:w="13200"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Travel</w:t>
            </w:r>
          </w:p>
        </w:tc>
      </w:tr>
      <w:tr w:rsidR="00CA5002" w:rsidRPr="00BF1D97" w:rsidTr="00CA5002">
        <w:trPr>
          <w:trHeight w:val="49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Ticket for consultant</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Round trip ticket from xx (TBD) to Tunis</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7A4581">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8</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CA5002" w:rsidP="00575D3F">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Ticket</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1,000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15131A">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4,000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15131A">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4,000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571256">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8,000</w:t>
            </w:r>
          </w:p>
        </w:tc>
      </w:tr>
      <w:tr w:rsidR="00CA5002" w:rsidRPr="00BF1D97" w:rsidTr="00CA5002">
        <w:trPr>
          <w:trHeight w:val="49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DSA for xx (TBD)</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 xml:space="preserve">DSA (Tunis, Tunisia) </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575D3F">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48</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CA5002"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DSA</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155</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571256">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3,720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571256">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3,720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B86B33">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7,440</w:t>
            </w:r>
          </w:p>
        </w:tc>
      </w:tr>
      <w:tr w:rsidR="00CA5002" w:rsidRPr="00BF1D97" w:rsidTr="00CA5002">
        <w:trPr>
          <w:trHeight w:val="495"/>
        </w:trPr>
        <w:tc>
          <w:tcPr>
            <w:tcW w:w="3098" w:type="dxa"/>
            <w:tcBorders>
              <w:top w:val="nil"/>
              <w:left w:val="single" w:sz="8" w:space="0" w:color="auto"/>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Workshop on energy-efficient lighting equipment techniques and technologies (2 sessions, 25 people per session)</w:t>
            </w:r>
          </w:p>
        </w:tc>
        <w:tc>
          <w:tcPr>
            <w:tcW w:w="2130" w:type="dxa"/>
            <w:tcBorders>
              <w:top w:val="nil"/>
              <w:left w:val="nil"/>
              <w:bottom w:val="single" w:sz="8" w:space="0" w:color="auto"/>
              <w:right w:val="single" w:sz="8" w:space="0" w:color="auto"/>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Lunches and coffee breaks</w:t>
            </w:r>
          </w:p>
        </w:tc>
        <w:tc>
          <w:tcPr>
            <w:tcW w:w="1295"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575D3F">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20</w:t>
            </w:r>
          </w:p>
        </w:tc>
        <w:tc>
          <w:tcPr>
            <w:tcW w:w="1750" w:type="dxa"/>
            <w:tcBorders>
              <w:top w:val="single" w:sz="8" w:space="0" w:color="auto"/>
              <w:left w:val="nil"/>
              <w:bottom w:val="single" w:sz="8" w:space="0" w:color="auto"/>
              <w:right w:val="single" w:sz="8" w:space="0" w:color="000000"/>
            </w:tcBorders>
            <w:shd w:val="clear" w:color="000000" w:fill="BDD7EE"/>
            <w:vAlign w:val="center"/>
            <w:hideMark/>
          </w:tcPr>
          <w:p w:rsidR="00CA5002" w:rsidRPr="00BF1D97" w:rsidRDefault="00CA5002"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Day</w:t>
            </w:r>
          </w:p>
        </w:tc>
        <w:tc>
          <w:tcPr>
            <w:tcW w:w="1135"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250</w:t>
            </w:r>
          </w:p>
        </w:tc>
        <w:tc>
          <w:tcPr>
            <w:tcW w:w="1155"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571256">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2,500</w:t>
            </w:r>
          </w:p>
        </w:tc>
        <w:tc>
          <w:tcPr>
            <w:tcW w:w="1365"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B86B33">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2,500</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5D2D54" w:rsidP="00757484">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5,000</w:t>
            </w:r>
          </w:p>
        </w:tc>
      </w:tr>
      <w:tr w:rsidR="001664E8" w:rsidRPr="00BF1D97" w:rsidTr="00CA5002">
        <w:trPr>
          <w:trHeight w:val="495"/>
        </w:trPr>
        <w:tc>
          <w:tcPr>
            <w:tcW w:w="3098" w:type="dxa"/>
            <w:tcBorders>
              <w:top w:val="nil"/>
              <w:left w:val="single" w:sz="8" w:space="0" w:color="auto"/>
              <w:bottom w:val="single" w:sz="8" w:space="0" w:color="auto"/>
              <w:right w:val="single" w:sz="8" w:space="0" w:color="auto"/>
            </w:tcBorders>
            <w:shd w:val="clear" w:color="000000" w:fill="BDD7EE"/>
            <w:vAlign w:val="center"/>
          </w:tcPr>
          <w:p w:rsidR="001664E8" w:rsidRPr="00BF1D97" w:rsidRDefault="001664E8"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Workshop on energy-efficient lighting equipment (2 sessions, 25 people per session)</w:t>
            </w:r>
          </w:p>
        </w:tc>
        <w:tc>
          <w:tcPr>
            <w:tcW w:w="2130" w:type="dxa"/>
            <w:tcBorders>
              <w:top w:val="nil"/>
              <w:left w:val="nil"/>
              <w:bottom w:val="single" w:sz="8" w:space="0" w:color="auto"/>
              <w:right w:val="single" w:sz="8" w:space="0" w:color="auto"/>
            </w:tcBorders>
            <w:shd w:val="clear" w:color="000000" w:fill="BDD7EE"/>
            <w:vAlign w:val="center"/>
          </w:tcPr>
          <w:p w:rsidR="001664E8" w:rsidRPr="00BF1D97" w:rsidRDefault="001664E8" w:rsidP="007A4581">
            <w:pPr>
              <w:spacing w:after="0"/>
              <w:rPr>
                <w:rFonts w:ascii="Times New Roman" w:eastAsia="Times New Roman" w:hAnsi="Times New Roman" w:cs="Times New Roman"/>
                <w:i/>
                <w:iCs/>
                <w:color w:val="000000"/>
                <w:sz w:val="18"/>
                <w:szCs w:val="18"/>
              </w:rPr>
            </w:pPr>
            <w:r w:rsidRPr="00BF1D97">
              <w:rPr>
                <w:rFonts w:ascii="Times New Roman" w:hAnsi="Times New Roman"/>
                <w:i/>
                <w:color w:val="000000"/>
                <w:sz w:val="18"/>
              </w:rPr>
              <w:t>Lunches and coffee breaks</w:t>
            </w:r>
          </w:p>
        </w:tc>
        <w:tc>
          <w:tcPr>
            <w:tcW w:w="1295" w:type="dxa"/>
            <w:tcBorders>
              <w:top w:val="nil"/>
              <w:left w:val="nil"/>
              <w:bottom w:val="single" w:sz="8" w:space="0" w:color="auto"/>
              <w:right w:val="single" w:sz="8" w:space="0" w:color="auto"/>
            </w:tcBorders>
            <w:shd w:val="clear" w:color="000000" w:fill="BDD7EE"/>
            <w:vAlign w:val="center"/>
          </w:tcPr>
          <w:p w:rsidR="001664E8" w:rsidRPr="00BF1D97" w:rsidRDefault="005D2D54" w:rsidP="00575D3F">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28</w:t>
            </w:r>
          </w:p>
        </w:tc>
        <w:tc>
          <w:tcPr>
            <w:tcW w:w="1750" w:type="dxa"/>
            <w:tcBorders>
              <w:top w:val="single" w:sz="8" w:space="0" w:color="auto"/>
              <w:left w:val="nil"/>
              <w:bottom w:val="single" w:sz="8" w:space="0" w:color="auto"/>
              <w:right w:val="single" w:sz="8" w:space="0" w:color="000000"/>
            </w:tcBorders>
            <w:shd w:val="clear" w:color="000000" w:fill="BDD7EE"/>
            <w:vAlign w:val="center"/>
          </w:tcPr>
          <w:p w:rsidR="001664E8" w:rsidRPr="00BF1D97" w:rsidRDefault="001664E8" w:rsidP="0015131A">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Day</w:t>
            </w:r>
          </w:p>
        </w:tc>
        <w:tc>
          <w:tcPr>
            <w:tcW w:w="1135" w:type="dxa"/>
            <w:tcBorders>
              <w:top w:val="nil"/>
              <w:left w:val="nil"/>
              <w:bottom w:val="single" w:sz="8" w:space="0" w:color="auto"/>
              <w:right w:val="single" w:sz="8" w:space="0" w:color="auto"/>
            </w:tcBorders>
            <w:shd w:val="clear" w:color="000000" w:fill="BDD7EE"/>
            <w:vAlign w:val="center"/>
          </w:tcPr>
          <w:p w:rsidR="001664E8" w:rsidRPr="00BF1D97" w:rsidRDefault="001664E8" w:rsidP="00571256">
            <w:pPr>
              <w:spacing w:after="0"/>
              <w:jc w:val="center"/>
              <w:rPr>
                <w:rFonts w:ascii="Times New Roman" w:eastAsia="Times New Roman" w:hAnsi="Times New Roman" w:cs="Times New Roman"/>
                <w:color w:val="000000"/>
                <w:sz w:val="18"/>
                <w:szCs w:val="18"/>
              </w:rPr>
            </w:pPr>
            <w:r w:rsidRPr="00BF1D97">
              <w:rPr>
                <w:rFonts w:ascii="Times New Roman" w:hAnsi="Times New Roman"/>
                <w:color w:val="000000"/>
                <w:sz w:val="18"/>
              </w:rPr>
              <w:t>250</w:t>
            </w:r>
          </w:p>
        </w:tc>
        <w:tc>
          <w:tcPr>
            <w:tcW w:w="1155" w:type="dxa"/>
            <w:tcBorders>
              <w:top w:val="nil"/>
              <w:left w:val="nil"/>
              <w:bottom w:val="single" w:sz="8" w:space="0" w:color="auto"/>
              <w:right w:val="single" w:sz="8" w:space="0" w:color="auto"/>
            </w:tcBorders>
            <w:shd w:val="clear" w:color="000000" w:fill="BDD7EE"/>
            <w:vAlign w:val="center"/>
          </w:tcPr>
          <w:p w:rsidR="001664E8" w:rsidRPr="00BF1D97" w:rsidRDefault="001664E8" w:rsidP="00571256">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3,500</w:t>
            </w:r>
          </w:p>
        </w:tc>
        <w:tc>
          <w:tcPr>
            <w:tcW w:w="1365" w:type="dxa"/>
            <w:tcBorders>
              <w:top w:val="nil"/>
              <w:left w:val="nil"/>
              <w:bottom w:val="single" w:sz="8" w:space="0" w:color="auto"/>
              <w:right w:val="single" w:sz="8" w:space="0" w:color="auto"/>
            </w:tcBorders>
            <w:shd w:val="clear" w:color="000000" w:fill="BDD7EE"/>
            <w:vAlign w:val="center"/>
          </w:tcPr>
          <w:p w:rsidR="001664E8" w:rsidRPr="00BF1D97" w:rsidRDefault="005D2D54" w:rsidP="00B86B33">
            <w:pPr>
              <w:spacing w:after="0"/>
              <w:jc w:val="center"/>
              <w:rPr>
                <w:rFonts w:ascii="Times New Roman" w:eastAsia="Times New Roman" w:hAnsi="Times New Roman" w:cs="Times New Roman"/>
                <w:i/>
                <w:iCs/>
                <w:color w:val="000000"/>
                <w:sz w:val="18"/>
                <w:szCs w:val="18"/>
              </w:rPr>
            </w:pPr>
            <w:r w:rsidRPr="00BF1D97">
              <w:rPr>
                <w:rFonts w:ascii="Times New Roman" w:hAnsi="Times New Roman"/>
                <w:i/>
                <w:color w:val="000000"/>
                <w:sz w:val="18"/>
              </w:rPr>
              <w:t>3,500</w:t>
            </w:r>
          </w:p>
        </w:tc>
        <w:tc>
          <w:tcPr>
            <w:tcW w:w="1272" w:type="dxa"/>
            <w:tcBorders>
              <w:top w:val="nil"/>
              <w:left w:val="nil"/>
              <w:bottom w:val="single" w:sz="8" w:space="0" w:color="auto"/>
              <w:right w:val="single" w:sz="8" w:space="0" w:color="auto"/>
            </w:tcBorders>
            <w:shd w:val="clear" w:color="000000" w:fill="BDD7EE"/>
            <w:vAlign w:val="center"/>
          </w:tcPr>
          <w:p w:rsidR="001664E8" w:rsidRPr="00BF1D97" w:rsidRDefault="001664E8" w:rsidP="00757484">
            <w:pPr>
              <w:spacing w:after="0"/>
              <w:jc w:val="center"/>
              <w:rPr>
                <w:rFonts w:ascii="Times New Roman" w:eastAsia="Times New Roman" w:hAnsi="Times New Roman" w:cs="Times New Roman"/>
                <w:color w:val="000000"/>
                <w:sz w:val="18"/>
                <w:szCs w:val="18"/>
              </w:rPr>
            </w:pPr>
            <w:r w:rsidRPr="00BF1D97">
              <w:rPr>
                <w:rFonts w:ascii="Times New Roman" w:hAnsi="Times New Roman"/>
                <w:i/>
                <w:color w:val="000000"/>
                <w:sz w:val="18"/>
              </w:rPr>
              <w:t>7,000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Component sub-total</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1664E8" w:rsidP="007A4581">
            <w:pPr>
              <w:spacing w:after="0"/>
              <w:jc w:val="center"/>
              <w:rPr>
                <w:rFonts w:ascii="Times New Roman" w:eastAsia="Times New Roman" w:hAnsi="Times New Roman" w:cs="Times New Roman"/>
                <w:b/>
                <w:i/>
                <w:iCs/>
                <w:color w:val="000000"/>
                <w:sz w:val="18"/>
                <w:szCs w:val="18"/>
              </w:rPr>
            </w:pPr>
            <w:r w:rsidRPr="00BF1D97">
              <w:rPr>
                <w:rFonts w:ascii="Times New Roman" w:hAnsi="Times New Roman"/>
                <w:b/>
                <w:i/>
                <w:color w:val="000000"/>
                <w:sz w:val="18"/>
              </w:rPr>
              <w:t>27,440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Sub-total activity 2.2</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2A041A" w:rsidP="007A4581">
            <w:pPr>
              <w:spacing w:after="0"/>
              <w:jc w:val="center"/>
              <w:rPr>
                <w:rFonts w:ascii="Times New Roman" w:eastAsia="Times New Roman" w:hAnsi="Times New Roman" w:cs="Times New Roman"/>
                <w:b/>
                <w:bCs/>
                <w:i/>
                <w:iCs/>
                <w:color w:val="000000"/>
                <w:sz w:val="18"/>
                <w:szCs w:val="18"/>
              </w:rPr>
            </w:pPr>
            <w:r w:rsidRPr="00BF1D97">
              <w:rPr>
                <w:rFonts w:ascii="Times New Roman" w:hAnsi="Times New Roman"/>
                <w:b/>
                <w:i/>
                <w:color w:val="000000"/>
                <w:sz w:val="18"/>
              </w:rPr>
              <w:t>52,840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BDD7EE"/>
            <w:vAlign w:val="center"/>
            <w:hideMark/>
          </w:tcPr>
          <w:p w:rsidR="00CA5002" w:rsidRPr="00BF1D97" w:rsidRDefault="00CA5002" w:rsidP="007A4581">
            <w:pPr>
              <w:spacing w:after="0"/>
              <w:rPr>
                <w:rFonts w:ascii="Times New Roman" w:eastAsia="Times New Roman" w:hAnsi="Times New Roman" w:cs="Times New Roman"/>
                <w:b/>
                <w:bCs/>
                <w:color w:val="000000"/>
                <w:sz w:val="18"/>
                <w:szCs w:val="18"/>
              </w:rPr>
            </w:pPr>
            <w:r w:rsidRPr="00BF1D97">
              <w:rPr>
                <w:rFonts w:ascii="Times New Roman" w:hAnsi="Times New Roman"/>
                <w:b/>
                <w:color w:val="000000"/>
                <w:sz w:val="18"/>
              </w:rPr>
              <w:t>Sub-total activity 2</w:t>
            </w:r>
          </w:p>
        </w:tc>
        <w:tc>
          <w:tcPr>
            <w:tcW w:w="1272" w:type="dxa"/>
            <w:tcBorders>
              <w:top w:val="nil"/>
              <w:left w:val="nil"/>
              <w:bottom w:val="single" w:sz="8" w:space="0" w:color="auto"/>
              <w:right w:val="single" w:sz="8" w:space="0" w:color="auto"/>
            </w:tcBorders>
            <w:shd w:val="clear" w:color="000000" w:fill="BDD7EE"/>
            <w:vAlign w:val="center"/>
            <w:hideMark/>
          </w:tcPr>
          <w:p w:rsidR="00CA5002" w:rsidRPr="00BF1D97" w:rsidRDefault="002A041A" w:rsidP="007A4581">
            <w:pPr>
              <w:spacing w:after="0"/>
              <w:jc w:val="center"/>
              <w:rPr>
                <w:rFonts w:ascii="Times New Roman" w:eastAsia="Times New Roman" w:hAnsi="Times New Roman" w:cs="Times New Roman"/>
                <w:b/>
                <w:bCs/>
                <w:color w:val="000000"/>
                <w:sz w:val="18"/>
                <w:szCs w:val="18"/>
              </w:rPr>
            </w:pPr>
            <w:r w:rsidRPr="00BF1D97">
              <w:rPr>
                <w:rFonts w:ascii="Times New Roman" w:hAnsi="Times New Roman"/>
                <w:b/>
                <w:color w:val="000000"/>
                <w:sz w:val="18"/>
              </w:rPr>
              <w:t>71,840</w:t>
            </w:r>
          </w:p>
        </w:tc>
      </w:tr>
      <w:tr w:rsidR="00CA5002" w:rsidRPr="00BF1D97" w:rsidTr="00CA5002">
        <w:trPr>
          <w:trHeight w:val="315"/>
        </w:trPr>
        <w:tc>
          <w:tcPr>
            <w:tcW w:w="11928" w:type="dxa"/>
            <w:gridSpan w:val="7"/>
            <w:tcBorders>
              <w:top w:val="single" w:sz="8" w:space="0" w:color="auto"/>
              <w:left w:val="single" w:sz="8" w:space="0" w:color="auto"/>
              <w:bottom w:val="single" w:sz="8" w:space="0" w:color="auto"/>
              <w:right w:val="single" w:sz="8" w:space="0" w:color="000000"/>
            </w:tcBorders>
            <w:shd w:val="clear" w:color="000000" w:fill="1F4E78"/>
            <w:vAlign w:val="center"/>
            <w:hideMark/>
          </w:tcPr>
          <w:p w:rsidR="00CA5002" w:rsidRPr="00BF1D97" w:rsidRDefault="00CA5002" w:rsidP="007A4581">
            <w:pPr>
              <w:spacing w:after="0"/>
              <w:rPr>
                <w:rFonts w:ascii="Times New Roman" w:eastAsia="Times New Roman" w:hAnsi="Times New Roman" w:cs="Times New Roman"/>
                <w:b/>
                <w:bCs/>
                <w:color w:val="FFFFFF"/>
              </w:rPr>
            </w:pPr>
            <w:r w:rsidRPr="00BF1D97">
              <w:rPr>
                <w:rFonts w:ascii="Times New Roman" w:hAnsi="Times New Roman"/>
                <w:b/>
                <w:color w:val="FFFFFF"/>
                <w:sz w:val="22"/>
              </w:rPr>
              <w:t>TOTAL BUDGET</w:t>
            </w:r>
          </w:p>
        </w:tc>
        <w:tc>
          <w:tcPr>
            <w:tcW w:w="1272" w:type="dxa"/>
            <w:tcBorders>
              <w:top w:val="nil"/>
              <w:left w:val="nil"/>
              <w:bottom w:val="single" w:sz="8" w:space="0" w:color="auto"/>
              <w:right w:val="single" w:sz="8" w:space="0" w:color="auto"/>
            </w:tcBorders>
            <w:shd w:val="clear" w:color="000000" w:fill="1F4E78"/>
            <w:vAlign w:val="center"/>
            <w:hideMark/>
          </w:tcPr>
          <w:p w:rsidR="00CA5002" w:rsidRPr="00BF1D97" w:rsidRDefault="002A041A" w:rsidP="00FB235B">
            <w:pPr>
              <w:spacing w:after="0"/>
              <w:jc w:val="center"/>
              <w:rPr>
                <w:rFonts w:ascii="Times New Roman" w:eastAsia="Times New Roman" w:hAnsi="Times New Roman" w:cs="Times New Roman"/>
                <w:b/>
                <w:bCs/>
                <w:color w:val="FFFFFF"/>
                <w:sz w:val="18"/>
                <w:szCs w:val="18"/>
              </w:rPr>
            </w:pPr>
            <w:r w:rsidRPr="00BF1D97">
              <w:rPr>
                <w:rFonts w:ascii="Times New Roman" w:hAnsi="Times New Roman"/>
                <w:b/>
                <w:color w:val="FFFFFF"/>
                <w:sz w:val="18"/>
              </w:rPr>
              <w:t>74,900</w:t>
            </w:r>
          </w:p>
        </w:tc>
      </w:tr>
    </w:tbl>
    <w:p w:rsidR="006B3653" w:rsidRPr="00BF1D97" w:rsidRDefault="006B3653" w:rsidP="00FB235B">
      <w:pPr>
        <w:tabs>
          <w:tab w:val="left" w:pos="3969"/>
        </w:tabs>
        <w:spacing w:after="0"/>
        <w:ind w:left="567"/>
        <w:rPr>
          <w:rFonts w:ascii="Times New Roman" w:hAnsi="Times New Roman" w:cs="Times New Roman"/>
          <w:color w:val="000000"/>
          <w:sz w:val="22"/>
          <w:szCs w:val="22"/>
        </w:rPr>
      </w:pPr>
    </w:p>
    <w:p w:rsidR="006B3653" w:rsidRPr="00BF1D97" w:rsidRDefault="006B3653" w:rsidP="00FB235B">
      <w:pPr>
        <w:tabs>
          <w:tab w:val="left" w:pos="3969"/>
        </w:tabs>
        <w:spacing w:after="0"/>
        <w:ind w:left="567"/>
        <w:rPr>
          <w:rFonts w:ascii="Times New Roman" w:hAnsi="Times New Roman" w:cs="Times New Roman"/>
          <w:color w:val="000000"/>
          <w:sz w:val="22"/>
          <w:szCs w:val="22"/>
        </w:rPr>
      </w:pPr>
    </w:p>
    <w:p w:rsidR="006B3653" w:rsidRPr="00BF1D97" w:rsidRDefault="006B3653" w:rsidP="00FB235B">
      <w:pPr>
        <w:tabs>
          <w:tab w:val="left" w:pos="3969"/>
        </w:tabs>
        <w:spacing w:after="0"/>
        <w:rPr>
          <w:rFonts w:ascii="Times New Roman" w:hAnsi="Times New Roman" w:cs="Times New Roman"/>
          <w:b/>
          <w:sz w:val="22"/>
          <w:szCs w:val="22"/>
        </w:rPr>
      </w:pPr>
    </w:p>
    <w:sectPr w:rsidR="006B3653" w:rsidRPr="00BF1D97" w:rsidSect="009F39F5">
      <w:pgSz w:w="16840" w:h="11901" w:orient="landscape"/>
      <w:pgMar w:top="1440" w:right="851" w:bottom="1440" w:left="1673"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975" w:rsidRDefault="00D13975" w:rsidP="009F39F5">
      <w:pPr>
        <w:spacing w:after="0"/>
      </w:pPr>
      <w:r>
        <w:separator/>
      </w:r>
    </w:p>
  </w:endnote>
  <w:endnote w:type="continuationSeparator" w:id="0">
    <w:p w:rsidR="00D13975" w:rsidRDefault="00D13975" w:rsidP="009F3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975" w:rsidRDefault="00D13975" w:rsidP="009F39F5">
      <w:pPr>
        <w:spacing w:after="0"/>
      </w:pPr>
      <w:r>
        <w:separator/>
      </w:r>
    </w:p>
  </w:footnote>
  <w:footnote w:type="continuationSeparator" w:id="0">
    <w:p w:rsidR="00D13975" w:rsidRDefault="00D13975" w:rsidP="009F39F5">
      <w:pPr>
        <w:spacing w:after="0"/>
      </w:pPr>
      <w:r>
        <w:continuationSeparator/>
      </w:r>
    </w:p>
  </w:footnote>
  <w:footnote w:id="1">
    <w:p w:rsidR="00AF7944" w:rsidRPr="00FE5F28" w:rsidRDefault="00AF7944">
      <w:pPr>
        <w:pStyle w:val="FootnoteText"/>
      </w:pPr>
      <w:r>
        <w:rPr>
          <w:rStyle w:val="FootnoteReference"/>
        </w:rPr>
        <w:footnoteRef/>
      </w:r>
      <w:r>
        <w:t xml:space="preserve"> </w:t>
      </w:r>
      <w:r>
        <w:rPr>
          <w:i/>
        </w:rPr>
        <w:t>Light's Labour's Lost: Policies for Energy-Efficient Lighting: in support of the G8 Plan of Action</w:t>
      </w:r>
      <w:r>
        <w:t>, International Energy Agency,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page" w:tblpX="5509" w:tblpY="-304"/>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5353"/>
    </w:tblGrid>
    <w:tr w:rsidR="00AF7944" w:rsidRPr="006A3D81" w:rsidTr="009F39F5">
      <w:tc>
        <w:tcPr>
          <w:tcW w:w="5353" w:type="dxa"/>
          <w:shd w:val="clear" w:color="auto" w:fill="EDE7FF"/>
        </w:tcPr>
        <w:p w:rsidR="00AF7944" w:rsidRPr="006A3D81" w:rsidRDefault="00AF7944" w:rsidP="009F39F5">
          <w:pPr>
            <w:spacing w:before="120" w:after="120"/>
            <w:jc w:val="right"/>
            <w:rPr>
              <w:b/>
            </w:rPr>
          </w:pPr>
          <w:r>
            <w:rPr>
              <w:b/>
            </w:rPr>
            <w:t>CTCN Technical Assistance</w:t>
          </w:r>
        </w:p>
        <w:p w:rsidR="00AF7944" w:rsidRPr="006A3D81" w:rsidRDefault="00AF7944" w:rsidP="009F39F5">
          <w:pPr>
            <w:spacing w:before="120" w:after="120"/>
            <w:jc w:val="right"/>
          </w:pPr>
          <w:r>
            <w:t xml:space="preserve">Response Plan </w:t>
          </w:r>
        </w:p>
      </w:tc>
    </w:tr>
  </w:tbl>
  <w:p w:rsidR="00AF7944" w:rsidRDefault="00AF7944">
    <w:pPr>
      <w:pStyle w:val="Header"/>
    </w:pPr>
    <w:r>
      <w:rPr>
        <w:noProof/>
        <w:lang w:bidi="ar-SA"/>
      </w:rPr>
      <w:drawing>
        <wp:anchor distT="0" distB="0" distL="114300" distR="114300" simplePos="0" relativeHeight="251657728" behindDoc="1" locked="0" layoutInCell="0" allowOverlap="1" wp14:anchorId="20F2EEC6" wp14:editId="22BED63B">
          <wp:simplePos x="0" y="0"/>
          <wp:positionH relativeFrom="column">
            <wp:posOffset>-220345</wp:posOffset>
          </wp:positionH>
          <wp:positionV relativeFrom="paragraph">
            <wp:posOffset>-149860</wp:posOffset>
          </wp:positionV>
          <wp:extent cx="2149475" cy="5556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B72"/>
    <w:multiLevelType w:val="hybridMultilevel"/>
    <w:tmpl w:val="F3A009D0"/>
    <w:lvl w:ilvl="0" w:tplc="FFFFFFFF">
      <w:numFmt w:val="bullet"/>
      <w:lvlText w:val="-"/>
      <w:lvlJc w:val="left"/>
      <w:pPr>
        <w:ind w:left="720" w:hanging="360"/>
      </w:pPr>
      <w:rPr>
        <w:rFonts w:ascii="Arial" w:eastAsia="SimSu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9714A"/>
    <w:multiLevelType w:val="hybridMultilevel"/>
    <w:tmpl w:val="FA4AB026"/>
    <w:lvl w:ilvl="0" w:tplc="FFFFFFFF">
      <w:start w:val="1"/>
      <w:numFmt w:val="bullet"/>
      <w:lvlText w:val="-"/>
      <w:lvlJc w:val="left"/>
      <w:pPr>
        <w:ind w:left="720" w:hanging="360"/>
      </w:pPr>
      <w:rPr>
        <w:rFonts w:ascii="Times New Roman" w:eastAsia="SimSu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165E7"/>
    <w:multiLevelType w:val="multilevel"/>
    <w:tmpl w:val="335A61F4"/>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07A02E38"/>
    <w:multiLevelType w:val="hybridMultilevel"/>
    <w:tmpl w:val="9AF071E0"/>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263810"/>
    <w:multiLevelType w:val="hybridMultilevel"/>
    <w:tmpl w:val="B33ED112"/>
    <w:lvl w:ilvl="0" w:tplc="D80824C2">
      <w:numFmt w:val="bullet"/>
      <w:lvlText w:val="-"/>
      <w:lvlJc w:val="left"/>
      <w:pPr>
        <w:ind w:left="720" w:hanging="360"/>
      </w:pPr>
      <w:rPr>
        <w:rFonts w:ascii="Calibri" w:eastAsia="Calibri" w:hAnsi="Calibri"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8821DAE"/>
    <w:multiLevelType w:val="multilevel"/>
    <w:tmpl w:val="8C44A2D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15:restartNumberingAfterBreak="0">
    <w:nsid w:val="088F05D4"/>
    <w:multiLevelType w:val="hybridMultilevel"/>
    <w:tmpl w:val="A24013C8"/>
    <w:lvl w:ilvl="0" w:tplc="FFFFFFFF">
      <w:start w:val="1"/>
      <w:numFmt w:val="bullet"/>
      <w:lvlText w:val=""/>
      <w:lvlJc w:val="left"/>
      <w:pPr>
        <w:ind w:left="1011" w:hanging="360"/>
      </w:pPr>
      <w:rPr>
        <w:rFonts w:ascii="Wingdings" w:hAnsi="Wingdings" w:hint="default"/>
      </w:rPr>
    </w:lvl>
    <w:lvl w:ilvl="1" w:tplc="FFFFFFFF" w:tentative="1">
      <w:start w:val="1"/>
      <w:numFmt w:val="bullet"/>
      <w:lvlText w:val="o"/>
      <w:lvlJc w:val="left"/>
      <w:pPr>
        <w:ind w:left="1731" w:hanging="360"/>
      </w:pPr>
      <w:rPr>
        <w:rFonts w:ascii="Courier New" w:hAnsi="Courier New" w:hint="default"/>
      </w:rPr>
    </w:lvl>
    <w:lvl w:ilvl="2" w:tplc="FFFFFFFF" w:tentative="1">
      <w:start w:val="1"/>
      <w:numFmt w:val="bullet"/>
      <w:lvlText w:val=""/>
      <w:lvlJc w:val="left"/>
      <w:pPr>
        <w:ind w:left="2451" w:hanging="360"/>
      </w:pPr>
      <w:rPr>
        <w:rFonts w:ascii="Wingdings" w:hAnsi="Wingdings" w:hint="default"/>
      </w:rPr>
    </w:lvl>
    <w:lvl w:ilvl="3" w:tplc="FFFFFFFF" w:tentative="1">
      <w:start w:val="1"/>
      <w:numFmt w:val="bullet"/>
      <w:lvlText w:val=""/>
      <w:lvlJc w:val="left"/>
      <w:pPr>
        <w:ind w:left="3171" w:hanging="360"/>
      </w:pPr>
      <w:rPr>
        <w:rFonts w:ascii="Symbol" w:hAnsi="Symbol" w:hint="default"/>
      </w:rPr>
    </w:lvl>
    <w:lvl w:ilvl="4" w:tplc="FFFFFFFF" w:tentative="1">
      <w:start w:val="1"/>
      <w:numFmt w:val="bullet"/>
      <w:lvlText w:val="o"/>
      <w:lvlJc w:val="left"/>
      <w:pPr>
        <w:ind w:left="3891" w:hanging="360"/>
      </w:pPr>
      <w:rPr>
        <w:rFonts w:ascii="Courier New" w:hAnsi="Courier New" w:hint="default"/>
      </w:rPr>
    </w:lvl>
    <w:lvl w:ilvl="5" w:tplc="FFFFFFFF" w:tentative="1">
      <w:start w:val="1"/>
      <w:numFmt w:val="bullet"/>
      <w:lvlText w:val=""/>
      <w:lvlJc w:val="left"/>
      <w:pPr>
        <w:ind w:left="4611" w:hanging="360"/>
      </w:pPr>
      <w:rPr>
        <w:rFonts w:ascii="Wingdings" w:hAnsi="Wingdings" w:hint="default"/>
      </w:rPr>
    </w:lvl>
    <w:lvl w:ilvl="6" w:tplc="FFFFFFFF" w:tentative="1">
      <w:start w:val="1"/>
      <w:numFmt w:val="bullet"/>
      <w:lvlText w:val=""/>
      <w:lvlJc w:val="left"/>
      <w:pPr>
        <w:ind w:left="5331" w:hanging="360"/>
      </w:pPr>
      <w:rPr>
        <w:rFonts w:ascii="Symbol" w:hAnsi="Symbol" w:hint="default"/>
      </w:rPr>
    </w:lvl>
    <w:lvl w:ilvl="7" w:tplc="FFFFFFFF" w:tentative="1">
      <w:start w:val="1"/>
      <w:numFmt w:val="bullet"/>
      <w:lvlText w:val="o"/>
      <w:lvlJc w:val="left"/>
      <w:pPr>
        <w:ind w:left="6051" w:hanging="360"/>
      </w:pPr>
      <w:rPr>
        <w:rFonts w:ascii="Courier New" w:hAnsi="Courier New" w:hint="default"/>
      </w:rPr>
    </w:lvl>
    <w:lvl w:ilvl="8" w:tplc="FFFFFFFF" w:tentative="1">
      <w:start w:val="1"/>
      <w:numFmt w:val="bullet"/>
      <w:lvlText w:val=""/>
      <w:lvlJc w:val="left"/>
      <w:pPr>
        <w:ind w:left="6771" w:hanging="360"/>
      </w:pPr>
      <w:rPr>
        <w:rFonts w:ascii="Wingdings" w:hAnsi="Wingdings" w:hint="default"/>
      </w:rPr>
    </w:lvl>
  </w:abstractNum>
  <w:abstractNum w:abstractNumId="7" w15:restartNumberingAfterBreak="0">
    <w:nsid w:val="0DF9359E"/>
    <w:multiLevelType w:val="multilevel"/>
    <w:tmpl w:val="7D5CD0BA"/>
    <w:lvl w:ilvl="0">
      <w:start w:val="1"/>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08A2813"/>
    <w:multiLevelType w:val="hybridMultilevel"/>
    <w:tmpl w:val="559818B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237C9F"/>
    <w:multiLevelType w:val="hybridMultilevel"/>
    <w:tmpl w:val="897CFC82"/>
    <w:lvl w:ilvl="0" w:tplc="DE3C2C0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3165B1E"/>
    <w:multiLevelType w:val="hybridMultilevel"/>
    <w:tmpl w:val="CEF058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2D62FF"/>
    <w:multiLevelType w:val="hybridMultilevel"/>
    <w:tmpl w:val="1ECAAD7E"/>
    <w:lvl w:ilvl="0" w:tplc="FFFFFFFF">
      <w:start w:val="1"/>
      <w:numFmt w:val="lowerLetter"/>
      <w:lvlText w:val="%1."/>
      <w:lvlJc w:val="left"/>
      <w:pPr>
        <w:ind w:left="780" w:hanging="360"/>
      </w:pPr>
      <w:rPr>
        <w:rFonts w:cs="Times New Roman"/>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2" w15:restartNumberingAfterBreak="0">
    <w:nsid w:val="14BB6E9B"/>
    <w:multiLevelType w:val="hybridMultilevel"/>
    <w:tmpl w:val="1A9A00A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193E0DD8"/>
    <w:multiLevelType w:val="multilevel"/>
    <w:tmpl w:val="9EA8313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273E78"/>
    <w:multiLevelType w:val="hybridMultilevel"/>
    <w:tmpl w:val="741E18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335138"/>
    <w:multiLevelType w:val="hybridMultilevel"/>
    <w:tmpl w:val="0CA6920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FD2BAE"/>
    <w:multiLevelType w:val="hybridMultilevel"/>
    <w:tmpl w:val="D6E6D51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DF78E5"/>
    <w:multiLevelType w:val="multilevel"/>
    <w:tmpl w:val="64F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942CC7"/>
    <w:multiLevelType w:val="hybridMultilevel"/>
    <w:tmpl w:val="07607138"/>
    <w:lvl w:ilvl="0" w:tplc="D80824C2">
      <w:numFmt w:val="bullet"/>
      <w:lvlText w:val="-"/>
      <w:lvlJc w:val="left"/>
      <w:pPr>
        <w:ind w:left="1440" w:hanging="360"/>
      </w:pPr>
      <w:rPr>
        <w:rFonts w:ascii="Calibri" w:eastAsia="Calibri" w:hAnsi="Calibri"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28E45DF4"/>
    <w:multiLevelType w:val="multilevel"/>
    <w:tmpl w:val="591E2A86"/>
    <w:lvl w:ilvl="0">
      <w:start w:val="2"/>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294168C3"/>
    <w:multiLevelType w:val="hybridMultilevel"/>
    <w:tmpl w:val="823E00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3C5063"/>
    <w:multiLevelType w:val="multilevel"/>
    <w:tmpl w:val="3342D51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BA64B04"/>
    <w:multiLevelType w:val="multilevel"/>
    <w:tmpl w:val="8C44A2D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2E250E2F"/>
    <w:multiLevelType w:val="multilevel"/>
    <w:tmpl w:val="8C66BCD2"/>
    <w:lvl w:ilvl="0">
      <w:start w:val="3"/>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4" w15:restartNumberingAfterBreak="0">
    <w:nsid w:val="2F917783"/>
    <w:multiLevelType w:val="multilevel"/>
    <w:tmpl w:val="764A98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15B24C1"/>
    <w:multiLevelType w:val="hybridMultilevel"/>
    <w:tmpl w:val="2872F13A"/>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1CF17D6"/>
    <w:multiLevelType w:val="hybridMultilevel"/>
    <w:tmpl w:val="639CAE20"/>
    <w:lvl w:ilvl="0" w:tplc="FFFFFFFF">
      <w:start w:val="1"/>
      <w:numFmt w:val="lowerLetter"/>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59858FF"/>
    <w:multiLevelType w:val="multilevel"/>
    <w:tmpl w:val="154C55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6EC2A58"/>
    <w:multiLevelType w:val="multilevel"/>
    <w:tmpl w:val="5E7AD57E"/>
    <w:lvl w:ilvl="0">
      <w:start w:val="1"/>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7795A10"/>
    <w:multiLevelType w:val="multilevel"/>
    <w:tmpl w:val="F6AE07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0" w15:restartNumberingAfterBreak="0">
    <w:nsid w:val="3AA16421"/>
    <w:multiLevelType w:val="multilevel"/>
    <w:tmpl w:val="AAD8D442"/>
    <w:lvl w:ilvl="0">
      <w:start w:val="2"/>
      <w:numFmt w:val="decimal"/>
      <w:lvlText w:val="%1."/>
      <w:lvlJc w:val="left"/>
      <w:pPr>
        <w:ind w:left="360" w:hanging="360"/>
      </w:pPr>
      <w:rPr>
        <w:rFonts w:cs="Times New Roman" w:hint="default"/>
      </w:rPr>
    </w:lvl>
    <w:lvl w:ilvl="1">
      <w:start w:val="40"/>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31" w15:restartNumberingAfterBreak="0">
    <w:nsid w:val="3BC5441B"/>
    <w:multiLevelType w:val="multilevel"/>
    <w:tmpl w:val="8C44A2D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2" w15:restartNumberingAfterBreak="0">
    <w:nsid w:val="3DFC3318"/>
    <w:multiLevelType w:val="hybridMultilevel"/>
    <w:tmpl w:val="979E098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03027AF"/>
    <w:multiLevelType w:val="multilevel"/>
    <w:tmpl w:val="F628020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439D16FB"/>
    <w:multiLevelType w:val="multilevel"/>
    <w:tmpl w:val="C33C871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45481CDC"/>
    <w:multiLevelType w:val="multilevel"/>
    <w:tmpl w:val="F6AE07E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15:restartNumberingAfterBreak="0">
    <w:nsid w:val="473462D2"/>
    <w:multiLevelType w:val="multilevel"/>
    <w:tmpl w:val="8C44A2D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7" w15:restartNumberingAfterBreak="0">
    <w:nsid w:val="477F19BC"/>
    <w:multiLevelType w:val="hybridMultilevel"/>
    <w:tmpl w:val="6B588C40"/>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47E863F5"/>
    <w:multiLevelType w:val="multilevel"/>
    <w:tmpl w:val="9FDC61C2"/>
    <w:lvl w:ilvl="0">
      <w:start w:val="2"/>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9" w15:restartNumberingAfterBreak="0">
    <w:nsid w:val="493C424C"/>
    <w:multiLevelType w:val="hybridMultilevel"/>
    <w:tmpl w:val="59382A0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74539E"/>
    <w:multiLevelType w:val="hybridMultilevel"/>
    <w:tmpl w:val="3492223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FE553A8"/>
    <w:multiLevelType w:val="hybridMultilevel"/>
    <w:tmpl w:val="A9E08AF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15E5603"/>
    <w:multiLevelType w:val="hybridMultilevel"/>
    <w:tmpl w:val="60D42698"/>
    <w:lvl w:ilvl="0" w:tplc="5CEC521C">
      <w:start w:val="1"/>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51DC22F7"/>
    <w:multiLevelType w:val="hybridMultilevel"/>
    <w:tmpl w:val="4BE02C1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1E9250A"/>
    <w:multiLevelType w:val="hybridMultilevel"/>
    <w:tmpl w:val="4FE47108"/>
    <w:lvl w:ilvl="0" w:tplc="5CEC521C">
      <w:start w:val="1"/>
      <w:numFmt w:val="bullet"/>
      <w:lvlText w:val="-"/>
      <w:lvlJc w:val="left"/>
      <w:pPr>
        <w:ind w:left="1494" w:hanging="360"/>
      </w:pPr>
      <w:rPr>
        <w:rFonts w:ascii="Times New Roman" w:eastAsia="SimSu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56856E10"/>
    <w:multiLevelType w:val="hybridMultilevel"/>
    <w:tmpl w:val="3C6C7EA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86D179C"/>
    <w:multiLevelType w:val="hybridMultilevel"/>
    <w:tmpl w:val="CA38843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9A670A9"/>
    <w:multiLevelType w:val="multilevel"/>
    <w:tmpl w:val="C142AC5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C10108D"/>
    <w:multiLevelType w:val="hybridMultilevel"/>
    <w:tmpl w:val="46AC958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9" w15:restartNumberingAfterBreak="0">
    <w:nsid w:val="6215116F"/>
    <w:multiLevelType w:val="hybridMultilevel"/>
    <w:tmpl w:val="20D85AE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D0C374F"/>
    <w:multiLevelType w:val="multilevel"/>
    <w:tmpl w:val="12D82C58"/>
    <w:lvl w:ilvl="0">
      <w:start w:val="2"/>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1" w15:restartNumberingAfterBreak="0">
    <w:nsid w:val="70D61EA5"/>
    <w:multiLevelType w:val="multilevel"/>
    <w:tmpl w:val="9A787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2C356D"/>
    <w:multiLevelType w:val="hybridMultilevel"/>
    <w:tmpl w:val="15BEA2E4"/>
    <w:lvl w:ilvl="0" w:tplc="32DA4A5C">
      <w:start w:val="1"/>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3" w15:restartNumberingAfterBreak="0">
    <w:nsid w:val="78424771"/>
    <w:multiLevelType w:val="hybridMultilevel"/>
    <w:tmpl w:val="D8C4867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3C2E64"/>
    <w:multiLevelType w:val="hybridMultilevel"/>
    <w:tmpl w:val="43E414CC"/>
    <w:lvl w:ilvl="0" w:tplc="FFFFFFFF">
      <w:start w:val="3"/>
      <w:numFmt w:val="bullet"/>
      <w:lvlText w:val=""/>
      <w:lvlJc w:val="left"/>
      <w:pPr>
        <w:ind w:left="720" w:hanging="360"/>
      </w:pPr>
      <w:rPr>
        <w:rFonts w:ascii="Wingdings" w:eastAsia="SimSun"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A985EBD"/>
    <w:multiLevelType w:val="hybridMultilevel"/>
    <w:tmpl w:val="9B547A5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E4F02B3"/>
    <w:multiLevelType w:val="multilevel"/>
    <w:tmpl w:val="8C44A2DA"/>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num w:numId="1">
    <w:abstractNumId w:val="3"/>
  </w:num>
  <w:num w:numId="2">
    <w:abstractNumId w:val="55"/>
  </w:num>
  <w:num w:numId="3">
    <w:abstractNumId w:val="53"/>
  </w:num>
  <w:num w:numId="4">
    <w:abstractNumId w:val="0"/>
  </w:num>
  <w:num w:numId="5">
    <w:abstractNumId w:val="7"/>
  </w:num>
  <w:num w:numId="6">
    <w:abstractNumId w:val="28"/>
  </w:num>
  <w:num w:numId="7">
    <w:abstractNumId w:val="54"/>
  </w:num>
  <w:num w:numId="8">
    <w:abstractNumId w:val="17"/>
  </w:num>
  <w:num w:numId="9">
    <w:abstractNumId w:val="45"/>
  </w:num>
  <w:num w:numId="10">
    <w:abstractNumId w:val="41"/>
  </w:num>
  <w:num w:numId="11">
    <w:abstractNumId w:val="56"/>
  </w:num>
  <w:num w:numId="12">
    <w:abstractNumId w:val="5"/>
  </w:num>
  <w:num w:numId="13">
    <w:abstractNumId w:val="25"/>
  </w:num>
  <w:num w:numId="14">
    <w:abstractNumId w:val="1"/>
  </w:num>
  <w:num w:numId="15">
    <w:abstractNumId w:val="11"/>
  </w:num>
  <w:num w:numId="16">
    <w:abstractNumId w:val="12"/>
  </w:num>
  <w:num w:numId="17">
    <w:abstractNumId w:val="48"/>
  </w:num>
  <w:num w:numId="18">
    <w:abstractNumId w:val="26"/>
  </w:num>
  <w:num w:numId="19">
    <w:abstractNumId w:val="31"/>
  </w:num>
  <w:num w:numId="20">
    <w:abstractNumId w:val="36"/>
  </w:num>
  <w:num w:numId="21">
    <w:abstractNumId w:val="22"/>
  </w:num>
  <w:num w:numId="22">
    <w:abstractNumId w:val="29"/>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8"/>
  </w:num>
  <w:num w:numId="26">
    <w:abstractNumId w:val="19"/>
  </w:num>
  <w:num w:numId="27">
    <w:abstractNumId w:val="50"/>
  </w:num>
  <w:num w:numId="28">
    <w:abstractNumId w:val="43"/>
  </w:num>
  <w:num w:numId="29">
    <w:abstractNumId w:val="8"/>
  </w:num>
  <w:num w:numId="30">
    <w:abstractNumId w:val="15"/>
  </w:num>
  <w:num w:numId="31">
    <w:abstractNumId w:val="32"/>
  </w:num>
  <w:num w:numId="32">
    <w:abstractNumId w:val="49"/>
  </w:num>
  <w:num w:numId="33">
    <w:abstractNumId w:val="6"/>
  </w:num>
  <w:num w:numId="34">
    <w:abstractNumId w:val="16"/>
  </w:num>
  <w:num w:numId="35">
    <w:abstractNumId w:val="39"/>
  </w:num>
  <w:num w:numId="36">
    <w:abstractNumId w:val="20"/>
  </w:num>
  <w:num w:numId="37">
    <w:abstractNumId w:val="46"/>
  </w:num>
  <w:num w:numId="38">
    <w:abstractNumId w:val="40"/>
  </w:num>
  <w:num w:numId="39">
    <w:abstractNumId w:val="33"/>
  </w:num>
  <w:num w:numId="40">
    <w:abstractNumId w:val="14"/>
  </w:num>
  <w:num w:numId="41">
    <w:abstractNumId w:val="10"/>
  </w:num>
  <w:num w:numId="42">
    <w:abstractNumId w:val="35"/>
  </w:num>
  <w:num w:numId="43">
    <w:abstractNumId w:val="51"/>
  </w:num>
  <w:num w:numId="44">
    <w:abstractNumId w:val="24"/>
  </w:num>
  <w:num w:numId="45">
    <w:abstractNumId w:val="27"/>
  </w:num>
  <w:num w:numId="46">
    <w:abstractNumId w:val="23"/>
  </w:num>
  <w:num w:numId="47">
    <w:abstractNumId w:val="47"/>
  </w:num>
  <w:num w:numId="48">
    <w:abstractNumId w:val="52"/>
  </w:num>
  <w:num w:numId="49">
    <w:abstractNumId w:val="42"/>
  </w:num>
  <w:num w:numId="50">
    <w:abstractNumId w:val="44"/>
  </w:num>
  <w:num w:numId="51">
    <w:abstractNumId w:val="21"/>
  </w:num>
  <w:num w:numId="52">
    <w:abstractNumId w:val="9"/>
  </w:num>
  <w:num w:numId="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30"/>
  </w:num>
  <w:num w:numId="57">
    <w:abstractNumId w:val="34"/>
  </w:num>
  <w:num w:numId="58">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451C500-946E-4F29-A6E0-0BBDE36786E0}"/>
    <w:docVar w:name="dgnword-eventsink" w:val="229773024"/>
  </w:docVars>
  <w:rsids>
    <w:rsidRoot w:val="00C97813"/>
    <w:rsid w:val="0000000C"/>
    <w:rsid w:val="00001D85"/>
    <w:rsid w:val="00002542"/>
    <w:rsid w:val="00003652"/>
    <w:rsid w:val="00003A1D"/>
    <w:rsid w:val="00004CD9"/>
    <w:rsid w:val="00010830"/>
    <w:rsid w:val="00011104"/>
    <w:rsid w:val="00014129"/>
    <w:rsid w:val="000145E7"/>
    <w:rsid w:val="000170AD"/>
    <w:rsid w:val="000210AA"/>
    <w:rsid w:val="00023994"/>
    <w:rsid w:val="00025387"/>
    <w:rsid w:val="0003126A"/>
    <w:rsid w:val="00033052"/>
    <w:rsid w:val="00036C24"/>
    <w:rsid w:val="000470A2"/>
    <w:rsid w:val="000515A8"/>
    <w:rsid w:val="000520FB"/>
    <w:rsid w:val="000522B8"/>
    <w:rsid w:val="00056F3E"/>
    <w:rsid w:val="000756B9"/>
    <w:rsid w:val="00076ABD"/>
    <w:rsid w:val="000776D0"/>
    <w:rsid w:val="00080FDD"/>
    <w:rsid w:val="0009051F"/>
    <w:rsid w:val="000953B5"/>
    <w:rsid w:val="000A1FF1"/>
    <w:rsid w:val="000A4FE9"/>
    <w:rsid w:val="000A5A9C"/>
    <w:rsid w:val="000B452B"/>
    <w:rsid w:val="000B5366"/>
    <w:rsid w:val="000C31E2"/>
    <w:rsid w:val="000D1E2C"/>
    <w:rsid w:val="000D289F"/>
    <w:rsid w:val="000D5F26"/>
    <w:rsid w:val="000D7A16"/>
    <w:rsid w:val="000E0456"/>
    <w:rsid w:val="000E28B7"/>
    <w:rsid w:val="000E47A0"/>
    <w:rsid w:val="000F5152"/>
    <w:rsid w:val="00101582"/>
    <w:rsid w:val="00105477"/>
    <w:rsid w:val="001063E0"/>
    <w:rsid w:val="00107DEE"/>
    <w:rsid w:val="00107F38"/>
    <w:rsid w:val="00110909"/>
    <w:rsid w:val="00111FCA"/>
    <w:rsid w:val="00113E99"/>
    <w:rsid w:val="001165CF"/>
    <w:rsid w:val="00116B48"/>
    <w:rsid w:val="0012245E"/>
    <w:rsid w:val="00122956"/>
    <w:rsid w:val="001264B1"/>
    <w:rsid w:val="00126B01"/>
    <w:rsid w:val="00127891"/>
    <w:rsid w:val="00130F50"/>
    <w:rsid w:val="00132A1C"/>
    <w:rsid w:val="001348A0"/>
    <w:rsid w:val="0014302E"/>
    <w:rsid w:val="001479DA"/>
    <w:rsid w:val="00147D3E"/>
    <w:rsid w:val="0015131A"/>
    <w:rsid w:val="00151B8D"/>
    <w:rsid w:val="00152A7F"/>
    <w:rsid w:val="0015399A"/>
    <w:rsid w:val="00153D39"/>
    <w:rsid w:val="00166123"/>
    <w:rsid w:val="001664E8"/>
    <w:rsid w:val="001667BB"/>
    <w:rsid w:val="0016741F"/>
    <w:rsid w:val="00175BAD"/>
    <w:rsid w:val="00175F9A"/>
    <w:rsid w:val="00183016"/>
    <w:rsid w:val="00184109"/>
    <w:rsid w:val="00184AE2"/>
    <w:rsid w:val="00187F44"/>
    <w:rsid w:val="001918FC"/>
    <w:rsid w:val="00192883"/>
    <w:rsid w:val="001B6673"/>
    <w:rsid w:val="001C260B"/>
    <w:rsid w:val="001D05B6"/>
    <w:rsid w:val="001D35B0"/>
    <w:rsid w:val="001D6C44"/>
    <w:rsid w:val="001D7181"/>
    <w:rsid w:val="001E1223"/>
    <w:rsid w:val="001E274E"/>
    <w:rsid w:val="001E3CB8"/>
    <w:rsid w:val="001E3DBD"/>
    <w:rsid w:val="00200D5F"/>
    <w:rsid w:val="00201BC3"/>
    <w:rsid w:val="00202738"/>
    <w:rsid w:val="0020502C"/>
    <w:rsid w:val="0021141A"/>
    <w:rsid w:val="00211678"/>
    <w:rsid w:val="00215A32"/>
    <w:rsid w:val="002257F5"/>
    <w:rsid w:val="0022792A"/>
    <w:rsid w:val="00234A79"/>
    <w:rsid w:val="00235B91"/>
    <w:rsid w:val="0025090A"/>
    <w:rsid w:val="0025427B"/>
    <w:rsid w:val="0025446D"/>
    <w:rsid w:val="00262485"/>
    <w:rsid w:val="0026344D"/>
    <w:rsid w:val="00272684"/>
    <w:rsid w:val="00275F30"/>
    <w:rsid w:val="00277196"/>
    <w:rsid w:val="00284F0A"/>
    <w:rsid w:val="002852F5"/>
    <w:rsid w:val="00287C92"/>
    <w:rsid w:val="00290EE9"/>
    <w:rsid w:val="00297083"/>
    <w:rsid w:val="002A041A"/>
    <w:rsid w:val="002A164F"/>
    <w:rsid w:val="002B0F41"/>
    <w:rsid w:val="002C074D"/>
    <w:rsid w:val="002C0A5A"/>
    <w:rsid w:val="002D24C1"/>
    <w:rsid w:val="002D45C6"/>
    <w:rsid w:val="002D5FA1"/>
    <w:rsid w:val="002F18BA"/>
    <w:rsid w:val="002F30EB"/>
    <w:rsid w:val="002F3668"/>
    <w:rsid w:val="002F6DC8"/>
    <w:rsid w:val="002F739B"/>
    <w:rsid w:val="00302770"/>
    <w:rsid w:val="0030669D"/>
    <w:rsid w:val="0031329A"/>
    <w:rsid w:val="003152CB"/>
    <w:rsid w:val="0031638F"/>
    <w:rsid w:val="0031695E"/>
    <w:rsid w:val="00323A7C"/>
    <w:rsid w:val="00325016"/>
    <w:rsid w:val="0033077E"/>
    <w:rsid w:val="00333EC5"/>
    <w:rsid w:val="00334517"/>
    <w:rsid w:val="00334AE7"/>
    <w:rsid w:val="00335E22"/>
    <w:rsid w:val="0034045B"/>
    <w:rsid w:val="003404E0"/>
    <w:rsid w:val="003415FA"/>
    <w:rsid w:val="003430CA"/>
    <w:rsid w:val="003548C2"/>
    <w:rsid w:val="0035700C"/>
    <w:rsid w:val="00367489"/>
    <w:rsid w:val="00372F72"/>
    <w:rsid w:val="00373F9E"/>
    <w:rsid w:val="00380A03"/>
    <w:rsid w:val="003824CA"/>
    <w:rsid w:val="0038572C"/>
    <w:rsid w:val="0038592F"/>
    <w:rsid w:val="00396BC4"/>
    <w:rsid w:val="00396E4D"/>
    <w:rsid w:val="003A5056"/>
    <w:rsid w:val="003A7C63"/>
    <w:rsid w:val="003B7EB8"/>
    <w:rsid w:val="003C109D"/>
    <w:rsid w:val="003C54CE"/>
    <w:rsid w:val="003C56F8"/>
    <w:rsid w:val="003C60AE"/>
    <w:rsid w:val="003D2E67"/>
    <w:rsid w:val="003E6B95"/>
    <w:rsid w:val="00402880"/>
    <w:rsid w:val="004046AA"/>
    <w:rsid w:val="00406A53"/>
    <w:rsid w:val="00406FF1"/>
    <w:rsid w:val="004126D2"/>
    <w:rsid w:val="00412D6A"/>
    <w:rsid w:val="004151E4"/>
    <w:rsid w:val="00417CAF"/>
    <w:rsid w:val="00423D78"/>
    <w:rsid w:val="00425501"/>
    <w:rsid w:val="00425C71"/>
    <w:rsid w:val="00426BCD"/>
    <w:rsid w:val="00431E83"/>
    <w:rsid w:val="004327CA"/>
    <w:rsid w:val="00436DE8"/>
    <w:rsid w:val="00436EF2"/>
    <w:rsid w:val="00437F83"/>
    <w:rsid w:val="00440F58"/>
    <w:rsid w:val="00441A27"/>
    <w:rsid w:val="00443DCE"/>
    <w:rsid w:val="004444B1"/>
    <w:rsid w:val="00452F40"/>
    <w:rsid w:val="00454DE7"/>
    <w:rsid w:val="00454E47"/>
    <w:rsid w:val="00456962"/>
    <w:rsid w:val="00460887"/>
    <w:rsid w:val="0046589F"/>
    <w:rsid w:val="00467CC5"/>
    <w:rsid w:val="00480DE5"/>
    <w:rsid w:val="004835AA"/>
    <w:rsid w:val="00486569"/>
    <w:rsid w:val="00492F58"/>
    <w:rsid w:val="00496ACA"/>
    <w:rsid w:val="004B3522"/>
    <w:rsid w:val="004B638B"/>
    <w:rsid w:val="004C001E"/>
    <w:rsid w:val="004C0ACA"/>
    <w:rsid w:val="004C1E50"/>
    <w:rsid w:val="004C25CE"/>
    <w:rsid w:val="004C2754"/>
    <w:rsid w:val="004C6E61"/>
    <w:rsid w:val="004D030E"/>
    <w:rsid w:val="004D11EF"/>
    <w:rsid w:val="004D1B3A"/>
    <w:rsid w:val="004D2237"/>
    <w:rsid w:val="004D35CF"/>
    <w:rsid w:val="004D3664"/>
    <w:rsid w:val="004D64BD"/>
    <w:rsid w:val="004D6AE0"/>
    <w:rsid w:val="004E0B40"/>
    <w:rsid w:val="004E1795"/>
    <w:rsid w:val="004F4C18"/>
    <w:rsid w:val="004F7125"/>
    <w:rsid w:val="0050217B"/>
    <w:rsid w:val="00503ACE"/>
    <w:rsid w:val="005074F6"/>
    <w:rsid w:val="00512712"/>
    <w:rsid w:val="00521960"/>
    <w:rsid w:val="0053759B"/>
    <w:rsid w:val="00543DCB"/>
    <w:rsid w:val="00554C75"/>
    <w:rsid w:val="005551CE"/>
    <w:rsid w:val="005625D4"/>
    <w:rsid w:val="00566A6F"/>
    <w:rsid w:val="00570D7E"/>
    <w:rsid w:val="00571256"/>
    <w:rsid w:val="005738C8"/>
    <w:rsid w:val="00575A57"/>
    <w:rsid w:val="00575D3F"/>
    <w:rsid w:val="005804A6"/>
    <w:rsid w:val="0058050D"/>
    <w:rsid w:val="00583C7D"/>
    <w:rsid w:val="00584618"/>
    <w:rsid w:val="00585B6C"/>
    <w:rsid w:val="00586B01"/>
    <w:rsid w:val="005953AA"/>
    <w:rsid w:val="005959C5"/>
    <w:rsid w:val="00596A67"/>
    <w:rsid w:val="005A1819"/>
    <w:rsid w:val="005A23C5"/>
    <w:rsid w:val="005B1928"/>
    <w:rsid w:val="005B6981"/>
    <w:rsid w:val="005B6CD2"/>
    <w:rsid w:val="005B7411"/>
    <w:rsid w:val="005C25A3"/>
    <w:rsid w:val="005C30D0"/>
    <w:rsid w:val="005C578E"/>
    <w:rsid w:val="005D0812"/>
    <w:rsid w:val="005D0E44"/>
    <w:rsid w:val="005D2189"/>
    <w:rsid w:val="005D2D54"/>
    <w:rsid w:val="005D34D6"/>
    <w:rsid w:val="005D59BB"/>
    <w:rsid w:val="005E44AE"/>
    <w:rsid w:val="005F0A2B"/>
    <w:rsid w:val="005F0BDC"/>
    <w:rsid w:val="005F3E69"/>
    <w:rsid w:val="005F4F13"/>
    <w:rsid w:val="005F6CB9"/>
    <w:rsid w:val="006073B7"/>
    <w:rsid w:val="00611151"/>
    <w:rsid w:val="006111AE"/>
    <w:rsid w:val="00612998"/>
    <w:rsid w:val="00616A1C"/>
    <w:rsid w:val="00616E12"/>
    <w:rsid w:val="00622673"/>
    <w:rsid w:val="00641619"/>
    <w:rsid w:val="006433F3"/>
    <w:rsid w:val="00650684"/>
    <w:rsid w:val="00675AA1"/>
    <w:rsid w:val="00680570"/>
    <w:rsid w:val="006816C5"/>
    <w:rsid w:val="00691023"/>
    <w:rsid w:val="00691CFA"/>
    <w:rsid w:val="006A0194"/>
    <w:rsid w:val="006A3D81"/>
    <w:rsid w:val="006B3653"/>
    <w:rsid w:val="006B63C4"/>
    <w:rsid w:val="006B6F1C"/>
    <w:rsid w:val="006B7643"/>
    <w:rsid w:val="006C3428"/>
    <w:rsid w:val="006C36FD"/>
    <w:rsid w:val="006C753E"/>
    <w:rsid w:val="006D2C49"/>
    <w:rsid w:val="006E0E3C"/>
    <w:rsid w:val="006E30AC"/>
    <w:rsid w:val="006E312A"/>
    <w:rsid w:val="006E492D"/>
    <w:rsid w:val="006F10EB"/>
    <w:rsid w:val="006F271A"/>
    <w:rsid w:val="006F3026"/>
    <w:rsid w:val="006F41A5"/>
    <w:rsid w:val="006F4319"/>
    <w:rsid w:val="006F6511"/>
    <w:rsid w:val="00701CF3"/>
    <w:rsid w:val="00703830"/>
    <w:rsid w:val="00703E59"/>
    <w:rsid w:val="00707C67"/>
    <w:rsid w:val="007121C1"/>
    <w:rsid w:val="00712B31"/>
    <w:rsid w:val="00712FBA"/>
    <w:rsid w:val="007145A8"/>
    <w:rsid w:val="007169E3"/>
    <w:rsid w:val="0072161E"/>
    <w:rsid w:val="00724A22"/>
    <w:rsid w:val="0072573F"/>
    <w:rsid w:val="007262C9"/>
    <w:rsid w:val="00731BD6"/>
    <w:rsid w:val="007337F0"/>
    <w:rsid w:val="00733A09"/>
    <w:rsid w:val="00734175"/>
    <w:rsid w:val="0074082E"/>
    <w:rsid w:val="00742263"/>
    <w:rsid w:val="00743C2B"/>
    <w:rsid w:val="00743F4E"/>
    <w:rsid w:val="007440D4"/>
    <w:rsid w:val="00744ECD"/>
    <w:rsid w:val="007469A1"/>
    <w:rsid w:val="00750449"/>
    <w:rsid w:val="007545E9"/>
    <w:rsid w:val="00757484"/>
    <w:rsid w:val="00765B02"/>
    <w:rsid w:val="00771984"/>
    <w:rsid w:val="007726C9"/>
    <w:rsid w:val="00776BED"/>
    <w:rsid w:val="0077771D"/>
    <w:rsid w:val="00784D88"/>
    <w:rsid w:val="00785519"/>
    <w:rsid w:val="00790B3E"/>
    <w:rsid w:val="007914D2"/>
    <w:rsid w:val="00791F9C"/>
    <w:rsid w:val="007931A2"/>
    <w:rsid w:val="007A4581"/>
    <w:rsid w:val="007A5BDF"/>
    <w:rsid w:val="007A719B"/>
    <w:rsid w:val="007A72C8"/>
    <w:rsid w:val="007A7D00"/>
    <w:rsid w:val="007B2EE7"/>
    <w:rsid w:val="007B38A7"/>
    <w:rsid w:val="007B39A2"/>
    <w:rsid w:val="007B4AA5"/>
    <w:rsid w:val="007B7743"/>
    <w:rsid w:val="007B7D71"/>
    <w:rsid w:val="007C63E1"/>
    <w:rsid w:val="007D4FB8"/>
    <w:rsid w:val="007D7D16"/>
    <w:rsid w:val="007F35BF"/>
    <w:rsid w:val="007F5A42"/>
    <w:rsid w:val="007F5F59"/>
    <w:rsid w:val="007F74F4"/>
    <w:rsid w:val="00807D9C"/>
    <w:rsid w:val="00810B12"/>
    <w:rsid w:val="00811783"/>
    <w:rsid w:val="00816593"/>
    <w:rsid w:val="008177CD"/>
    <w:rsid w:val="00820899"/>
    <w:rsid w:val="00821CE4"/>
    <w:rsid w:val="00821DCC"/>
    <w:rsid w:val="008256C9"/>
    <w:rsid w:val="00841A35"/>
    <w:rsid w:val="00845632"/>
    <w:rsid w:val="00851D28"/>
    <w:rsid w:val="00867BAD"/>
    <w:rsid w:val="00870813"/>
    <w:rsid w:val="008718C9"/>
    <w:rsid w:val="00872B8A"/>
    <w:rsid w:val="008757AC"/>
    <w:rsid w:val="0087675D"/>
    <w:rsid w:val="00877421"/>
    <w:rsid w:val="00881117"/>
    <w:rsid w:val="008855F2"/>
    <w:rsid w:val="00885FFF"/>
    <w:rsid w:val="00890F99"/>
    <w:rsid w:val="00892374"/>
    <w:rsid w:val="00893C20"/>
    <w:rsid w:val="008A0FA6"/>
    <w:rsid w:val="008A4CE2"/>
    <w:rsid w:val="008A61EC"/>
    <w:rsid w:val="008C3B22"/>
    <w:rsid w:val="008C6EDE"/>
    <w:rsid w:val="008C7B3C"/>
    <w:rsid w:val="008C7BC3"/>
    <w:rsid w:val="008D2CF6"/>
    <w:rsid w:val="008D7327"/>
    <w:rsid w:val="008E17AB"/>
    <w:rsid w:val="008F35F0"/>
    <w:rsid w:val="008F4ED9"/>
    <w:rsid w:val="008F7724"/>
    <w:rsid w:val="009010F8"/>
    <w:rsid w:val="00903FF0"/>
    <w:rsid w:val="00904A19"/>
    <w:rsid w:val="00921167"/>
    <w:rsid w:val="00930F55"/>
    <w:rsid w:val="0093226D"/>
    <w:rsid w:val="00932834"/>
    <w:rsid w:val="00937023"/>
    <w:rsid w:val="0093796A"/>
    <w:rsid w:val="0094293B"/>
    <w:rsid w:val="00945942"/>
    <w:rsid w:val="00960B01"/>
    <w:rsid w:val="00962EDD"/>
    <w:rsid w:val="00965A51"/>
    <w:rsid w:val="00965EA6"/>
    <w:rsid w:val="00981072"/>
    <w:rsid w:val="00981228"/>
    <w:rsid w:val="00983832"/>
    <w:rsid w:val="00991C42"/>
    <w:rsid w:val="00992329"/>
    <w:rsid w:val="00994FDA"/>
    <w:rsid w:val="009A680E"/>
    <w:rsid w:val="009B4473"/>
    <w:rsid w:val="009B456D"/>
    <w:rsid w:val="009B6A58"/>
    <w:rsid w:val="009C48E6"/>
    <w:rsid w:val="009C530D"/>
    <w:rsid w:val="009C7609"/>
    <w:rsid w:val="009D0544"/>
    <w:rsid w:val="009E03CB"/>
    <w:rsid w:val="009E4203"/>
    <w:rsid w:val="009E7711"/>
    <w:rsid w:val="009F39F5"/>
    <w:rsid w:val="009F594A"/>
    <w:rsid w:val="009F5A7B"/>
    <w:rsid w:val="00A00D3F"/>
    <w:rsid w:val="00A024E7"/>
    <w:rsid w:val="00A02FE6"/>
    <w:rsid w:val="00A05156"/>
    <w:rsid w:val="00A06C5D"/>
    <w:rsid w:val="00A129FC"/>
    <w:rsid w:val="00A1472F"/>
    <w:rsid w:val="00A15E37"/>
    <w:rsid w:val="00A16257"/>
    <w:rsid w:val="00A179FE"/>
    <w:rsid w:val="00A20AAF"/>
    <w:rsid w:val="00A231D5"/>
    <w:rsid w:val="00A24DD1"/>
    <w:rsid w:val="00A27E0A"/>
    <w:rsid w:val="00A30FB8"/>
    <w:rsid w:val="00A35579"/>
    <w:rsid w:val="00A40EE5"/>
    <w:rsid w:val="00A41848"/>
    <w:rsid w:val="00A4723F"/>
    <w:rsid w:val="00A479EA"/>
    <w:rsid w:val="00A50837"/>
    <w:rsid w:val="00A54290"/>
    <w:rsid w:val="00A5494D"/>
    <w:rsid w:val="00A54DE7"/>
    <w:rsid w:val="00A622E7"/>
    <w:rsid w:val="00A76E04"/>
    <w:rsid w:val="00A81B14"/>
    <w:rsid w:val="00A843A1"/>
    <w:rsid w:val="00A85A67"/>
    <w:rsid w:val="00A870D0"/>
    <w:rsid w:val="00A946B3"/>
    <w:rsid w:val="00A95657"/>
    <w:rsid w:val="00A95F84"/>
    <w:rsid w:val="00A96902"/>
    <w:rsid w:val="00AA2E6B"/>
    <w:rsid w:val="00AA5A74"/>
    <w:rsid w:val="00AA7BDD"/>
    <w:rsid w:val="00AB0911"/>
    <w:rsid w:val="00AC5205"/>
    <w:rsid w:val="00AC644E"/>
    <w:rsid w:val="00AD6528"/>
    <w:rsid w:val="00AE1744"/>
    <w:rsid w:val="00AE5480"/>
    <w:rsid w:val="00AF0F75"/>
    <w:rsid w:val="00AF2623"/>
    <w:rsid w:val="00AF30A1"/>
    <w:rsid w:val="00AF4060"/>
    <w:rsid w:val="00AF6EAE"/>
    <w:rsid w:val="00AF7944"/>
    <w:rsid w:val="00B10AA3"/>
    <w:rsid w:val="00B116A7"/>
    <w:rsid w:val="00B11D1B"/>
    <w:rsid w:val="00B15415"/>
    <w:rsid w:val="00B21B7B"/>
    <w:rsid w:val="00B22D4A"/>
    <w:rsid w:val="00B22ED4"/>
    <w:rsid w:val="00B24AE4"/>
    <w:rsid w:val="00B25B72"/>
    <w:rsid w:val="00B30CCF"/>
    <w:rsid w:val="00B31585"/>
    <w:rsid w:val="00B40E89"/>
    <w:rsid w:val="00B41980"/>
    <w:rsid w:val="00B50084"/>
    <w:rsid w:val="00B5227E"/>
    <w:rsid w:val="00B57371"/>
    <w:rsid w:val="00B60FDC"/>
    <w:rsid w:val="00B624CF"/>
    <w:rsid w:val="00B64356"/>
    <w:rsid w:val="00B669D8"/>
    <w:rsid w:val="00B74149"/>
    <w:rsid w:val="00B742E6"/>
    <w:rsid w:val="00B81AE3"/>
    <w:rsid w:val="00B86880"/>
    <w:rsid w:val="00B86B33"/>
    <w:rsid w:val="00B926E7"/>
    <w:rsid w:val="00B92831"/>
    <w:rsid w:val="00B941BF"/>
    <w:rsid w:val="00B953E0"/>
    <w:rsid w:val="00B9613A"/>
    <w:rsid w:val="00BA009F"/>
    <w:rsid w:val="00BA0580"/>
    <w:rsid w:val="00BA2F03"/>
    <w:rsid w:val="00BA59D2"/>
    <w:rsid w:val="00BB0A1B"/>
    <w:rsid w:val="00BB5D3D"/>
    <w:rsid w:val="00BC1239"/>
    <w:rsid w:val="00BC536E"/>
    <w:rsid w:val="00BC637B"/>
    <w:rsid w:val="00BC7BBC"/>
    <w:rsid w:val="00BD2B45"/>
    <w:rsid w:val="00BD2FA8"/>
    <w:rsid w:val="00BD330C"/>
    <w:rsid w:val="00BD605B"/>
    <w:rsid w:val="00BD7622"/>
    <w:rsid w:val="00BE1B27"/>
    <w:rsid w:val="00BE1C14"/>
    <w:rsid w:val="00BE39DC"/>
    <w:rsid w:val="00BE5BB3"/>
    <w:rsid w:val="00BE5F1C"/>
    <w:rsid w:val="00BF1738"/>
    <w:rsid w:val="00BF1D97"/>
    <w:rsid w:val="00BF2B6B"/>
    <w:rsid w:val="00BF39E8"/>
    <w:rsid w:val="00BF5E3D"/>
    <w:rsid w:val="00BF637A"/>
    <w:rsid w:val="00BF74DA"/>
    <w:rsid w:val="00C00653"/>
    <w:rsid w:val="00C06F30"/>
    <w:rsid w:val="00C1292B"/>
    <w:rsid w:val="00C15942"/>
    <w:rsid w:val="00C22B2A"/>
    <w:rsid w:val="00C26B20"/>
    <w:rsid w:val="00C30281"/>
    <w:rsid w:val="00C324BF"/>
    <w:rsid w:val="00C34368"/>
    <w:rsid w:val="00C36EBC"/>
    <w:rsid w:val="00C41126"/>
    <w:rsid w:val="00C43C85"/>
    <w:rsid w:val="00C44BFB"/>
    <w:rsid w:val="00C46F2C"/>
    <w:rsid w:val="00C537A8"/>
    <w:rsid w:val="00C5702B"/>
    <w:rsid w:val="00C60303"/>
    <w:rsid w:val="00C621F4"/>
    <w:rsid w:val="00C627AB"/>
    <w:rsid w:val="00C71BA7"/>
    <w:rsid w:val="00C723D5"/>
    <w:rsid w:val="00C72915"/>
    <w:rsid w:val="00C73D81"/>
    <w:rsid w:val="00C77A68"/>
    <w:rsid w:val="00C812AA"/>
    <w:rsid w:val="00C82EAB"/>
    <w:rsid w:val="00C87D12"/>
    <w:rsid w:val="00C9228E"/>
    <w:rsid w:val="00C9263B"/>
    <w:rsid w:val="00C96138"/>
    <w:rsid w:val="00C97813"/>
    <w:rsid w:val="00C97EA2"/>
    <w:rsid w:val="00CA1648"/>
    <w:rsid w:val="00CA5002"/>
    <w:rsid w:val="00CA6C5F"/>
    <w:rsid w:val="00CB3ACF"/>
    <w:rsid w:val="00CB6090"/>
    <w:rsid w:val="00CC20C1"/>
    <w:rsid w:val="00CC22BD"/>
    <w:rsid w:val="00CC2D2B"/>
    <w:rsid w:val="00CC4213"/>
    <w:rsid w:val="00CE0FCC"/>
    <w:rsid w:val="00CE49E8"/>
    <w:rsid w:val="00CE583F"/>
    <w:rsid w:val="00D032BB"/>
    <w:rsid w:val="00D045DF"/>
    <w:rsid w:val="00D07A64"/>
    <w:rsid w:val="00D13975"/>
    <w:rsid w:val="00D21500"/>
    <w:rsid w:val="00D2172C"/>
    <w:rsid w:val="00D21AE9"/>
    <w:rsid w:val="00D26619"/>
    <w:rsid w:val="00D3097D"/>
    <w:rsid w:val="00D41F0D"/>
    <w:rsid w:val="00D4373F"/>
    <w:rsid w:val="00D4775D"/>
    <w:rsid w:val="00D539E7"/>
    <w:rsid w:val="00D550F7"/>
    <w:rsid w:val="00D61B69"/>
    <w:rsid w:val="00D63F68"/>
    <w:rsid w:val="00D64610"/>
    <w:rsid w:val="00D715CE"/>
    <w:rsid w:val="00D73900"/>
    <w:rsid w:val="00D768CE"/>
    <w:rsid w:val="00D8084C"/>
    <w:rsid w:val="00D81E8D"/>
    <w:rsid w:val="00D84F8E"/>
    <w:rsid w:val="00D85403"/>
    <w:rsid w:val="00D969CB"/>
    <w:rsid w:val="00DA1A72"/>
    <w:rsid w:val="00DA36E1"/>
    <w:rsid w:val="00DA50CA"/>
    <w:rsid w:val="00DA72C4"/>
    <w:rsid w:val="00DB6275"/>
    <w:rsid w:val="00DB64AB"/>
    <w:rsid w:val="00DB73B1"/>
    <w:rsid w:val="00DC4FE7"/>
    <w:rsid w:val="00DC5439"/>
    <w:rsid w:val="00DC7071"/>
    <w:rsid w:val="00DE026D"/>
    <w:rsid w:val="00DE35A1"/>
    <w:rsid w:val="00DF0062"/>
    <w:rsid w:val="00DF45BE"/>
    <w:rsid w:val="00DF6117"/>
    <w:rsid w:val="00DF68A1"/>
    <w:rsid w:val="00DF7661"/>
    <w:rsid w:val="00E00A32"/>
    <w:rsid w:val="00E0507E"/>
    <w:rsid w:val="00E10E46"/>
    <w:rsid w:val="00E113A9"/>
    <w:rsid w:val="00E119E8"/>
    <w:rsid w:val="00E1393C"/>
    <w:rsid w:val="00E13BA4"/>
    <w:rsid w:val="00E16E9B"/>
    <w:rsid w:val="00E2240E"/>
    <w:rsid w:val="00E3163D"/>
    <w:rsid w:val="00E31D6E"/>
    <w:rsid w:val="00E34FBA"/>
    <w:rsid w:val="00E36A30"/>
    <w:rsid w:val="00E41D94"/>
    <w:rsid w:val="00E42B0A"/>
    <w:rsid w:val="00E47F49"/>
    <w:rsid w:val="00E529C0"/>
    <w:rsid w:val="00E52E55"/>
    <w:rsid w:val="00E53153"/>
    <w:rsid w:val="00E57B54"/>
    <w:rsid w:val="00E62E71"/>
    <w:rsid w:val="00E65A7D"/>
    <w:rsid w:val="00E70DA2"/>
    <w:rsid w:val="00E8201D"/>
    <w:rsid w:val="00E84565"/>
    <w:rsid w:val="00E875BB"/>
    <w:rsid w:val="00E90BE8"/>
    <w:rsid w:val="00E90FA4"/>
    <w:rsid w:val="00EA7E33"/>
    <w:rsid w:val="00EC4224"/>
    <w:rsid w:val="00EC6998"/>
    <w:rsid w:val="00ED31DC"/>
    <w:rsid w:val="00ED5A20"/>
    <w:rsid w:val="00ED68CB"/>
    <w:rsid w:val="00EE1BC9"/>
    <w:rsid w:val="00EE2C55"/>
    <w:rsid w:val="00EE5043"/>
    <w:rsid w:val="00EF3AA6"/>
    <w:rsid w:val="00EF752C"/>
    <w:rsid w:val="00F058F8"/>
    <w:rsid w:val="00F141C8"/>
    <w:rsid w:val="00F40179"/>
    <w:rsid w:val="00F43D46"/>
    <w:rsid w:val="00F465ED"/>
    <w:rsid w:val="00F479B0"/>
    <w:rsid w:val="00F47FE6"/>
    <w:rsid w:val="00F637F2"/>
    <w:rsid w:val="00F70D0E"/>
    <w:rsid w:val="00F73961"/>
    <w:rsid w:val="00F82D74"/>
    <w:rsid w:val="00F8379D"/>
    <w:rsid w:val="00F936B2"/>
    <w:rsid w:val="00F9559F"/>
    <w:rsid w:val="00FB235B"/>
    <w:rsid w:val="00FB3E54"/>
    <w:rsid w:val="00FB43B3"/>
    <w:rsid w:val="00FB5286"/>
    <w:rsid w:val="00FB7191"/>
    <w:rsid w:val="00FB788D"/>
    <w:rsid w:val="00FC0EE7"/>
    <w:rsid w:val="00FC4245"/>
    <w:rsid w:val="00FC48A8"/>
    <w:rsid w:val="00FC684A"/>
    <w:rsid w:val="00FD0273"/>
    <w:rsid w:val="00FD233C"/>
    <w:rsid w:val="00FE5F28"/>
    <w:rsid w:val="00FE6784"/>
    <w:rsid w:val="00FF5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3A9C9A-EF3A-44F9-9B45-34E9B56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Arial"/>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E8D"/>
    <w:pPr>
      <w:spacing w:after="200"/>
    </w:pPr>
    <w:rPr>
      <w:sz w:val="24"/>
      <w:szCs w:val="24"/>
    </w:rPr>
  </w:style>
  <w:style w:type="paragraph" w:styleId="Heading3">
    <w:name w:val="heading 3"/>
    <w:aliases w:val="h3"/>
    <w:basedOn w:val="Normal"/>
    <w:next w:val="Normal"/>
    <w:link w:val="Heading3Char"/>
    <w:uiPriority w:val="99"/>
    <w:qFormat/>
    <w:rsid w:val="00D81E8D"/>
    <w:pPr>
      <w:keepNext/>
      <w:spacing w:before="240" w:after="120"/>
      <w:outlineLvl w:val="2"/>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uiPriority w:val="99"/>
    <w:locked/>
    <w:rsid w:val="00D81E8D"/>
    <w:rPr>
      <w:rFonts w:ascii="Arial" w:hAnsi="Arial" w:cs="Times New Roman"/>
      <w:b/>
      <w:sz w:val="24"/>
      <w:lang w:val="en-GB" w:eastAsia="en-GB" w:bidi="en-GB"/>
    </w:rPr>
  </w:style>
  <w:style w:type="table" w:styleId="TableGrid">
    <w:name w:val="Table Grid"/>
    <w:basedOn w:val="TableNormal"/>
    <w:uiPriority w:val="99"/>
    <w:rsid w:val="00D81E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1E8D"/>
    <w:pPr>
      <w:tabs>
        <w:tab w:val="center" w:pos="4320"/>
        <w:tab w:val="right" w:pos="8640"/>
      </w:tabs>
      <w:spacing w:after="0"/>
    </w:pPr>
  </w:style>
  <w:style w:type="character" w:customStyle="1" w:styleId="HeaderChar">
    <w:name w:val="Header Char"/>
    <w:basedOn w:val="DefaultParagraphFont"/>
    <w:link w:val="Header"/>
    <w:uiPriority w:val="99"/>
    <w:locked/>
    <w:rsid w:val="00D81E8D"/>
    <w:rPr>
      <w:rFonts w:cs="Times New Roman"/>
      <w:lang w:val="en-GB" w:eastAsia="en-GB"/>
    </w:rPr>
  </w:style>
  <w:style w:type="paragraph" w:styleId="Footer">
    <w:name w:val="footer"/>
    <w:basedOn w:val="Normal"/>
    <w:link w:val="FooterChar"/>
    <w:uiPriority w:val="99"/>
    <w:rsid w:val="00D81E8D"/>
    <w:pPr>
      <w:tabs>
        <w:tab w:val="center" w:pos="4320"/>
        <w:tab w:val="right" w:pos="8640"/>
      </w:tabs>
      <w:spacing w:after="0"/>
    </w:pPr>
  </w:style>
  <w:style w:type="character" w:customStyle="1" w:styleId="FooterChar">
    <w:name w:val="Footer Char"/>
    <w:basedOn w:val="DefaultParagraphFont"/>
    <w:link w:val="Footer"/>
    <w:uiPriority w:val="99"/>
    <w:locked/>
    <w:rsid w:val="00D81E8D"/>
    <w:rPr>
      <w:rFonts w:cs="Times New Roman"/>
      <w:lang w:val="en-GB" w:eastAsia="en-GB"/>
    </w:rPr>
  </w:style>
  <w:style w:type="character" w:styleId="Hyperlink">
    <w:name w:val="Hyperlink"/>
    <w:basedOn w:val="DefaultParagraphFont"/>
    <w:uiPriority w:val="99"/>
    <w:rsid w:val="00D81E8D"/>
    <w:rPr>
      <w:rFonts w:cs="Times New Roman"/>
      <w:color w:val="0000FF"/>
      <w:u w:val="single"/>
      <w:lang w:val="en-GB" w:eastAsia="en-GB"/>
    </w:rPr>
  </w:style>
  <w:style w:type="paragraph" w:customStyle="1" w:styleId="Bodytext">
    <w:name w:val="Bodytext"/>
    <w:aliases w:val="bt"/>
    <w:basedOn w:val="Normal"/>
    <w:uiPriority w:val="99"/>
    <w:rsid w:val="00D81E8D"/>
    <w:pPr>
      <w:spacing w:after="240"/>
    </w:pPr>
    <w:rPr>
      <w:rFonts w:ascii="Times New Roman" w:hAnsi="Times New Roman" w:cs="Times New Roman"/>
      <w:sz w:val="22"/>
      <w:szCs w:val="20"/>
    </w:rPr>
  </w:style>
  <w:style w:type="paragraph" w:styleId="TOC1">
    <w:name w:val="toc 1"/>
    <w:basedOn w:val="Normal"/>
    <w:next w:val="Normal"/>
    <w:uiPriority w:val="99"/>
    <w:semiHidden/>
    <w:rsid w:val="00D81E8D"/>
    <w:pPr>
      <w:spacing w:before="120" w:after="0"/>
    </w:pPr>
    <w:rPr>
      <w:rFonts w:ascii="Times New Roman" w:hAnsi="Times New Roman" w:cs="Times New Roman"/>
      <w:b/>
      <w:sz w:val="22"/>
      <w:szCs w:val="20"/>
    </w:rPr>
  </w:style>
  <w:style w:type="paragraph" w:customStyle="1" w:styleId="tabletext">
    <w:name w:val="tabletext"/>
    <w:aliases w:val="tt"/>
    <w:basedOn w:val="Normal"/>
    <w:uiPriority w:val="99"/>
    <w:rsid w:val="00D81E8D"/>
    <w:pPr>
      <w:spacing w:before="40" w:after="40"/>
    </w:pPr>
    <w:rPr>
      <w:rFonts w:ascii="Arial" w:hAnsi="Arial" w:cs="Times New Roman"/>
      <w:sz w:val="18"/>
      <w:szCs w:val="20"/>
    </w:rPr>
  </w:style>
  <w:style w:type="paragraph" w:styleId="Caption">
    <w:name w:val="caption"/>
    <w:basedOn w:val="Normal"/>
    <w:next w:val="Normal"/>
    <w:uiPriority w:val="99"/>
    <w:qFormat/>
    <w:rsid w:val="00D81E8D"/>
    <w:pPr>
      <w:spacing w:before="120" w:after="120"/>
    </w:pPr>
    <w:rPr>
      <w:rFonts w:ascii="Times New Roman" w:hAnsi="Times New Roman" w:cs="Times New Roman"/>
      <w:b/>
      <w:bCs/>
      <w:sz w:val="20"/>
      <w:szCs w:val="20"/>
    </w:rPr>
  </w:style>
  <w:style w:type="paragraph" w:customStyle="1" w:styleId="Default">
    <w:name w:val="Default"/>
    <w:rsid w:val="00D81E8D"/>
    <w:pPr>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rsid w:val="00D81E8D"/>
    <w:rPr>
      <w:rFonts w:cs="Times New Roman"/>
      <w:sz w:val="18"/>
      <w:szCs w:val="18"/>
      <w:lang w:val="en-GB" w:eastAsia="en-GB"/>
    </w:rPr>
  </w:style>
  <w:style w:type="paragraph" w:styleId="CommentText">
    <w:name w:val="annotation text"/>
    <w:basedOn w:val="Normal"/>
    <w:link w:val="CommentTextChar"/>
    <w:uiPriority w:val="99"/>
    <w:semiHidden/>
    <w:rsid w:val="00D81E8D"/>
  </w:style>
  <w:style w:type="character" w:customStyle="1" w:styleId="CommentTextChar">
    <w:name w:val="Comment Text Char"/>
    <w:basedOn w:val="DefaultParagraphFont"/>
    <w:link w:val="CommentText"/>
    <w:uiPriority w:val="99"/>
    <w:semiHidden/>
    <w:locked/>
    <w:rsid w:val="00D81E8D"/>
    <w:rPr>
      <w:rFonts w:cs="Times New Roman"/>
      <w:lang w:val="en-GB" w:eastAsia="en-GB"/>
    </w:rPr>
  </w:style>
  <w:style w:type="paragraph" w:styleId="CommentSubject">
    <w:name w:val="annotation subject"/>
    <w:basedOn w:val="CommentText"/>
    <w:next w:val="CommentText"/>
    <w:link w:val="CommentSubjectChar"/>
    <w:uiPriority w:val="99"/>
    <w:semiHidden/>
    <w:rsid w:val="00D81E8D"/>
    <w:rPr>
      <w:b/>
      <w:bCs/>
      <w:sz w:val="20"/>
      <w:szCs w:val="20"/>
    </w:rPr>
  </w:style>
  <w:style w:type="character" w:customStyle="1" w:styleId="CommentSubjectChar">
    <w:name w:val="Comment Subject Char"/>
    <w:basedOn w:val="CommentTextChar"/>
    <w:link w:val="CommentSubject"/>
    <w:uiPriority w:val="99"/>
    <w:semiHidden/>
    <w:locked/>
    <w:rsid w:val="00D81E8D"/>
    <w:rPr>
      <w:rFonts w:cs="Times New Roman"/>
      <w:b/>
      <w:bCs/>
      <w:sz w:val="20"/>
      <w:szCs w:val="20"/>
      <w:lang w:val="en-GB" w:eastAsia="en-GB"/>
    </w:rPr>
  </w:style>
  <w:style w:type="paragraph" w:styleId="BalloonText">
    <w:name w:val="Balloon Text"/>
    <w:basedOn w:val="Normal"/>
    <w:link w:val="BalloonTextChar"/>
    <w:uiPriority w:val="99"/>
    <w:semiHidden/>
    <w:rsid w:val="00D81E8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81E8D"/>
    <w:rPr>
      <w:rFonts w:ascii="Lucida Grande" w:hAnsi="Lucida Grande" w:cs="Lucida Grande"/>
      <w:sz w:val="18"/>
      <w:szCs w:val="18"/>
      <w:lang w:val="en-GB" w:eastAsia="en-GB"/>
    </w:rPr>
  </w:style>
  <w:style w:type="paragraph" w:styleId="ListParagraph">
    <w:name w:val="List Paragraph"/>
    <w:basedOn w:val="Normal"/>
    <w:link w:val="ListParagraphChar"/>
    <w:uiPriority w:val="34"/>
    <w:qFormat/>
    <w:rsid w:val="00D81E8D"/>
    <w:pPr>
      <w:ind w:left="720"/>
      <w:contextualSpacing/>
    </w:pPr>
    <w:rPr>
      <w:rFonts w:cs="Times New Roman"/>
      <w:sz w:val="20"/>
      <w:szCs w:val="20"/>
    </w:rPr>
  </w:style>
  <w:style w:type="paragraph" w:styleId="Revision">
    <w:name w:val="Revision"/>
    <w:hidden/>
    <w:uiPriority w:val="99"/>
    <w:semiHidden/>
    <w:rsid w:val="00D81E8D"/>
    <w:rPr>
      <w:sz w:val="24"/>
      <w:szCs w:val="24"/>
    </w:rPr>
  </w:style>
  <w:style w:type="character" w:customStyle="1" w:styleId="ListParagraphChar">
    <w:name w:val="List Paragraph Char"/>
    <w:link w:val="ListParagraph"/>
    <w:uiPriority w:val="99"/>
    <w:locked/>
    <w:rsid w:val="00D81E8D"/>
    <w:rPr>
      <w:lang w:val="en-GB" w:eastAsia="en-GB"/>
    </w:rPr>
  </w:style>
  <w:style w:type="table" w:customStyle="1" w:styleId="GridTable4-Accent11">
    <w:name w:val="Grid Table 4 - Accent 11"/>
    <w:uiPriority w:val="99"/>
    <w:rsid w:val="00D81E8D"/>
    <w:rPr>
      <w:sz w:val="20"/>
      <w:szCs w:val="20"/>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D81E8D"/>
    <w:pPr>
      <w:spacing w:after="0"/>
    </w:pPr>
    <w:rPr>
      <w:sz w:val="20"/>
      <w:szCs w:val="20"/>
    </w:rPr>
  </w:style>
  <w:style w:type="character" w:customStyle="1" w:styleId="FootnoteTextChar">
    <w:name w:val="Footnote Text Char"/>
    <w:basedOn w:val="DefaultParagraphFont"/>
    <w:link w:val="FootnoteText"/>
    <w:uiPriority w:val="99"/>
    <w:semiHidden/>
    <w:locked/>
    <w:rsid w:val="00D81E8D"/>
    <w:rPr>
      <w:rFonts w:cs="Times New Roman"/>
      <w:sz w:val="20"/>
      <w:szCs w:val="20"/>
      <w:lang w:val="en-GB" w:eastAsia="en-GB"/>
    </w:rPr>
  </w:style>
  <w:style w:type="character" w:styleId="FootnoteReference">
    <w:name w:val="footnote reference"/>
    <w:basedOn w:val="DefaultParagraphFont"/>
    <w:uiPriority w:val="99"/>
    <w:semiHidden/>
    <w:rsid w:val="00D81E8D"/>
    <w:rPr>
      <w:rFonts w:cs="Times New Roman"/>
      <w:vertAlign w:val="superscript"/>
      <w:lang w:val="en-GB" w:eastAsia="en-GB"/>
    </w:rPr>
  </w:style>
  <w:style w:type="table" w:customStyle="1" w:styleId="ListTable3-Accent11">
    <w:name w:val="List Table 3 - Accent 11"/>
    <w:uiPriority w:val="99"/>
    <w:rsid w:val="00D81E8D"/>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TableGrid1">
    <w:name w:val="Table Grid1"/>
    <w:uiPriority w:val="99"/>
    <w:rsid w:val="00D81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FC0EE7"/>
  </w:style>
  <w:style w:type="paragraph" w:styleId="EndnoteText">
    <w:name w:val="endnote text"/>
    <w:basedOn w:val="Normal"/>
    <w:link w:val="EndnoteTextChar"/>
    <w:uiPriority w:val="99"/>
    <w:semiHidden/>
    <w:unhideWhenUsed/>
    <w:rsid w:val="00C60303"/>
    <w:pPr>
      <w:spacing w:after="0"/>
    </w:pPr>
    <w:rPr>
      <w:sz w:val="20"/>
      <w:szCs w:val="20"/>
    </w:rPr>
  </w:style>
  <w:style w:type="character" w:customStyle="1" w:styleId="EndnoteTextChar">
    <w:name w:val="Endnote Text Char"/>
    <w:basedOn w:val="DefaultParagraphFont"/>
    <w:link w:val="EndnoteText"/>
    <w:uiPriority w:val="99"/>
    <w:semiHidden/>
    <w:rsid w:val="00C60303"/>
    <w:rPr>
      <w:sz w:val="20"/>
      <w:szCs w:val="20"/>
    </w:rPr>
  </w:style>
  <w:style w:type="character" w:styleId="EndnoteReference">
    <w:name w:val="endnote reference"/>
    <w:basedOn w:val="DefaultParagraphFont"/>
    <w:uiPriority w:val="99"/>
    <w:semiHidden/>
    <w:unhideWhenUsed/>
    <w:rsid w:val="00C60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4044">
      <w:bodyDiv w:val="1"/>
      <w:marLeft w:val="0"/>
      <w:marRight w:val="0"/>
      <w:marTop w:val="0"/>
      <w:marBottom w:val="0"/>
      <w:divBdr>
        <w:top w:val="none" w:sz="0" w:space="0" w:color="auto"/>
        <w:left w:val="none" w:sz="0" w:space="0" w:color="auto"/>
        <w:bottom w:val="none" w:sz="0" w:space="0" w:color="auto"/>
        <w:right w:val="none" w:sz="0" w:space="0" w:color="auto"/>
      </w:divBdr>
    </w:div>
    <w:div w:id="355620088">
      <w:bodyDiv w:val="1"/>
      <w:marLeft w:val="0"/>
      <w:marRight w:val="0"/>
      <w:marTop w:val="0"/>
      <w:marBottom w:val="0"/>
      <w:divBdr>
        <w:top w:val="none" w:sz="0" w:space="0" w:color="auto"/>
        <w:left w:val="none" w:sz="0" w:space="0" w:color="auto"/>
        <w:bottom w:val="none" w:sz="0" w:space="0" w:color="auto"/>
        <w:right w:val="none" w:sz="0" w:space="0" w:color="auto"/>
      </w:divBdr>
      <w:divsChild>
        <w:div w:id="800730804">
          <w:marLeft w:val="0"/>
          <w:marRight w:val="0"/>
          <w:marTop w:val="0"/>
          <w:marBottom w:val="0"/>
          <w:divBdr>
            <w:top w:val="none" w:sz="0" w:space="0" w:color="auto"/>
            <w:left w:val="none" w:sz="0" w:space="0" w:color="auto"/>
            <w:bottom w:val="none" w:sz="0" w:space="0" w:color="auto"/>
            <w:right w:val="none" w:sz="0" w:space="0" w:color="auto"/>
          </w:divBdr>
        </w:div>
        <w:div w:id="1064907833">
          <w:marLeft w:val="0"/>
          <w:marRight w:val="0"/>
          <w:marTop w:val="0"/>
          <w:marBottom w:val="0"/>
          <w:divBdr>
            <w:top w:val="none" w:sz="0" w:space="0" w:color="auto"/>
            <w:left w:val="none" w:sz="0" w:space="0" w:color="auto"/>
            <w:bottom w:val="none" w:sz="0" w:space="0" w:color="auto"/>
            <w:right w:val="none" w:sz="0" w:space="0" w:color="auto"/>
          </w:divBdr>
        </w:div>
      </w:divsChild>
    </w:div>
    <w:div w:id="467212603">
      <w:bodyDiv w:val="1"/>
      <w:marLeft w:val="0"/>
      <w:marRight w:val="0"/>
      <w:marTop w:val="0"/>
      <w:marBottom w:val="0"/>
      <w:divBdr>
        <w:top w:val="none" w:sz="0" w:space="0" w:color="auto"/>
        <w:left w:val="none" w:sz="0" w:space="0" w:color="auto"/>
        <w:bottom w:val="none" w:sz="0" w:space="0" w:color="auto"/>
        <w:right w:val="none" w:sz="0" w:space="0" w:color="auto"/>
      </w:divBdr>
      <w:divsChild>
        <w:div w:id="485169679">
          <w:marLeft w:val="0"/>
          <w:marRight w:val="0"/>
          <w:marTop w:val="0"/>
          <w:marBottom w:val="0"/>
          <w:divBdr>
            <w:top w:val="none" w:sz="0" w:space="0" w:color="auto"/>
            <w:left w:val="none" w:sz="0" w:space="0" w:color="auto"/>
            <w:bottom w:val="none" w:sz="0" w:space="0" w:color="auto"/>
            <w:right w:val="none" w:sz="0" w:space="0" w:color="auto"/>
          </w:divBdr>
        </w:div>
        <w:div w:id="880097425">
          <w:marLeft w:val="0"/>
          <w:marRight w:val="0"/>
          <w:marTop w:val="0"/>
          <w:marBottom w:val="0"/>
          <w:divBdr>
            <w:top w:val="none" w:sz="0" w:space="0" w:color="auto"/>
            <w:left w:val="none" w:sz="0" w:space="0" w:color="auto"/>
            <w:bottom w:val="none" w:sz="0" w:space="0" w:color="auto"/>
            <w:right w:val="none" w:sz="0" w:space="0" w:color="auto"/>
          </w:divBdr>
        </w:div>
      </w:divsChild>
    </w:div>
    <w:div w:id="755051374">
      <w:bodyDiv w:val="1"/>
      <w:marLeft w:val="0"/>
      <w:marRight w:val="0"/>
      <w:marTop w:val="0"/>
      <w:marBottom w:val="0"/>
      <w:divBdr>
        <w:top w:val="none" w:sz="0" w:space="0" w:color="auto"/>
        <w:left w:val="none" w:sz="0" w:space="0" w:color="auto"/>
        <w:bottom w:val="none" w:sz="0" w:space="0" w:color="auto"/>
        <w:right w:val="none" w:sz="0" w:space="0" w:color="auto"/>
      </w:divBdr>
      <w:divsChild>
        <w:div w:id="659309511">
          <w:marLeft w:val="0"/>
          <w:marRight w:val="0"/>
          <w:marTop w:val="0"/>
          <w:marBottom w:val="0"/>
          <w:divBdr>
            <w:top w:val="none" w:sz="0" w:space="0" w:color="auto"/>
            <w:left w:val="none" w:sz="0" w:space="0" w:color="auto"/>
            <w:bottom w:val="none" w:sz="0" w:space="0" w:color="auto"/>
            <w:right w:val="none" w:sz="0" w:space="0" w:color="auto"/>
          </w:divBdr>
        </w:div>
        <w:div w:id="1140655893">
          <w:marLeft w:val="0"/>
          <w:marRight w:val="0"/>
          <w:marTop w:val="0"/>
          <w:marBottom w:val="0"/>
          <w:divBdr>
            <w:top w:val="none" w:sz="0" w:space="0" w:color="auto"/>
            <w:left w:val="none" w:sz="0" w:space="0" w:color="auto"/>
            <w:bottom w:val="none" w:sz="0" w:space="0" w:color="auto"/>
            <w:right w:val="none" w:sz="0" w:space="0" w:color="auto"/>
          </w:divBdr>
        </w:div>
        <w:div w:id="1181774290">
          <w:marLeft w:val="0"/>
          <w:marRight w:val="0"/>
          <w:marTop w:val="0"/>
          <w:marBottom w:val="0"/>
          <w:divBdr>
            <w:top w:val="none" w:sz="0" w:space="0" w:color="auto"/>
            <w:left w:val="none" w:sz="0" w:space="0" w:color="auto"/>
            <w:bottom w:val="none" w:sz="0" w:space="0" w:color="auto"/>
            <w:right w:val="none" w:sz="0" w:space="0" w:color="auto"/>
          </w:divBdr>
        </w:div>
      </w:divsChild>
    </w:div>
    <w:div w:id="814444552">
      <w:bodyDiv w:val="1"/>
      <w:marLeft w:val="0"/>
      <w:marRight w:val="0"/>
      <w:marTop w:val="0"/>
      <w:marBottom w:val="0"/>
      <w:divBdr>
        <w:top w:val="none" w:sz="0" w:space="0" w:color="auto"/>
        <w:left w:val="none" w:sz="0" w:space="0" w:color="auto"/>
        <w:bottom w:val="none" w:sz="0" w:space="0" w:color="auto"/>
        <w:right w:val="none" w:sz="0" w:space="0" w:color="auto"/>
      </w:divBdr>
      <w:divsChild>
        <w:div w:id="462891419">
          <w:marLeft w:val="0"/>
          <w:marRight w:val="0"/>
          <w:marTop w:val="0"/>
          <w:marBottom w:val="0"/>
          <w:divBdr>
            <w:top w:val="none" w:sz="0" w:space="0" w:color="auto"/>
            <w:left w:val="none" w:sz="0" w:space="0" w:color="auto"/>
            <w:bottom w:val="none" w:sz="0" w:space="0" w:color="auto"/>
            <w:right w:val="none" w:sz="0" w:space="0" w:color="auto"/>
          </w:divBdr>
        </w:div>
        <w:div w:id="848444857">
          <w:marLeft w:val="0"/>
          <w:marRight w:val="0"/>
          <w:marTop w:val="0"/>
          <w:marBottom w:val="0"/>
          <w:divBdr>
            <w:top w:val="none" w:sz="0" w:space="0" w:color="auto"/>
            <w:left w:val="none" w:sz="0" w:space="0" w:color="auto"/>
            <w:bottom w:val="none" w:sz="0" w:space="0" w:color="auto"/>
            <w:right w:val="none" w:sz="0" w:space="0" w:color="auto"/>
          </w:divBdr>
        </w:div>
        <w:div w:id="2139564191">
          <w:marLeft w:val="0"/>
          <w:marRight w:val="0"/>
          <w:marTop w:val="0"/>
          <w:marBottom w:val="0"/>
          <w:divBdr>
            <w:top w:val="none" w:sz="0" w:space="0" w:color="auto"/>
            <w:left w:val="none" w:sz="0" w:space="0" w:color="auto"/>
            <w:bottom w:val="none" w:sz="0" w:space="0" w:color="auto"/>
            <w:right w:val="none" w:sz="0" w:space="0" w:color="auto"/>
          </w:divBdr>
        </w:div>
        <w:div w:id="36515067">
          <w:marLeft w:val="0"/>
          <w:marRight w:val="0"/>
          <w:marTop w:val="0"/>
          <w:marBottom w:val="0"/>
          <w:divBdr>
            <w:top w:val="none" w:sz="0" w:space="0" w:color="auto"/>
            <w:left w:val="none" w:sz="0" w:space="0" w:color="auto"/>
            <w:bottom w:val="none" w:sz="0" w:space="0" w:color="auto"/>
            <w:right w:val="none" w:sz="0" w:space="0" w:color="auto"/>
          </w:divBdr>
        </w:div>
        <w:div w:id="742147810">
          <w:marLeft w:val="0"/>
          <w:marRight w:val="0"/>
          <w:marTop w:val="0"/>
          <w:marBottom w:val="0"/>
          <w:divBdr>
            <w:top w:val="none" w:sz="0" w:space="0" w:color="auto"/>
            <w:left w:val="none" w:sz="0" w:space="0" w:color="auto"/>
            <w:bottom w:val="none" w:sz="0" w:space="0" w:color="auto"/>
            <w:right w:val="none" w:sz="0" w:space="0" w:color="auto"/>
          </w:divBdr>
        </w:div>
        <w:div w:id="1917201468">
          <w:marLeft w:val="0"/>
          <w:marRight w:val="0"/>
          <w:marTop w:val="0"/>
          <w:marBottom w:val="0"/>
          <w:divBdr>
            <w:top w:val="none" w:sz="0" w:space="0" w:color="auto"/>
            <w:left w:val="none" w:sz="0" w:space="0" w:color="auto"/>
            <w:bottom w:val="none" w:sz="0" w:space="0" w:color="auto"/>
            <w:right w:val="none" w:sz="0" w:space="0" w:color="auto"/>
          </w:divBdr>
        </w:div>
        <w:div w:id="157119714">
          <w:marLeft w:val="0"/>
          <w:marRight w:val="0"/>
          <w:marTop w:val="0"/>
          <w:marBottom w:val="0"/>
          <w:divBdr>
            <w:top w:val="none" w:sz="0" w:space="0" w:color="auto"/>
            <w:left w:val="none" w:sz="0" w:space="0" w:color="auto"/>
            <w:bottom w:val="none" w:sz="0" w:space="0" w:color="auto"/>
            <w:right w:val="none" w:sz="0" w:space="0" w:color="auto"/>
          </w:divBdr>
        </w:div>
        <w:div w:id="1050420218">
          <w:marLeft w:val="0"/>
          <w:marRight w:val="0"/>
          <w:marTop w:val="0"/>
          <w:marBottom w:val="0"/>
          <w:divBdr>
            <w:top w:val="none" w:sz="0" w:space="0" w:color="auto"/>
            <w:left w:val="none" w:sz="0" w:space="0" w:color="auto"/>
            <w:bottom w:val="none" w:sz="0" w:space="0" w:color="auto"/>
            <w:right w:val="none" w:sz="0" w:space="0" w:color="auto"/>
          </w:divBdr>
        </w:div>
        <w:div w:id="1333333809">
          <w:marLeft w:val="0"/>
          <w:marRight w:val="0"/>
          <w:marTop w:val="0"/>
          <w:marBottom w:val="0"/>
          <w:divBdr>
            <w:top w:val="none" w:sz="0" w:space="0" w:color="auto"/>
            <w:left w:val="none" w:sz="0" w:space="0" w:color="auto"/>
            <w:bottom w:val="none" w:sz="0" w:space="0" w:color="auto"/>
            <w:right w:val="none" w:sz="0" w:space="0" w:color="auto"/>
          </w:divBdr>
        </w:div>
        <w:div w:id="1485315668">
          <w:marLeft w:val="0"/>
          <w:marRight w:val="0"/>
          <w:marTop w:val="0"/>
          <w:marBottom w:val="0"/>
          <w:divBdr>
            <w:top w:val="none" w:sz="0" w:space="0" w:color="auto"/>
            <w:left w:val="none" w:sz="0" w:space="0" w:color="auto"/>
            <w:bottom w:val="none" w:sz="0" w:space="0" w:color="auto"/>
            <w:right w:val="none" w:sz="0" w:space="0" w:color="auto"/>
          </w:divBdr>
        </w:div>
        <w:div w:id="72362557">
          <w:marLeft w:val="0"/>
          <w:marRight w:val="0"/>
          <w:marTop w:val="0"/>
          <w:marBottom w:val="0"/>
          <w:divBdr>
            <w:top w:val="none" w:sz="0" w:space="0" w:color="auto"/>
            <w:left w:val="none" w:sz="0" w:space="0" w:color="auto"/>
            <w:bottom w:val="none" w:sz="0" w:space="0" w:color="auto"/>
            <w:right w:val="none" w:sz="0" w:space="0" w:color="auto"/>
          </w:divBdr>
        </w:div>
        <w:div w:id="1886794520">
          <w:marLeft w:val="0"/>
          <w:marRight w:val="0"/>
          <w:marTop w:val="0"/>
          <w:marBottom w:val="0"/>
          <w:divBdr>
            <w:top w:val="none" w:sz="0" w:space="0" w:color="auto"/>
            <w:left w:val="none" w:sz="0" w:space="0" w:color="auto"/>
            <w:bottom w:val="none" w:sz="0" w:space="0" w:color="auto"/>
            <w:right w:val="none" w:sz="0" w:space="0" w:color="auto"/>
          </w:divBdr>
        </w:div>
      </w:divsChild>
    </w:div>
    <w:div w:id="815606466">
      <w:bodyDiv w:val="1"/>
      <w:marLeft w:val="0"/>
      <w:marRight w:val="0"/>
      <w:marTop w:val="0"/>
      <w:marBottom w:val="0"/>
      <w:divBdr>
        <w:top w:val="none" w:sz="0" w:space="0" w:color="auto"/>
        <w:left w:val="none" w:sz="0" w:space="0" w:color="auto"/>
        <w:bottom w:val="none" w:sz="0" w:space="0" w:color="auto"/>
        <w:right w:val="none" w:sz="0" w:space="0" w:color="auto"/>
      </w:divBdr>
    </w:div>
    <w:div w:id="1058286870">
      <w:bodyDiv w:val="1"/>
      <w:marLeft w:val="0"/>
      <w:marRight w:val="0"/>
      <w:marTop w:val="0"/>
      <w:marBottom w:val="0"/>
      <w:divBdr>
        <w:top w:val="none" w:sz="0" w:space="0" w:color="auto"/>
        <w:left w:val="none" w:sz="0" w:space="0" w:color="auto"/>
        <w:bottom w:val="none" w:sz="0" w:space="0" w:color="auto"/>
        <w:right w:val="none" w:sz="0" w:space="0" w:color="auto"/>
      </w:divBdr>
      <w:divsChild>
        <w:div w:id="1360544812">
          <w:marLeft w:val="0"/>
          <w:marRight w:val="0"/>
          <w:marTop w:val="0"/>
          <w:marBottom w:val="0"/>
          <w:divBdr>
            <w:top w:val="none" w:sz="0" w:space="0" w:color="auto"/>
            <w:left w:val="none" w:sz="0" w:space="0" w:color="auto"/>
            <w:bottom w:val="none" w:sz="0" w:space="0" w:color="auto"/>
            <w:right w:val="none" w:sz="0" w:space="0" w:color="auto"/>
          </w:divBdr>
        </w:div>
        <w:div w:id="2044020249">
          <w:marLeft w:val="0"/>
          <w:marRight w:val="0"/>
          <w:marTop w:val="0"/>
          <w:marBottom w:val="0"/>
          <w:divBdr>
            <w:top w:val="none" w:sz="0" w:space="0" w:color="auto"/>
            <w:left w:val="none" w:sz="0" w:space="0" w:color="auto"/>
            <w:bottom w:val="none" w:sz="0" w:space="0" w:color="auto"/>
            <w:right w:val="none" w:sz="0" w:space="0" w:color="auto"/>
          </w:divBdr>
        </w:div>
      </w:divsChild>
    </w:div>
    <w:div w:id="1067142764">
      <w:bodyDiv w:val="1"/>
      <w:marLeft w:val="0"/>
      <w:marRight w:val="0"/>
      <w:marTop w:val="0"/>
      <w:marBottom w:val="0"/>
      <w:divBdr>
        <w:top w:val="none" w:sz="0" w:space="0" w:color="auto"/>
        <w:left w:val="none" w:sz="0" w:space="0" w:color="auto"/>
        <w:bottom w:val="none" w:sz="0" w:space="0" w:color="auto"/>
        <w:right w:val="none" w:sz="0" w:space="0" w:color="auto"/>
      </w:divBdr>
      <w:divsChild>
        <w:div w:id="886574542">
          <w:marLeft w:val="0"/>
          <w:marRight w:val="0"/>
          <w:marTop w:val="0"/>
          <w:marBottom w:val="0"/>
          <w:divBdr>
            <w:top w:val="none" w:sz="0" w:space="0" w:color="auto"/>
            <w:left w:val="none" w:sz="0" w:space="0" w:color="auto"/>
            <w:bottom w:val="none" w:sz="0" w:space="0" w:color="auto"/>
            <w:right w:val="none" w:sz="0" w:space="0" w:color="auto"/>
          </w:divBdr>
        </w:div>
        <w:div w:id="520247651">
          <w:marLeft w:val="0"/>
          <w:marRight w:val="0"/>
          <w:marTop w:val="0"/>
          <w:marBottom w:val="0"/>
          <w:divBdr>
            <w:top w:val="none" w:sz="0" w:space="0" w:color="auto"/>
            <w:left w:val="none" w:sz="0" w:space="0" w:color="auto"/>
            <w:bottom w:val="none" w:sz="0" w:space="0" w:color="auto"/>
            <w:right w:val="none" w:sz="0" w:space="0" w:color="auto"/>
          </w:divBdr>
          <w:divsChild>
            <w:div w:id="170338491">
              <w:marLeft w:val="0"/>
              <w:marRight w:val="0"/>
              <w:marTop w:val="0"/>
              <w:marBottom w:val="0"/>
              <w:divBdr>
                <w:top w:val="none" w:sz="0" w:space="0" w:color="auto"/>
                <w:left w:val="none" w:sz="0" w:space="0" w:color="auto"/>
                <w:bottom w:val="none" w:sz="0" w:space="0" w:color="auto"/>
                <w:right w:val="none" w:sz="0" w:space="0" w:color="auto"/>
              </w:divBdr>
              <w:divsChild>
                <w:div w:id="1669559478">
                  <w:marLeft w:val="0"/>
                  <w:marRight w:val="0"/>
                  <w:marTop w:val="0"/>
                  <w:marBottom w:val="0"/>
                  <w:divBdr>
                    <w:top w:val="none" w:sz="0" w:space="0" w:color="auto"/>
                    <w:left w:val="none" w:sz="0" w:space="0" w:color="auto"/>
                    <w:bottom w:val="none" w:sz="0" w:space="0" w:color="auto"/>
                    <w:right w:val="none" w:sz="0" w:space="0" w:color="auto"/>
                  </w:divBdr>
                  <w:divsChild>
                    <w:div w:id="1372877127">
                      <w:marLeft w:val="0"/>
                      <w:marRight w:val="0"/>
                      <w:marTop w:val="0"/>
                      <w:marBottom w:val="0"/>
                      <w:divBdr>
                        <w:top w:val="none" w:sz="0" w:space="0" w:color="auto"/>
                        <w:left w:val="none" w:sz="0" w:space="0" w:color="auto"/>
                        <w:bottom w:val="none" w:sz="0" w:space="0" w:color="auto"/>
                        <w:right w:val="none" w:sz="0" w:space="0" w:color="auto"/>
                      </w:divBdr>
                      <w:divsChild>
                        <w:div w:id="1311596473">
                          <w:marLeft w:val="0"/>
                          <w:marRight w:val="0"/>
                          <w:marTop w:val="0"/>
                          <w:marBottom w:val="0"/>
                          <w:divBdr>
                            <w:top w:val="none" w:sz="0" w:space="0" w:color="auto"/>
                            <w:left w:val="none" w:sz="0" w:space="0" w:color="auto"/>
                            <w:bottom w:val="none" w:sz="0" w:space="0" w:color="auto"/>
                            <w:right w:val="none" w:sz="0" w:space="0" w:color="auto"/>
                          </w:divBdr>
                          <w:divsChild>
                            <w:div w:id="7328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596918">
      <w:bodyDiv w:val="1"/>
      <w:marLeft w:val="0"/>
      <w:marRight w:val="0"/>
      <w:marTop w:val="0"/>
      <w:marBottom w:val="0"/>
      <w:divBdr>
        <w:top w:val="none" w:sz="0" w:space="0" w:color="auto"/>
        <w:left w:val="none" w:sz="0" w:space="0" w:color="auto"/>
        <w:bottom w:val="none" w:sz="0" w:space="0" w:color="auto"/>
        <w:right w:val="none" w:sz="0" w:space="0" w:color="auto"/>
      </w:divBdr>
      <w:divsChild>
        <w:div w:id="1411462600">
          <w:marLeft w:val="0"/>
          <w:marRight w:val="0"/>
          <w:marTop w:val="0"/>
          <w:marBottom w:val="0"/>
          <w:divBdr>
            <w:top w:val="none" w:sz="0" w:space="0" w:color="auto"/>
            <w:left w:val="none" w:sz="0" w:space="0" w:color="auto"/>
            <w:bottom w:val="none" w:sz="0" w:space="0" w:color="auto"/>
            <w:right w:val="none" w:sz="0" w:space="0" w:color="auto"/>
          </w:divBdr>
        </w:div>
        <w:div w:id="1279726986">
          <w:marLeft w:val="0"/>
          <w:marRight w:val="0"/>
          <w:marTop w:val="0"/>
          <w:marBottom w:val="0"/>
          <w:divBdr>
            <w:top w:val="none" w:sz="0" w:space="0" w:color="auto"/>
            <w:left w:val="none" w:sz="0" w:space="0" w:color="auto"/>
            <w:bottom w:val="none" w:sz="0" w:space="0" w:color="auto"/>
            <w:right w:val="none" w:sz="0" w:space="0" w:color="auto"/>
          </w:divBdr>
        </w:div>
      </w:divsChild>
    </w:div>
    <w:div w:id="1608466798">
      <w:bodyDiv w:val="1"/>
      <w:marLeft w:val="0"/>
      <w:marRight w:val="0"/>
      <w:marTop w:val="0"/>
      <w:marBottom w:val="0"/>
      <w:divBdr>
        <w:top w:val="none" w:sz="0" w:space="0" w:color="auto"/>
        <w:left w:val="none" w:sz="0" w:space="0" w:color="auto"/>
        <w:bottom w:val="none" w:sz="0" w:space="0" w:color="auto"/>
        <w:right w:val="none" w:sz="0" w:space="0" w:color="auto"/>
      </w:divBdr>
      <w:divsChild>
        <w:div w:id="1278292350">
          <w:marLeft w:val="0"/>
          <w:marRight w:val="0"/>
          <w:marTop w:val="0"/>
          <w:marBottom w:val="0"/>
          <w:divBdr>
            <w:top w:val="none" w:sz="0" w:space="0" w:color="auto"/>
            <w:left w:val="none" w:sz="0" w:space="0" w:color="auto"/>
            <w:bottom w:val="none" w:sz="0" w:space="0" w:color="auto"/>
            <w:right w:val="none" w:sz="0" w:space="0" w:color="auto"/>
          </w:divBdr>
        </w:div>
        <w:div w:id="1514153298">
          <w:marLeft w:val="0"/>
          <w:marRight w:val="0"/>
          <w:marTop w:val="0"/>
          <w:marBottom w:val="0"/>
          <w:divBdr>
            <w:top w:val="none" w:sz="0" w:space="0" w:color="auto"/>
            <w:left w:val="none" w:sz="0" w:space="0" w:color="auto"/>
            <w:bottom w:val="none" w:sz="0" w:space="0" w:color="auto"/>
            <w:right w:val="none" w:sz="0" w:space="0" w:color="auto"/>
          </w:divBdr>
          <w:divsChild>
            <w:div w:id="741098306">
              <w:marLeft w:val="0"/>
              <w:marRight w:val="0"/>
              <w:marTop w:val="0"/>
              <w:marBottom w:val="0"/>
              <w:divBdr>
                <w:top w:val="none" w:sz="0" w:space="0" w:color="auto"/>
                <w:left w:val="none" w:sz="0" w:space="0" w:color="auto"/>
                <w:bottom w:val="none" w:sz="0" w:space="0" w:color="auto"/>
                <w:right w:val="none" w:sz="0" w:space="0" w:color="auto"/>
              </w:divBdr>
              <w:divsChild>
                <w:div w:id="1675567181">
                  <w:marLeft w:val="0"/>
                  <w:marRight w:val="0"/>
                  <w:marTop w:val="0"/>
                  <w:marBottom w:val="0"/>
                  <w:divBdr>
                    <w:top w:val="none" w:sz="0" w:space="0" w:color="auto"/>
                    <w:left w:val="none" w:sz="0" w:space="0" w:color="auto"/>
                    <w:bottom w:val="none" w:sz="0" w:space="0" w:color="auto"/>
                    <w:right w:val="none" w:sz="0" w:space="0" w:color="auto"/>
                  </w:divBdr>
                  <w:divsChild>
                    <w:div w:id="837312605">
                      <w:marLeft w:val="0"/>
                      <w:marRight w:val="0"/>
                      <w:marTop w:val="0"/>
                      <w:marBottom w:val="0"/>
                      <w:divBdr>
                        <w:top w:val="none" w:sz="0" w:space="0" w:color="auto"/>
                        <w:left w:val="none" w:sz="0" w:space="0" w:color="auto"/>
                        <w:bottom w:val="none" w:sz="0" w:space="0" w:color="auto"/>
                        <w:right w:val="none" w:sz="0" w:space="0" w:color="auto"/>
                      </w:divBdr>
                      <w:divsChild>
                        <w:div w:id="597637762">
                          <w:marLeft w:val="0"/>
                          <w:marRight w:val="0"/>
                          <w:marTop w:val="0"/>
                          <w:marBottom w:val="0"/>
                          <w:divBdr>
                            <w:top w:val="none" w:sz="0" w:space="0" w:color="auto"/>
                            <w:left w:val="none" w:sz="0" w:space="0" w:color="auto"/>
                            <w:bottom w:val="none" w:sz="0" w:space="0" w:color="auto"/>
                            <w:right w:val="none" w:sz="0" w:space="0" w:color="auto"/>
                          </w:divBdr>
                          <w:divsChild>
                            <w:div w:id="11684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08642">
      <w:bodyDiv w:val="1"/>
      <w:marLeft w:val="0"/>
      <w:marRight w:val="0"/>
      <w:marTop w:val="0"/>
      <w:marBottom w:val="0"/>
      <w:divBdr>
        <w:top w:val="none" w:sz="0" w:space="0" w:color="auto"/>
        <w:left w:val="none" w:sz="0" w:space="0" w:color="auto"/>
        <w:bottom w:val="none" w:sz="0" w:space="0" w:color="auto"/>
        <w:right w:val="none" w:sz="0" w:space="0" w:color="auto"/>
      </w:divBdr>
      <w:divsChild>
        <w:div w:id="1651670119">
          <w:marLeft w:val="0"/>
          <w:marRight w:val="0"/>
          <w:marTop w:val="0"/>
          <w:marBottom w:val="0"/>
          <w:divBdr>
            <w:top w:val="none" w:sz="0" w:space="0" w:color="auto"/>
            <w:left w:val="none" w:sz="0" w:space="0" w:color="auto"/>
            <w:bottom w:val="none" w:sz="0" w:space="0" w:color="auto"/>
            <w:right w:val="none" w:sz="0" w:space="0" w:color="auto"/>
          </w:divBdr>
        </w:div>
        <w:div w:id="365762255">
          <w:marLeft w:val="0"/>
          <w:marRight w:val="0"/>
          <w:marTop w:val="0"/>
          <w:marBottom w:val="0"/>
          <w:divBdr>
            <w:top w:val="none" w:sz="0" w:space="0" w:color="auto"/>
            <w:left w:val="none" w:sz="0" w:space="0" w:color="auto"/>
            <w:bottom w:val="none" w:sz="0" w:space="0" w:color="auto"/>
            <w:right w:val="none" w:sz="0" w:space="0" w:color="auto"/>
          </w:divBdr>
        </w:div>
        <w:div w:id="324599903">
          <w:marLeft w:val="0"/>
          <w:marRight w:val="0"/>
          <w:marTop w:val="0"/>
          <w:marBottom w:val="0"/>
          <w:divBdr>
            <w:top w:val="none" w:sz="0" w:space="0" w:color="auto"/>
            <w:left w:val="none" w:sz="0" w:space="0" w:color="auto"/>
            <w:bottom w:val="none" w:sz="0" w:space="0" w:color="auto"/>
            <w:right w:val="none" w:sz="0" w:space="0" w:color="auto"/>
          </w:divBdr>
        </w:div>
        <w:div w:id="1270622244">
          <w:marLeft w:val="0"/>
          <w:marRight w:val="0"/>
          <w:marTop w:val="0"/>
          <w:marBottom w:val="0"/>
          <w:divBdr>
            <w:top w:val="none" w:sz="0" w:space="0" w:color="auto"/>
            <w:left w:val="none" w:sz="0" w:space="0" w:color="auto"/>
            <w:bottom w:val="none" w:sz="0" w:space="0" w:color="auto"/>
            <w:right w:val="none" w:sz="0" w:space="0" w:color="auto"/>
          </w:divBdr>
        </w:div>
        <w:div w:id="2143040916">
          <w:marLeft w:val="0"/>
          <w:marRight w:val="0"/>
          <w:marTop w:val="0"/>
          <w:marBottom w:val="0"/>
          <w:divBdr>
            <w:top w:val="none" w:sz="0" w:space="0" w:color="auto"/>
            <w:left w:val="none" w:sz="0" w:space="0" w:color="auto"/>
            <w:bottom w:val="none" w:sz="0" w:space="0" w:color="auto"/>
            <w:right w:val="none" w:sz="0" w:space="0" w:color="auto"/>
          </w:divBdr>
        </w:div>
        <w:div w:id="2001350700">
          <w:marLeft w:val="0"/>
          <w:marRight w:val="0"/>
          <w:marTop w:val="0"/>
          <w:marBottom w:val="0"/>
          <w:divBdr>
            <w:top w:val="none" w:sz="0" w:space="0" w:color="auto"/>
            <w:left w:val="none" w:sz="0" w:space="0" w:color="auto"/>
            <w:bottom w:val="none" w:sz="0" w:space="0" w:color="auto"/>
            <w:right w:val="none" w:sz="0" w:space="0" w:color="auto"/>
          </w:divBdr>
        </w:div>
        <w:div w:id="416293061">
          <w:marLeft w:val="0"/>
          <w:marRight w:val="0"/>
          <w:marTop w:val="0"/>
          <w:marBottom w:val="0"/>
          <w:divBdr>
            <w:top w:val="none" w:sz="0" w:space="0" w:color="auto"/>
            <w:left w:val="none" w:sz="0" w:space="0" w:color="auto"/>
            <w:bottom w:val="none" w:sz="0" w:space="0" w:color="auto"/>
            <w:right w:val="none" w:sz="0" w:space="0" w:color="auto"/>
          </w:divBdr>
        </w:div>
        <w:div w:id="766115971">
          <w:marLeft w:val="0"/>
          <w:marRight w:val="0"/>
          <w:marTop w:val="0"/>
          <w:marBottom w:val="0"/>
          <w:divBdr>
            <w:top w:val="none" w:sz="0" w:space="0" w:color="auto"/>
            <w:left w:val="none" w:sz="0" w:space="0" w:color="auto"/>
            <w:bottom w:val="none" w:sz="0" w:space="0" w:color="auto"/>
            <w:right w:val="none" w:sz="0" w:space="0" w:color="auto"/>
          </w:divBdr>
        </w:div>
        <w:div w:id="728192874">
          <w:marLeft w:val="0"/>
          <w:marRight w:val="0"/>
          <w:marTop w:val="0"/>
          <w:marBottom w:val="0"/>
          <w:divBdr>
            <w:top w:val="none" w:sz="0" w:space="0" w:color="auto"/>
            <w:left w:val="none" w:sz="0" w:space="0" w:color="auto"/>
            <w:bottom w:val="none" w:sz="0" w:space="0" w:color="auto"/>
            <w:right w:val="none" w:sz="0" w:space="0" w:color="auto"/>
          </w:divBdr>
        </w:div>
        <w:div w:id="645665089">
          <w:marLeft w:val="0"/>
          <w:marRight w:val="0"/>
          <w:marTop w:val="0"/>
          <w:marBottom w:val="0"/>
          <w:divBdr>
            <w:top w:val="none" w:sz="0" w:space="0" w:color="auto"/>
            <w:left w:val="none" w:sz="0" w:space="0" w:color="auto"/>
            <w:bottom w:val="none" w:sz="0" w:space="0" w:color="auto"/>
            <w:right w:val="none" w:sz="0" w:space="0" w:color="auto"/>
          </w:divBdr>
        </w:div>
        <w:div w:id="2010987121">
          <w:marLeft w:val="0"/>
          <w:marRight w:val="0"/>
          <w:marTop w:val="0"/>
          <w:marBottom w:val="0"/>
          <w:divBdr>
            <w:top w:val="none" w:sz="0" w:space="0" w:color="auto"/>
            <w:left w:val="none" w:sz="0" w:space="0" w:color="auto"/>
            <w:bottom w:val="none" w:sz="0" w:space="0" w:color="auto"/>
            <w:right w:val="none" w:sz="0" w:space="0" w:color="auto"/>
          </w:divBdr>
        </w:div>
        <w:div w:id="728965224">
          <w:marLeft w:val="0"/>
          <w:marRight w:val="0"/>
          <w:marTop w:val="0"/>
          <w:marBottom w:val="0"/>
          <w:divBdr>
            <w:top w:val="none" w:sz="0" w:space="0" w:color="auto"/>
            <w:left w:val="none" w:sz="0" w:space="0" w:color="auto"/>
            <w:bottom w:val="none" w:sz="0" w:space="0" w:color="auto"/>
            <w:right w:val="none" w:sz="0" w:space="0" w:color="auto"/>
          </w:divBdr>
        </w:div>
        <w:div w:id="1202742448">
          <w:marLeft w:val="0"/>
          <w:marRight w:val="0"/>
          <w:marTop w:val="0"/>
          <w:marBottom w:val="0"/>
          <w:divBdr>
            <w:top w:val="none" w:sz="0" w:space="0" w:color="auto"/>
            <w:left w:val="none" w:sz="0" w:space="0" w:color="auto"/>
            <w:bottom w:val="none" w:sz="0" w:space="0" w:color="auto"/>
            <w:right w:val="none" w:sz="0" w:space="0" w:color="auto"/>
          </w:divBdr>
        </w:div>
        <w:div w:id="1348824442">
          <w:marLeft w:val="0"/>
          <w:marRight w:val="0"/>
          <w:marTop w:val="0"/>
          <w:marBottom w:val="0"/>
          <w:divBdr>
            <w:top w:val="none" w:sz="0" w:space="0" w:color="auto"/>
            <w:left w:val="none" w:sz="0" w:space="0" w:color="auto"/>
            <w:bottom w:val="none" w:sz="0" w:space="0" w:color="auto"/>
            <w:right w:val="none" w:sz="0" w:space="0" w:color="auto"/>
          </w:divBdr>
        </w:div>
        <w:div w:id="471141462">
          <w:marLeft w:val="0"/>
          <w:marRight w:val="0"/>
          <w:marTop w:val="0"/>
          <w:marBottom w:val="0"/>
          <w:divBdr>
            <w:top w:val="none" w:sz="0" w:space="0" w:color="auto"/>
            <w:left w:val="none" w:sz="0" w:space="0" w:color="auto"/>
            <w:bottom w:val="none" w:sz="0" w:space="0" w:color="auto"/>
            <w:right w:val="none" w:sz="0" w:space="0" w:color="auto"/>
          </w:divBdr>
        </w:div>
        <w:div w:id="1070150574">
          <w:marLeft w:val="0"/>
          <w:marRight w:val="0"/>
          <w:marTop w:val="0"/>
          <w:marBottom w:val="0"/>
          <w:divBdr>
            <w:top w:val="none" w:sz="0" w:space="0" w:color="auto"/>
            <w:left w:val="none" w:sz="0" w:space="0" w:color="auto"/>
            <w:bottom w:val="none" w:sz="0" w:space="0" w:color="auto"/>
            <w:right w:val="none" w:sz="0" w:space="0" w:color="auto"/>
          </w:divBdr>
        </w:div>
        <w:div w:id="941693855">
          <w:marLeft w:val="0"/>
          <w:marRight w:val="0"/>
          <w:marTop w:val="0"/>
          <w:marBottom w:val="0"/>
          <w:divBdr>
            <w:top w:val="none" w:sz="0" w:space="0" w:color="auto"/>
            <w:left w:val="none" w:sz="0" w:space="0" w:color="auto"/>
            <w:bottom w:val="none" w:sz="0" w:space="0" w:color="auto"/>
            <w:right w:val="none" w:sz="0" w:space="0" w:color="auto"/>
          </w:divBdr>
        </w:div>
        <w:div w:id="973681756">
          <w:marLeft w:val="0"/>
          <w:marRight w:val="0"/>
          <w:marTop w:val="0"/>
          <w:marBottom w:val="0"/>
          <w:divBdr>
            <w:top w:val="none" w:sz="0" w:space="0" w:color="auto"/>
            <w:left w:val="none" w:sz="0" w:space="0" w:color="auto"/>
            <w:bottom w:val="none" w:sz="0" w:space="0" w:color="auto"/>
            <w:right w:val="none" w:sz="0" w:space="0" w:color="auto"/>
          </w:divBdr>
        </w:div>
        <w:div w:id="1186283587">
          <w:marLeft w:val="0"/>
          <w:marRight w:val="0"/>
          <w:marTop w:val="0"/>
          <w:marBottom w:val="0"/>
          <w:divBdr>
            <w:top w:val="none" w:sz="0" w:space="0" w:color="auto"/>
            <w:left w:val="none" w:sz="0" w:space="0" w:color="auto"/>
            <w:bottom w:val="none" w:sz="0" w:space="0" w:color="auto"/>
            <w:right w:val="none" w:sz="0" w:space="0" w:color="auto"/>
          </w:divBdr>
        </w:div>
        <w:div w:id="1593127815">
          <w:marLeft w:val="0"/>
          <w:marRight w:val="0"/>
          <w:marTop w:val="0"/>
          <w:marBottom w:val="0"/>
          <w:divBdr>
            <w:top w:val="none" w:sz="0" w:space="0" w:color="auto"/>
            <w:left w:val="none" w:sz="0" w:space="0" w:color="auto"/>
            <w:bottom w:val="none" w:sz="0" w:space="0" w:color="auto"/>
            <w:right w:val="none" w:sz="0" w:space="0" w:color="auto"/>
          </w:divBdr>
        </w:div>
        <w:div w:id="1257057618">
          <w:marLeft w:val="0"/>
          <w:marRight w:val="0"/>
          <w:marTop w:val="0"/>
          <w:marBottom w:val="0"/>
          <w:divBdr>
            <w:top w:val="none" w:sz="0" w:space="0" w:color="auto"/>
            <w:left w:val="none" w:sz="0" w:space="0" w:color="auto"/>
            <w:bottom w:val="none" w:sz="0" w:space="0" w:color="auto"/>
            <w:right w:val="none" w:sz="0" w:space="0" w:color="auto"/>
          </w:divBdr>
        </w:div>
        <w:div w:id="944000092">
          <w:marLeft w:val="0"/>
          <w:marRight w:val="0"/>
          <w:marTop w:val="0"/>
          <w:marBottom w:val="0"/>
          <w:divBdr>
            <w:top w:val="none" w:sz="0" w:space="0" w:color="auto"/>
            <w:left w:val="none" w:sz="0" w:space="0" w:color="auto"/>
            <w:bottom w:val="none" w:sz="0" w:space="0" w:color="auto"/>
            <w:right w:val="none" w:sz="0" w:space="0" w:color="auto"/>
          </w:divBdr>
        </w:div>
        <w:div w:id="108546385">
          <w:marLeft w:val="0"/>
          <w:marRight w:val="0"/>
          <w:marTop w:val="0"/>
          <w:marBottom w:val="0"/>
          <w:divBdr>
            <w:top w:val="none" w:sz="0" w:space="0" w:color="auto"/>
            <w:left w:val="none" w:sz="0" w:space="0" w:color="auto"/>
            <w:bottom w:val="none" w:sz="0" w:space="0" w:color="auto"/>
            <w:right w:val="none" w:sz="0" w:space="0" w:color="auto"/>
          </w:divBdr>
        </w:div>
        <w:div w:id="1212350835">
          <w:marLeft w:val="0"/>
          <w:marRight w:val="0"/>
          <w:marTop w:val="0"/>
          <w:marBottom w:val="0"/>
          <w:divBdr>
            <w:top w:val="none" w:sz="0" w:space="0" w:color="auto"/>
            <w:left w:val="none" w:sz="0" w:space="0" w:color="auto"/>
            <w:bottom w:val="none" w:sz="0" w:space="0" w:color="auto"/>
            <w:right w:val="none" w:sz="0" w:space="0" w:color="auto"/>
          </w:divBdr>
        </w:div>
        <w:div w:id="741754444">
          <w:marLeft w:val="0"/>
          <w:marRight w:val="0"/>
          <w:marTop w:val="0"/>
          <w:marBottom w:val="0"/>
          <w:divBdr>
            <w:top w:val="none" w:sz="0" w:space="0" w:color="auto"/>
            <w:left w:val="none" w:sz="0" w:space="0" w:color="auto"/>
            <w:bottom w:val="none" w:sz="0" w:space="0" w:color="auto"/>
            <w:right w:val="none" w:sz="0" w:space="0" w:color="auto"/>
          </w:divBdr>
        </w:div>
      </w:divsChild>
    </w:div>
    <w:div w:id="1811625982">
      <w:bodyDiv w:val="1"/>
      <w:marLeft w:val="0"/>
      <w:marRight w:val="0"/>
      <w:marTop w:val="0"/>
      <w:marBottom w:val="0"/>
      <w:divBdr>
        <w:top w:val="none" w:sz="0" w:space="0" w:color="auto"/>
        <w:left w:val="none" w:sz="0" w:space="0" w:color="auto"/>
        <w:bottom w:val="none" w:sz="0" w:space="0" w:color="auto"/>
        <w:right w:val="none" w:sz="0" w:space="0" w:color="auto"/>
      </w:divBdr>
    </w:div>
    <w:div w:id="2040545791">
      <w:bodyDiv w:val="1"/>
      <w:marLeft w:val="0"/>
      <w:marRight w:val="0"/>
      <w:marTop w:val="0"/>
      <w:marBottom w:val="0"/>
      <w:divBdr>
        <w:top w:val="none" w:sz="0" w:space="0" w:color="auto"/>
        <w:left w:val="none" w:sz="0" w:space="0" w:color="auto"/>
        <w:bottom w:val="none" w:sz="0" w:space="0" w:color="auto"/>
        <w:right w:val="none" w:sz="0" w:space="0" w:color="auto"/>
      </w:divBdr>
      <w:divsChild>
        <w:div w:id="594169905">
          <w:marLeft w:val="0"/>
          <w:marRight w:val="0"/>
          <w:marTop w:val="0"/>
          <w:marBottom w:val="0"/>
          <w:divBdr>
            <w:top w:val="none" w:sz="0" w:space="0" w:color="auto"/>
            <w:left w:val="none" w:sz="0" w:space="0" w:color="auto"/>
            <w:bottom w:val="none" w:sz="0" w:space="0" w:color="auto"/>
            <w:right w:val="none" w:sz="0" w:space="0" w:color="auto"/>
          </w:divBdr>
        </w:div>
        <w:div w:id="307588960">
          <w:marLeft w:val="0"/>
          <w:marRight w:val="0"/>
          <w:marTop w:val="0"/>
          <w:marBottom w:val="0"/>
          <w:divBdr>
            <w:top w:val="none" w:sz="0" w:space="0" w:color="auto"/>
            <w:left w:val="none" w:sz="0" w:space="0" w:color="auto"/>
            <w:bottom w:val="none" w:sz="0" w:space="0" w:color="auto"/>
            <w:right w:val="none" w:sz="0" w:space="0" w:color="auto"/>
          </w:divBdr>
        </w:div>
        <w:div w:id="1446775685">
          <w:marLeft w:val="0"/>
          <w:marRight w:val="0"/>
          <w:marTop w:val="0"/>
          <w:marBottom w:val="0"/>
          <w:divBdr>
            <w:top w:val="none" w:sz="0" w:space="0" w:color="auto"/>
            <w:left w:val="none" w:sz="0" w:space="0" w:color="auto"/>
            <w:bottom w:val="none" w:sz="0" w:space="0" w:color="auto"/>
            <w:right w:val="none" w:sz="0" w:space="0" w:color="auto"/>
          </w:divBdr>
        </w:div>
      </w:divsChild>
    </w:div>
    <w:div w:id="2055347610">
      <w:bodyDiv w:val="1"/>
      <w:marLeft w:val="0"/>
      <w:marRight w:val="0"/>
      <w:marTop w:val="0"/>
      <w:marBottom w:val="0"/>
      <w:divBdr>
        <w:top w:val="none" w:sz="0" w:space="0" w:color="auto"/>
        <w:left w:val="none" w:sz="0" w:space="0" w:color="auto"/>
        <w:bottom w:val="none" w:sz="0" w:space="0" w:color="auto"/>
        <w:right w:val="none" w:sz="0" w:space="0" w:color="auto"/>
      </w:divBdr>
      <w:divsChild>
        <w:div w:id="369039716">
          <w:marLeft w:val="0"/>
          <w:marRight w:val="0"/>
          <w:marTop w:val="0"/>
          <w:marBottom w:val="0"/>
          <w:divBdr>
            <w:top w:val="none" w:sz="0" w:space="0" w:color="auto"/>
            <w:left w:val="none" w:sz="0" w:space="0" w:color="auto"/>
            <w:bottom w:val="none" w:sz="0" w:space="0" w:color="auto"/>
            <w:right w:val="none" w:sz="0" w:space="0" w:color="auto"/>
          </w:divBdr>
        </w:div>
        <w:div w:id="365523826">
          <w:marLeft w:val="0"/>
          <w:marRight w:val="0"/>
          <w:marTop w:val="0"/>
          <w:marBottom w:val="0"/>
          <w:divBdr>
            <w:top w:val="none" w:sz="0" w:space="0" w:color="auto"/>
            <w:left w:val="none" w:sz="0" w:space="0" w:color="auto"/>
            <w:bottom w:val="none" w:sz="0" w:space="0" w:color="auto"/>
            <w:right w:val="none" w:sz="0" w:space="0" w:color="auto"/>
          </w:divBdr>
          <w:divsChild>
            <w:div w:id="1837107491">
              <w:marLeft w:val="0"/>
              <w:marRight w:val="0"/>
              <w:marTop w:val="0"/>
              <w:marBottom w:val="0"/>
              <w:divBdr>
                <w:top w:val="none" w:sz="0" w:space="0" w:color="auto"/>
                <w:left w:val="none" w:sz="0" w:space="0" w:color="auto"/>
                <w:bottom w:val="none" w:sz="0" w:space="0" w:color="auto"/>
                <w:right w:val="none" w:sz="0" w:space="0" w:color="auto"/>
              </w:divBdr>
              <w:divsChild>
                <w:div w:id="598685242">
                  <w:marLeft w:val="0"/>
                  <w:marRight w:val="0"/>
                  <w:marTop w:val="0"/>
                  <w:marBottom w:val="0"/>
                  <w:divBdr>
                    <w:top w:val="none" w:sz="0" w:space="0" w:color="auto"/>
                    <w:left w:val="none" w:sz="0" w:space="0" w:color="auto"/>
                    <w:bottom w:val="none" w:sz="0" w:space="0" w:color="auto"/>
                    <w:right w:val="none" w:sz="0" w:space="0" w:color="auto"/>
                  </w:divBdr>
                  <w:divsChild>
                    <w:div w:id="130053873">
                      <w:marLeft w:val="0"/>
                      <w:marRight w:val="0"/>
                      <w:marTop w:val="0"/>
                      <w:marBottom w:val="0"/>
                      <w:divBdr>
                        <w:top w:val="none" w:sz="0" w:space="0" w:color="auto"/>
                        <w:left w:val="none" w:sz="0" w:space="0" w:color="auto"/>
                        <w:bottom w:val="none" w:sz="0" w:space="0" w:color="auto"/>
                        <w:right w:val="none" w:sz="0" w:space="0" w:color="auto"/>
                      </w:divBdr>
                      <w:divsChild>
                        <w:div w:id="1805007152">
                          <w:marLeft w:val="0"/>
                          <w:marRight w:val="0"/>
                          <w:marTop w:val="0"/>
                          <w:marBottom w:val="0"/>
                          <w:divBdr>
                            <w:top w:val="none" w:sz="0" w:space="0" w:color="auto"/>
                            <w:left w:val="none" w:sz="0" w:space="0" w:color="auto"/>
                            <w:bottom w:val="none" w:sz="0" w:space="0" w:color="auto"/>
                            <w:right w:val="none" w:sz="0" w:space="0" w:color="auto"/>
                          </w:divBdr>
                          <w:divsChild>
                            <w:div w:id="728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F5CEF-9884-4A24-88EE-4BEF5131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4147</Words>
  <Characters>23644</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 House</Company>
  <LinksUpToDate>false</LinksUpToDate>
  <CharactersWithSpaces>27736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Agathe</dc:creator>
  <cp:lastModifiedBy>Agathe Laure</cp:lastModifiedBy>
  <cp:revision>2</cp:revision>
  <cp:lastPrinted>2016-09-15T13:40:00Z</cp:lastPrinted>
  <dcterms:created xsi:type="dcterms:W3CDTF">2016-11-30T10:38:00Z</dcterms:created>
  <dcterms:modified xsi:type="dcterms:W3CDTF">2016-11-30T10:38:00Z</dcterms:modified>
</cp:coreProperties>
</file>