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BFA0" w14:textId="77777777" w:rsidR="002C3058" w:rsidRDefault="002C3058"/>
    <w:tbl>
      <w:tblPr>
        <w:tblStyle w:val="TableGrid"/>
        <w:tblW w:w="0" w:type="auto"/>
        <w:tblLook w:val="04A0" w:firstRow="1" w:lastRow="0" w:firstColumn="1" w:lastColumn="0" w:noHBand="0" w:noVBand="1"/>
      </w:tblPr>
      <w:tblGrid>
        <w:gridCol w:w="1668"/>
        <w:gridCol w:w="7493"/>
      </w:tblGrid>
      <w:tr w:rsidR="002C3058" w14:paraId="74C93DAC" w14:textId="77777777" w:rsidTr="002C3058">
        <w:tc>
          <w:tcPr>
            <w:tcW w:w="1668" w:type="dxa"/>
            <w:shd w:val="clear" w:color="auto" w:fill="F2F2F2" w:themeFill="background1" w:themeFillShade="F2"/>
          </w:tcPr>
          <w:p w14:paraId="40AFB667" w14:textId="498EB86E" w:rsidR="002C3058" w:rsidRDefault="002C3058" w:rsidP="002C3058">
            <w:pPr>
              <w:spacing w:line="276" w:lineRule="auto"/>
              <w:rPr>
                <w:rFonts w:ascii="Times New Roman" w:hAnsi="Times New Roman" w:cs="Times New Roman"/>
                <w:b/>
                <w:color w:val="000000" w:themeColor="text1"/>
                <w:sz w:val="22"/>
                <w:szCs w:val="22"/>
                <w:lang w:val="en-GB"/>
              </w:rPr>
            </w:pPr>
            <w:r w:rsidRPr="7CB2DC45">
              <w:rPr>
                <w:rFonts w:ascii="Times New Roman" w:eastAsia="Times New Roman" w:hAnsi="Times New Roman" w:cs="Times New Roman"/>
                <w:b/>
                <w:bCs/>
                <w:color w:val="000000" w:themeColor="text1"/>
                <w:sz w:val="22"/>
                <w:szCs w:val="22"/>
                <w:lang w:val="en-GB"/>
              </w:rPr>
              <w:t>Country</w:t>
            </w:r>
          </w:p>
        </w:tc>
        <w:tc>
          <w:tcPr>
            <w:tcW w:w="7493" w:type="dxa"/>
            <w:shd w:val="clear" w:color="auto" w:fill="C6D9F1" w:themeFill="text2" w:themeFillTint="33"/>
          </w:tcPr>
          <w:p w14:paraId="2FF568FB" w14:textId="76427B62" w:rsidR="002C3058" w:rsidRDefault="00266C7D" w:rsidP="0076470C">
            <w:pPr>
              <w:spacing w:line="276" w:lineRule="auto"/>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Guatemala</w:t>
            </w:r>
          </w:p>
        </w:tc>
      </w:tr>
      <w:tr w:rsidR="002C3058" w14:paraId="55EC8311" w14:textId="77777777" w:rsidTr="002C3058">
        <w:tc>
          <w:tcPr>
            <w:tcW w:w="1668" w:type="dxa"/>
            <w:shd w:val="clear" w:color="auto" w:fill="F2F2F2" w:themeFill="background1" w:themeFillShade="F2"/>
          </w:tcPr>
          <w:p w14:paraId="674FDD2D" w14:textId="77D63095" w:rsidR="002C3058" w:rsidRPr="002C3058" w:rsidRDefault="002C3058" w:rsidP="002C3058">
            <w:pPr>
              <w:spacing w:line="276" w:lineRule="auto"/>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lang w:val="en-GB"/>
              </w:rPr>
              <w:t>Request ID</w:t>
            </w:r>
            <w:r>
              <w:rPr>
                <w:rFonts w:ascii="Times New Roman" w:eastAsia="Times New Roman" w:hAnsi="Times New Roman" w:cs="Times New Roman"/>
                <w:b/>
                <w:bCs/>
                <w:color w:val="000000" w:themeColor="text1"/>
                <w:sz w:val="22"/>
                <w:szCs w:val="22"/>
              </w:rPr>
              <w:t>#</w:t>
            </w:r>
          </w:p>
        </w:tc>
        <w:tc>
          <w:tcPr>
            <w:tcW w:w="7493" w:type="dxa"/>
            <w:shd w:val="clear" w:color="auto" w:fill="C6D9F1" w:themeFill="text2" w:themeFillTint="33"/>
          </w:tcPr>
          <w:p w14:paraId="7DE5048D" w14:textId="6F844BC5" w:rsidR="002C3058" w:rsidRDefault="00266C7D" w:rsidP="003102EB">
            <w:pPr>
              <w:spacing w:line="276" w:lineRule="auto"/>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2016000031</w:t>
            </w:r>
          </w:p>
        </w:tc>
      </w:tr>
      <w:tr w:rsidR="002C3058" w:rsidRPr="000A423E" w14:paraId="51E460FB" w14:textId="77777777" w:rsidTr="002C3058">
        <w:tc>
          <w:tcPr>
            <w:tcW w:w="1668" w:type="dxa"/>
            <w:shd w:val="clear" w:color="auto" w:fill="F2F2F2" w:themeFill="background1" w:themeFillShade="F2"/>
          </w:tcPr>
          <w:p w14:paraId="6D6D081A" w14:textId="3535B5F5" w:rsidR="002C3058" w:rsidRDefault="002C3058" w:rsidP="0076470C">
            <w:pPr>
              <w:spacing w:line="276" w:lineRule="auto"/>
              <w:rPr>
                <w:rFonts w:ascii="Times New Roman" w:hAnsi="Times New Roman" w:cs="Times New Roman"/>
                <w:b/>
                <w:color w:val="000000" w:themeColor="text1"/>
                <w:sz w:val="22"/>
                <w:szCs w:val="22"/>
                <w:lang w:val="en-GB"/>
              </w:rPr>
            </w:pPr>
            <w:r>
              <w:rPr>
                <w:rFonts w:ascii="Times New Roman" w:eastAsia="Times New Roman" w:hAnsi="Times New Roman" w:cs="Times New Roman"/>
                <w:b/>
                <w:bCs/>
                <w:color w:val="000000" w:themeColor="text1"/>
                <w:sz w:val="22"/>
                <w:szCs w:val="22"/>
                <w:lang w:val="en-GB"/>
              </w:rPr>
              <w:t>Title</w:t>
            </w:r>
          </w:p>
        </w:tc>
        <w:tc>
          <w:tcPr>
            <w:tcW w:w="7493" w:type="dxa"/>
            <w:shd w:val="clear" w:color="auto" w:fill="C6D9F1" w:themeFill="text2" w:themeFillTint="33"/>
          </w:tcPr>
          <w:p w14:paraId="0ADCC0FD" w14:textId="75D335F6" w:rsidR="002C3058" w:rsidRPr="00266C7D" w:rsidRDefault="00266C7D" w:rsidP="00E916FF">
            <w:pPr>
              <w:spacing w:line="276" w:lineRule="auto"/>
              <w:rPr>
                <w:rFonts w:ascii="Times New Roman" w:hAnsi="Times New Roman" w:cs="Times New Roman"/>
                <w:i/>
                <w:color w:val="000000" w:themeColor="text1"/>
                <w:sz w:val="22"/>
                <w:szCs w:val="22"/>
                <w:lang w:val="es-CR"/>
              </w:rPr>
            </w:pPr>
            <w:r w:rsidRPr="00266C7D">
              <w:rPr>
                <w:rFonts w:ascii="Times New Roman" w:hAnsi="Times New Roman" w:cs="Times New Roman"/>
                <w:i/>
                <w:color w:val="000000" w:themeColor="text1"/>
                <w:sz w:val="22"/>
                <w:szCs w:val="22"/>
                <w:lang w:val="es-CR"/>
              </w:rPr>
              <w:t xml:space="preserve">Fortalecimiento del Sistema de información </w:t>
            </w:r>
            <w:r w:rsidR="00E916FF">
              <w:rPr>
                <w:rFonts w:ascii="Times New Roman" w:hAnsi="Times New Roman" w:cs="Times New Roman"/>
                <w:i/>
                <w:color w:val="000000" w:themeColor="text1"/>
                <w:sz w:val="22"/>
                <w:szCs w:val="22"/>
                <w:lang w:val="es-CR"/>
              </w:rPr>
              <w:t>del</w:t>
            </w:r>
            <w:r w:rsidRPr="00266C7D">
              <w:rPr>
                <w:rFonts w:ascii="Times New Roman" w:hAnsi="Times New Roman" w:cs="Times New Roman"/>
                <w:i/>
                <w:color w:val="000000" w:themeColor="text1"/>
                <w:sz w:val="22"/>
                <w:szCs w:val="22"/>
                <w:lang w:val="es-CR"/>
              </w:rPr>
              <w:t xml:space="preserve"> cambio clim</w:t>
            </w:r>
            <w:r>
              <w:rPr>
                <w:rFonts w:ascii="Times New Roman" w:hAnsi="Times New Roman" w:cs="Times New Roman"/>
                <w:i/>
                <w:color w:val="000000" w:themeColor="text1"/>
                <w:sz w:val="22"/>
                <w:szCs w:val="22"/>
                <w:lang w:val="es-CR"/>
              </w:rPr>
              <w:t xml:space="preserve">ático para la toma de decisión en estrategias de </w:t>
            </w:r>
            <w:r w:rsidR="00E916FF">
              <w:rPr>
                <w:rFonts w:ascii="Times New Roman" w:hAnsi="Times New Roman" w:cs="Times New Roman"/>
                <w:i/>
                <w:color w:val="000000" w:themeColor="text1"/>
                <w:sz w:val="22"/>
                <w:szCs w:val="22"/>
                <w:lang w:val="es-CR"/>
              </w:rPr>
              <w:t xml:space="preserve">vulnerabilidad y </w:t>
            </w:r>
            <w:r>
              <w:rPr>
                <w:rFonts w:ascii="Times New Roman" w:hAnsi="Times New Roman" w:cs="Times New Roman"/>
                <w:i/>
                <w:color w:val="000000" w:themeColor="text1"/>
                <w:sz w:val="22"/>
                <w:szCs w:val="22"/>
                <w:lang w:val="es-CR"/>
              </w:rPr>
              <w:t>adaptación al cambio climático en Guatemala</w:t>
            </w:r>
            <w:r w:rsidR="005B0D25" w:rsidRPr="00266C7D">
              <w:rPr>
                <w:rFonts w:ascii="Times New Roman" w:hAnsi="Times New Roman" w:cs="Times New Roman"/>
                <w:i/>
                <w:color w:val="000000" w:themeColor="text1"/>
                <w:sz w:val="22"/>
                <w:szCs w:val="22"/>
                <w:lang w:val="es-CR"/>
              </w:rPr>
              <w:t>.</w:t>
            </w:r>
          </w:p>
        </w:tc>
      </w:tr>
      <w:tr w:rsidR="002C3058" w:rsidRPr="00E26524" w14:paraId="13807045" w14:textId="77777777" w:rsidTr="002C3058">
        <w:tc>
          <w:tcPr>
            <w:tcW w:w="1668" w:type="dxa"/>
            <w:shd w:val="clear" w:color="auto" w:fill="F2F2F2" w:themeFill="background1" w:themeFillShade="F2"/>
          </w:tcPr>
          <w:p w14:paraId="41696A6E" w14:textId="4FEB3956" w:rsidR="002C3058" w:rsidRDefault="002C3058" w:rsidP="0076470C">
            <w:pPr>
              <w:spacing w:line="276" w:lineRule="auto"/>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NDE</w:t>
            </w:r>
          </w:p>
        </w:tc>
        <w:tc>
          <w:tcPr>
            <w:tcW w:w="7493" w:type="dxa"/>
            <w:shd w:val="clear" w:color="auto" w:fill="C6D9F1" w:themeFill="text2" w:themeFillTint="33"/>
          </w:tcPr>
          <w:p w14:paraId="6B23D573" w14:textId="71B1EA03" w:rsidR="004A4AE7" w:rsidRDefault="00266C7D" w:rsidP="0076470C">
            <w:pPr>
              <w:spacing w:line="276" w:lineRule="auto"/>
              <w:rPr>
                <w:rFonts w:ascii="Times New Roman" w:hAnsi="Times New Roman" w:cs="Times New Roman"/>
                <w:i/>
                <w:color w:val="000000" w:themeColor="text1"/>
                <w:sz w:val="22"/>
                <w:szCs w:val="22"/>
                <w:lang w:val="es-CR"/>
              </w:rPr>
            </w:pPr>
            <w:r w:rsidRPr="00266C7D">
              <w:rPr>
                <w:rFonts w:ascii="Times New Roman" w:hAnsi="Times New Roman" w:cs="Times New Roman"/>
                <w:i/>
                <w:color w:val="000000" w:themeColor="text1"/>
                <w:sz w:val="22"/>
                <w:szCs w:val="22"/>
                <w:lang w:val="es-CR"/>
              </w:rPr>
              <w:t xml:space="preserve">Ing. </w:t>
            </w:r>
            <w:r w:rsidR="004A4AE7">
              <w:rPr>
                <w:rFonts w:ascii="Times New Roman" w:hAnsi="Times New Roman" w:cs="Times New Roman"/>
                <w:i/>
                <w:color w:val="000000" w:themeColor="text1"/>
                <w:sz w:val="22"/>
                <w:szCs w:val="22"/>
                <w:lang w:val="es-CR"/>
              </w:rPr>
              <w:t xml:space="preserve">  Silvia Zúñiga Orellana de Ordoñez</w:t>
            </w:r>
            <w:r>
              <w:rPr>
                <w:rFonts w:ascii="Times New Roman" w:hAnsi="Times New Roman" w:cs="Times New Roman"/>
                <w:i/>
                <w:color w:val="000000" w:themeColor="text1"/>
                <w:sz w:val="22"/>
                <w:szCs w:val="22"/>
                <w:lang w:val="es-CR"/>
              </w:rPr>
              <w:t>,</w:t>
            </w:r>
            <w:r w:rsidR="004A4AE7">
              <w:rPr>
                <w:rFonts w:ascii="Times New Roman" w:hAnsi="Times New Roman" w:cs="Times New Roman"/>
                <w:i/>
                <w:color w:val="000000" w:themeColor="text1"/>
                <w:sz w:val="22"/>
                <w:szCs w:val="22"/>
                <w:lang w:val="es-CR"/>
              </w:rPr>
              <w:t xml:space="preserve"> Directora de Cambio Climático </w:t>
            </w:r>
          </w:p>
          <w:p w14:paraId="52389E1C" w14:textId="743684E7" w:rsidR="00E26524" w:rsidRDefault="00266C7D" w:rsidP="0076470C">
            <w:pPr>
              <w:spacing w:line="276" w:lineRule="auto"/>
              <w:rPr>
                <w:rFonts w:ascii="Times New Roman" w:hAnsi="Times New Roman" w:cs="Times New Roman"/>
                <w:i/>
                <w:color w:val="000000" w:themeColor="text1"/>
                <w:sz w:val="22"/>
                <w:szCs w:val="22"/>
                <w:lang w:val="es-CR"/>
              </w:rPr>
            </w:pPr>
            <w:r>
              <w:rPr>
                <w:rFonts w:ascii="Times New Roman" w:hAnsi="Times New Roman" w:cs="Times New Roman"/>
                <w:i/>
                <w:color w:val="000000" w:themeColor="text1"/>
                <w:sz w:val="22"/>
                <w:szCs w:val="22"/>
                <w:lang w:val="es-CR"/>
              </w:rPr>
              <w:t>del Ministerio de Ambiente y Recursos Naturales (MARN)</w:t>
            </w:r>
          </w:p>
          <w:p w14:paraId="23E08DFE" w14:textId="06DB1A14" w:rsidR="00E26524" w:rsidRPr="00BA0083" w:rsidRDefault="000A423E" w:rsidP="0076470C">
            <w:pPr>
              <w:spacing w:line="276" w:lineRule="auto"/>
              <w:rPr>
                <w:rFonts w:ascii="Times New Roman" w:hAnsi="Times New Roman" w:cs="Times New Roman"/>
                <w:i/>
                <w:color w:val="000000" w:themeColor="text1"/>
                <w:sz w:val="22"/>
                <w:szCs w:val="22"/>
                <w:lang w:val="es-CR"/>
              </w:rPr>
            </w:pPr>
            <w:r>
              <w:fldChar w:fldCharType="begin"/>
            </w:r>
            <w:r w:rsidRPr="000A423E">
              <w:rPr>
                <w:lang w:val="es-CR"/>
              </w:rPr>
              <w:instrText xml:space="preserve"> HYPERLINK "mailto:elucero@marn.gob.gt" </w:instrText>
            </w:r>
            <w:r>
              <w:fldChar w:fldCharType="separate"/>
            </w:r>
            <w:r w:rsidR="00E26524" w:rsidRPr="00BA0083">
              <w:rPr>
                <w:rStyle w:val="Hyperlink"/>
                <w:rFonts w:ascii="Times New Roman" w:hAnsi="Times New Roman" w:cs="Times New Roman"/>
                <w:i/>
                <w:sz w:val="22"/>
                <w:szCs w:val="22"/>
                <w:lang w:val="es-CR"/>
              </w:rPr>
              <w:t>elucero@marn.gob.gt</w:t>
            </w:r>
            <w:r>
              <w:rPr>
                <w:rStyle w:val="Hyperlink"/>
                <w:rFonts w:ascii="Times New Roman" w:hAnsi="Times New Roman" w:cs="Times New Roman"/>
                <w:i/>
                <w:sz w:val="22"/>
                <w:szCs w:val="22"/>
                <w:lang w:val="es-CR"/>
              </w:rPr>
              <w:fldChar w:fldCharType="end"/>
            </w:r>
          </w:p>
          <w:p w14:paraId="59985E94" w14:textId="6E5A4539" w:rsidR="00E26524" w:rsidRPr="00E26524" w:rsidRDefault="000A423E" w:rsidP="0076470C">
            <w:pPr>
              <w:spacing w:line="276" w:lineRule="auto"/>
              <w:rPr>
                <w:rFonts w:ascii="Times New Roman" w:hAnsi="Times New Roman" w:cs="Times New Roman"/>
                <w:i/>
                <w:color w:val="000000" w:themeColor="text1"/>
                <w:sz w:val="22"/>
                <w:szCs w:val="22"/>
                <w:lang w:val="es-CR"/>
              </w:rPr>
            </w:pPr>
            <w:r>
              <w:fldChar w:fldCharType="begin"/>
            </w:r>
            <w:r w:rsidRPr="000A423E">
              <w:rPr>
                <w:lang w:val="es-CR"/>
              </w:rPr>
              <w:instrText xml:space="preserve"> HYPERLINK "mailto:cclimatico@marn.gob.gt" </w:instrText>
            </w:r>
            <w:r>
              <w:fldChar w:fldCharType="separate"/>
            </w:r>
            <w:r w:rsidR="00E26524" w:rsidRPr="00E26524">
              <w:rPr>
                <w:rStyle w:val="Hyperlink"/>
                <w:rFonts w:ascii="Times New Roman" w:hAnsi="Times New Roman" w:cs="Times New Roman"/>
                <w:i/>
                <w:sz w:val="22"/>
                <w:szCs w:val="22"/>
                <w:lang w:val="es-CR"/>
              </w:rPr>
              <w:t>cclimatico@marn.gob.gt</w:t>
            </w:r>
            <w:r>
              <w:rPr>
                <w:rStyle w:val="Hyperlink"/>
                <w:rFonts w:ascii="Times New Roman" w:hAnsi="Times New Roman" w:cs="Times New Roman"/>
                <w:i/>
                <w:sz w:val="22"/>
                <w:szCs w:val="22"/>
                <w:lang w:val="es-CR"/>
              </w:rPr>
              <w:fldChar w:fldCharType="end"/>
            </w:r>
          </w:p>
          <w:p w14:paraId="181E983E" w14:textId="77777777" w:rsidR="00E26524" w:rsidRPr="00E26524" w:rsidRDefault="00E26524" w:rsidP="0076470C">
            <w:pPr>
              <w:spacing w:line="276" w:lineRule="auto"/>
              <w:rPr>
                <w:rFonts w:ascii="Times New Roman" w:hAnsi="Times New Roman" w:cs="Times New Roman"/>
                <w:i/>
                <w:color w:val="000000" w:themeColor="text1"/>
                <w:sz w:val="22"/>
                <w:szCs w:val="22"/>
                <w:lang w:val="es-CR"/>
              </w:rPr>
            </w:pPr>
            <w:r w:rsidRPr="00E26524">
              <w:rPr>
                <w:rFonts w:ascii="Times New Roman" w:hAnsi="Times New Roman" w:cs="Times New Roman"/>
                <w:i/>
                <w:color w:val="000000" w:themeColor="text1"/>
                <w:sz w:val="22"/>
                <w:szCs w:val="22"/>
                <w:lang w:val="es-CR"/>
              </w:rPr>
              <w:t>20 calle 28-58 zona 10</w:t>
            </w:r>
          </w:p>
          <w:p w14:paraId="135E503F" w14:textId="77777777" w:rsidR="00E26524" w:rsidRDefault="00E26524" w:rsidP="0076470C">
            <w:pPr>
              <w:spacing w:line="276" w:lineRule="auto"/>
              <w:rPr>
                <w:rFonts w:ascii="Times New Roman" w:hAnsi="Times New Roman" w:cs="Times New Roman"/>
                <w:i/>
                <w:color w:val="000000" w:themeColor="text1"/>
                <w:sz w:val="22"/>
                <w:szCs w:val="22"/>
                <w:lang w:val="es-CR"/>
              </w:rPr>
            </w:pPr>
            <w:r>
              <w:rPr>
                <w:rFonts w:ascii="Times New Roman" w:hAnsi="Times New Roman" w:cs="Times New Roman"/>
                <w:i/>
                <w:color w:val="000000" w:themeColor="text1"/>
                <w:sz w:val="22"/>
                <w:szCs w:val="22"/>
                <w:lang w:val="es-CR"/>
              </w:rPr>
              <w:t>Edificio MARN</w:t>
            </w:r>
          </w:p>
          <w:p w14:paraId="44358774" w14:textId="20D47793" w:rsidR="00E26524" w:rsidRDefault="00E26524" w:rsidP="0076470C">
            <w:pPr>
              <w:spacing w:line="276" w:lineRule="auto"/>
              <w:rPr>
                <w:rFonts w:ascii="Times New Roman" w:hAnsi="Times New Roman" w:cs="Times New Roman"/>
                <w:i/>
                <w:color w:val="000000" w:themeColor="text1"/>
                <w:sz w:val="22"/>
                <w:szCs w:val="22"/>
                <w:lang w:val="es-CR"/>
              </w:rPr>
            </w:pPr>
            <w:r>
              <w:rPr>
                <w:rFonts w:ascii="Times New Roman" w:hAnsi="Times New Roman" w:cs="Times New Roman"/>
                <w:i/>
                <w:color w:val="000000" w:themeColor="text1"/>
                <w:sz w:val="22"/>
                <w:szCs w:val="22"/>
                <w:lang w:val="es-CR"/>
              </w:rPr>
              <w:t>Guatemala, Guatemala</w:t>
            </w:r>
          </w:p>
          <w:p w14:paraId="0424D15C" w14:textId="0B13D92A" w:rsidR="002C3058" w:rsidRPr="00E26524" w:rsidRDefault="00E26524" w:rsidP="0076470C">
            <w:pPr>
              <w:spacing w:line="276" w:lineRule="auto"/>
              <w:rPr>
                <w:rFonts w:ascii="Times New Roman" w:hAnsi="Times New Roman" w:cs="Times New Roman"/>
                <w:i/>
                <w:color w:val="000000" w:themeColor="text1"/>
                <w:sz w:val="22"/>
                <w:szCs w:val="22"/>
                <w:lang w:val="es-CR"/>
              </w:rPr>
            </w:pPr>
            <w:r>
              <w:rPr>
                <w:rFonts w:ascii="Times New Roman" w:hAnsi="Times New Roman" w:cs="Times New Roman"/>
                <w:i/>
                <w:color w:val="000000" w:themeColor="text1"/>
                <w:sz w:val="22"/>
                <w:szCs w:val="22"/>
                <w:lang w:val="es-CR"/>
              </w:rPr>
              <w:t>Código Postal 01010</w:t>
            </w:r>
            <w:r w:rsidR="003245C8" w:rsidRPr="00E26524">
              <w:rPr>
                <w:rFonts w:ascii="Times New Roman" w:hAnsi="Times New Roman" w:cs="Times New Roman"/>
                <w:i/>
                <w:color w:val="000000" w:themeColor="text1"/>
                <w:sz w:val="22"/>
                <w:szCs w:val="22"/>
                <w:lang w:val="es-CR"/>
              </w:rPr>
              <w:t xml:space="preserve">  </w:t>
            </w:r>
          </w:p>
        </w:tc>
      </w:tr>
      <w:tr w:rsidR="002C3058" w:rsidRPr="00E26524" w14:paraId="33539E54" w14:textId="77777777" w:rsidTr="002C3058">
        <w:tc>
          <w:tcPr>
            <w:tcW w:w="1668" w:type="dxa"/>
            <w:shd w:val="clear" w:color="auto" w:fill="F2F2F2" w:themeFill="background1" w:themeFillShade="F2"/>
          </w:tcPr>
          <w:p w14:paraId="415FC33C" w14:textId="549A4987" w:rsidR="002C3058" w:rsidRDefault="001F03AA" w:rsidP="0076470C">
            <w:pPr>
              <w:spacing w:line="276" w:lineRule="auto"/>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Proponent </w:t>
            </w:r>
          </w:p>
        </w:tc>
        <w:tc>
          <w:tcPr>
            <w:tcW w:w="7493" w:type="dxa"/>
            <w:shd w:val="clear" w:color="auto" w:fill="C6D9F1" w:themeFill="text2" w:themeFillTint="33"/>
          </w:tcPr>
          <w:p w14:paraId="1D8EB569" w14:textId="77777777" w:rsidR="00E26524" w:rsidRPr="00E26524" w:rsidRDefault="00E26524" w:rsidP="0076470C">
            <w:pPr>
              <w:spacing w:line="276" w:lineRule="auto"/>
              <w:rPr>
                <w:rFonts w:ascii="Times New Roman" w:hAnsi="Times New Roman" w:cs="Times New Roman"/>
                <w:i/>
                <w:color w:val="000000" w:themeColor="text1"/>
                <w:sz w:val="22"/>
                <w:szCs w:val="22"/>
                <w:lang w:val="es-CR"/>
              </w:rPr>
            </w:pPr>
            <w:r w:rsidRPr="00E26524">
              <w:rPr>
                <w:rFonts w:ascii="Times New Roman" w:hAnsi="Times New Roman" w:cs="Times New Roman"/>
                <w:i/>
                <w:color w:val="000000" w:themeColor="text1"/>
                <w:sz w:val="22"/>
                <w:szCs w:val="22"/>
                <w:lang w:val="es-CR"/>
              </w:rPr>
              <w:t>Ing. Kenset Rosales Ribeiro</w:t>
            </w:r>
          </w:p>
          <w:p w14:paraId="277FEDFD" w14:textId="77777777" w:rsidR="00E26524" w:rsidRDefault="00E26524" w:rsidP="0076470C">
            <w:pPr>
              <w:spacing w:line="276" w:lineRule="auto"/>
              <w:rPr>
                <w:rFonts w:ascii="Times New Roman" w:hAnsi="Times New Roman" w:cs="Times New Roman"/>
                <w:i/>
                <w:color w:val="000000" w:themeColor="text1"/>
                <w:sz w:val="22"/>
                <w:szCs w:val="22"/>
                <w:lang w:val="es-CR"/>
              </w:rPr>
            </w:pPr>
            <w:r w:rsidRPr="00E26524">
              <w:rPr>
                <w:rFonts w:ascii="Times New Roman" w:hAnsi="Times New Roman" w:cs="Times New Roman"/>
                <w:i/>
                <w:color w:val="000000" w:themeColor="text1"/>
                <w:sz w:val="22"/>
                <w:szCs w:val="22"/>
                <w:lang w:val="es-CR"/>
              </w:rPr>
              <w:t>Coordinador de la Unidad de Información Ambiental y Cambio Clim</w:t>
            </w:r>
            <w:r>
              <w:rPr>
                <w:rFonts w:ascii="Times New Roman" w:hAnsi="Times New Roman" w:cs="Times New Roman"/>
                <w:i/>
                <w:color w:val="000000" w:themeColor="text1"/>
                <w:sz w:val="22"/>
                <w:szCs w:val="22"/>
                <w:lang w:val="es-CR"/>
              </w:rPr>
              <w:t>ático</w:t>
            </w:r>
          </w:p>
          <w:p w14:paraId="4B8C7F3A" w14:textId="77777777" w:rsidR="00E26524" w:rsidRDefault="00E26524" w:rsidP="0076470C">
            <w:pPr>
              <w:spacing w:line="276" w:lineRule="auto"/>
              <w:rPr>
                <w:rFonts w:ascii="Times New Roman" w:hAnsi="Times New Roman" w:cs="Times New Roman"/>
                <w:i/>
                <w:color w:val="000000" w:themeColor="text1"/>
                <w:sz w:val="22"/>
                <w:szCs w:val="22"/>
                <w:lang w:val="es-CR"/>
              </w:rPr>
            </w:pPr>
            <w:r>
              <w:rPr>
                <w:rFonts w:ascii="Times New Roman" w:hAnsi="Times New Roman" w:cs="Times New Roman"/>
                <w:i/>
                <w:color w:val="000000" w:themeColor="text1"/>
                <w:sz w:val="22"/>
                <w:szCs w:val="22"/>
                <w:lang w:val="es-CR"/>
              </w:rPr>
              <w:t>Ministerio de Ambiente y Recursos Naturales</w:t>
            </w:r>
          </w:p>
          <w:p w14:paraId="10345102" w14:textId="00E65EEE" w:rsidR="00E26524" w:rsidRPr="00BA0083" w:rsidRDefault="000A423E" w:rsidP="0076470C">
            <w:pPr>
              <w:spacing w:line="276" w:lineRule="auto"/>
              <w:rPr>
                <w:rFonts w:ascii="Times New Roman" w:hAnsi="Times New Roman" w:cs="Times New Roman"/>
                <w:i/>
                <w:color w:val="000000" w:themeColor="text1"/>
                <w:sz w:val="22"/>
                <w:szCs w:val="22"/>
                <w:lang w:val="es-CR"/>
              </w:rPr>
            </w:pPr>
            <w:r>
              <w:fldChar w:fldCharType="begin"/>
            </w:r>
            <w:r w:rsidRPr="000A423E">
              <w:rPr>
                <w:lang w:val="es-CR"/>
              </w:rPr>
              <w:instrText xml:space="preserve"> HYPERLINK "mailto:krriveiro@marn.gob.gt" </w:instrText>
            </w:r>
            <w:r>
              <w:fldChar w:fldCharType="separate"/>
            </w:r>
            <w:r w:rsidR="00E26524" w:rsidRPr="00BA0083">
              <w:rPr>
                <w:rStyle w:val="Hyperlink"/>
                <w:rFonts w:ascii="Times New Roman" w:hAnsi="Times New Roman" w:cs="Times New Roman"/>
                <w:i/>
                <w:sz w:val="22"/>
                <w:szCs w:val="22"/>
                <w:lang w:val="es-CR"/>
              </w:rPr>
              <w:t>krriveiro@marn.gob.gt</w:t>
            </w:r>
            <w:r>
              <w:rPr>
                <w:rStyle w:val="Hyperlink"/>
                <w:rFonts w:ascii="Times New Roman" w:hAnsi="Times New Roman" w:cs="Times New Roman"/>
                <w:i/>
                <w:sz w:val="22"/>
                <w:szCs w:val="22"/>
                <w:lang w:val="es-CR"/>
              </w:rPr>
              <w:fldChar w:fldCharType="end"/>
            </w:r>
          </w:p>
          <w:p w14:paraId="0EC61FDB" w14:textId="359F21C1" w:rsidR="00E26524" w:rsidRPr="00E26524" w:rsidRDefault="000A423E" w:rsidP="0076470C">
            <w:pPr>
              <w:spacing w:line="276" w:lineRule="auto"/>
              <w:rPr>
                <w:rFonts w:ascii="Times New Roman" w:hAnsi="Times New Roman" w:cs="Times New Roman"/>
                <w:i/>
                <w:color w:val="000000" w:themeColor="text1"/>
                <w:sz w:val="22"/>
                <w:szCs w:val="22"/>
                <w:lang w:val="es-CR"/>
              </w:rPr>
            </w:pPr>
            <w:r>
              <w:fldChar w:fldCharType="begin"/>
            </w:r>
            <w:r w:rsidRPr="000A423E">
              <w:rPr>
                <w:lang w:val="es-CR"/>
              </w:rPr>
              <w:instrText xml:space="preserve"> HYPERLINK "mailto:sia@marn.gob.gt" </w:instrText>
            </w:r>
            <w:r>
              <w:fldChar w:fldCharType="separate"/>
            </w:r>
            <w:r w:rsidR="00E26524" w:rsidRPr="00E26524">
              <w:rPr>
                <w:rStyle w:val="Hyperlink"/>
                <w:rFonts w:ascii="Times New Roman" w:hAnsi="Times New Roman" w:cs="Times New Roman"/>
                <w:i/>
                <w:sz w:val="22"/>
                <w:szCs w:val="22"/>
                <w:lang w:val="es-CR"/>
              </w:rPr>
              <w:t>sia@marn.gob.gt</w:t>
            </w:r>
            <w:r>
              <w:rPr>
                <w:rStyle w:val="Hyperlink"/>
                <w:rFonts w:ascii="Times New Roman" w:hAnsi="Times New Roman" w:cs="Times New Roman"/>
                <w:i/>
                <w:sz w:val="22"/>
                <w:szCs w:val="22"/>
                <w:lang w:val="es-CR"/>
              </w:rPr>
              <w:fldChar w:fldCharType="end"/>
            </w:r>
          </w:p>
          <w:p w14:paraId="47C55038" w14:textId="77777777" w:rsidR="00E26524" w:rsidRPr="00E26524" w:rsidRDefault="00E26524" w:rsidP="00E26524">
            <w:pPr>
              <w:spacing w:line="276" w:lineRule="auto"/>
              <w:rPr>
                <w:rFonts w:ascii="Times New Roman" w:hAnsi="Times New Roman" w:cs="Times New Roman"/>
                <w:i/>
                <w:color w:val="000000" w:themeColor="text1"/>
                <w:sz w:val="22"/>
                <w:szCs w:val="22"/>
                <w:lang w:val="es-CR"/>
              </w:rPr>
            </w:pPr>
            <w:r w:rsidRPr="00E26524">
              <w:rPr>
                <w:rFonts w:ascii="Times New Roman" w:hAnsi="Times New Roman" w:cs="Times New Roman"/>
                <w:i/>
                <w:color w:val="000000" w:themeColor="text1"/>
                <w:sz w:val="22"/>
                <w:szCs w:val="22"/>
                <w:lang w:val="es-CR"/>
              </w:rPr>
              <w:t>20 calle 28-58 zona 10</w:t>
            </w:r>
          </w:p>
          <w:p w14:paraId="77A35C6B" w14:textId="77777777" w:rsidR="00E26524" w:rsidRDefault="00E26524" w:rsidP="00E26524">
            <w:pPr>
              <w:spacing w:line="276" w:lineRule="auto"/>
              <w:rPr>
                <w:rFonts w:ascii="Times New Roman" w:hAnsi="Times New Roman" w:cs="Times New Roman"/>
                <w:i/>
                <w:color w:val="000000" w:themeColor="text1"/>
                <w:sz w:val="22"/>
                <w:szCs w:val="22"/>
                <w:lang w:val="es-CR"/>
              </w:rPr>
            </w:pPr>
            <w:r>
              <w:rPr>
                <w:rFonts w:ascii="Times New Roman" w:hAnsi="Times New Roman" w:cs="Times New Roman"/>
                <w:i/>
                <w:color w:val="000000" w:themeColor="text1"/>
                <w:sz w:val="22"/>
                <w:szCs w:val="22"/>
                <w:lang w:val="es-CR"/>
              </w:rPr>
              <w:t>Edificio MARN</w:t>
            </w:r>
          </w:p>
          <w:p w14:paraId="511D5A2C" w14:textId="77777777" w:rsidR="00E26524" w:rsidRDefault="00E26524" w:rsidP="00E26524">
            <w:pPr>
              <w:spacing w:line="276" w:lineRule="auto"/>
              <w:rPr>
                <w:rFonts w:ascii="Times New Roman" w:hAnsi="Times New Roman" w:cs="Times New Roman"/>
                <w:i/>
                <w:color w:val="000000" w:themeColor="text1"/>
                <w:sz w:val="22"/>
                <w:szCs w:val="22"/>
                <w:lang w:val="es-CR"/>
              </w:rPr>
            </w:pPr>
            <w:r>
              <w:rPr>
                <w:rFonts w:ascii="Times New Roman" w:hAnsi="Times New Roman" w:cs="Times New Roman"/>
                <w:i/>
                <w:color w:val="000000" w:themeColor="text1"/>
                <w:sz w:val="22"/>
                <w:szCs w:val="22"/>
                <w:lang w:val="es-CR"/>
              </w:rPr>
              <w:t>Guatemala, Guatemala</w:t>
            </w:r>
          </w:p>
          <w:p w14:paraId="11D1A92B" w14:textId="6E193A00" w:rsidR="002C3058" w:rsidRPr="00E26524" w:rsidRDefault="00E26524" w:rsidP="00E26524">
            <w:pPr>
              <w:spacing w:line="276" w:lineRule="auto"/>
              <w:rPr>
                <w:rFonts w:ascii="Times New Roman" w:hAnsi="Times New Roman" w:cs="Times New Roman"/>
                <w:b/>
                <w:color w:val="000000" w:themeColor="text1"/>
                <w:sz w:val="22"/>
                <w:szCs w:val="22"/>
              </w:rPr>
            </w:pPr>
            <w:r>
              <w:rPr>
                <w:rFonts w:ascii="Times New Roman" w:hAnsi="Times New Roman" w:cs="Times New Roman"/>
                <w:i/>
                <w:color w:val="000000" w:themeColor="text1"/>
                <w:sz w:val="22"/>
                <w:szCs w:val="22"/>
                <w:lang w:val="es-CR"/>
              </w:rPr>
              <w:t>Código Postal 01010</w:t>
            </w:r>
            <w:r w:rsidRPr="00E26524">
              <w:rPr>
                <w:rFonts w:ascii="Times New Roman" w:hAnsi="Times New Roman" w:cs="Times New Roman"/>
                <w:i/>
                <w:color w:val="000000" w:themeColor="text1"/>
                <w:sz w:val="22"/>
                <w:szCs w:val="22"/>
                <w:lang w:val="es-CR"/>
              </w:rPr>
              <w:t xml:space="preserve">  </w:t>
            </w:r>
            <w:r w:rsidR="003245C8" w:rsidRPr="00E26524">
              <w:rPr>
                <w:rFonts w:ascii="Times New Roman" w:hAnsi="Times New Roman" w:cs="Times New Roman"/>
                <w:i/>
                <w:color w:val="000000" w:themeColor="text1"/>
                <w:sz w:val="22"/>
                <w:szCs w:val="22"/>
              </w:rPr>
              <w:t xml:space="preserve">  </w:t>
            </w:r>
          </w:p>
        </w:tc>
      </w:tr>
    </w:tbl>
    <w:p w14:paraId="7EDDE986" w14:textId="61C0D9FA" w:rsidR="002C3058" w:rsidRPr="00E26524" w:rsidRDefault="002C3058" w:rsidP="0076470C">
      <w:pPr>
        <w:spacing w:after="0" w:line="276" w:lineRule="auto"/>
        <w:rPr>
          <w:rFonts w:ascii="Times New Roman" w:hAnsi="Times New Roman" w:cs="Times New Roman"/>
          <w:b/>
          <w:color w:val="000000" w:themeColor="text1"/>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180"/>
      </w:tblGrid>
      <w:tr w:rsidR="00314274" w:rsidRPr="00750449" w14:paraId="7A68652A" w14:textId="77777777" w:rsidTr="003C6630">
        <w:trPr>
          <w:trHeight w:val="402"/>
        </w:trPr>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vAlign w:val="center"/>
          </w:tcPr>
          <w:p w14:paraId="06049F85" w14:textId="04863106" w:rsidR="000B5366" w:rsidRPr="00750449" w:rsidRDefault="7CB2DC45" w:rsidP="00D12772">
            <w:pPr>
              <w:rPr>
                <w:rFonts w:ascii="Times New Roman" w:hAnsi="Times New Roman" w:cs="Times New Roman"/>
                <w:b/>
                <w:color w:val="000000" w:themeColor="text1"/>
                <w:sz w:val="22"/>
                <w:szCs w:val="22"/>
                <w:lang w:val="en-GB"/>
              </w:rPr>
            </w:pPr>
            <w:r w:rsidRPr="7CB2DC45">
              <w:rPr>
                <w:rFonts w:ascii="Times New Roman" w:eastAsia="Times New Roman" w:hAnsi="Times New Roman" w:cs="Times New Roman"/>
                <w:b/>
                <w:bCs/>
                <w:color w:val="000000" w:themeColor="text1"/>
                <w:sz w:val="22"/>
                <w:szCs w:val="22"/>
                <w:lang w:val="en-GB"/>
              </w:rPr>
              <w:t xml:space="preserve">Summary of the CTCN </w:t>
            </w:r>
            <w:r w:rsidR="00D12772">
              <w:rPr>
                <w:rFonts w:ascii="Times New Roman" w:eastAsia="Times New Roman" w:hAnsi="Times New Roman" w:cs="Times New Roman"/>
                <w:b/>
                <w:bCs/>
                <w:color w:val="000000" w:themeColor="text1"/>
                <w:sz w:val="22"/>
                <w:szCs w:val="22"/>
                <w:lang w:val="en-GB"/>
              </w:rPr>
              <w:t>t</w:t>
            </w:r>
            <w:r w:rsidRPr="7CB2DC45">
              <w:rPr>
                <w:rFonts w:ascii="Times New Roman" w:eastAsia="Times New Roman" w:hAnsi="Times New Roman" w:cs="Times New Roman"/>
                <w:b/>
                <w:bCs/>
                <w:color w:val="000000" w:themeColor="text1"/>
                <w:sz w:val="22"/>
                <w:szCs w:val="22"/>
                <w:lang w:val="en-GB"/>
              </w:rPr>
              <w:t xml:space="preserve">echnical </w:t>
            </w:r>
            <w:r w:rsidR="00D12772">
              <w:rPr>
                <w:rFonts w:ascii="Times New Roman" w:eastAsia="Times New Roman" w:hAnsi="Times New Roman" w:cs="Times New Roman"/>
                <w:b/>
                <w:bCs/>
                <w:color w:val="000000" w:themeColor="text1"/>
                <w:sz w:val="22"/>
                <w:szCs w:val="22"/>
                <w:lang w:val="en-GB"/>
              </w:rPr>
              <w:t>a</w:t>
            </w:r>
            <w:r w:rsidRPr="7CB2DC45">
              <w:rPr>
                <w:rFonts w:ascii="Times New Roman" w:eastAsia="Times New Roman" w:hAnsi="Times New Roman" w:cs="Times New Roman"/>
                <w:b/>
                <w:bCs/>
                <w:color w:val="000000" w:themeColor="text1"/>
                <w:sz w:val="22"/>
                <w:szCs w:val="22"/>
                <w:lang w:val="en-GB"/>
              </w:rPr>
              <w:t>ssistance</w:t>
            </w:r>
          </w:p>
        </w:tc>
      </w:tr>
      <w:tr w:rsidR="00314274" w:rsidRPr="000A423E" w14:paraId="560AA0CA" w14:textId="77777777" w:rsidTr="002C3058">
        <w:trPr>
          <w:trHeight w:val="846"/>
        </w:trPr>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11FDF0C6" w14:textId="5E76BF32" w:rsidR="000B5366" w:rsidRPr="001B21E0" w:rsidRDefault="00971652" w:rsidP="00E916FF">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El Ministerio de Ambiente y Recursos Naturales (MARN) de </w:t>
            </w:r>
            <w:r w:rsidR="00F76F68" w:rsidRPr="00F76F68">
              <w:rPr>
                <w:rFonts w:ascii="Times New Roman" w:eastAsia="Times New Roman" w:hAnsi="Times New Roman" w:cs="Times New Roman"/>
                <w:i/>
                <w:iCs/>
                <w:color w:val="000000" w:themeColor="text1"/>
                <w:sz w:val="22"/>
                <w:szCs w:val="22"/>
                <w:lang w:val="es-CR"/>
              </w:rPr>
              <w:t>Guatemala está desarrollando</w:t>
            </w:r>
            <w:r>
              <w:rPr>
                <w:rFonts w:ascii="Times New Roman" w:eastAsia="Times New Roman" w:hAnsi="Times New Roman" w:cs="Times New Roman"/>
                <w:i/>
                <w:iCs/>
                <w:color w:val="000000" w:themeColor="text1"/>
                <w:sz w:val="22"/>
                <w:szCs w:val="22"/>
                <w:lang w:val="es-CR"/>
              </w:rPr>
              <w:t xml:space="preserve"> dos sistemas de información relacionados con cambio climático: el</w:t>
            </w:r>
            <w:r w:rsidR="00F76F68" w:rsidRPr="00F76F68">
              <w:rPr>
                <w:rFonts w:ascii="Times New Roman" w:eastAsia="Times New Roman" w:hAnsi="Times New Roman" w:cs="Times New Roman"/>
                <w:i/>
                <w:iCs/>
                <w:color w:val="000000" w:themeColor="text1"/>
                <w:sz w:val="22"/>
                <w:szCs w:val="22"/>
                <w:lang w:val="es-CR"/>
              </w:rPr>
              <w:t xml:space="preserve"> Sistema de Información Ambiental (SIA) y </w:t>
            </w:r>
            <w:r>
              <w:rPr>
                <w:rFonts w:ascii="Times New Roman" w:eastAsia="Times New Roman" w:hAnsi="Times New Roman" w:cs="Times New Roman"/>
                <w:i/>
                <w:iCs/>
                <w:color w:val="000000" w:themeColor="text1"/>
                <w:sz w:val="22"/>
                <w:szCs w:val="22"/>
                <w:lang w:val="es-CR"/>
              </w:rPr>
              <w:t xml:space="preserve">el </w:t>
            </w:r>
            <w:r w:rsidR="00F76F68" w:rsidRPr="00F76F68">
              <w:rPr>
                <w:rFonts w:ascii="Times New Roman" w:eastAsia="Times New Roman" w:hAnsi="Times New Roman" w:cs="Times New Roman"/>
                <w:i/>
                <w:iCs/>
                <w:color w:val="000000" w:themeColor="text1"/>
                <w:sz w:val="22"/>
                <w:szCs w:val="22"/>
                <w:lang w:val="es-CR"/>
              </w:rPr>
              <w:t xml:space="preserve">Sistema Nacional de </w:t>
            </w:r>
            <w:r w:rsidR="001B21E0">
              <w:rPr>
                <w:rFonts w:ascii="Times New Roman" w:eastAsia="Times New Roman" w:hAnsi="Times New Roman" w:cs="Times New Roman"/>
                <w:i/>
                <w:iCs/>
                <w:color w:val="000000" w:themeColor="text1"/>
                <w:sz w:val="22"/>
                <w:szCs w:val="22"/>
                <w:lang w:val="es-CR"/>
              </w:rPr>
              <w:t>I</w:t>
            </w:r>
            <w:r w:rsidR="00F76F68" w:rsidRPr="00F76F68">
              <w:rPr>
                <w:rFonts w:ascii="Times New Roman" w:eastAsia="Times New Roman" w:hAnsi="Times New Roman" w:cs="Times New Roman"/>
                <w:i/>
                <w:iCs/>
                <w:color w:val="000000" w:themeColor="text1"/>
                <w:sz w:val="22"/>
                <w:szCs w:val="22"/>
                <w:lang w:val="es-CR"/>
              </w:rPr>
              <w:t xml:space="preserve">nformación </w:t>
            </w:r>
            <w:r w:rsidR="00BA0083">
              <w:rPr>
                <w:rFonts w:ascii="Times New Roman" w:eastAsia="Times New Roman" w:hAnsi="Times New Roman" w:cs="Times New Roman"/>
                <w:i/>
                <w:iCs/>
                <w:color w:val="000000" w:themeColor="text1"/>
                <w:sz w:val="22"/>
                <w:szCs w:val="22"/>
                <w:lang w:val="es-CR"/>
              </w:rPr>
              <w:t>sobre Cambio Climático (SNICC)</w:t>
            </w:r>
            <w:r w:rsidR="001B21E0">
              <w:rPr>
                <w:rFonts w:ascii="Times New Roman" w:eastAsia="Times New Roman" w:hAnsi="Times New Roman" w:cs="Times New Roman"/>
                <w:i/>
                <w:iCs/>
                <w:color w:val="000000" w:themeColor="text1"/>
                <w:sz w:val="22"/>
                <w:szCs w:val="22"/>
                <w:lang w:val="es-CR"/>
              </w:rPr>
              <w:t>.</w:t>
            </w:r>
            <w:r w:rsidR="00834ECE">
              <w:rPr>
                <w:rFonts w:ascii="Times New Roman" w:eastAsia="Times New Roman" w:hAnsi="Times New Roman" w:cs="Times New Roman"/>
                <w:i/>
                <w:iCs/>
                <w:color w:val="000000" w:themeColor="text1"/>
                <w:sz w:val="22"/>
                <w:szCs w:val="22"/>
                <w:lang w:val="es-CR"/>
              </w:rPr>
              <w:t xml:space="preserve"> </w:t>
            </w:r>
            <w:r w:rsidR="001B21E0">
              <w:rPr>
                <w:rFonts w:ascii="Times New Roman" w:eastAsia="Times New Roman" w:hAnsi="Times New Roman" w:cs="Times New Roman"/>
                <w:i/>
                <w:iCs/>
                <w:color w:val="000000" w:themeColor="text1"/>
                <w:sz w:val="22"/>
                <w:szCs w:val="22"/>
                <w:lang w:val="es-CR"/>
              </w:rPr>
              <w:t>A</w:t>
            </w:r>
            <w:r w:rsidR="00834ECE">
              <w:rPr>
                <w:rFonts w:ascii="Times New Roman" w:eastAsia="Times New Roman" w:hAnsi="Times New Roman" w:cs="Times New Roman"/>
                <w:i/>
                <w:iCs/>
                <w:color w:val="000000" w:themeColor="text1"/>
                <w:sz w:val="22"/>
                <w:szCs w:val="22"/>
                <w:lang w:val="es-CR"/>
              </w:rPr>
              <w:t>ctualmente no está</w:t>
            </w:r>
            <w:r>
              <w:rPr>
                <w:rFonts w:ascii="Times New Roman" w:eastAsia="Times New Roman" w:hAnsi="Times New Roman" w:cs="Times New Roman"/>
                <w:i/>
                <w:iCs/>
                <w:color w:val="000000" w:themeColor="text1"/>
                <w:sz w:val="22"/>
                <w:szCs w:val="22"/>
                <w:lang w:val="es-CR"/>
              </w:rPr>
              <w:t>n</w:t>
            </w:r>
            <w:r w:rsidR="00834ECE">
              <w:rPr>
                <w:rFonts w:ascii="Times New Roman" w:eastAsia="Times New Roman" w:hAnsi="Times New Roman" w:cs="Times New Roman"/>
                <w:i/>
                <w:iCs/>
                <w:color w:val="000000" w:themeColor="text1"/>
                <w:sz w:val="22"/>
                <w:szCs w:val="22"/>
                <w:lang w:val="es-CR"/>
              </w:rPr>
              <w:t xml:space="preserve"> operativo</w:t>
            </w:r>
            <w:r w:rsidR="00C1520A">
              <w:rPr>
                <w:rFonts w:ascii="Times New Roman" w:eastAsia="Times New Roman" w:hAnsi="Times New Roman" w:cs="Times New Roman"/>
                <w:i/>
                <w:iCs/>
                <w:color w:val="000000" w:themeColor="text1"/>
                <w:sz w:val="22"/>
                <w:szCs w:val="22"/>
                <w:lang w:val="es-CR"/>
              </w:rPr>
              <w:t>s</w:t>
            </w:r>
            <w:r w:rsidR="00834ECE">
              <w:rPr>
                <w:rFonts w:ascii="Times New Roman" w:eastAsia="Times New Roman" w:hAnsi="Times New Roman" w:cs="Times New Roman"/>
                <w:i/>
                <w:iCs/>
                <w:color w:val="000000" w:themeColor="text1"/>
                <w:sz w:val="22"/>
                <w:szCs w:val="22"/>
                <w:lang w:val="es-CR"/>
              </w:rPr>
              <w:t xml:space="preserve"> por los costos de las herramientas informáticas para su funcionamiento y por vacíos en las capacidades y habilidades técnicas del personal a cargo </w:t>
            </w:r>
            <w:r w:rsidR="001B21E0">
              <w:rPr>
                <w:rFonts w:ascii="Times New Roman" w:eastAsia="Times New Roman" w:hAnsi="Times New Roman" w:cs="Times New Roman"/>
                <w:i/>
                <w:iCs/>
                <w:color w:val="000000" w:themeColor="text1"/>
                <w:sz w:val="22"/>
                <w:szCs w:val="22"/>
                <w:lang w:val="es-CR"/>
              </w:rPr>
              <w:t>de</w:t>
            </w:r>
            <w:r w:rsidR="00834ECE">
              <w:rPr>
                <w:rFonts w:ascii="Times New Roman" w:eastAsia="Times New Roman" w:hAnsi="Times New Roman" w:cs="Times New Roman"/>
                <w:i/>
                <w:iCs/>
                <w:color w:val="000000" w:themeColor="text1"/>
                <w:sz w:val="22"/>
                <w:szCs w:val="22"/>
                <w:lang w:val="es-CR"/>
              </w:rPr>
              <w:t xml:space="preserve"> su implementación. </w:t>
            </w:r>
            <w:r w:rsidR="00BA0083">
              <w:rPr>
                <w:rFonts w:ascii="Times New Roman" w:eastAsia="Times New Roman" w:hAnsi="Times New Roman" w:cs="Times New Roman"/>
                <w:i/>
                <w:iCs/>
                <w:color w:val="000000" w:themeColor="text1"/>
                <w:sz w:val="22"/>
                <w:szCs w:val="22"/>
                <w:lang w:val="es-CR"/>
              </w:rPr>
              <w:t xml:space="preserve"> </w:t>
            </w:r>
            <w:r w:rsidR="00834ECE">
              <w:rPr>
                <w:rFonts w:ascii="Times New Roman" w:eastAsia="Times New Roman" w:hAnsi="Times New Roman" w:cs="Times New Roman"/>
                <w:i/>
                <w:iCs/>
                <w:color w:val="000000" w:themeColor="text1"/>
                <w:sz w:val="22"/>
                <w:szCs w:val="22"/>
                <w:lang w:val="es-CR"/>
              </w:rPr>
              <w:t xml:space="preserve">Por esta razón, </w:t>
            </w:r>
            <w:r>
              <w:rPr>
                <w:rFonts w:ascii="Times New Roman" w:eastAsia="Times New Roman" w:hAnsi="Times New Roman" w:cs="Times New Roman"/>
                <w:i/>
                <w:iCs/>
                <w:color w:val="000000" w:themeColor="text1"/>
                <w:sz w:val="22"/>
                <w:szCs w:val="22"/>
                <w:lang w:val="es-CR"/>
              </w:rPr>
              <w:t xml:space="preserve">el Gobierno de </w:t>
            </w:r>
            <w:r w:rsidR="00834ECE">
              <w:rPr>
                <w:rFonts w:ascii="Times New Roman" w:eastAsia="Times New Roman" w:hAnsi="Times New Roman" w:cs="Times New Roman"/>
                <w:i/>
                <w:iCs/>
                <w:color w:val="000000" w:themeColor="text1"/>
                <w:sz w:val="22"/>
                <w:szCs w:val="22"/>
                <w:lang w:val="es-CR"/>
              </w:rPr>
              <w:t>Guatemala solicita</w:t>
            </w:r>
            <w:r w:rsidR="00BA0083">
              <w:rPr>
                <w:rFonts w:ascii="Times New Roman" w:eastAsia="Times New Roman" w:hAnsi="Times New Roman" w:cs="Times New Roman"/>
                <w:i/>
                <w:iCs/>
                <w:color w:val="000000" w:themeColor="text1"/>
                <w:sz w:val="22"/>
                <w:szCs w:val="22"/>
                <w:lang w:val="es-CR"/>
              </w:rPr>
              <w:t xml:space="preserve"> al CTCN apoyo para el desarrollo de una plataforma que mejora la comunicación y el uso de esta información por grupos de usuarios gubernamentales y privados. Específicamente solicita apoyo en </w:t>
            </w:r>
            <w:r w:rsidR="0079506A">
              <w:rPr>
                <w:rFonts w:ascii="Times New Roman" w:eastAsia="Times New Roman" w:hAnsi="Times New Roman" w:cs="Times New Roman"/>
                <w:i/>
                <w:iCs/>
                <w:color w:val="000000" w:themeColor="text1"/>
                <w:sz w:val="22"/>
                <w:szCs w:val="22"/>
                <w:lang w:val="es-CR"/>
              </w:rPr>
              <w:t xml:space="preserve">i) </w:t>
            </w:r>
            <w:r>
              <w:rPr>
                <w:rFonts w:ascii="Times New Roman" w:eastAsia="Times New Roman" w:hAnsi="Times New Roman" w:cs="Times New Roman"/>
                <w:i/>
                <w:iCs/>
                <w:color w:val="000000" w:themeColor="text1"/>
                <w:sz w:val="22"/>
                <w:szCs w:val="22"/>
                <w:lang w:val="es-CR"/>
              </w:rPr>
              <w:t xml:space="preserve">el fortalecimiento de las capacidades nacionales para </w:t>
            </w:r>
            <w:r w:rsidR="00BA0083">
              <w:rPr>
                <w:rFonts w:ascii="Times New Roman" w:eastAsia="Times New Roman" w:hAnsi="Times New Roman" w:cs="Times New Roman"/>
                <w:i/>
                <w:iCs/>
                <w:color w:val="000000" w:themeColor="text1"/>
                <w:sz w:val="22"/>
                <w:szCs w:val="22"/>
                <w:lang w:val="es-CR"/>
              </w:rPr>
              <w:t>la priorización de la información</w:t>
            </w:r>
            <w:r w:rsidR="00A246AA">
              <w:rPr>
                <w:rFonts w:ascii="Times New Roman" w:eastAsia="Times New Roman" w:hAnsi="Times New Roman" w:cs="Times New Roman"/>
                <w:i/>
                <w:iCs/>
                <w:color w:val="000000" w:themeColor="text1"/>
                <w:sz w:val="22"/>
                <w:szCs w:val="22"/>
                <w:lang w:val="es-CR"/>
              </w:rPr>
              <w:t xml:space="preserve"> a generar y comunicar</w:t>
            </w:r>
            <w:r>
              <w:rPr>
                <w:rFonts w:ascii="Times New Roman" w:eastAsia="Times New Roman" w:hAnsi="Times New Roman" w:cs="Times New Roman"/>
                <w:i/>
                <w:iCs/>
                <w:color w:val="000000" w:themeColor="text1"/>
                <w:sz w:val="22"/>
                <w:szCs w:val="22"/>
                <w:lang w:val="es-CR"/>
              </w:rPr>
              <w:t>,</w:t>
            </w:r>
            <w:r w:rsidR="0079506A">
              <w:rPr>
                <w:rFonts w:ascii="Times New Roman" w:eastAsia="Times New Roman" w:hAnsi="Times New Roman" w:cs="Times New Roman"/>
                <w:i/>
                <w:iCs/>
                <w:color w:val="000000" w:themeColor="text1"/>
                <w:sz w:val="22"/>
                <w:szCs w:val="22"/>
                <w:lang w:val="es-CR"/>
              </w:rPr>
              <w:t xml:space="preserve"> resultando en una propuesta de indicadores </w:t>
            </w:r>
            <w:r>
              <w:rPr>
                <w:rFonts w:ascii="Times New Roman" w:eastAsia="Times New Roman" w:hAnsi="Times New Roman" w:cs="Times New Roman"/>
                <w:i/>
                <w:iCs/>
                <w:color w:val="000000" w:themeColor="text1"/>
                <w:sz w:val="22"/>
                <w:szCs w:val="22"/>
                <w:lang w:val="es-CR"/>
              </w:rPr>
              <w:t xml:space="preserve">prioritarios </w:t>
            </w:r>
            <w:r w:rsidR="0079506A">
              <w:rPr>
                <w:rFonts w:ascii="Times New Roman" w:eastAsia="Times New Roman" w:hAnsi="Times New Roman" w:cs="Times New Roman"/>
                <w:i/>
                <w:iCs/>
                <w:color w:val="000000" w:themeColor="text1"/>
                <w:sz w:val="22"/>
                <w:szCs w:val="22"/>
                <w:lang w:val="es-CR"/>
              </w:rPr>
              <w:t xml:space="preserve">y sus </w:t>
            </w:r>
            <w:r>
              <w:rPr>
                <w:rFonts w:ascii="Times New Roman" w:eastAsia="Times New Roman" w:hAnsi="Times New Roman" w:cs="Times New Roman"/>
                <w:i/>
                <w:iCs/>
                <w:color w:val="000000" w:themeColor="text1"/>
                <w:sz w:val="22"/>
                <w:szCs w:val="22"/>
                <w:lang w:val="es-CR"/>
              </w:rPr>
              <w:t>protocolos</w:t>
            </w:r>
            <w:r w:rsidR="00834ECE">
              <w:rPr>
                <w:rFonts w:ascii="Times New Roman" w:eastAsia="Times New Roman" w:hAnsi="Times New Roman" w:cs="Times New Roman"/>
                <w:i/>
                <w:iCs/>
                <w:color w:val="000000" w:themeColor="text1"/>
                <w:sz w:val="22"/>
                <w:szCs w:val="22"/>
                <w:lang w:val="es-CR"/>
              </w:rPr>
              <w:t>,</w:t>
            </w:r>
            <w:r>
              <w:rPr>
                <w:rFonts w:ascii="Times New Roman" w:eastAsia="Times New Roman" w:hAnsi="Times New Roman" w:cs="Times New Roman"/>
                <w:i/>
                <w:iCs/>
                <w:color w:val="000000" w:themeColor="text1"/>
                <w:sz w:val="22"/>
                <w:szCs w:val="22"/>
                <w:lang w:val="es-CR"/>
              </w:rPr>
              <w:t xml:space="preserve"> </w:t>
            </w:r>
            <w:r w:rsidR="00834ECE">
              <w:rPr>
                <w:rFonts w:ascii="Times New Roman" w:eastAsia="Times New Roman" w:hAnsi="Times New Roman" w:cs="Times New Roman"/>
                <w:i/>
                <w:iCs/>
                <w:color w:val="000000" w:themeColor="text1"/>
                <w:sz w:val="22"/>
                <w:szCs w:val="22"/>
                <w:lang w:val="es-CR"/>
              </w:rPr>
              <w:t xml:space="preserve"> </w:t>
            </w:r>
            <w:r w:rsidR="0079506A">
              <w:rPr>
                <w:rFonts w:ascii="Times New Roman" w:eastAsia="Times New Roman" w:hAnsi="Times New Roman" w:cs="Times New Roman"/>
                <w:i/>
                <w:iCs/>
                <w:color w:val="000000" w:themeColor="text1"/>
                <w:sz w:val="22"/>
                <w:szCs w:val="22"/>
                <w:lang w:val="es-CR"/>
              </w:rPr>
              <w:t>ii)</w:t>
            </w:r>
            <w:r w:rsidR="00834ECE">
              <w:rPr>
                <w:rFonts w:ascii="Times New Roman" w:eastAsia="Times New Roman" w:hAnsi="Times New Roman" w:cs="Times New Roman"/>
                <w:i/>
                <w:iCs/>
                <w:color w:val="000000" w:themeColor="text1"/>
                <w:sz w:val="22"/>
                <w:szCs w:val="22"/>
                <w:lang w:val="es-CR"/>
              </w:rPr>
              <w:t xml:space="preserve"> la identificación de las herramientas “open </w:t>
            </w:r>
            <w:proofErr w:type="spellStart"/>
            <w:r w:rsidR="00834ECE">
              <w:rPr>
                <w:rFonts w:ascii="Times New Roman" w:eastAsia="Times New Roman" w:hAnsi="Times New Roman" w:cs="Times New Roman"/>
                <w:i/>
                <w:iCs/>
                <w:color w:val="000000" w:themeColor="text1"/>
                <w:sz w:val="22"/>
                <w:szCs w:val="22"/>
                <w:lang w:val="es-CR"/>
              </w:rPr>
              <w:t>source</w:t>
            </w:r>
            <w:proofErr w:type="spellEnd"/>
            <w:r w:rsidR="00834ECE">
              <w:rPr>
                <w:rFonts w:ascii="Times New Roman" w:eastAsia="Times New Roman" w:hAnsi="Times New Roman" w:cs="Times New Roman"/>
                <w:i/>
                <w:iCs/>
                <w:color w:val="000000" w:themeColor="text1"/>
                <w:sz w:val="22"/>
                <w:szCs w:val="22"/>
                <w:lang w:val="es-CR"/>
              </w:rPr>
              <w:t>” más adecuadas para su operación</w:t>
            </w:r>
            <w:r w:rsidR="0079506A">
              <w:rPr>
                <w:rFonts w:ascii="Times New Roman" w:eastAsia="Times New Roman" w:hAnsi="Times New Roman" w:cs="Times New Roman"/>
                <w:i/>
                <w:iCs/>
                <w:color w:val="000000" w:themeColor="text1"/>
                <w:sz w:val="22"/>
                <w:szCs w:val="22"/>
                <w:lang w:val="es-CR"/>
              </w:rPr>
              <w:t>, resultando en una propuesta de la arquitectura del sistema de información</w:t>
            </w:r>
            <w:r w:rsidR="00834ECE">
              <w:rPr>
                <w:rFonts w:ascii="Times New Roman" w:eastAsia="Times New Roman" w:hAnsi="Times New Roman" w:cs="Times New Roman"/>
                <w:i/>
                <w:iCs/>
                <w:color w:val="000000" w:themeColor="text1"/>
                <w:sz w:val="22"/>
                <w:szCs w:val="22"/>
                <w:lang w:val="es-CR"/>
              </w:rPr>
              <w:t>,</w:t>
            </w:r>
            <w:r w:rsidR="00A246AA">
              <w:rPr>
                <w:rFonts w:ascii="Times New Roman" w:eastAsia="Times New Roman" w:hAnsi="Times New Roman" w:cs="Times New Roman"/>
                <w:i/>
                <w:iCs/>
                <w:color w:val="000000" w:themeColor="text1"/>
                <w:sz w:val="22"/>
                <w:szCs w:val="22"/>
                <w:lang w:val="es-CR"/>
              </w:rPr>
              <w:t xml:space="preserve"> y </w:t>
            </w:r>
            <w:r w:rsidR="0079506A">
              <w:rPr>
                <w:rFonts w:ascii="Times New Roman" w:eastAsia="Times New Roman" w:hAnsi="Times New Roman" w:cs="Times New Roman"/>
                <w:i/>
                <w:iCs/>
                <w:color w:val="000000" w:themeColor="text1"/>
                <w:sz w:val="22"/>
                <w:szCs w:val="22"/>
                <w:lang w:val="es-CR"/>
              </w:rPr>
              <w:t xml:space="preserve">iii) </w:t>
            </w:r>
            <w:r w:rsidR="00A246AA">
              <w:rPr>
                <w:rFonts w:ascii="Times New Roman" w:eastAsia="Times New Roman" w:hAnsi="Times New Roman" w:cs="Times New Roman"/>
                <w:i/>
                <w:iCs/>
                <w:color w:val="000000" w:themeColor="text1"/>
                <w:sz w:val="22"/>
                <w:szCs w:val="22"/>
                <w:lang w:val="es-CR"/>
              </w:rPr>
              <w:t xml:space="preserve">el fortalecimiento de las capacidades nacionales </w:t>
            </w:r>
            <w:r w:rsidR="0079506A">
              <w:rPr>
                <w:rFonts w:ascii="Times New Roman" w:eastAsia="Times New Roman" w:hAnsi="Times New Roman" w:cs="Times New Roman"/>
                <w:i/>
                <w:iCs/>
                <w:color w:val="000000" w:themeColor="text1"/>
                <w:sz w:val="22"/>
                <w:szCs w:val="22"/>
                <w:lang w:val="es-CR"/>
              </w:rPr>
              <w:t xml:space="preserve">en el </w:t>
            </w:r>
            <w:r w:rsidR="00A246AA">
              <w:rPr>
                <w:rFonts w:ascii="Times New Roman" w:eastAsia="Times New Roman" w:hAnsi="Times New Roman" w:cs="Times New Roman"/>
                <w:i/>
                <w:iCs/>
                <w:color w:val="000000" w:themeColor="text1"/>
                <w:sz w:val="22"/>
                <w:szCs w:val="22"/>
                <w:lang w:val="es-CR"/>
              </w:rPr>
              <w:t xml:space="preserve">uso de </w:t>
            </w:r>
            <w:r w:rsidR="00834ECE">
              <w:rPr>
                <w:rFonts w:ascii="Times New Roman" w:eastAsia="Times New Roman" w:hAnsi="Times New Roman" w:cs="Times New Roman"/>
                <w:i/>
                <w:iCs/>
                <w:color w:val="000000" w:themeColor="text1"/>
                <w:sz w:val="22"/>
                <w:szCs w:val="22"/>
                <w:lang w:val="es-CR"/>
              </w:rPr>
              <w:t xml:space="preserve">estas </w:t>
            </w:r>
            <w:r w:rsidR="00A246AA">
              <w:rPr>
                <w:rFonts w:ascii="Times New Roman" w:eastAsia="Times New Roman" w:hAnsi="Times New Roman" w:cs="Times New Roman"/>
                <w:i/>
                <w:iCs/>
                <w:color w:val="000000" w:themeColor="text1"/>
                <w:sz w:val="22"/>
                <w:szCs w:val="22"/>
                <w:lang w:val="es-CR"/>
              </w:rPr>
              <w:t xml:space="preserve">herramientas </w:t>
            </w:r>
            <w:r w:rsidR="00834ECE">
              <w:rPr>
                <w:rFonts w:ascii="Times New Roman" w:eastAsia="Times New Roman" w:hAnsi="Times New Roman" w:cs="Times New Roman"/>
                <w:i/>
                <w:iCs/>
                <w:color w:val="000000" w:themeColor="text1"/>
                <w:sz w:val="22"/>
                <w:szCs w:val="22"/>
                <w:lang w:val="es-CR"/>
              </w:rPr>
              <w:t>para</w:t>
            </w:r>
            <w:r w:rsidR="00A246AA">
              <w:rPr>
                <w:rFonts w:ascii="Times New Roman" w:eastAsia="Times New Roman" w:hAnsi="Times New Roman" w:cs="Times New Roman"/>
                <w:i/>
                <w:iCs/>
                <w:color w:val="000000" w:themeColor="text1"/>
                <w:sz w:val="22"/>
                <w:szCs w:val="22"/>
                <w:lang w:val="es-CR"/>
              </w:rPr>
              <w:t xml:space="preserve"> facilita</w:t>
            </w:r>
            <w:r w:rsidR="00834ECE">
              <w:rPr>
                <w:rFonts w:ascii="Times New Roman" w:eastAsia="Times New Roman" w:hAnsi="Times New Roman" w:cs="Times New Roman"/>
                <w:i/>
                <w:iCs/>
                <w:color w:val="000000" w:themeColor="text1"/>
                <w:sz w:val="22"/>
                <w:szCs w:val="22"/>
                <w:lang w:val="es-CR"/>
              </w:rPr>
              <w:t>r</w:t>
            </w:r>
            <w:r w:rsidR="00A246AA">
              <w:rPr>
                <w:rFonts w:ascii="Times New Roman" w:eastAsia="Times New Roman" w:hAnsi="Times New Roman" w:cs="Times New Roman"/>
                <w:i/>
                <w:iCs/>
                <w:color w:val="000000" w:themeColor="text1"/>
                <w:sz w:val="22"/>
                <w:szCs w:val="22"/>
                <w:lang w:val="es-CR"/>
              </w:rPr>
              <w:t xml:space="preserve"> el procesamiento</w:t>
            </w:r>
            <w:r w:rsidR="001B21E0">
              <w:rPr>
                <w:rFonts w:ascii="Times New Roman" w:eastAsia="Times New Roman" w:hAnsi="Times New Roman" w:cs="Times New Roman"/>
                <w:i/>
                <w:iCs/>
                <w:color w:val="000000" w:themeColor="text1"/>
                <w:sz w:val="22"/>
                <w:szCs w:val="22"/>
                <w:lang w:val="es-CR"/>
              </w:rPr>
              <w:t>, análisis</w:t>
            </w:r>
            <w:r w:rsidR="00A246AA">
              <w:rPr>
                <w:rFonts w:ascii="Times New Roman" w:eastAsia="Times New Roman" w:hAnsi="Times New Roman" w:cs="Times New Roman"/>
                <w:i/>
                <w:iCs/>
                <w:color w:val="000000" w:themeColor="text1"/>
                <w:sz w:val="22"/>
                <w:szCs w:val="22"/>
                <w:lang w:val="es-CR"/>
              </w:rPr>
              <w:t xml:space="preserve"> y la interpretación de la información </w:t>
            </w:r>
            <w:r w:rsidR="001B21E0">
              <w:rPr>
                <w:rFonts w:ascii="Times New Roman" w:eastAsia="Times New Roman" w:hAnsi="Times New Roman" w:cs="Times New Roman"/>
                <w:i/>
                <w:iCs/>
                <w:color w:val="000000" w:themeColor="text1"/>
                <w:sz w:val="22"/>
                <w:szCs w:val="22"/>
                <w:lang w:val="es-CR"/>
              </w:rPr>
              <w:t>de</w:t>
            </w:r>
            <w:r w:rsidR="00E916FF">
              <w:rPr>
                <w:rFonts w:ascii="Times New Roman" w:eastAsia="Times New Roman" w:hAnsi="Times New Roman" w:cs="Times New Roman"/>
                <w:i/>
                <w:iCs/>
                <w:color w:val="000000" w:themeColor="text1"/>
                <w:sz w:val="22"/>
                <w:szCs w:val="22"/>
                <w:lang w:val="es-CR"/>
              </w:rPr>
              <w:t>l</w:t>
            </w:r>
            <w:r w:rsidR="001B21E0">
              <w:rPr>
                <w:rFonts w:ascii="Times New Roman" w:eastAsia="Times New Roman" w:hAnsi="Times New Roman" w:cs="Times New Roman"/>
                <w:i/>
                <w:iCs/>
                <w:color w:val="000000" w:themeColor="text1"/>
                <w:sz w:val="22"/>
                <w:szCs w:val="22"/>
                <w:lang w:val="es-CR"/>
              </w:rPr>
              <w:t xml:space="preserve"> CC </w:t>
            </w:r>
            <w:r w:rsidR="00A246AA">
              <w:rPr>
                <w:rFonts w:ascii="Times New Roman" w:eastAsia="Times New Roman" w:hAnsi="Times New Roman" w:cs="Times New Roman"/>
                <w:i/>
                <w:iCs/>
                <w:color w:val="000000" w:themeColor="text1"/>
                <w:sz w:val="22"/>
                <w:szCs w:val="22"/>
                <w:lang w:val="es-CR"/>
              </w:rPr>
              <w:t>para diferentes propósitos.</w:t>
            </w:r>
            <w:r w:rsidR="00834ECE">
              <w:rPr>
                <w:rFonts w:ascii="Times New Roman" w:eastAsia="Times New Roman" w:hAnsi="Times New Roman" w:cs="Times New Roman"/>
                <w:i/>
                <w:iCs/>
                <w:color w:val="000000" w:themeColor="text1"/>
                <w:sz w:val="22"/>
                <w:szCs w:val="22"/>
                <w:lang w:val="es-CR"/>
              </w:rPr>
              <w:t xml:space="preserve"> Se espera que mediante el apoyo de CTCN, la recién creada Unidad de Información Ambiental y Cambio Climático (UIACC) del MARN será fortalecida </w:t>
            </w:r>
            <w:r w:rsidR="001B21E0">
              <w:rPr>
                <w:rFonts w:ascii="Times New Roman" w:eastAsia="Times New Roman" w:hAnsi="Times New Roman" w:cs="Times New Roman"/>
                <w:i/>
                <w:iCs/>
                <w:color w:val="000000" w:themeColor="text1"/>
                <w:sz w:val="22"/>
                <w:szCs w:val="22"/>
                <w:lang w:val="es-CR"/>
              </w:rPr>
              <w:t xml:space="preserve">en los diferentes aspectos necesarios </w:t>
            </w:r>
            <w:r w:rsidR="00834ECE">
              <w:rPr>
                <w:rFonts w:ascii="Times New Roman" w:eastAsia="Times New Roman" w:hAnsi="Times New Roman" w:cs="Times New Roman"/>
                <w:i/>
                <w:iCs/>
                <w:color w:val="000000" w:themeColor="text1"/>
                <w:sz w:val="22"/>
                <w:szCs w:val="22"/>
                <w:lang w:val="es-CR"/>
              </w:rPr>
              <w:t xml:space="preserve">para operar </w:t>
            </w:r>
            <w:r w:rsidR="001B21E0">
              <w:rPr>
                <w:rFonts w:ascii="Times New Roman" w:eastAsia="Times New Roman" w:hAnsi="Times New Roman" w:cs="Times New Roman"/>
                <w:i/>
                <w:iCs/>
                <w:color w:val="000000" w:themeColor="text1"/>
                <w:sz w:val="22"/>
                <w:szCs w:val="22"/>
                <w:lang w:val="es-CR"/>
              </w:rPr>
              <w:t>la plataforma.</w:t>
            </w:r>
          </w:p>
        </w:tc>
      </w:tr>
    </w:tbl>
    <w:p w14:paraId="70C73C72" w14:textId="77777777" w:rsidR="000B5366" w:rsidRDefault="000B5366" w:rsidP="000B5366">
      <w:pPr>
        <w:spacing w:after="0" w:line="276" w:lineRule="auto"/>
        <w:rPr>
          <w:rFonts w:ascii="Times New Roman" w:hAnsi="Times New Roman" w:cs="Times New Roman"/>
          <w:b/>
          <w:color w:val="000000" w:themeColor="text1"/>
          <w:sz w:val="22"/>
          <w:szCs w:val="22"/>
          <w:lang w:val="es-CR"/>
        </w:rPr>
      </w:pPr>
    </w:p>
    <w:p w14:paraId="49D4DA06" w14:textId="77777777" w:rsidR="00F86ACF" w:rsidRDefault="00F86ACF" w:rsidP="000B5366">
      <w:pPr>
        <w:spacing w:after="0" w:line="276" w:lineRule="auto"/>
        <w:rPr>
          <w:rFonts w:ascii="Times New Roman" w:hAnsi="Times New Roman" w:cs="Times New Roman"/>
          <w:b/>
          <w:color w:val="000000" w:themeColor="text1"/>
          <w:sz w:val="22"/>
          <w:szCs w:val="22"/>
          <w:lang w:val="es-CR"/>
        </w:rPr>
      </w:pPr>
    </w:p>
    <w:p w14:paraId="05BCECED" w14:textId="77777777" w:rsidR="00F86ACF" w:rsidRDefault="00F86ACF" w:rsidP="000B5366">
      <w:pPr>
        <w:spacing w:after="0" w:line="276" w:lineRule="auto"/>
        <w:rPr>
          <w:rFonts w:ascii="Times New Roman" w:hAnsi="Times New Roman" w:cs="Times New Roman"/>
          <w:b/>
          <w:color w:val="000000" w:themeColor="text1"/>
          <w:sz w:val="22"/>
          <w:szCs w:val="22"/>
          <w:lang w:val="es-CR"/>
        </w:rPr>
      </w:pPr>
    </w:p>
    <w:p w14:paraId="3BDA0448" w14:textId="77777777" w:rsidR="00F86ACF" w:rsidRDefault="00F86ACF" w:rsidP="000B5366">
      <w:pPr>
        <w:spacing w:after="0" w:line="276" w:lineRule="auto"/>
        <w:rPr>
          <w:rFonts w:ascii="Times New Roman" w:hAnsi="Times New Roman" w:cs="Times New Roman"/>
          <w:b/>
          <w:color w:val="000000" w:themeColor="text1"/>
          <w:sz w:val="22"/>
          <w:szCs w:val="22"/>
          <w:lang w:val="es-CR"/>
        </w:rPr>
      </w:pPr>
    </w:p>
    <w:p w14:paraId="35E3233C" w14:textId="77777777" w:rsidR="00F86ACF" w:rsidRPr="001B21E0" w:rsidRDefault="00F86ACF" w:rsidP="000B5366">
      <w:pPr>
        <w:spacing w:after="0" w:line="276" w:lineRule="auto"/>
        <w:rPr>
          <w:rFonts w:ascii="Times New Roman" w:hAnsi="Times New Roman" w:cs="Times New Roman"/>
          <w:b/>
          <w:color w:val="000000" w:themeColor="text1"/>
          <w:sz w:val="22"/>
          <w:szCs w:val="22"/>
          <w:lang w:val="es-CR"/>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18"/>
        <w:gridCol w:w="4619"/>
      </w:tblGrid>
      <w:tr w:rsidR="00C67FC5" w:rsidRPr="00750449" w14:paraId="5B2EF111" w14:textId="77777777" w:rsidTr="00C67FC5">
        <w:tc>
          <w:tcPr>
            <w:tcW w:w="9237" w:type="dxa"/>
            <w:gridSpan w:val="2"/>
            <w:tcBorders>
              <w:top w:val="nil"/>
              <w:left w:val="nil"/>
              <w:bottom w:val="single" w:sz="4" w:space="0" w:color="auto"/>
              <w:right w:val="nil"/>
            </w:tcBorders>
          </w:tcPr>
          <w:p w14:paraId="0E6D5284" w14:textId="13FCF03B" w:rsidR="00C67FC5" w:rsidRDefault="00C67FC5"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r w:rsidRPr="00A72EA8">
              <w:rPr>
                <w:rFonts w:ascii="Times New Roman" w:eastAsia="Times New Roman" w:hAnsi="Times New Roman" w:cs="Times New Roman"/>
                <w:b/>
                <w:color w:val="000000" w:themeColor="text1"/>
                <w:sz w:val="22"/>
                <w:szCs w:val="22"/>
                <w:lang w:val="en-GB" w:eastAsia="en-US"/>
              </w:rPr>
              <w:lastRenderedPageBreak/>
              <w:t>A</w:t>
            </w:r>
            <w:r>
              <w:rPr>
                <w:rFonts w:ascii="Times New Roman" w:eastAsia="Times New Roman" w:hAnsi="Times New Roman" w:cs="Times New Roman"/>
                <w:b/>
                <w:color w:val="000000" w:themeColor="text1"/>
                <w:sz w:val="22"/>
                <w:szCs w:val="22"/>
                <w:lang w:val="en-GB" w:eastAsia="en-US"/>
              </w:rPr>
              <w:t>greement</w:t>
            </w:r>
            <w:r w:rsidRPr="00A72EA8">
              <w:rPr>
                <w:rFonts w:ascii="Times New Roman" w:eastAsia="Times New Roman" w:hAnsi="Times New Roman" w:cs="Times New Roman"/>
                <w:b/>
                <w:color w:val="000000" w:themeColor="text1"/>
                <w:sz w:val="22"/>
                <w:szCs w:val="22"/>
                <w:lang w:val="en-GB" w:eastAsia="en-US"/>
              </w:rPr>
              <w:t xml:space="preserve">: </w:t>
            </w:r>
          </w:p>
          <w:p w14:paraId="7FC548D4" w14:textId="6998BD91" w:rsidR="00C67FC5" w:rsidRPr="00A72EA8" w:rsidRDefault="00C67FC5" w:rsidP="00A72EA8">
            <w:pPr>
              <w:tabs>
                <w:tab w:val="left" w:pos="90"/>
              </w:tabs>
              <w:spacing w:before="60" w:after="60" w:line="276" w:lineRule="auto"/>
              <w:rPr>
                <w:rFonts w:ascii="Times New Roman" w:eastAsia="Times New Roman" w:hAnsi="Times New Roman" w:cs="Times New Roman"/>
                <w:b/>
                <w:color w:val="000000" w:themeColor="text1"/>
                <w:sz w:val="22"/>
                <w:szCs w:val="22"/>
                <w:lang w:val="en-GB" w:eastAsia="en-US"/>
              </w:rPr>
            </w:pPr>
            <w:r w:rsidRPr="009D6905">
              <w:rPr>
                <w:rFonts w:ascii="Times New Roman" w:eastAsia="Times New Roman" w:hAnsi="Times New Roman" w:cs="Times New Roman"/>
                <w:i/>
                <w:color w:val="000000" w:themeColor="text1"/>
                <w:sz w:val="22"/>
                <w:szCs w:val="22"/>
                <w:lang w:val="en-GB" w:eastAsia="en-US"/>
              </w:rPr>
              <w:t>(If possible</w:t>
            </w:r>
            <w:r w:rsidRPr="00A72EA8">
              <w:rPr>
                <w:rFonts w:ascii="Times New Roman" w:eastAsia="Times New Roman" w:hAnsi="Times New Roman" w:cs="Times New Roman"/>
                <w:i/>
                <w:color w:val="000000" w:themeColor="text1"/>
                <w:sz w:val="22"/>
                <w:szCs w:val="22"/>
                <w:lang w:val="en-GB" w:eastAsia="en-US"/>
              </w:rPr>
              <w:t>, please use electronic signatures in Microsoft Word file format)</w:t>
            </w:r>
          </w:p>
          <w:p w14:paraId="213A7889"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25FBF2FE" w14:textId="77777777" w:rsidTr="00C67FC5">
        <w:tc>
          <w:tcPr>
            <w:tcW w:w="9237" w:type="dxa"/>
            <w:gridSpan w:val="2"/>
            <w:tcBorders>
              <w:top w:val="single" w:sz="4" w:space="0" w:color="auto"/>
            </w:tcBorders>
          </w:tcPr>
          <w:p w14:paraId="18C7376A" w14:textId="5484CD4E" w:rsidR="00C67FC5" w:rsidRDefault="00C67FC5" w:rsidP="00C67FC5">
            <w:pPr>
              <w:widowControl w:val="0"/>
              <w:tabs>
                <w:tab w:val="left" w:pos="204"/>
              </w:tabs>
              <w:autoSpaceDE w:val="0"/>
              <w:autoSpaceDN w:val="0"/>
              <w:adjustRightInd w:val="0"/>
              <w:spacing w:line="276" w:lineRule="auto"/>
              <w:rPr>
                <w:rFonts w:ascii="Times New Roman" w:eastAsia="Times New Roman" w:hAnsi="Times New Roman" w:cs="Times New Roman"/>
                <w:b/>
                <w:bCs/>
                <w:color w:val="000000" w:themeColor="text1"/>
                <w:sz w:val="22"/>
                <w:szCs w:val="22"/>
                <w:lang w:val="en-GB"/>
              </w:rPr>
            </w:pPr>
            <w:r>
              <w:rPr>
                <w:rFonts w:ascii="Times New Roman" w:eastAsia="Times New Roman" w:hAnsi="Times New Roman" w:cs="Times New Roman"/>
                <w:b/>
                <w:bCs/>
                <w:color w:val="000000" w:themeColor="text1"/>
                <w:sz w:val="22"/>
                <w:szCs w:val="22"/>
                <w:lang w:val="en-GB"/>
              </w:rPr>
              <w:t>National Designated Entity to the UNFCCC Technology Mechanism for which the Climate Technology Centre and Network is the operative arm</w:t>
            </w:r>
          </w:p>
          <w:p w14:paraId="64B24488"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30D6C9F8" w14:textId="77777777" w:rsidTr="00C67FC5">
        <w:tc>
          <w:tcPr>
            <w:tcW w:w="4618" w:type="dxa"/>
          </w:tcPr>
          <w:p w14:paraId="4DA5CF17"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7CB2DC45">
              <w:rPr>
                <w:rFonts w:ascii="Times New Roman" w:eastAsia="Times New Roman" w:hAnsi="Times New Roman" w:cs="Times New Roman"/>
                <w:color w:val="000000" w:themeColor="text1"/>
                <w:sz w:val="22"/>
                <w:szCs w:val="22"/>
                <w:lang w:val="en-GB"/>
              </w:rPr>
              <w:t>Name:</w:t>
            </w:r>
          </w:p>
        </w:tc>
        <w:tc>
          <w:tcPr>
            <w:tcW w:w="4619" w:type="dxa"/>
          </w:tcPr>
          <w:p w14:paraId="6D0696DF"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7A25F0E6" w14:textId="77777777" w:rsidTr="00C67FC5">
        <w:tc>
          <w:tcPr>
            <w:tcW w:w="4618" w:type="dxa"/>
          </w:tcPr>
          <w:p w14:paraId="3B0F0ABB"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7CB2DC45">
              <w:rPr>
                <w:rFonts w:ascii="Times New Roman" w:eastAsia="Times New Roman" w:hAnsi="Times New Roman" w:cs="Times New Roman"/>
                <w:color w:val="000000" w:themeColor="text1"/>
                <w:sz w:val="22"/>
                <w:szCs w:val="22"/>
                <w:lang w:val="en-GB"/>
              </w:rPr>
              <w:t>Title:</w:t>
            </w:r>
          </w:p>
        </w:tc>
        <w:tc>
          <w:tcPr>
            <w:tcW w:w="4619" w:type="dxa"/>
          </w:tcPr>
          <w:p w14:paraId="4B1B8764"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1DE5EBAB" w14:textId="77777777" w:rsidTr="00C67FC5">
        <w:tc>
          <w:tcPr>
            <w:tcW w:w="4618" w:type="dxa"/>
            <w:tcBorders>
              <w:bottom w:val="nil"/>
            </w:tcBorders>
          </w:tcPr>
          <w:p w14:paraId="1C97A523" w14:textId="77777777" w:rsidR="00C67FC5" w:rsidRDefault="00C67FC5" w:rsidP="00C67FC5">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lang w:val="en-GB"/>
              </w:rPr>
            </w:pPr>
            <w:r>
              <w:rPr>
                <w:rFonts w:ascii="Times New Roman" w:eastAsia="Times New Roman" w:hAnsi="Times New Roman" w:cs="Times New Roman"/>
                <w:color w:val="000000" w:themeColor="text1"/>
                <w:sz w:val="22"/>
                <w:szCs w:val="22"/>
                <w:lang w:val="en-GB"/>
              </w:rPr>
              <w:t>Date:</w:t>
            </w:r>
          </w:p>
          <w:p w14:paraId="00A6F3AE"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7CB2DC45">
              <w:rPr>
                <w:rFonts w:ascii="Times New Roman" w:eastAsia="Times New Roman" w:hAnsi="Times New Roman" w:cs="Times New Roman"/>
                <w:color w:val="000000" w:themeColor="text1"/>
                <w:sz w:val="22"/>
                <w:szCs w:val="22"/>
                <w:lang w:val="en-GB"/>
              </w:rPr>
              <w:t>Signature:</w:t>
            </w:r>
          </w:p>
          <w:p w14:paraId="1FDF0406"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c>
          <w:tcPr>
            <w:tcW w:w="4619" w:type="dxa"/>
            <w:tcBorders>
              <w:bottom w:val="nil"/>
            </w:tcBorders>
          </w:tcPr>
          <w:p w14:paraId="49AA1B4B"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32200C31" w14:textId="77777777" w:rsidTr="00C67FC5">
        <w:tc>
          <w:tcPr>
            <w:tcW w:w="9237" w:type="dxa"/>
            <w:gridSpan w:val="2"/>
            <w:tcBorders>
              <w:top w:val="single" w:sz="4" w:space="0" w:color="auto"/>
            </w:tcBorders>
          </w:tcPr>
          <w:p w14:paraId="3A1AD311" w14:textId="4C5801E5"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Pr>
                <w:rFonts w:ascii="Times New Roman" w:eastAsia="Times New Roman" w:hAnsi="Times New Roman" w:cs="Times New Roman"/>
                <w:b/>
                <w:bCs/>
                <w:color w:val="000000" w:themeColor="text1"/>
                <w:sz w:val="22"/>
                <w:szCs w:val="22"/>
                <w:lang w:val="en-GB" w:eastAsia="en-US"/>
              </w:rPr>
              <w:t>UNFCCC Climate Technology Centre and Network (CTCN)</w:t>
            </w:r>
          </w:p>
        </w:tc>
      </w:tr>
      <w:tr w:rsidR="00C67FC5" w:rsidRPr="00750449" w14:paraId="20FD2A73" w14:textId="77777777" w:rsidTr="00C67FC5">
        <w:tc>
          <w:tcPr>
            <w:tcW w:w="4618" w:type="dxa"/>
          </w:tcPr>
          <w:p w14:paraId="1280858D"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c>
          <w:tcPr>
            <w:tcW w:w="4619" w:type="dxa"/>
          </w:tcPr>
          <w:p w14:paraId="67902C37"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1E593A" w14:paraId="44B74BF0" w14:textId="77777777" w:rsidTr="00C67FC5">
        <w:tc>
          <w:tcPr>
            <w:tcW w:w="4618" w:type="dxa"/>
          </w:tcPr>
          <w:p w14:paraId="2B5249E8" w14:textId="77777777" w:rsidR="00C67FC5" w:rsidRPr="001E59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r w:rsidRPr="001E593A">
              <w:rPr>
                <w:rFonts w:ascii="Times New Roman" w:eastAsia="Times New Roman" w:hAnsi="Times New Roman" w:cs="Times New Roman"/>
                <w:color w:val="000000" w:themeColor="text1"/>
                <w:sz w:val="22"/>
                <w:szCs w:val="22"/>
                <w:lang w:val="en-GB"/>
              </w:rPr>
              <w:t xml:space="preserve">Name: </w:t>
            </w:r>
            <w:proofErr w:type="spellStart"/>
            <w:r w:rsidRPr="001E593A">
              <w:rPr>
                <w:rFonts w:ascii="Times New Roman" w:eastAsia="Times New Roman" w:hAnsi="Times New Roman" w:cs="Times New Roman"/>
                <w:color w:val="000000" w:themeColor="text1"/>
                <w:sz w:val="22"/>
                <w:szCs w:val="22"/>
                <w:lang w:val="en-GB"/>
              </w:rPr>
              <w:t>Jukka</w:t>
            </w:r>
            <w:proofErr w:type="spellEnd"/>
            <w:r w:rsidRPr="001E593A">
              <w:rPr>
                <w:rFonts w:ascii="Times New Roman" w:eastAsia="Times New Roman" w:hAnsi="Times New Roman" w:cs="Times New Roman"/>
                <w:color w:val="000000" w:themeColor="text1"/>
                <w:sz w:val="22"/>
                <w:szCs w:val="22"/>
                <w:lang w:val="en-GB"/>
              </w:rPr>
              <w:t xml:space="preserve"> </w:t>
            </w:r>
            <w:proofErr w:type="spellStart"/>
            <w:r w:rsidRPr="001E593A">
              <w:rPr>
                <w:rFonts w:ascii="Times New Roman" w:eastAsia="Times New Roman" w:hAnsi="Times New Roman" w:cs="Times New Roman"/>
                <w:color w:val="000000" w:themeColor="text1"/>
                <w:sz w:val="22"/>
                <w:szCs w:val="22"/>
                <w:lang w:val="en-GB"/>
              </w:rPr>
              <w:t>Uosukainen</w:t>
            </w:r>
            <w:proofErr w:type="spellEnd"/>
          </w:p>
        </w:tc>
        <w:tc>
          <w:tcPr>
            <w:tcW w:w="4619" w:type="dxa"/>
          </w:tcPr>
          <w:p w14:paraId="0EEA11BD" w14:textId="77777777" w:rsidR="00C67FC5" w:rsidRPr="001E59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bl>
    <w:p w14:paraId="46E90C94" w14:textId="77777777" w:rsidR="00C67FC5" w:rsidRDefault="00C67FC5" w:rsidP="00C67FC5">
      <w:pPr>
        <w:spacing w:after="0" w:line="276" w:lineRule="auto"/>
        <w:rPr>
          <w:rFonts w:ascii="Times New Roman" w:hAnsi="Times New Roman" w:cs="Times New Roman"/>
          <w:sz w:val="22"/>
          <w:szCs w:val="22"/>
          <w:lang w:val="en-GB"/>
        </w:rPr>
      </w:pPr>
      <w:r>
        <w:rPr>
          <w:rFonts w:ascii="Times New Roman" w:hAnsi="Times New Roman" w:cs="Times New Roman"/>
          <w:sz w:val="22"/>
          <w:szCs w:val="22"/>
          <w:lang w:val="en-GB"/>
        </w:rPr>
        <w:t>Title: CTCN Director</w:t>
      </w:r>
    </w:p>
    <w:p w14:paraId="75947429" w14:textId="77777777" w:rsidR="00C67FC5" w:rsidRPr="00A6284B" w:rsidRDefault="00C67FC5" w:rsidP="00C67FC5">
      <w:pPr>
        <w:spacing w:after="0" w:line="276" w:lineRule="auto"/>
        <w:rPr>
          <w:rFonts w:ascii="Times New Roman" w:hAnsi="Times New Roman" w:cs="Times New Roman"/>
          <w:sz w:val="22"/>
          <w:szCs w:val="22"/>
          <w:lang w:val="en-GB"/>
        </w:rPr>
      </w:pPr>
      <w:r w:rsidRPr="00A6284B">
        <w:rPr>
          <w:rFonts w:ascii="Times New Roman" w:hAnsi="Times New Roman" w:cs="Times New Roman"/>
          <w:sz w:val="22"/>
          <w:szCs w:val="22"/>
          <w:lang w:val="en-GB"/>
        </w:rPr>
        <w:t>Date:</w:t>
      </w:r>
    </w:p>
    <w:p w14:paraId="5B394666" w14:textId="77777777" w:rsidR="00C67FC5" w:rsidRPr="00A6284B" w:rsidRDefault="00C67FC5" w:rsidP="00C67FC5">
      <w:pPr>
        <w:spacing w:after="0" w:line="276" w:lineRule="auto"/>
        <w:rPr>
          <w:rFonts w:ascii="Times New Roman" w:hAnsi="Times New Roman" w:cs="Times New Roman"/>
          <w:sz w:val="22"/>
          <w:szCs w:val="22"/>
          <w:lang w:val="en-GB"/>
        </w:rPr>
      </w:pPr>
      <w:r w:rsidRPr="00A6284B">
        <w:rPr>
          <w:rFonts w:ascii="Times New Roman" w:hAnsi="Times New Roman" w:cs="Times New Roman"/>
          <w:sz w:val="22"/>
          <w:szCs w:val="22"/>
          <w:lang w:val="en-GB"/>
        </w:rPr>
        <w:t>Signature:</w:t>
      </w:r>
    </w:p>
    <w:p w14:paraId="48E37635" w14:textId="77777777" w:rsidR="002851FE" w:rsidRDefault="002851FE" w:rsidP="002851FE">
      <w:pPr>
        <w:spacing w:after="0" w:line="276" w:lineRule="auto"/>
        <w:rPr>
          <w:b/>
          <w:color w:val="000000" w:themeColor="text1"/>
          <w:lang w:val="en-GB"/>
        </w:rPr>
      </w:pPr>
    </w:p>
    <w:p w14:paraId="3537BA55" w14:textId="525B0C91" w:rsidR="002851FE" w:rsidRDefault="002851FE" w:rsidP="002851FE">
      <w:pPr>
        <w:spacing w:after="0" w:line="276" w:lineRule="auto"/>
        <w:rPr>
          <w:b/>
          <w:color w:val="000000" w:themeColor="text1"/>
          <w:lang w:val="en-GB"/>
        </w:rPr>
      </w:pPr>
      <w:r>
        <w:rPr>
          <w:b/>
          <w:color w:val="000000" w:themeColor="text1"/>
          <w:lang w:val="en-GB"/>
        </w:rPr>
        <w:br w:type="page"/>
      </w:r>
    </w:p>
    <w:p w14:paraId="09FE00ED" w14:textId="77777777" w:rsidR="002851FE" w:rsidRDefault="002851FE" w:rsidP="002851FE">
      <w:pPr>
        <w:spacing w:after="0" w:line="276" w:lineRule="auto"/>
        <w:rPr>
          <w:b/>
          <w:color w:val="000000" w:themeColor="text1"/>
          <w:lang w:val="en-GB"/>
        </w:rPr>
      </w:pPr>
    </w:p>
    <w:p w14:paraId="35F40E92" w14:textId="77777777" w:rsidR="002851FE" w:rsidRDefault="002851FE" w:rsidP="002851FE">
      <w:pPr>
        <w:spacing w:after="0" w:line="276" w:lineRule="auto"/>
        <w:rPr>
          <w:b/>
          <w:color w:val="000000" w:themeColor="text1"/>
          <w:lang w:val="en-GB"/>
        </w:rPr>
      </w:pPr>
    </w:p>
    <w:p w14:paraId="70764D4D" w14:textId="2751A9EB" w:rsidR="002851FE" w:rsidRDefault="00E24BD9" w:rsidP="00A562CB">
      <w:pPr>
        <w:pStyle w:val="ListParagraph"/>
        <w:numPr>
          <w:ilvl w:val="0"/>
          <w:numId w:val="30"/>
        </w:numPr>
        <w:spacing w:after="0" w:line="276" w:lineRule="auto"/>
        <w:ind w:left="426"/>
        <w:rPr>
          <w:b/>
          <w:color w:val="000000" w:themeColor="text1"/>
          <w:lang w:val="en-GB"/>
        </w:rPr>
      </w:pPr>
      <w:r w:rsidRPr="00005F6D">
        <w:rPr>
          <w:rFonts w:ascii="Times New Roman" w:hAnsi="Times New Roman" w:cs="Times New Roman"/>
          <w:b/>
          <w:color w:val="000000" w:themeColor="text1"/>
          <w:sz w:val="22"/>
          <w:szCs w:val="22"/>
          <w:lang w:val="en-GB"/>
        </w:rPr>
        <w:t>Background and</w:t>
      </w:r>
      <w:r w:rsidR="002851FE" w:rsidRPr="00005F6D">
        <w:rPr>
          <w:rFonts w:ascii="Times New Roman" w:hAnsi="Times New Roman" w:cs="Times New Roman"/>
          <w:b/>
          <w:color w:val="000000" w:themeColor="text1"/>
          <w:sz w:val="22"/>
          <w:szCs w:val="22"/>
          <w:lang w:val="en-GB"/>
        </w:rPr>
        <w:t xml:space="preserve"> context </w:t>
      </w:r>
    </w:p>
    <w:p w14:paraId="13F0C3AF" w14:textId="36AA8D9C" w:rsidR="007E10B2" w:rsidRPr="0002508E" w:rsidRDefault="0023258A" w:rsidP="002851FE">
      <w:pPr>
        <w:spacing w:after="0" w:line="276" w:lineRule="auto"/>
        <w:rPr>
          <w:rFonts w:ascii="Times New Roman" w:hAnsi="Times New Roman" w:cs="Times New Roman"/>
          <w:color w:val="000000" w:themeColor="text1"/>
          <w:sz w:val="22"/>
          <w:szCs w:val="22"/>
          <w:lang w:val="es-CR"/>
        </w:rPr>
      </w:pPr>
      <w:r w:rsidRPr="0002508E">
        <w:rPr>
          <w:rFonts w:ascii="Times New Roman" w:hAnsi="Times New Roman" w:cs="Times New Roman"/>
          <w:color w:val="000000" w:themeColor="text1"/>
          <w:sz w:val="22"/>
          <w:szCs w:val="22"/>
          <w:lang w:val="es-CR"/>
        </w:rPr>
        <w:t xml:space="preserve">Guatemala se encuentra en la zona tropical </w:t>
      </w:r>
      <w:r w:rsidR="007E10B2" w:rsidRPr="0002508E">
        <w:rPr>
          <w:rFonts w:ascii="Times New Roman" w:hAnsi="Times New Roman" w:cs="Times New Roman"/>
          <w:color w:val="000000" w:themeColor="text1"/>
          <w:sz w:val="22"/>
          <w:szCs w:val="22"/>
          <w:lang w:val="es-CR"/>
        </w:rPr>
        <w:t>más</w:t>
      </w:r>
      <w:r w:rsidRPr="0002508E">
        <w:rPr>
          <w:rFonts w:ascii="Times New Roman" w:hAnsi="Times New Roman" w:cs="Times New Roman"/>
          <w:color w:val="000000" w:themeColor="text1"/>
          <w:sz w:val="22"/>
          <w:szCs w:val="22"/>
          <w:lang w:val="es-CR"/>
        </w:rPr>
        <w:t xml:space="preserve"> expuesta a la variabilidad y el cambio climático, sufriendo frecuentemente de eventos extremos meteorológicos </w:t>
      </w:r>
      <w:r w:rsidR="007E10B2" w:rsidRPr="0002508E">
        <w:rPr>
          <w:rFonts w:ascii="Times New Roman" w:hAnsi="Times New Roman" w:cs="Times New Roman"/>
          <w:color w:val="000000" w:themeColor="text1"/>
          <w:sz w:val="22"/>
          <w:szCs w:val="22"/>
          <w:lang w:val="es-CR"/>
        </w:rPr>
        <w:t>causando daños de miles de millones de dólares, sobre todo en los sectores de infraestructura, agricultura y salud. Se espera que el aumento en temperatura y en la frecuencia e intensidad de fenómenos naturales causará impactos negativos sobre la disponibilidad y calidad del agua, la distribución de plagas y enfermedades, la cadena alimenticia de sistemas terrestres y marino-costeros, los ecosistemas forestales y la biodiversidad, la infraestructura, los medios de subsistencia humana y sus identidades culturales y conocimientos tradicionales y ancestrales, y el suelo. Además, las poblaciones más impactadas son los pueblos indígenas, los agricultores de subsistencia, los pescadores artesanales y, entre ellos, las mujeres y los niños (</w:t>
      </w:r>
      <w:proofErr w:type="spellStart"/>
      <w:r w:rsidR="007E10B2" w:rsidRPr="0002508E">
        <w:rPr>
          <w:rFonts w:ascii="Times New Roman" w:hAnsi="Times New Roman" w:cs="Times New Roman"/>
          <w:color w:val="000000" w:themeColor="text1"/>
          <w:sz w:val="22"/>
          <w:szCs w:val="22"/>
          <w:lang w:val="es-CR"/>
        </w:rPr>
        <w:t>iNDC</w:t>
      </w:r>
      <w:proofErr w:type="spellEnd"/>
      <w:r w:rsidR="007E10B2" w:rsidRPr="0002508E">
        <w:rPr>
          <w:rFonts w:ascii="Times New Roman" w:hAnsi="Times New Roman" w:cs="Times New Roman"/>
          <w:color w:val="000000" w:themeColor="text1"/>
          <w:sz w:val="22"/>
          <w:szCs w:val="22"/>
          <w:lang w:val="es-CR"/>
        </w:rPr>
        <w:t xml:space="preserve"> Guatemala, 2015). Para enfrentar el cambio climático y reducir la vulnerabilidad del país, Guatemala desarrolló su política Nacional de Cambio Climático, y el Ley Marco de Cambio Climático, creando el Consejo Nacional de CC integrando a los diferentes sectores del país</w:t>
      </w:r>
      <w:r w:rsidR="00354F71">
        <w:rPr>
          <w:rFonts w:ascii="Times New Roman" w:hAnsi="Times New Roman" w:cs="Times New Roman"/>
          <w:color w:val="000000" w:themeColor="text1"/>
          <w:sz w:val="22"/>
          <w:szCs w:val="22"/>
          <w:lang w:val="es-CR"/>
        </w:rPr>
        <w:t xml:space="preserve"> y </w:t>
      </w:r>
      <w:r w:rsidR="002C4A9E">
        <w:rPr>
          <w:rFonts w:ascii="Times New Roman" w:hAnsi="Times New Roman" w:cs="Times New Roman"/>
          <w:color w:val="000000" w:themeColor="text1"/>
          <w:sz w:val="22"/>
          <w:szCs w:val="22"/>
          <w:lang w:val="es-CR"/>
        </w:rPr>
        <w:t>hacia el final de 2016 se aprobó</w:t>
      </w:r>
      <w:r w:rsidR="00354F71">
        <w:rPr>
          <w:rFonts w:ascii="Times New Roman" w:hAnsi="Times New Roman" w:cs="Times New Roman"/>
          <w:color w:val="000000" w:themeColor="text1"/>
          <w:sz w:val="22"/>
          <w:szCs w:val="22"/>
          <w:lang w:val="es-CR"/>
        </w:rPr>
        <w:t xml:space="preserve"> el plan nacional de cambio climático</w:t>
      </w:r>
      <w:r w:rsidR="007E10B2" w:rsidRPr="0002508E">
        <w:rPr>
          <w:rFonts w:ascii="Times New Roman" w:hAnsi="Times New Roman" w:cs="Times New Roman"/>
          <w:color w:val="000000" w:themeColor="text1"/>
          <w:sz w:val="22"/>
          <w:szCs w:val="22"/>
          <w:lang w:val="es-CR"/>
        </w:rPr>
        <w:t xml:space="preserve">. </w:t>
      </w:r>
    </w:p>
    <w:p w14:paraId="279FB305" w14:textId="77777777" w:rsidR="007E10B2" w:rsidRPr="0002508E" w:rsidRDefault="007E10B2" w:rsidP="002851FE">
      <w:pPr>
        <w:spacing w:after="0" w:line="276" w:lineRule="auto"/>
        <w:rPr>
          <w:rFonts w:ascii="Times New Roman" w:hAnsi="Times New Roman" w:cs="Times New Roman"/>
          <w:color w:val="000000" w:themeColor="text1"/>
          <w:sz w:val="22"/>
          <w:szCs w:val="22"/>
          <w:lang w:val="es-CR"/>
        </w:rPr>
      </w:pPr>
    </w:p>
    <w:p w14:paraId="217A4968" w14:textId="243692D9" w:rsidR="00F43A54" w:rsidRPr="0002508E" w:rsidRDefault="00925193" w:rsidP="00F43A54">
      <w:pPr>
        <w:spacing w:after="0" w:line="276" w:lineRule="auto"/>
        <w:rPr>
          <w:rFonts w:ascii="Times New Roman" w:hAnsi="Times New Roman" w:cs="Times New Roman"/>
          <w:color w:val="000000" w:themeColor="text1"/>
          <w:sz w:val="22"/>
          <w:szCs w:val="22"/>
          <w:lang w:val="es-CR"/>
        </w:rPr>
      </w:pPr>
      <w:r w:rsidRPr="0002508E">
        <w:rPr>
          <w:rFonts w:ascii="Times New Roman" w:hAnsi="Times New Roman" w:cs="Times New Roman"/>
          <w:color w:val="000000" w:themeColor="text1"/>
          <w:sz w:val="22"/>
          <w:szCs w:val="22"/>
          <w:lang w:val="es-CR"/>
        </w:rPr>
        <w:t xml:space="preserve">En el marco de sus compromisos de país ante el CMNUCC, el MARN elabora </w:t>
      </w:r>
      <w:r w:rsidR="00354F71">
        <w:rPr>
          <w:rFonts w:ascii="Times New Roman" w:hAnsi="Times New Roman" w:cs="Times New Roman"/>
          <w:color w:val="000000" w:themeColor="text1"/>
          <w:sz w:val="22"/>
          <w:szCs w:val="22"/>
          <w:lang w:val="es-CR"/>
        </w:rPr>
        <w:t>la tercera comunicación sobre el cambio climático, con su</w:t>
      </w:r>
      <w:r w:rsidRPr="0002508E">
        <w:rPr>
          <w:rFonts w:ascii="Times New Roman" w:hAnsi="Times New Roman" w:cs="Times New Roman"/>
          <w:color w:val="000000" w:themeColor="text1"/>
          <w:sz w:val="22"/>
          <w:szCs w:val="22"/>
          <w:lang w:val="es-CR"/>
        </w:rPr>
        <w:t xml:space="preserve"> Inventario Nacional de Gases de Efecto Invernadero (INGEI) que genera grandes volúmenes de informaci</w:t>
      </w:r>
      <w:r w:rsidR="00F05C0D">
        <w:rPr>
          <w:rFonts w:ascii="Times New Roman" w:hAnsi="Times New Roman" w:cs="Times New Roman"/>
          <w:color w:val="000000" w:themeColor="text1"/>
          <w:sz w:val="22"/>
          <w:szCs w:val="22"/>
          <w:lang w:val="es-CR"/>
        </w:rPr>
        <w:t>ón sobre diferentes sectores. S</w:t>
      </w:r>
      <w:r w:rsidRPr="0002508E">
        <w:rPr>
          <w:rFonts w:ascii="Times New Roman" w:hAnsi="Times New Roman" w:cs="Times New Roman"/>
          <w:color w:val="000000" w:themeColor="text1"/>
          <w:sz w:val="22"/>
          <w:szCs w:val="22"/>
          <w:lang w:val="es-CR"/>
        </w:rPr>
        <w:t>e está trabajando en la línea base sobre uso y cambio de uso de la tierra en apoyo al desarrollo de la estrategia REDD+</w:t>
      </w:r>
      <w:r w:rsidR="00354F71">
        <w:rPr>
          <w:rFonts w:ascii="Times New Roman" w:hAnsi="Times New Roman" w:cs="Times New Roman"/>
          <w:color w:val="000000" w:themeColor="text1"/>
          <w:sz w:val="22"/>
          <w:szCs w:val="22"/>
          <w:lang w:val="es-CR"/>
        </w:rPr>
        <w:t xml:space="preserve">, existen varias iniciativas </w:t>
      </w:r>
      <w:proofErr w:type="spellStart"/>
      <w:r w:rsidR="00354F71">
        <w:rPr>
          <w:rFonts w:ascii="Times New Roman" w:hAnsi="Times New Roman" w:cs="Times New Roman"/>
          <w:color w:val="000000" w:themeColor="text1"/>
          <w:sz w:val="22"/>
          <w:szCs w:val="22"/>
          <w:lang w:val="es-CR"/>
        </w:rPr>
        <w:t>subnacionales</w:t>
      </w:r>
      <w:proofErr w:type="spellEnd"/>
      <w:r w:rsidR="00354F71">
        <w:rPr>
          <w:rFonts w:ascii="Times New Roman" w:hAnsi="Times New Roman" w:cs="Times New Roman"/>
          <w:color w:val="000000" w:themeColor="text1"/>
          <w:sz w:val="22"/>
          <w:szCs w:val="22"/>
          <w:lang w:val="es-CR"/>
        </w:rPr>
        <w:t xml:space="preserve"> de evaluación de la vulnerabilidad al cambio climático y se está preparando para el primer informe bianual ante la convención</w:t>
      </w:r>
      <w:r w:rsidRPr="0002508E">
        <w:rPr>
          <w:rFonts w:ascii="Times New Roman" w:hAnsi="Times New Roman" w:cs="Times New Roman"/>
          <w:color w:val="000000" w:themeColor="text1"/>
          <w:sz w:val="22"/>
          <w:szCs w:val="22"/>
          <w:lang w:val="es-CR"/>
        </w:rPr>
        <w:t>.</w:t>
      </w:r>
      <w:r w:rsidR="00F17FC2">
        <w:rPr>
          <w:rFonts w:ascii="Times New Roman" w:hAnsi="Times New Roman" w:cs="Times New Roman"/>
          <w:color w:val="000000" w:themeColor="text1"/>
          <w:sz w:val="22"/>
          <w:szCs w:val="22"/>
          <w:lang w:val="es-CR"/>
        </w:rPr>
        <w:t xml:space="preserve"> Como parte de su ciclo de planificación, el MARN propuso </w:t>
      </w:r>
      <w:r w:rsidR="0092150D">
        <w:rPr>
          <w:rFonts w:ascii="Times New Roman" w:hAnsi="Times New Roman" w:cs="Times New Roman"/>
          <w:color w:val="000000" w:themeColor="text1"/>
          <w:sz w:val="22"/>
          <w:szCs w:val="22"/>
          <w:lang w:val="es-CR"/>
        </w:rPr>
        <w:t>en su POA</w:t>
      </w:r>
      <w:r w:rsidR="00B61A03">
        <w:rPr>
          <w:rFonts w:ascii="Times New Roman" w:hAnsi="Times New Roman" w:cs="Times New Roman"/>
          <w:color w:val="000000" w:themeColor="text1"/>
          <w:sz w:val="22"/>
          <w:szCs w:val="22"/>
          <w:lang w:val="es-CR"/>
        </w:rPr>
        <w:t xml:space="preserve"> (Plan Operativo Anual)</w:t>
      </w:r>
      <w:r w:rsidR="0092150D">
        <w:rPr>
          <w:rFonts w:ascii="Times New Roman" w:hAnsi="Times New Roman" w:cs="Times New Roman"/>
          <w:color w:val="000000" w:themeColor="text1"/>
          <w:sz w:val="22"/>
          <w:szCs w:val="22"/>
          <w:lang w:val="es-CR"/>
        </w:rPr>
        <w:t xml:space="preserve"> </w:t>
      </w:r>
      <w:r w:rsidR="00F17FC2">
        <w:rPr>
          <w:rFonts w:ascii="Times New Roman" w:hAnsi="Times New Roman" w:cs="Times New Roman"/>
          <w:color w:val="000000" w:themeColor="text1"/>
          <w:sz w:val="22"/>
          <w:szCs w:val="22"/>
          <w:lang w:val="es-CR"/>
        </w:rPr>
        <w:t>para el 2016</w:t>
      </w:r>
      <w:r w:rsidR="0092150D">
        <w:rPr>
          <w:rFonts w:ascii="Times New Roman" w:hAnsi="Times New Roman" w:cs="Times New Roman"/>
          <w:color w:val="000000" w:themeColor="text1"/>
          <w:sz w:val="22"/>
          <w:szCs w:val="22"/>
          <w:lang w:val="es-CR"/>
        </w:rPr>
        <w:t xml:space="preserve"> </w:t>
      </w:r>
      <w:r w:rsidR="00F17FC2">
        <w:rPr>
          <w:rFonts w:ascii="Times New Roman" w:hAnsi="Times New Roman" w:cs="Times New Roman"/>
          <w:color w:val="000000" w:themeColor="text1"/>
          <w:sz w:val="22"/>
          <w:szCs w:val="22"/>
          <w:lang w:val="es-CR"/>
        </w:rPr>
        <w:t xml:space="preserve">iniciar un sistema interno de monitoreo, el cual incluye informes periódicos sobre el grado de cumplimiento de diferentes disposiciones ambientales, el estado de los recursos naturales y sobre temas relacionados al cambio climático. El plan anual ya provee indicadores los cuales pueden </w:t>
      </w:r>
      <w:r w:rsidR="0092150D">
        <w:rPr>
          <w:rFonts w:ascii="Times New Roman" w:hAnsi="Times New Roman" w:cs="Times New Roman"/>
          <w:color w:val="000000" w:themeColor="text1"/>
          <w:sz w:val="22"/>
          <w:szCs w:val="22"/>
          <w:lang w:val="es-CR"/>
        </w:rPr>
        <w:t xml:space="preserve">formar </w:t>
      </w:r>
      <w:r w:rsidR="00F17FC2">
        <w:rPr>
          <w:rFonts w:ascii="Times New Roman" w:hAnsi="Times New Roman" w:cs="Times New Roman"/>
          <w:color w:val="000000" w:themeColor="text1"/>
          <w:sz w:val="22"/>
          <w:szCs w:val="22"/>
          <w:lang w:val="es-CR"/>
        </w:rPr>
        <w:t>insumos para los indicadores de adaptación previstos en el SNICC. Igualmente</w:t>
      </w:r>
      <w:r w:rsidR="00DE24C1">
        <w:rPr>
          <w:rFonts w:ascii="Times New Roman" w:hAnsi="Times New Roman" w:cs="Times New Roman"/>
          <w:color w:val="000000" w:themeColor="text1"/>
          <w:sz w:val="22"/>
          <w:szCs w:val="22"/>
          <w:lang w:val="es-CR"/>
        </w:rPr>
        <w:t xml:space="preserve">, en el marco del Plan Estratégico Institucional, están elaborando una propuesta de indicadores basado en la matriz presión – estado – respuesta. </w:t>
      </w:r>
    </w:p>
    <w:p w14:paraId="77D5220D" w14:textId="77777777" w:rsidR="003015D6" w:rsidRDefault="003015D6" w:rsidP="002851FE">
      <w:pPr>
        <w:spacing w:after="0" w:line="276" w:lineRule="auto"/>
        <w:rPr>
          <w:rFonts w:ascii="Times New Roman" w:hAnsi="Times New Roman" w:cs="Times New Roman"/>
          <w:color w:val="000000" w:themeColor="text1"/>
          <w:sz w:val="22"/>
          <w:szCs w:val="22"/>
          <w:lang w:val="es-CR"/>
        </w:rPr>
      </w:pPr>
    </w:p>
    <w:p w14:paraId="25B7230C" w14:textId="6445AC3F" w:rsidR="0023258A" w:rsidRPr="0002508E" w:rsidRDefault="00DA6AFC" w:rsidP="002851FE">
      <w:pPr>
        <w:spacing w:after="0" w:line="276" w:lineRule="auto"/>
        <w:rPr>
          <w:rFonts w:ascii="Times New Roman" w:hAnsi="Times New Roman" w:cs="Times New Roman"/>
          <w:color w:val="000000" w:themeColor="text1"/>
          <w:sz w:val="22"/>
          <w:szCs w:val="22"/>
          <w:lang w:val="es-CR"/>
        </w:rPr>
      </w:pPr>
      <w:r w:rsidRPr="0002508E">
        <w:rPr>
          <w:rFonts w:ascii="Times New Roman" w:hAnsi="Times New Roman" w:cs="Times New Roman"/>
          <w:color w:val="000000" w:themeColor="text1"/>
          <w:sz w:val="22"/>
          <w:szCs w:val="22"/>
          <w:lang w:val="es-CR"/>
        </w:rPr>
        <w:t>Guatemala cuenta con una Unidad de Información Ambiental y Cambio Climatico</w:t>
      </w:r>
      <w:r w:rsidR="00925193" w:rsidRPr="0002508E">
        <w:rPr>
          <w:rFonts w:ascii="Times New Roman" w:hAnsi="Times New Roman" w:cs="Times New Roman"/>
          <w:color w:val="000000" w:themeColor="text1"/>
          <w:sz w:val="22"/>
          <w:szCs w:val="22"/>
          <w:lang w:val="es-CR"/>
        </w:rPr>
        <w:t xml:space="preserve"> (UIACC)</w:t>
      </w:r>
      <w:r w:rsidRPr="0002508E">
        <w:rPr>
          <w:rFonts w:ascii="Times New Roman" w:hAnsi="Times New Roman" w:cs="Times New Roman"/>
          <w:color w:val="000000" w:themeColor="text1"/>
          <w:sz w:val="22"/>
          <w:szCs w:val="22"/>
          <w:lang w:val="es-CR"/>
        </w:rPr>
        <w:t xml:space="preserve">, adscrita al viceministerio de recursos Naturales y Cambio Climático del Ministerio de Ambiente y Recursos Naturales (MARN) de acuerdo al Acuerdo Ministerial 66-2015 de marzo 2015. Entre sus funciones </w:t>
      </w:r>
      <w:r w:rsidR="0080226C" w:rsidRPr="0002508E">
        <w:rPr>
          <w:rFonts w:ascii="Times New Roman" w:hAnsi="Times New Roman" w:cs="Times New Roman"/>
          <w:color w:val="000000" w:themeColor="text1"/>
          <w:sz w:val="22"/>
          <w:szCs w:val="22"/>
          <w:lang w:val="es-CR"/>
        </w:rPr>
        <w:t>está</w:t>
      </w:r>
      <w:r w:rsidRPr="0002508E">
        <w:rPr>
          <w:rFonts w:ascii="Times New Roman" w:hAnsi="Times New Roman" w:cs="Times New Roman"/>
          <w:color w:val="000000" w:themeColor="text1"/>
          <w:sz w:val="22"/>
          <w:szCs w:val="22"/>
          <w:lang w:val="es-CR"/>
        </w:rPr>
        <w:t xml:space="preserve"> el desarrollo y  la administración del Sistema de Información Ambiental del MARN y el Sistema Nacional de Información sobre Cambio Climatico</w:t>
      </w:r>
      <w:r w:rsidR="00925193" w:rsidRPr="0002508E">
        <w:rPr>
          <w:rFonts w:ascii="Times New Roman" w:hAnsi="Times New Roman" w:cs="Times New Roman"/>
          <w:color w:val="000000" w:themeColor="text1"/>
          <w:sz w:val="22"/>
          <w:szCs w:val="22"/>
          <w:lang w:val="es-CR"/>
        </w:rPr>
        <w:t>. La UIACC t</w:t>
      </w:r>
      <w:r w:rsidR="0080226C" w:rsidRPr="0002508E">
        <w:rPr>
          <w:rFonts w:ascii="Times New Roman" w:hAnsi="Times New Roman" w:cs="Times New Roman"/>
          <w:color w:val="000000" w:themeColor="text1"/>
          <w:sz w:val="22"/>
          <w:szCs w:val="22"/>
          <w:lang w:val="es-CR"/>
        </w:rPr>
        <w:t xml:space="preserve">ambién es responsable de </w:t>
      </w:r>
      <w:r w:rsidRPr="0002508E">
        <w:rPr>
          <w:rFonts w:ascii="Times New Roman" w:hAnsi="Times New Roman" w:cs="Times New Roman"/>
          <w:color w:val="000000" w:themeColor="text1"/>
          <w:sz w:val="22"/>
          <w:szCs w:val="22"/>
          <w:lang w:val="es-CR"/>
        </w:rPr>
        <w:t>la coordinación interinstitucional para lograr los insumos necesarios para la implementación efectiva y eficiente de ambos sistemas</w:t>
      </w:r>
      <w:r w:rsidR="0080226C" w:rsidRPr="0002508E">
        <w:rPr>
          <w:rFonts w:ascii="Times New Roman" w:hAnsi="Times New Roman" w:cs="Times New Roman"/>
          <w:color w:val="000000" w:themeColor="text1"/>
          <w:sz w:val="22"/>
          <w:szCs w:val="22"/>
          <w:lang w:val="es-CR"/>
        </w:rPr>
        <w:t>. Los sistemas deben de brindar la información relevante en apoyo a las instituciones responsables para informes ante entes internacionales (por ejemplo la dirección de cambio climático de MARN)</w:t>
      </w:r>
      <w:r w:rsidR="0023258A" w:rsidRPr="0002508E">
        <w:rPr>
          <w:rFonts w:ascii="Times New Roman" w:hAnsi="Times New Roman" w:cs="Times New Roman"/>
          <w:color w:val="000000" w:themeColor="text1"/>
          <w:sz w:val="22"/>
          <w:szCs w:val="22"/>
          <w:lang w:val="es-CR"/>
        </w:rPr>
        <w:t xml:space="preserve">, </w:t>
      </w:r>
      <w:r w:rsidR="0080226C" w:rsidRPr="0002508E">
        <w:rPr>
          <w:rFonts w:ascii="Times New Roman" w:hAnsi="Times New Roman" w:cs="Times New Roman"/>
          <w:color w:val="000000" w:themeColor="text1"/>
          <w:sz w:val="22"/>
          <w:szCs w:val="22"/>
          <w:lang w:val="es-CR"/>
        </w:rPr>
        <w:t>para mejorar la planificación sectorial (otros ministerios)</w:t>
      </w:r>
      <w:r w:rsidR="0023258A" w:rsidRPr="0002508E">
        <w:rPr>
          <w:rFonts w:ascii="Times New Roman" w:hAnsi="Times New Roman" w:cs="Times New Roman"/>
          <w:color w:val="000000" w:themeColor="text1"/>
          <w:sz w:val="22"/>
          <w:szCs w:val="22"/>
          <w:lang w:val="es-CR"/>
        </w:rPr>
        <w:t xml:space="preserve"> y para dar seguimiento al plan de acción nacional de adaptación y mitigación.</w:t>
      </w:r>
    </w:p>
    <w:p w14:paraId="56D0E8C9" w14:textId="77777777" w:rsidR="00AA7543" w:rsidRDefault="00AA7543" w:rsidP="002851FE">
      <w:pPr>
        <w:spacing w:after="0" w:line="276" w:lineRule="auto"/>
        <w:rPr>
          <w:b/>
          <w:color w:val="000000" w:themeColor="text1"/>
          <w:lang w:val="es-CR"/>
        </w:rPr>
      </w:pPr>
    </w:p>
    <w:p w14:paraId="0919D14F" w14:textId="77777777" w:rsidR="0023258A" w:rsidRDefault="0023258A" w:rsidP="002851FE">
      <w:pPr>
        <w:spacing w:after="0" w:line="276" w:lineRule="auto"/>
        <w:rPr>
          <w:b/>
          <w:color w:val="000000" w:themeColor="text1"/>
          <w:lang w:val="es-CR"/>
        </w:rPr>
      </w:pPr>
    </w:p>
    <w:p w14:paraId="2CF540A7" w14:textId="77777777" w:rsidR="0002508E" w:rsidRDefault="0002508E" w:rsidP="002851FE">
      <w:pPr>
        <w:spacing w:after="0" w:line="276" w:lineRule="auto"/>
        <w:rPr>
          <w:b/>
          <w:color w:val="000000" w:themeColor="text1"/>
          <w:lang w:val="es-CR"/>
        </w:rPr>
      </w:pPr>
    </w:p>
    <w:p w14:paraId="57BE1976" w14:textId="77777777" w:rsidR="0002508E" w:rsidRDefault="0002508E" w:rsidP="002851FE">
      <w:pPr>
        <w:spacing w:after="0" w:line="276" w:lineRule="auto"/>
        <w:rPr>
          <w:b/>
          <w:color w:val="000000" w:themeColor="text1"/>
          <w:lang w:val="es-CR"/>
        </w:rPr>
      </w:pPr>
    </w:p>
    <w:p w14:paraId="653F2B38" w14:textId="77777777" w:rsidR="0002508E" w:rsidRDefault="0002508E" w:rsidP="002851FE">
      <w:pPr>
        <w:spacing w:after="0" w:line="276" w:lineRule="auto"/>
        <w:rPr>
          <w:b/>
          <w:color w:val="000000" w:themeColor="text1"/>
          <w:lang w:val="es-CR"/>
        </w:rPr>
      </w:pPr>
    </w:p>
    <w:p w14:paraId="4369FB14" w14:textId="77777777" w:rsidR="0002508E" w:rsidRDefault="0002508E" w:rsidP="002851FE">
      <w:pPr>
        <w:spacing w:after="0" w:line="276" w:lineRule="auto"/>
        <w:rPr>
          <w:b/>
          <w:color w:val="000000" w:themeColor="text1"/>
          <w:lang w:val="es-CR"/>
        </w:rPr>
      </w:pPr>
    </w:p>
    <w:p w14:paraId="53D21225" w14:textId="77777777" w:rsidR="0002508E" w:rsidRDefault="0002508E" w:rsidP="002851FE">
      <w:pPr>
        <w:spacing w:after="0" w:line="276" w:lineRule="auto"/>
        <w:rPr>
          <w:b/>
          <w:color w:val="000000" w:themeColor="text1"/>
          <w:lang w:val="es-CR"/>
        </w:rPr>
      </w:pPr>
    </w:p>
    <w:p w14:paraId="3D0EF427" w14:textId="77777777" w:rsidR="0002508E" w:rsidRDefault="0002508E" w:rsidP="002851FE">
      <w:pPr>
        <w:spacing w:after="0" w:line="276" w:lineRule="auto"/>
        <w:rPr>
          <w:b/>
          <w:color w:val="000000" w:themeColor="text1"/>
          <w:lang w:val="es-CR"/>
        </w:rPr>
      </w:pPr>
    </w:p>
    <w:p w14:paraId="01B9466D" w14:textId="77777777" w:rsidR="0002508E" w:rsidRDefault="0002508E" w:rsidP="002851FE">
      <w:pPr>
        <w:spacing w:after="0" w:line="276" w:lineRule="auto"/>
        <w:rPr>
          <w:b/>
          <w:color w:val="000000" w:themeColor="text1"/>
          <w:lang w:val="es-CR"/>
        </w:rPr>
      </w:pPr>
    </w:p>
    <w:p w14:paraId="0EFB8757" w14:textId="7DC852B4" w:rsidR="00DA6AFC" w:rsidRPr="0080226C" w:rsidRDefault="00DA6AFC" w:rsidP="002851FE">
      <w:pPr>
        <w:spacing w:after="0" w:line="276" w:lineRule="auto"/>
        <w:rPr>
          <w:b/>
          <w:color w:val="000000" w:themeColor="text1"/>
          <w:lang w:val="es-CR"/>
        </w:rPr>
      </w:pPr>
      <w:r>
        <w:rPr>
          <w:b/>
          <w:color w:val="000000" w:themeColor="text1"/>
          <w:lang w:val="es-CR"/>
        </w:rPr>
        <w:t xml:space="preserve"> </w:t>
      </w:r>
    </w:p>
    <w:p w14:paraId="14F677F2" w14:textId="57D6C130" w:rsidR="00AA2765" w:rsidRDefault="002851FE" w:rsidP="00F05C0D">
      <w:pPr>
        <w:pStyle w:val="ListParagraph"/>
        <w:numPr>
          <w:ilvl w:val="0"/>
          <w:numId w:val="30"/>
        </w:numPr>
        <w:spacing w:after="0" w:line="276" w:lineRule="auto"/>
        <w:ind w:left="426"/>
        <w:rPr>
          <w:b/>
          <w:color w:val="000000" w:themeColor="text1"/>
          <w:lang w:val="en-GB"/>
        </w:rPr>
      </w:pPr>
      <w:r w:rsidRPr="00005F6D">
        <w:rPr>
          <w:rFonts w:ascii="Times New Roman" w:hAnsi="Times New Roman" w:cs="Times New Roman"/>
          <w:b/>
          <w:color w:val="000000" w:themeColor="text1"/>
          <w:sz w:val="22"/>
          <w:szCs w:val="22"/>
          <w:lang w:val="en-GB"/>
        </w:rPr>
        <w:t xml:space="preserve">Problem statement </w:t>
      </w:r>
    </w:p>
    <w:p w14:paraId="7AA5B318" w14:textId="4D96A94D" w:rsidR="00EF3355" w:rsidRDefault="00EF3355" w:rsidP="00AA2765">
      <w:pPr>
        <w:spacing w:after="0" w:line="276" w:lineRule="auto"/>
        <w:rPr>
          <w:rFonts w:ascii="Times New Roman" w:hAnsi="Times New Roman" w:cs="Times New Roman"/>
          <w:color w:val="000000" w:themeColor="text1"/>
          <w:sz w:val="22"/>
          <w:szCs w:val="22"/>
          <w:lang w:val="es-CR"/>
        </w:rPr>
      </w:pPr>
    </w:p>
    <w:p w14:paraId="14F5A7A8" w14:textId="6470AC12" w:rsidR="00983419" w:rsidRDefault="00354F71" w:rsidP="00AA2765">
      <w:pPr>
        <w:spacing w:after="0" w:line="276" w:lineRule="auto"/>
        <w:rPr>
          <w:rFonts w:ascii="Times New Roman" w:hAnsi="Times New Roman" w:cs="Times New Roman"/>
          <w:color w:val="000000" w:themeColor="text1"/>
          <w:sz w:val="22"/>
          <w:szCs w:val="22"/>
          <w:lang w:val="es-CR"/>
        </w:rPr>
      </w:pPr>
      <w:r>
        <w:rPr>
          <w:rFonts w:ascii="Times New Roman" w:hAnsi="Times New Roman" w:cs="Times New Roman"/>
          <w:color w:val="000000" w:themeColor="text1"/>
          <w:sz w:val="22"/>
          <w:szCs w:val="22"/>
          <w:lang w:val="es-CR"/>
        </w:rPr>
        <w:t xml:space="preserve">En Guatemala se ha priorizado la generación de métricas ante el cambio climático y mediante la creación del UIACC se propone </w:t>
      </w:r>
      <w:r w:rsidR="00983419">
        <w:rPr>
          <w:rFonts w:ascii="Times New Roman" w:hAnsi="Times New Roman" w:cs="Times New Roman"/>
          <w:color w:val="000000" w:themeColor="text1"/>
          <w:sz w:val="22"/>
          <w:szCs w:val="22"/>
          <w:lang w:val="es-CR"/>
        </w:rPr>
        <w:t>“</w:t>
      </w:r>
      <w:r w:rsidRPr="00983419">
        <w:rPr>
          <w:rFonts w:ascii="Times New Roman" w:hAnsi="Times New Roman" w:cs="Times New Roman"/>
          <w:i/>
          <w:color w:val="000000" w:themeColor="text1"/>
          <w:sz w:val="22"/>
          <w:szCs w:val="22"/>
          <w:lang w:val="es-CR"/>
        </w:rPr>
        <w:t>proporcionar toda la información necesaria</w:t>
      </w:r>
      <w:r w:rsidR="00983419" w:rsidRPr="00983419">
        <w:rPr>
          <w:rFonts w:ascii="Times New Roman" w:hAnsi="Times New Roman" w:cs="Times New Roman"/>
          <w:i/>
          <w:color w:val="000000" w:themeColor="text1"/>
          <w:sz w:val="22"/>
          <w:szCs w:val="22"/>
          <w:lang w:val="es-CR"/>
        </w:rPr>
        <w:t xml:space="preserve"> de forma oportuna, transparente y pronta para la toma de decisiones y, la elaboración de informes nacionales </w:t>
      </w:r>
      <w:proofErr w:type="spellStart"/>
      <w:r w:rsidR="00983419" w:rsidRPr="00983419">
        <w:rPr>
          <w:rFonts w:ascii="Times New Roman" w:hAnsi="Times New Roman" w:cs="Times New Roman"/>
          <w:i/>
          <w:color w:val="000000" w:themeColor="text1"/>
          <w:sz w:val="22"/>
          <w:szCs w:val="22"/>
          <w:lang w:val="es-CR"/>
        </w:rPr>
        <w:t>asi</w:t>
      </w:r>
      <w:proofErr w:type="spellEnd"/>
      <w:r w:rsidR="00983419" w:rsidRPr="00983419">
        <w:rPr>
          <w:rFonts w:ascii="Times New Roman" w:hAnsi="Times New Roman" w:cs="Times New Roman"/>
          <w:i/>
          <w:color w:val="000000" w:themeColor="text1"/>
          <w:sz w:val="22"/>
          <w:szCs w:val="22"/>
          <w:lang w:val="es-CR"/>
        </w:rPr>
        <w:t xml:space="preserve"> como para la elaboración, actualización e implementación de planes e instrumentos que se deriven del decreto 7-2013, tales como plan nacional de adaptación y mitigación del cambio climático, planes de ordenamiento territorial……</w:t>
      </w:r>
      <w:r w:rsidR="00983419">
        <w:rPr>
          <w:rFonts w:ascii="Times New Roman" w:hAnsi="Times New Roman" w:cs="Times New Roman"/>
          <w:color w:val="000000" w:themeColor="text1"/>
          <w:sz w:val="22"/>
          <w:szCs w:val="22"/>
          <w:lang w:val="es-CR"/>
        </w:rPr>
        <w:t xml:space="preserve">” y otros (acuerdo ministerial 5-2016). Sin embargo, actualmente Guatemala no dispone sobre un sistema de indicadores robustos para medir el estado de vulnerabilidad, adaptación y mitigación a nivel nacional. Existen iniciativas sub-nacionales, pero hay poca coordinación entre ellos y aún no se ha identificada en forma clara la demanda para información por parte de los tomadores de decisión. </w:t>
      </w:r>
    </w:p>
    <w:p w14:paraId="0375B312" w14:textId="77777777" w:rsidR="00983419" w:rsidRDefault="00983419" w:rsidP="00AA2765">
      <w:pPr>
        <w:spacing w:after="0" w:line="276" w:lineRule="auto"/>
        <w:rPr>
          <w:rFonts w:ascii="Times New Roman" w:hAnsi="Times New Roman" w:cs="Times New Roman"/>
          <w:color w:val="000000" w:themeColor="text1"/>
          <w:sz w:val="22"/>
          <w:szCs w:val="22"/>
          <w:lang w:val="es-CR"/>
        </w:rPr>
      </w:pPr>
    </w:p>
    <w:p w14:paraId="0EE0F08D" w14:textId="2F2D99E5" w:rsidR="00AA7543" w:rsidRPr="0002508E" w:rsidRDefault="00983419" w:rsidP="00AA2765">
      <w:pPr>
        <w:spacing w:after="0" w:line="276" w:lineRule="auto"/>
        <w:rPr>
          <w:rFonts w:ascii="Times New Roman" w:hAnsi="Times New Roman" w:cs="Times New Roman"/>
          <w:color w:val="000000" w:themeColor="text1"/>
          <w:sz w:val="22"/>
          <w:szCs w:val="22"/>
          <w:lang w:val="es-CR"/>
        </w:rPr>
        <w:sectPr w:rsidR="00AA7543" w:rsidRPr="0002508E" w:rsidSect="00A662EF">
          <w:headerReference w:type="default" r:id="rId14"/>
          <w:pgSz w:w="11901" w:h="16840"/>
          <w:pgMar w:top="1440" w:right="1440" w:bottom="1440" w:left="1440" w:header="709" w:footer="709" w:gutter="0"/>
          <w:cols w:space="708"/>
          <w:docGrid w:linePitch="326"/>
        </w:sectPr>
      </w:pPr>
      <w:r>
        <w:rPr>
          <w:rFonts w:ascii="Times New Roman" w:hAnsi="Times New Roman" w:cs="Times New Roman"/>
          <w:color w:val="000000" w:themeColor="text1"/>
          <w:sz w:val="22"/>
          <w:szCs w:val="22"/>
          <w:lang w:val="es-CR"/>
        </w:rPr>
        <w:t>Además, l</w:t>
      </w:r>
      <w:r w:rsidR="00AA7543" w:rsidRPr="0002508E">
        <w:rPr>
          <w:rFonts w:ascii="Times New Roman" w:hAnsi="Times New Roman" w:cs="Times New Roman"/>
          <w:color w:val="000000" w:themeColor="text1"/>
          <w:sz w:val="22"/>
          <w:szCs w:val="22"/>
          <w:lang w:val="es-CR"/>
        </w:rPr>
        <w:t>os recursos nacionales financieros, humanos y tecnológicos actuales no son suficientes para asegurar una implementación efectiva y eficiente de la UIACC.</w:t>
      </w:r>
      <w:r w:rsidR="0002508E">
        <w:rPr>
          <w:rFonts w:ascii="Times New Roman" w:hAnsi="Times New Roman" w:cs="Times New Roman"/>
          <w:color w:val="000000" w:themeColor="text1"/>
          <w:sz w:val="22"/>
          <w:szCs w:val="22"/>
          <w:lang w:val="es-CR"/>
        </w:rPr>
        <w:t xml:space="preserve"> Esta situación se radica entre otras causas en el alto costo de las licencias de herramientas informáticas y de software necesarias para hacer funcionar los sistemas, además de que el personal a cargo de dich</w:t>
      </w:r>
      <w:r w:rsidR="00DB13DA">
        <w:rPr>
          <w:rFonts w:ascii="Times New Roman" w:hAnsi="Times New Roman" w:cs="Times New Roman"/>
          <w:color w:val="000000" w:themeColor="text1"/>
          <w:sz w:val="22"/>
          <w:szCs w:val="22"/>
          <w:lang w:val="es-CR"/>
        </w:rPr>
        <w:t>o</w:t>
      </w:r>
      <w:r w:rsidR="0002508E">
        <w:rPr>
          <w:rFonts w:ascii="Times New Roman" w:hAnsi="Times New Roman" w:cs="Times New Roman"/>
          <w:color w:val="000000" w:themeColor="text1"/>
          <w:sz w:val="22"/>
          <w:szCs w:val="22"/>
          <w:lang w:val="es-CR"/>
        </w:rPr>
        <w:t xml:space="preserve">s sistemas debe ser fortalecido con capacidades para el uso de estas herramientas y software. </w:t>
      </w:r>
      <w:r w:rsidR="007C5D78">
        <w:rPr>
          <w:rFonts w:ascii="Times New Roman" w:hAnsi="Times New Roman" w:cs="Times New Roman"/>
          <w:color w:val="000000" w:themeColor="text1"/>
          <w:sz w:val="22"/>
          <w:szCs w:val="22"/>
          <w:lang w:val="es-CR"/>
        </w:rPr>
        <w:t xml:space="preserve"> Un tercer factor que limite la implementación del sistema es que aún no se ha desarrollado  su arquitectura ni los protocolos  de inte</w:t>
      </w:r>
      <w:r w:rsidR="00133032">
        <w:rPr>
          <w:rFonts w:ascii="Times New Roman" w:hAnsi="Times New Roman" w:cs="Times New Roman"/>
          <w:color w:val="000000" w:themeColor="text1"/>
          <w:sz w:val="22"/>
          <w:szCs w:val="22"/>
          <w:lang w:val="es-CR"/>
        </w:rPr>
        <w:t>r</w:t>
      </w:r>
      <w:r w:rsidR="007C5D78">
        <w:rPr>
          <w:rFonts w:ascii="Times New Roman" w:hAnsi="Times New Roman" w:cs="Times New Roman"/>
          <w:color w:val="000000" w:themeColor="text1"/>
          <w:sz w:val="22"/>
          <w:szCs w:val="22"/>
          <w:lang w:val="es-CR"/>
        </w:rPr>
        <w:t xml:space="preserve">cambio de información </w:t>
      </w:r>
      <w:r w:rsidR="00133032">
        <w:rPr>
          <w:rFonts w:ascii="Times New Roman" w:hAnsi="Times New Roman" w:cs="Times New Roman"/>
          <w:color w:val="000000" w:themeColor="text1"/>
          <w:sz w:val="22"/>
          <w:szCs w:val="22"/>
          <w:lang w:val="es-CR"/>
        </w:rPr>
        <w:t xml:space="preserve"> necesarios para el análisis, la actualización, el almacenamiento y la diseminación de esta información, debido a  </w:t>
      </w:r>
      <w:r w:rsidR="00EC39CF">
        <w:rPr>
          <w:rFonts w:ascii="Times New Roman" w:hAnsi="Times New Roman" w:cs="Times New Roman"/>
          <w:color w:val="000000" w:themeColor="text1"/>
          <w:sz w:val="22"/>
          <w:szCs w:val="22"/>
          <w:lang w:val="es-CR"/>
        </w:rPr>
        <w:t>también a los recursos humanos y financieros.</w:t>
      </w:r>
    </w:p>
    <w:p w14:paraId="6D22BCD0" w14:textId="3462C028" w:rsidR="002C3058" w:rsidRPr="00005F6D" w:rsidRDefault="007437DD" w:rsidP="003C6630">
      <w:pPr>
        <w:pStyle w:val="ListParagraph"/>
        <w:numPr>
          <w:ilvl w:val="0"/>
          <w:numId w:val="30"/>
        </w:numPr>
        <w:ind w:left="426"/>
        <w:rPr>
          <w:rFonts w:ascii="Times New Roman" w:hAnsi="Times New Roman" w:cs="Times New Roman"/>
          <w:b/>
          <w:sz w:val="22"/>
          <w:szCs w:val="22"/>
          <w:lang w:val="en-GB"/>
        </w:rPr>
      </w:pPr>
      <w:r w:rsidRPr="00005F6D">
        <w:rPr>
          <w:rFonts w:ascii="Times New Roman" w:hAnsi="Times New Roman" w:cs="Times New Roman"/>
          <w:b/>
          <w:sz w:val="22"/>
          <w:szCs w:val="22"/>
          <w:lang w:val="en-GB"/>
        </w:rPr>
        <w:lastRenderedPageBreak/>
        <w:t>Logical Framework for the CTCN Technical Assistance</w:t>
      </w:r>
      <w:r w:rsidR="001D0335" w:rsidRPr="00005F6D">
        <w:rPr>
          <w:rFonts w:ascii="Times New Roman" w:hAnsi="Times New Roman" w:cs="Times New Roman"/>
          <w:b/>
          <w:sz w:val="22"/>
          <w:szCs w:val="22"/>
          <w:lang w:val="en-GB"/>
        </w:rPr>
        <w:t>:</w:t>
      </w:r>
      <w:r w:rsidR="00D41E08" w:rsidRPr="00005F6D">
        <w:rPr>
          <w:rFonts w:ascii="Times New Roman" w:hAnsi="Times New Roman" w:cs="Times New Roman"/>
          <w:b/>
          <w:sz w:val="22"/>
          <w:szCs w:val="22"/>
          <w:lang w:val="en-GB"/>
        </w:rPr>
        <w:t xml:space="preserve"> </w:t>
      </w:r>
    </w:p>
    <w:p w14:paraId="53E1B9B7" w14:textId="4C302143" w:rsidR="009D6905" w:rsidRPr="003015D6" w:rsidRDefault="003015D6" w:rsidP="00155DD9">
      <w:pPr>
        <w:pStyle w:val="ListParagraph"/>
        <w:spacing w:after="0"/>
        <w:ind w:left="0"/>
        <w:rPr>
          <w:rFonts w:ascii="Times New Roman" w:eastAsia="Times New Roman" w:hAnsi="Times New Roman" w:cs="Times New Roman"/>
          <w:bCs/>
          <w:color w:val="000000" w:themeColor="text1"/>
          <w:sz w:val="22"/>
          <w:szCs w:val="22"/>
          <w:lang w:val="es-AR"/>
        </w:rPr>
      </w:pPr>
      <w:r w:rsidRPr="003015D6">
        <w:rPr>
          <w:rFonts w:ascii="Times New Roman" w:eastAsia="Times New Roman" w:hAnsi="Times New Roman" w:cs="Times New Roman"/>
          <w:bCs/>
          <w:color w:val="000000" w:themeColor="text1"/>
          <w:sz w:val="22"/>
          <w:szCs w:val="22"/>
          <w:lang w:val="es-AR"/>
        </w:rPr>
        <w:t xml:space="preserve">Las actividades descritas abajo incluyen todas las necesidades </w:t>
      </w:r>
      <w:r w:rsidR="00042526">
        <w:rPr>
          <w:rFonts w:ascii="Times New Roman" w:eastAsia="Times New Roman" w:hAnsi="Times New Roman" w:cs="Times New Roman"/>
          <w:bCs/>
          <w:color w:val="000000" w:themeColor="text1"/>
          <w:sz w:val="22"/>
          <w:szCs w:val="22"/>
          <w:lang w:val="es-AR"/>
        </w:rPr>
        <w:t>articuladas</w:t>
      </w:r>
      <w:r w:rsidRPr="003015D6">
        <w:rPr>
          <w:rFonts w:ascii="Times New Roman" w:eastAsia="Times New Roman" w:hAnsi="Times New Roman" w:cs="Times New Roman"/>
          <w:bCs/>
          <w:color w:val="000000" w:themeColor="text1"/>
          <w:sz w:val="22"/>
          <w:szCs w:val="22"/>
          <w:lang w:val="es-AR"/>
        </w:rPr>
        <w:t xml:space="preserve"> por la Entidad Nacional Designada.</w:t>
      </w:r>
      <w:r w:rsidR="00AB5C04">
        <w:rPr>
          <w:rFonts w:ascii="Times New Roman" w:eastAsia="Times New Roman" w:hAnsi="Times New Roman" w:cs="Times New Roman"/>
          <w:bCs/>
          <w:color w:val="000000" w:themeColor="text1"/>
          <w:sz w:val="22"/>
          <w:szCs w:val="22"/>
          <w:lang w:val="es-AR"/>
        </w:rPr>
        <w:t xml:space="preserve"> E</w:t>
      </w:r>
      <w:r w:rsidR="00042526">
        <w:rPr>
          <w:rFonts w:ascii="Times New Roman" w:eastAsia="Times New Roman" w:hAnsi="Times New Roman" w:cs="Times New Roman"/>
          <w:bCs/>
          <w:color w:val="000000" w:themeColor="text1"/>
          <w:sz w:val="22"/>
          <w:szCs w:val="22"/>
          <w:lang w:val="es-AR"/>
        </w:rPr>
        <w:t xml:space="preserve"> </w:t>
      </w:r>
      <w:r>
        <w:rPr>
          <w:rFonts w:ascii="Times New Roman" w:eastAsia="Times New Roman" w:hAnsi="Times New Roman" w:cs="Times New Roman"/>
          <w:bCs/>
          <w:color w:val="000000" w:themeColor="text1"/>
          <w:sz w:val="22"/>
          <w:szCs w:val="22"/>
          <w:lang w:val="es-AR"/>
        </w:rPr>
        <w:t xml:space="preserve">l CTCN cubrirá con sus propios fundos solo las actividades 1 a 4. </w:t>
      </w:r>
      <w:r w:rsidR="00042526">
        <w:rPr>
          <w:rFonts w:ascii="Times New Roman" w:eastAsia="Times New Roman" w:hAnsi="Times New Roman" w:cs="Times New Roman"/>
          <w:bCs/>
          <w:color w:val="000000" w:themeColor="text1"/>
          <w:sz w:val="22"/>
          <w:szCs w:val="22"/>
          <w:lang w:val="es-AR"/>
        </w:rPr>
        <w:t>En</w:t>
      </w:r>
      <w:r>
        <w:rPr>
          <w:rFonts w:ascii="Times New Roman" w:eastAsia="Times New Roman" w:hAnsi="Times New Roman" w:cs="Times New Roman"/>
          <w:bCs/>
          <w:color w:val="000000" w:themeColor="text1"/>
          <w:sz w:val="22"/>
          <w:szCs w:val="22"/>
          <w:lang w:val="es-AR"/>
        </w:rPr>
        <w:t xml:space="preserve"> </w:t>
      </w:r>
      <w:r w:rsidR="00042526">
        <w:rPr>
          <w:rFonts w:ascii="Times New Roman" w:eastAsia="Times New Roman" w:hAnsi="Times New Roman" w:cs="Times New Roman"/>
          <w:bCs/>
          <w:color w:val="000000" w:themeColor="text1"/>
          <w:sz w:val="22"/>
          <w:szCs w:val="22"/>
          <w:lang w:val="es-AR"/>
        </w:rPr>
        <w:t>coordinación con</w:t>
      </w:r>
      <w:r>
        <w:rPr>
          <w:rFonts w:ascii="Times New Roman" w:eastAsia="Times New Roman" w:hAnsi="Times New Roman" w:cs="Times New Roman"/>
          <w:bCs/>
          <w:color w:val="000000" w:themeColor="text1"/>
          <w:sz w:val="22"/>
          <w:szCs w:val="22"/>
          <w:lang w:val="es-AR"/>
        </w:rPr>
        <w:t xml:space="preserve"> la END, </w:t>
      </w:r>
      <w:r w:rsidR="00042526">
        <w:rPr>
          <w:rFonts w:ascii="Times New Roman" w:eastAsia="Times New Roman" w:hAnsi="Times New Roman" w:cs="Times New Roman"/>
          <w:bCs/>
          <w:color w:val="000000" w:themeColor="text1"/>
          <w:sz w:val="22"/>
          <w:szCs w:val="22"/>
          <w:lang w:val="es-AR"/>
        </w:rPr>
        <w:t>el CTCN hará un esfuerzo de identificar una oportunidad de financiar actividades 5 y 6 con la colaboración de otro actor de cooperación internacional.</w:t>
      </w:r>
      <w:r>
        <w:rPr>
          <w:rFonts w:ascii="Times New Roman" w:eastAsia="Times New Roman" w:hAnsi="Times New Roman" w:cs="Times New Roman"/>
          <w:bCs/>
          <w:color w:val="000000" w:themeColor="text1"/>
          <w:sz w:val="22"/>
          <w:szCs w:val="22"/>
          <w:lang w:val="es-AR"/>
        </w:rPr>
        <w:t xml:space="preserve"> </w:t>
      </w:r>
    </w:p>
    <w:p w14:paraId="79C75F04" w14:textId="77777777" w:rsidR="003015D6" w:rsidRPr="003015D6" w:rsidRDefault="003015D6" w:rsidP="00155DD9">
      <w:pPr>
        <w:pStyle w:val="ListParagraph"/>
        <w:spacing w:after="0"/>
        <w:ind w:left="0"/>
        <w:rPr>
          <w:rFonts w:ascii="Times New Roman" w:eastAsia="Times New Roman" w:hAnsi="Times New Roman" w:cs="Times New Roman"/>
          <w:b/>
          <w:bCs/>
          <w:i/>
          <w:color w:val="000000" w:themeColor="text1"/>
          <w:sz w:val="22"/>
          <w:szCs w:val="22"/>
          <w:lang w:val="es-AR"/>
        </w:rPr>
      </w:pPr>
    </w:p>
    <w:tbl>
      <w:tblPr>
        <w:tblW w:w="14190" w:type="dxa"/>
        <w:tblInd w:w="93" w:type="dxa"/>
        <w:tblLayout w:type="fixed"/>
        <w:tblLook w:val="04A0" w:firstRow="1" w:lastRow="0" w:firstColumn="1" w:lastColumn="0" w:noHBand="0" w:noVBand="1"/>
      </w:tblPr>
      <w:tblGrid>
        <w:gridCol w:w="10221"/>
        <w:gridCol w:w="426"/>
        <w:gridCol w:w="283"/>
        <w:gridCol w:w="312"/>
        <w:gridCol w:w="255"/>
        <w:gridCol w:w="284"/>
        <w:gridCol w:w="283"/>
        <w:gridCol w:w="284"/>
        <w:gridCol w:w="283"/>
        <w:gridCol w:w="284"/>
        <w:gridCol w:w="425"/>
        <w:gridCol w:w="425"/>
        <w:gridCol w:w="425"/>
      </w:tblGrid>
      <w:tr w:rsidR="00BA5198" w:rsidRPr="000A423E" w14:paraId="2E6B80FC" w14:textId="77777777" w:rsidTr="00BA5198">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vAlign w:val="center"/>
          </w:tcPr>
          <w:p w14:paraId="54DC9C78" w14:textId="5A9982EE" w:rsidR="00BA5198" w:rsidRPr="00EF3355" w:rsidRDefault="008C21A6" w:rsidP="00E916FF">
            <w:pPr>
              <w:spacing w:after="0"/>
              <w:rPr>
                <w:rFonts w:ascii="Calibri" w:eastAsia="Times New Roman" w:hAnsi="Calibri" w:cs="Times New Roman"/>
                <w:b/>
                <w:bCs/>
                <w:iCs/>
                <w:color w:val="FFFFFF"/>
                <w:sz w:val="22"/>
                <w:szCs w:val="22"/>
                <w:lang w:val="es-CR" w:eastAsia="en-US"/>
              </w:rPr>
            </w:pPr>
            <w:r w:rsidRPr="00EF3355">
              <w:rPr>
                <w:rFonts w:ascii="Times New Roman" w:eastAsia="Times New Roman" w:hAnsi="Times New Roman" w:cs="Times New Roman"/>
                <w:b/>
                <w:i/>
                <w:iCs/>
                <w:color w:val="000000" w:themeColor="text1"/>
                <w:sz w:val="22"/>
                <w:szCs w:val="22"/>
                <w:lang w:val="es-CR"/>
              </w:rPr>
              <w:t>Objetivo</w:t>
            </w:r>
            <w:r w:rsidR="00BA5198" w:rsidRPr="00EF3355">
              <w:rPr>
                <w:rFonts w:ascii="Times New Roman" w:eastAsia="Times New Roman" w:hAnsi="Times New Roman" w:cs="Times New Roman"/>
                <w:i/>
                <w:iCs/>
                <w:color w:val="000000" w:themeColor="text1"/>
                <w:sz w:val="22"/>
                <w:szCs w:val="22"/>
                <w:lang w:val="es-CR"/>
              </w:rPr>
              <w:t xml:space="preserve">: </w:t>
            </w:r>
            <w:r w:rsidR="00FD5BDC">
              <w:rPr>
                <w:rFonts w:ascii="Times New Roman" w:eastAsia="Times New Roman" w:hAnsi="Times New Roman" w:cs="Times New Roman"/>
                <w:i/>
                <w:iCs/>
                <w:color w:val="000000" w:themeColor="text1"/>
                <w:sz w:val="22"/>
                <w:szCs w:val="22"/>
                <w:lang w:val="es-CR"/>
              </w:rPr>
              <w:t xml:space="preserve">Las iniciativas existentes de las instituciones y la cooperación internacional para el establecimiento del Sistema de Información de </w:t>
            </w:r>
            <w:r w:rsidR="00E916FF">
              <w:rPr>
                <w:rFonts w:ascii="Times New Roman" w:eastAsia="Times New Roman" w:hAnsi="Times New Roman" w:cs="Times New Roman"/>
                <w:i/>
                <w:iCs/>
                <w:color w:val="000000" w:themeColor="text1"/>
                <w:sz w:val="22"/>
                <w:szCs w:val="22"/>
                <w:lang w:val="es-CR"/>
              </w:rPr>
              <w:t>C</w:t>
            </w:r>
            <w:r w:rsidR="00FD5BDC">
              <w:rPr>
                <w:rFonts w:ascii="Times New Roman" w:eastAsia="Times New Roman" w:hAnsi="Times New Roman" w:cs="Times New Roman"/>
                <w:i/>
                <w:iCs/>
                <w:color w:val="000000" w:themeColor="text1"/>
                <w:sz w:val="22"/>
                <w:szCs w:val="22"/>
                <w:lang w:val="es-CR"/>
              </w:rPr>
              <w:t xml:space="preserve">ambio </w:t>
            </w:r>
            <w:r w:rsidR="00E916FF">
              <w:rPr>
                <w:rFonts w:ascii="Times New Roman" w:eastAsia="Times New Roman" w:hAnsi="Times New Roman" w:cs="Times New Roman"/>
                <w:i/>
                <w:iCs/>
                <w:color w:val="000000" w:themeColor="text1"/>
                <w:sz w:val="22"/>
                <w:szCs w:val="22"/>
                <w:lang w:val="es-CR"/>
              </w:rPr>
              <w:t>C</w:t>
            </w:r>
            <w:r w:rsidR="00FD5BDC">
              <w:rPr>
                <w:rFonts w:ascii="Times New Roman" w:eastAsia="Times New Roman" w:hAnsi="Times New Roman" w:cs="Times New Roman"/>
                <w:i/>
                <w:iCs/>
                <w:color w:val="000000" w:themeColor="text1"/>
                <w:sz w:val="22"/>
                <w:szCs w:val="22"/>
                <w:lang w:val="es-CR"/>
              </w:rPr>
              <w:t>limático contarán con una base estructural y lógica que promueven su implementación y permiten que l</w:t>
            </w:r>
            <w:r w:rsidR="00EF3355">
              <w:rPr>
                <w:rFonts w:ascii="Times New Roman" w:eastAsia="Times New Roman" w:hAnsi="Times New Roman" w:cs="Times New Roman"/>
                <w:i/>
                <w:iCs/>
                <w:color w:val="000000" w:themeColor="text1"/>
                <w:sz w:val="22"/>
                <w:szCs w:val="22"/>
                <w:lang w:val="es-CR"/>
              </w:rPr>
              <w:t xml:space="preserve">os tomadores de decisión gubernamentales y privados de Guatemala </w:t>
            </w:r>
            <w:r w:rsidR="001B0A90">
              <w:rPr>
                <w:rFonts w:ascii="Times New Roman" w:eastAsia="Times New Roman" w:hAnsi="Times New Roman" w:cs="Times New Roman"/>
                <w:i/>
                <w:iCs/>
                <w:color w:val="000000" w:themeColor="text1"/>
                <w:sz w:val="22"/>
                <w:szCs w:val="22"/>
                <w:lang w:val="es-CR"/>
              </w:rPr>
              <w:t>mejoren</w:t>
            </w:r>
            <w:r w:rsidR="00EF3355">
              <w:rPr>
                <w:rFonts w:ascii="Times New Roman" w:eastAsia="Times New Roman" w:hAnsi="Times New Roman" w:cs="Times New Roman"/>
                <w:i/>
                <w:iCs/>
                <w:color w:val="000000" w:themeColor="text1"/>
                <w:sz w:val="22"/>
                <w:szCs w:val="22"/>
                <w:lang w:val="es-CR"/>
              </w:rPr>
              <w:t xml:space="preserve"> sus decisiones </w:t>
            </w:r>
            <w:r w:rsidR="003D7230">
              <w:rPr>
                <w:rFonts w:ascii="Times New Roman" w:eastAsia="Times New Roman" w:hAnsi="Times New Roman" w:cs="Times New Roman"/>
                <w:i/>
                <w:iCs/>
                <w:color w:val="000000" w:themeColor="text1"/>
                <w:sz w:val="22"/>
                <w:szCs w:val="22"/>
                <w:lang w:val="es-CR"/>
              </w:rPr>
              <w:t xml:space="preserve">de inversión en acciones de </w:t>
            </w:r>
            <w:r w:rsidR="00E916FF">
              <w:rPr>
                <w:rFonts w:ascii="Times New Roman" w:eastAsia="Times New Roman" w:hAnsi="Times New Roman" w:cs="Times New Roman"/>
                <w:i/>
                <w:iCs/>
                <w:color w:val="000000" w:themeColor="text1"/>
                <w:sz w:val="22"/>
                <w:szCs w:val="22"/>
                <w:lang w:val="es-CR"/>
              </w:rPr>
              <w:t xml:space="preserve">vulnerabilidad y </w:t>
            </w:r>
            <w:r w:rsidR="008E6673">
              <w:rPr>
                <w:rFonts w:ascii="Times New Roman" w:eastAsia="Times New Roman" w:hAnsi="Times New Roman" w:cs="Times New Roman"/>
                <w:i/>
                <w:iCs/>
                <w:color w:val="000000" w:themeColor="text1"/>
                <w:sz w:val="22"/>
                <w:szCs w:val="22"/>
                <w:lang w:val="es-CR"/>
              </w:rPr>
              <w:t>adaptación</w:t>
            </w:r>
            <w:r w:rsidR="003D7230">
              <w:rPr>
                <w:rFonts w:ascii="Times New Roman" w:eastAsia="Times New Roman" w:hAnsi="Times New Roman" w:cs="Times New Roman"/>
                <w:i/>
                <w:iCs/>
                <w:color w:val="000000" w:themeColor="text1"/>
                <w:sz w:val="22"/>
                <w:szCs w:val="22"/>
                <w:lang w:val="es-CR"/>
              </w:rPr>
              <w:t xml:space="preserve"> al cambio climático</w:t>
            </w:r>
            <w:r w:rsidR="00FD5BDC">
              <w:rPr>
                <w:rFonts w:ascii="Times New Roman" w:eastAsia="Times New Roman" w:hAnsi="Times New Roman" w:cs="Times New Roman"/>
                <w:i/>
                <w:iCs/>
                <w:color w:val="000000" w:themeColor="text1"/>
                <w:sz w:val="22"/>
                <w:szCs w:val="22"/>
                <w:lang w:val="es-CR"/>
              </w:rPr>
              <w:t>.</w:t>
            </w:r>
            <w:r w:rsidR="001B7AAB">
              <w:rPr>
                <w:rFonts w:ascii="Times New Roman" w:eastAsia="Times New Roman" w:hAnsi="Times New Roman" w:cs="Times New Roman"/>
                <w:i/>
                <w:iCs/>
                <w:color w:val="000000" w:themeColor="text1"/>
                <w:sz w:val="22"/>
                <w:szCs w:val="22"/>
                <w:lang w:val="es-CR"/>
              </w:rPr>
              <w:t xml:space="preserve"> </w:t>
            </w:r>
          </w:p>
        </w:tc>
      </w:tr>
      <w:tr w:rsidR="00BA5198" w:rsidRPr="000A423E" w14:paraId="4DF6A4AF" w14:textId="77777777" w:rsidTr="00BA5198">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vAlign w:val="center"/>
          </w:tcPr>
          <w:p w14:paraId="2608161F" w14:textId="77777777" w:rsidR="00AB5C04" w:rsidRDefault="00BA5198" w:rsidP="0092150D">
            <w:pPr>
              <w:spacing w:after="0"/>
              <w:rPr>
                <w:rFonts w:ascii="Times New Roman" w:eastAsia="Times New Roman" w:hAnsi="Times New Roman" w:cs="Times New Roman"/>
                <w:b/>
                <w:bCs/>
                <w:sz w:val="22"/>
                <w:szCs w:val="22"/>
                <w:lang w:val="es-CR" w:eastAsia="en-US"/>
              </w:rPr>
            </w:pPr>
            <w:proofErr w:type="spellStart"/>
            <w:r w:rsidRPr="00EF3355">
              <w:rPr>
                <w:rFonts w:ascii="Times New Roman" w:eastAsia="Times New Roman" w:hAnsi="Times New Roman" w:cs="Times New Roman"/>
                <w:b/>
                <w:bCs/>
                <w:sz w:val="22"/>
                <w:szCs w:val="22"/>
                <w:lang w:val="es-CR" w:eastAsia="en-US"/>
              </w:rPr>
              <w:t>Outcome</w:t>
            </w:r>
            <w:r w:rsidR="0092150D">
              <w:rPr>
                <w:rFonts w:ascii="Times New Roman" w:eastAsia="Times New Roman" w:hAnsi="Times New Roman" w:cs="Times New Roman"/>
                <w:b/>
                <w:bCs/>
                <w:sz w:val="22"/>
                <w:szCs w:val="22"/>
                <w:lang w:val="es-CR" w:eastAsia="en-US"/>
              </w:rPr>
              <w:t>s</w:t>
            </w:r>
            <w:proofErr w:type="spellEnd"/>
            <w:r w:rsidRPr="00EF3355">
              <w:rPr>
                <w:rFonts w:ascii="Times New Roman" w:eastAsia="Times New Roman" w:hAnsi="Times New Roman" w:cs="Times New Roman"/>
                <w:b/>
                <w:bCs/>
                <w:sz w:val="22"/>
                <w:szCs w:val="22"/>
                <w:lang w:val="es-CR" w:eastAsia="en-US"/>
              </w:rPr>
              <w:t>:</w:t>
            </w:r>
            <w:r w:rsidR="00EF3355" w:rsidRPr="00EF3355">
              <w:rPr>
                <w:rFonts w:ascii="Times New Roman" w:eastAsia="Times New Roman" w:hAnsi="Times New Roman" w:cs="Times New Roman"/>
                <w:b/>
                <w:bCs/>
                <w:sz w:val="22"/>
                <w:szCs w:val="22"/>
                <w:lang w:val="es-CR" w:eastAsia="en-US"/>
              </w:rPr>
              <w:t xml:space="preserve"> </w:t>
            </w:r>
          </w:p>
          <w:p w14:paraId="4E601AC6" w14:textId="1F4569FF" w:rsidR="00BA5198" w:rsidRDefault="0092150D" w:rsidP="0092150D">
            <w:pPr>
              <w:spacing w:after="0"/>
              <w:rPr>
                <w:rFonts w:ascii="Times New Roman" w:eastAsia="Times New Roman" w:hAnsi="Times New Roman" w:cs="Times New Roman"/>
                <w:bCs/>
                <w:i/>
                <w:sz w:val="22"/>
                <w:szCs w:val="22"/>
                <w:lang w:val="es-CR" w:eastAsia="en-US"/>
              </w:rPr>
            </w:pPr>
            <w:r w:rsidRPr="00AB5C04">
              <w:rPr>
                <w:rFonts w:ascii="Times New Roman" w:eastAsia="Times New Roman" w:hAnsi="Times New Roman" w:cs="Times New Roman"/>
                <w:bCs/>
                <w:i/>
                <w:sz w:val="22"/>
                <w:szCs w:val="22"/>
                <w:lang w:val="es-CR" w:eastAsia="en-US"/>
              </w:rPr>
              <w:t xml:space="preserve">1) </w:t>
            </w:r>
            <w:r>
              <w:rPr>
                <w:rFonts w:ascii="Times New Roman" w:eastAsia="Times New Roman" w:hAnsi="Times New Roman" w:cs="Times New Roman"/>
                <w:bCs/>
                <w:i/>
                <w:sz w:val="22"/>
                <w:szCs w:val="22"/>
                <w:lang w:val="es-CR" w:eastAsia="en-US"/>
              </w:rPr>
              <w:t xml:space="preserve">Las instituciones involucradas contarán con un sistema de indicadores del estado de clima y de la vulnerabilidad de los sistemas naturales y humanos y con los conocimientos para incorporarlos en una plataforma de información abierta. </w:t>
            </w:r>
          </w:p>
          <w:p w14:paraId="6D4011C5" w14:textId="4A27A4ED" w:rsidR="0092150D" w:rsidRPr="00EF3355" w:rsidRDefault="0092150D" w:rsidP="0092150D">
            <w:pPr>
              <w:spacing w:after="0"/>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bCs/>
                <w:i/>
                <w:sz w:val="22"/>
                <w:szCs w:val="22"/>
                <w:lang w:val="es-CR" w:eastAsia="en-US"/>
              </w:rPr>
              <w:t>2) (opcional) los actores e instituciones involucradas contarán con la estructura y las capacidades humanas para gestionar en forma eficiente una plataforma virtual para la implementación del sistema nacional de información de cambio climático.</w:t>
            </w:r>
          </w:p>
        </w:tc>
      </w:tr>
      <w:tr w:rsidR="00BA5198" w:rsidRPr="005D7F96" w14:paraId="2E432538" w14:textId="77777777" w:rsidTr="00BA5198">
        <w:trPr>
          <w:trHeight w:val="300"/>
        </w:trPr>
        <w:tc>
          <w:tcPr>
            <w:tcW w:w="10221" w:type="dxa"/>
            <w:vMerge w:val="restart"/>
            <w:tcBorders>
              <w:top w:val="single" w:sz="4" w:space="0" w:color="auto"/>
              <w:left w:val="single" w:sz="4" w:space="0" w:color="auto"/>
              <w:right w:val="single" w:sz="4" w:space="0" w:color="auto"/>
            </w:tcBorders>
            <w:shd w:val="clear" w:color="auto" w:fill="7F7F7F" w:themeFill="text1" w:themeFillTint="80"/>
            <w:noWrap/>
            <w:vAlign w:val="center"/>
          </w:tcPr>
          <w:p w14:paraId="0A1899A1" w14:textId="5C927CA5" w:rsidR="00BA5198" w:rsidRPr="00EF3355" w:rsidRDefault="00BA5198" w:rsidP="00C67FC5">
            <w:pPr>
              <w:spacing w:after="0"/>
              <w:jc w:val="center"/>
              <w:rPr>
                <w:rFonts w:ascii="Calibri" w:eastAsia="Times New Roman" w:hAnsi="Calibri" w:cs="Times New Roman"/>
                <w:b/>
                <w:bCs/>
                <w:iCs/>
                <w:color w:val="FFFFFF"/>
                <w:sz w:val="22"/>
                <w:szCs w:val="22"/>
                <w:lang w:val="es-CR" w:eastAsia="en-US"/>
              </w:rPr>
            </w:pPr>
          </w:p>
        </w:tc>
        <w:tc>
          <w:tcPr>
            <w:tcW w:w="3969" w:type="dxa"/>
            <w:gridSpan w:val="12"/>
            <w:tcBorders>
              <w:top w:val="single" w:sz="4" w:space="0" w:color="auto"/>
              <w:left w:val="nil"/>
              <w:bottom w:val="single" w:sz="4" w:space="0" w:color="auto"/>
              <w:right w:val="single" w:sz="4" w:space="0" w:color="auto"/>
            </w:tcBorders>
            <w:shd w:val="clear" w:color="auto" w:fill="7F7F7F" w:themeFill="text1" w:themeFillTint="80"/>
            <w:noWrap/>
            <w:vAlign w:val="center"/>
          </w:tcPr>
          <w:p w14:paraId="6CCA76F9" w14:textId="77777777" w:rsidR="00BA5198" w:rsidRPr="005B0D25" w:rsidRDefault="00BA5198" w:rsidP="00C67FC5">
            <w:pPr>
              <w:spacing w:after="0"/>
              <w:jc w:val="center"/>
              <w:rPr>
                <w:rFonts w:ascii="Calibri" w:eastAsia="Times New Roman" w:hAnsi="Calibri" w:cs="Times New Roman"/>
                <w:b/>
                <w:bCs/>
                <w:iCs/>
                <w:color w:val="FFFFFF"/>
                <w:sz w:val="22"/>
                <w:szCs w:val="22"/>
                <w:lang w:eastAsia="en-US"/>
              </w:rPr>
            </w:pPr>
            <w:r w:rsidRPr="005B0D25">
              <w:rPr>
                <w:rFonts w:ascii="Calibri" w:eastAsia="Times New Roman" w:hAnsi="Calibri" w:cs="Times New Roman"/>
                <w:b/>
                <w:bCs/>
                <w:iCs/>
                <w:color w:val="FFFFFF"/>
                <w:sz w:val="22"/>
                <w:szCs w:val="22"/>
                <w:lang w:eastAsia="en-US"/>
              </w:rPr>
              <w:t>Month</w:t>
            </w:r>
          </w:p>
        </w:tc>
      </w:tr>
      <w:tr w:rsidR="00BA5198" w:rsidRPr="005D7F96" w14:paraId="33AB4A88" w14:textId="77777777" w:rsidTr="005C4572">
        <w:trPr>
          <w:trHeight w:val="161"/>
        </w:trPr>
        <w:tc>
          <w:tcPr>
            <w:tcW w:w="10221" w:type="dxa"/>
            <w:vMerge/>
            <w:tcBorders>
              <w:left w:val="single" w:sz="4" w:space="0" w:color="auto"/>
              <w:bottom w:val="single" w:sz="4" w:space="0" w:color="auto"/>
              <w:right w:val="single" w:sz="4" w:space="0" w:color="auto"/>
            </w:tcBorders>
            <w:shd w:val="clear" w:color="auto" w:fill="7F7F7F" w:themeFill="text1" w:themeFillTint="80"/>
            <w:noWrap/>
            <w:vAlign w:val="center"/>
            <w:hideMark/>
          </w:tcPr>
          <w:p w14:paraId="60F7AB6F" w14:textId="77777777" w:rsidR="00BA5198" w:rsidRPr="005B0D25" w:rsidRDefault="00BA5198" w:rsidP="00C67FC5">
            <w:pPr>
              <w:spacing w:after="0"/>
              <w:jc w:val="center"/>
              <w:rPr>
                <w:rFonts w:ascii="Calibri" w:eastAsia="Times New Roman" w:hAnsi="Calibri" w:cs="Times New Roman"/>
                <w:b/>
                <w:bCs/>
                <w:iCs/>
                <w:color w:val="FFFFFF"/>
                <w:sz w:val="22"/>
                <w:szCs w:val="22"/>
                <w:lang w:eastAsia="en-US"/>
              </w:rPr>
            </w:pPr>
          </w:p>
        </w:tc>
        <w:tc>
          <w:tcPr>
            <w:tcW w:w="426" w:type="dxa"/>
            <w:tcBorders>
              <w:top w:val="single" w:sz="4" w:space="0" w:color="auto"/>
              <w:left w:val="nil"/>
              <w:bottom w:val="single" w:sz="4" w:space="0" w:color="auto"/>
              <w:right w:val="single" w:sz="4" w:space="0" w:color="auto"/>
            </w:tcBorders>
            <w:shd w:val="clear" w:color="auto" w:fill="7F7F7F" w:themeFill="text1" w:themeFillTint="80"/>
            <w:noWrap/>
            <w:vAlign w:val="center"/>
          </w:tcPr>
          <w:p w14:paraId="1878B637" w14:textId="77777777" w:rsidR="00BA5198" w:rsidRPr="005B0D25" w:rsidRDefault="00BA5198" w:rsidP="00C67FC5">
            <w:pPr>
              <w:spacing w:after="0"/>
              <w:jc w:val="center"/>
              <w:rPr>
                <w:rFonts w:ascii="Calibri" w:eastAsia="Times New Roman" w:hAnsi="Calibri" w:cs="Times New Roman"/>
                <w:b/>
                <w:bCs/>
                <w:iCs/>
                <w:color w:val="FFFFFF"/>
                <w:sz w:val="20"/>
                <w:szCs w:val="20"/>
                <w:lang w:eastAsia="en-US"/>
              </w:rPr>
            </w:pPr>
            <w:r w:rsidRPr="005B0D25">
              <w:rPr>
                <w:rFonts w:ascii="Calibri" w:eastAsia="Times New Roman" w:hAnsi="Calibri" w:cs="Times New Roman"/>
                <w:b/>
                <w:bCs/>
                <w:iCs/>
                <w:color w:val="FFFFFF"/>
                <w:sz w:val="20"/>
                <w:szCs w:val="20"/>
                <w:lang w:eastAsia="en-US"/>
              </w:rPr>
              <w:t>1</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9F31D3E" w14:textId="77777777" w:rsidR="00BA5198" w:rsidRPr="005B0D25" w:rsidRDefault="00BA5198" w:rsidP="00C67FC5">
            <w:pPr>
              <w:spacing w:after="0"/>
              <w:jc w:val="center"/>
              <w:rPr>
                <w:rFonts w:ascii="Calibri" w:eastAsia="Times New Roman" w:hAnsi="Calibri" w:cs="Times New Roman"/>
                <w:b/>
                <w:bCs/>
                <w:iCs/>
                <w:color w:val="FFFFFF"/>
                <w:sz w:val="20"/>
                <w:szCs w:val="20"/>
                <w:lang w:eastAsia="en-US"/>
              </w:rPr>
            </w:pPr>
            <w:r w:rsidRPr="005B0D25">
              <w:rPr>
                <w:rFonts w:ascii="Calibri" w:eastAsia="Times New Roman" w:hAnsi="Calibri" w:cs="Times New Roman"/>
                <w:b/>
                <w:bCs/>
                <w:iCs/>
                <w:color w:val="FFFFFF"/>
                <w:sz w:val="20"/>
                <w:szCs w:val="20"/>
                <w:lang w:eastAsia="en-US"/>
              </w:rPr>
              <w:t>2</w:t>
            </w:r>
          </w:p>
        </w:tc>
        <w:tc>
          <w:tcPr>
            <w:tcW w:w="312" w:type="dxa"/>
            <w:tcBorders>
              <w:top w:val="single" w:sz="4" w:space="0" w:color="auto"/>
              <w:left w:val="nil"/>
              <w:bottom w:val="single" w:sz="4" w:space="0" w:color="auto"/>
              <w:right w:val="single" w:sz="4" w:space="0" w:color="auto"/>
            </w:tcBorders>
            <w:shd w:val="clear" w:color="auto" w:fill="7F7F7F" w:themeFill="text1" w:themeFillTint="80"/>
            <w:vAlign w:val="center"/>
          </w:tcPr>
          <w:p w14:paraId="2EB5B562" w14:textId="77777777" w:rsidR="00BA5198" w:rsidRPr="005B0D25" w:rsidRDefault="00BA5198" w:rsidP="00C67FC5">
            <w:pPr>
              <w:spacing w:after="0"/>
              <w:jc w:val="center"/>
              <w:rPr>
                <w:rFonts w:ascii="Calibri" w:eastAsia="Times New Roman" w:hAnsi="Calibri" w:cs="Times New Roman"/>
                <w:b/>
                <w:bCs/>
                <w:iCs/>
                <w:color w:val="FFFFFF"/>
                <w:sz w:val="20"/>
                <w:szCs w:val="20"/>
                <w:lang w:eastAsia="en-US"/>
              </w:rPr>
            </w:pPr>
            <w:r w:rsidRPr="005B0D25">
              <w:rPr>
                <w:rFonts w:ascii="Calibri" w:eastAsia="Times New Roman" w:hAnsi="Calibri" w:cs="Times New Roman"/>
                <w:b/>
                <w:bCs/>
                <w:iCs/>
                <w:color w:val="FFFFFF"/>
                <w:sz w:val="20"/>
                <w:szCs w:val="20"/>
                <w:lang w:eastAsia="en-US"/>
              </w:rPr>
              <w:t>3</w:t>
            </w:r>
          </w:p>
        </w:tc>
        <w:tc>
          <w:tcPr>
            <w:tcW w:w="25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0BFC2C9F" w14:textId="77777777" w:rsidR="00BA5198" w:rsidRPr="005B0D25" w:rsidRDefault="00BA5198" w:rsidP="00C67FC5">
            <w:pPr>
              <w:spacing w:after="0"/>
              <w:jc w:val="center"/>
              <w:rPr>
                <w:rFonts w:ascii="Calibri" w:eastAsia="Times New Roman" w:hAnsi="Calibri" w:cs="Times New Roman"/>
                <w:b/>
                <w:bCs/>
                <w:iCs/>
                <w:color w:val="FFFFFF"/>
                <w:sz w:val="20"/>
                <w:szCs w:val="20"/>
                <w:lang w:eastAsia="en-US"/>
              </w:rPr>
            </w:pPr>
            <w:r w:rsidRPr="005B0D25">
              <w:rPr>
                <w:rFonts w:ascii="Calibri" w:eastAsia="Times New Roman" w:hAnsi="Calibri" w:cs="Times New Roman"/>
                <w:b/>
                <w:bCs/>
                <w:iCs/>
                <w:color w:val="FFFFFF"/>
                <w:sz w:val="20"/>
                <w:szCs w:val="20"/>
                <w:lang w:eastAsia="en-US"/>
              </w:rPr>
              <w:t>4</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4489631" w14:textId="77777777" w:rsidR="00BA5198" w:rsidRPr="005B0D25" w:rsidRDefault="00BA5198" w:rsidP="00C67FC5">
            <w:pPr>
              <w:spacing w:after="0"/>
              <w:jc w:val="center"/>
              <w:rPr>
                <w:rFonts w:ascii="Calibri" w:eastAsia="Times New Roman" w:hAnsi="Calibri" w:cs="Times New Roman"/>
                <w:b/>
                <w:bCs/>
                <w:iCs/>
                <w:color w:val="FFFFFF"/>
                <w:sz w:val="20"/>
                <w:szCs w:val="20"/>
                <w:lang w:eastAsia="en-US"/>
              </w:rPr>
            </w:pPr>
            <w:r w:rsidRPr="005B0D25">
              <w:rPr>
                <w:rFonts w:ascii="Calibri" w:eastAsia="Times New Roman" w:hAnsi="Calibri" w:cs="Times New Roman"/>
                <w:b/>
                <w:bCs/>
                <w:iCs/>
                <w:color w:val="FFFFFF"/>
                <w:sz w:val="20"/>
                <w:szCs w:val="20"/>
                <w:lang w:eastAsia="en-US"/>
              </w:rPr>
              <w:t>5</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4FB6CC1D" w14:textId="77777777" w:rsidR="00BA5198" w:rsidRPr="005B0D25" w:rsidRDefault="00BA5198" w:rsidP="00C67FC5">
            <w:pPr>
              <w:spacing w:after="0"/>
              <w:jc w:val="center"/>
              <w:rPr>
                <w:rFonts w:ascii="Calibri" w:eastAsia="Times New Roman" w:hAnsi="Calibri" w:cs="Times New Roman"/>
                <w:b/>
                <w:bCs/>
                <w:iCs/>
                <w:color w:val="FFFFFF"/>
                <w:sz w:val="20"/>
                <w:szCs w:val="20"/>
                <w:lang w:eastAsia="en-US"/>
              </w:rPr>
            </w:pPr>
            <w:r w:rsidRPr="005B0D25">
              <w:rPr>
                <w:rFonts w:ascii="Calibri" w:eastAsia="Times New Roman" w:hAnsi="Calibri" w:cs="Times New Roman"/>
                <w:b/>
                <w:bCs/>
                <w:iCs/>
                <w:color w:val="FFFFFF"/>
                <w:sz w:val="20"/>
                <w:szCs w:val="20"/>
                <w:lang w:eastAsia="en-US"/>
              </w:rPr>
              <w:t>6</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32C1471B" w14:textId="77777777" w:rsidR="00BA5198" w:rsidRPr="005B0D25" w:rsidRDefault="00BA5198" w:rsidP="00C67FC5">
            <w:pPr>
              <w:spacing w:after="0"/>
              <w:jc w:val="center"/>
              <w:rPr>
                <w:rFonts w:ascii="Calibri" w:eastAsia="Times New Roman" w:hAnsi="Calibri" w:cs="Times New Roman"/>
                <w:b/>
                <w:bCs/>
                <w:iCs/>
                <w:color w:val="FFFFFF"/>
                <w:sz w:val="20"/>
                <w:szCs w:val="20"/>
                <w:lang w:eastAsia="en-US"/>
              </w:rPr>
            </w:pPr>
            <w:r w:rsidRPr="005B0D25">
              <w:rPr>
                <w:rFonts w:ascii="Calibri" w:eastAsia="Times New Roman" w:hAnsi="Calibri" w:cs="Times New Roman"/>
                <w:b/>
                <w:bCs/>
                <w:iCs/>
                <w:color w:val="FFFFFF"/>
                <w:sz w:val="20"/>
                <w:szCs w:val="20"/>
                <w:lang w:eastAsia="en-US"/>
              </w:rPr>
              <w:t>7</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3BD1B718" w14:textId="77777777" w:rsidR="00BA5198" w:rsidRPr="005B0D25" w:rsidRDefault="00BA5198" w:rsidP="00C67FC5">
            <w:pPr>
              <w:spacing w:after="0"/>
              <w:jc w:val="center"/>
              <w:rPr>
                <w:rFonts w:ascii="Calibri" w:eastAsia="Times New Roman" w:hAnsi="Calibri" w:cs="Times New Roman"/>
                <w:b/>
                <w:bCs/>
                <w:iCs/>
                <w:color w:val="FFFFFF"/>
                <w:sz w:val="20"/>
                <w:szCs w:val="20"/>
                <w:lang w:eastAsia="en-US"/>
              </w:rPr>
            </w:pPr>
            <w:r w:rsidRPr="005B0D25">
              <w:rPr>
                <w:rFonts w:ascii="Calibri" w:eastAsia="Times New Roman" w:hAnsi="Calibri" w:cs="Times New Roman"/>
                <w:b/>
                <w:bCs/>
                <w:iCs/>
                <w:color w:val="FFFFFF"/>
                <w:sz w:val="20"/>
                <w:szCs w:val="20"/>
                <w:lang w:eastAsia="en-US"/>
              </w:rPr>
              <w:t>8</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7769D6DA" w14:textId="77777777" w:rsidR="00BA5198" w:rsidRPr="005B0D25" w:rsidRDefault="00BA5198" w:rsidP="00C67FC5">
            <w:pPr>
              <w:spacing w:after="0"/>
              <w:jc w:val="center"/>
              <w:rPr>
                <w:rFonts w:ascii="Calibri" w:eastAsia="Times New Roman" w:hAnsi="Calibri" w:cs="Times New Roman"/>
                <w:b/>
                <w:bCs/>
                <w:iCs/>
                <w:color w:val="FFFFFF"/>
                <w:sz w:val="20"/>
                <w:szCs w:val="20"/>
                <w:lang w:eastAsia="en-US"/>
              </w:rPr>
            </w:pPr>
            <w:r w:rsidRPr="005B0D25">
              <w:rPr>
                <w:rFonts w:ascii="Calibri" w:eastAsia="Times New Roman" w:hAnsi="Calibri" w:cs="Times New Roman"/>
                <w:b/>
                <w:bCs/>
                <w:iCs/>
                <w:color w:val="FFFFFF"/>
                <w:sz w:val="20"/>
                <w:szCs w:val="20"/>
                <w:lang w:eastAsia="en-US"/>
              </w:rPr>
              <w:t>9</w:t>
            </w:r>
          </w:p>
        </w:tc>
        <w:tc>
          <w:tcPr>
            <w:tcW w:w="42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32645FCF" w14:textId="77777777" w:rsidR="00BA5198" w:rsidRPr="005B0D25" w:rsidRDefault="00BA5198" w:rsidP="00C67FC5">
            <w:pPr>
              <w:spacing w:after="0"/>
              <w:jc w:val="center"/>
              <w:rPr>
                <w:rFonts w:ascii="Calibri" w:eastAsia="Times New Roman" w:hAnsi="Calibri" w:cs="Times New Roman"/>
                <w:b/>
                <w:bCs/>
                <w:iCs/>
                <w:color w:val="FFFFFF"/>
                <w:sz w:val="20"/>
                <w:szCs w:val="20"/>
                <w:lang w:eastAsia="en-US"/>
              </w:rPr>
            </w:pPr>
            <w:r w:rsidRPr="005B0D25">
              <w:rPr>
                <w:rFonts w:ascii="Calibri" w:eastAsia="Times New Roman" w:hAnsi="Calibri" w:cs="Times New Roman"/>
                <w:b/>
                <w:bCs/>
                <w:iCs/>
                <w:color w:val="FFFFFF"/>
                <w:sz w:val="20"/>
                <w:szCs w:val="20"/>
                <w:lang w:eastAsia="en-US"/>
              </w:rPr>
              <w:t>10</w:t>
            </w:r>
          </w:p>
        </w:tc>
        <w:tc>
          <w:tcPr>
            <w:tcW w:w="42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4FBC505B" w14:textId="77777777" w:rsidR="00BA5198" w:rsidRPr="005B0D25" w:rsidRDefault="00BA5198" w:rsidP="00C67FC5">
            <w:pPr>
              <w:spacing w:after="0"/>
              <w:jc w:val="center"/>
              <w:rPr>
                <w:rFonts w:ascii="Calibri" w:eastAsia="Times New Roman" w:hAnsi="Calibri" w:cs="Times New Roman"/>
                <w:b/>
                <w:bCs/>
                <w:iCs/>
                <w:color w:val="FFFFFF"/>
                <w:sz w:val="20"/>
                <w:szCs w:val="20"/>
                <w:lang w:eastAsia="en-US"/>
              </w:rPr>
            </w:pPr>
            <w:r w:rsidRPr="005B0D25">
              <w:rPr>
                <w:rFonts w:ascii="Calibri" w:eastAsia="Times New Roman" w:hAnsi="Calibri" w:cs="Times New Roman"/>
                <w:b/>
                <w:bCs/>
                <w:iCs/>
                <w:color w:val="FFFFFF"/>
                <w:sz w:val="20"/>
                <w:szCs w:val="20"/>
                <w:lang w:eastAsia="en-US"/>
              </w:rPr>
              <w:t>11</w:t>
            </w:r>
          </w:p>
        </w:tc>
        <w:tc>
          <w:tcPr>
            <w:tcW w:w="42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066389D4" w14:textId="77777777" w:rsidR="00BA5198" w:rsidRPr="005B0D25" w:rsidRDefault="00BA5198" w:rsidP="00C67FC5">
            <w:pPr>
              <w:spacing w:after="0"/>
              <w:jc w:val="center"/>
              <w:rPr>
                <w:rFonts w:ascii="Calibri" w:eastAsia="Times New Roman" w:hAnsi="Calibri" w:cs="Times New Roman"/>
                <w:b/>
                <w:bCs/>
                <w:iCs/>
                <w:color w:val="FFFFFF"/>
                <w:sz w:val="20"/>
                <w:szCs w:val="20"/>
                <w:lang w:eastAsia="en-US"/>
              </w:rPr>
            </w:pPr>
            <w:r w:rsidRPr="005B0D25">
              <w:rPr>
                <w:rFonts w:ascii="Calibri" w:eastAsia="Times New Roman" w:hAnsi="Calibri" w:cs="Times New Roman"/>
                <w:b/>
                <w:bCs/>
                <w:iCs/>
                <w:color w:val="FFFFFF"/>
                <w:sz w:val="20"/>
                <w:szCs w:val="20"/>
                <w:lang w:eastAsia="en-US"/>
              </w:rPr>
              <w:t>12</w:t>
            </w:r>
          </w:p>
        </w:tc>
      </w:tr>
      <w:tr w:rsidR="001436FC" w:rsidRPr="000A423E" w14:paraId="15BFAAF4" w14:textId="77777777" w:rsidTr="005C4572">
        <w:trPr>
          <w:trHeight w:val="179"/>
        </w:trPr>
        <w:tc>
          <w:tcPr>
            <w:tcW w:w="10221" w:type="dxa"/>
            <w:tcBorders>
              <w:top w:val="nil"/>
              <w:left w:val="single" w:sz="4" w:space="0" w:color="auto"/>
              <w:bottom w:val="single" w:sz="4" w:space="0" w:color="auto"/>
              <w:right w:val="single" w:sz="4" w:space="0" w:color="auto"/>
            </w:tcBorders>
            <w:shd w:val="clear" w:color="auto" w:fill="auto"/>
          </w:tcPr>
          <w:p w14:paraId="7C26CF44" w14:textId="03B23887" w:rsidR="001436FC" w:rsidRPr="001B0A90" w:rsidRDefault="001B0A90" w:rsidP="001E706C">
            <w:pPr>
              <w:spacing w:after="0"/>
              <w:rPr>
                <w:rFonts w:ascii="Times New Roman" w:eastAsia="Times New Roman" w:hAnsi="Times New Roman" w:cs="Times New Roman"/>
                <w:bCs/>
                <w:color w:val="000000"/>
                <w:sz w:val="22"/>
                <w:szCs w:val="22"/>
                <w:lang w:val="es-AR" w:eastAsia="en-US"/>
              </w:rPr>
            </w:pPr>
            <w:r w:rsidRPr="001B0A90">
              <w:rPr>
                <w:rFonts w:ascii="Times New Roman" w:eastAsia="Times New Roman" w:hAnsi="Times New Roman" w:cs="Times New Roman"/>
                <w:b/>
                <w:bCs/>
                <w:color w:val="000000"/>
                <w:sz w:val="22"/>
                <w:szCs w:val="22"/>
                <w:lang w:val="es-AR" w:eastAsia="en-US"/>
              </w:rPr>
              <w:t>Producto 1: Desarrollo del plan de trabajo y documentos de comunicación relacionados</w:t>
            </w:r>
          </w:p>
        </w:tc>
        <w:tc>
          <w:tcPr>
            <w:tcW w:w="426" w:type="dxa"/>
            <w:tcBorders>
              <w:top w:val="nil"/>
              <w:left w:val="nil"/>
              <w:bottom w:val="single" w:sz="4" w:space="0" w:color="auto"/>
              <w:right w:val="single" w:sz="4" w:space="0" w:color="auto"/>
            </w:tcBorders>
            <w:shd w:val="clear" w:color="auto" w:fill="auto"/>
          </w:tcPr>
          <w:p w14:paraId="77EA6F24" w14:textId="77777777" w:rsidR="001436FC" w:rsidRPr="003D7230" w:rsidRDefault="001436FC" w:rsidP="00C67FC5">
            <w:pPr>
              <w:spacing w:after="0"/>
              <w:rPr>
                <w:rFonts w:ascii="Times New Roman" w:eastAsia="Times New Roman" w:hAnsi="Times New Roman"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77B6B9A0" w14:textId="77777777" w:rsidR="001436FC" w:rsidRPr="003D7230" w:rsidRDefault="001436FC" w:rsidP="00C67FC5">
            <w:pPr>
              <w:spacing w:after="0"/>
              <w:rPr>
                <w:rFonts w:ascii="Times New Roman" w:eastAsia="Times New Roman" w:hAnsi="Times New Roman" w:cs="Times New Roman"/>
                <w:sz w:val="22"/>
                <w:szCs w:val="22"/>
                <w:lang w:val="es-AR" w:eastAsia="en-US"/>
              </w:rPr>
            </w:pPr>
          </w:p>
        </w:tc>
        <w:tc>
          <w:tcPr>
            <w:tcW w:w="312" w:type="dxa"/>
            <w:tcBorders>
              <w:top w:val="nil"/>
              <w:left w:val="nil"/>
              <w:bottom w:val="single" w:sz="4" w:space="0" w:color="auto"/>
              <w:right w:val="single" w:sz="4" w:space="0" w:color="auto"/>
            </w:tcBorders>
            <w:shd w:val="clear" w:color="auto" w:fill="auto"/>
          </w:tcPr>
          <w:p w14:paraId="37FC3193" w14:textId="77777777" w:rsidR="001436FC" w:rsidRPr="003D7230" w:rsidRDefault="001436FC" w:rsidP="00C67FC5">
            <w:pPr>
              <w:spacing w:after="0"/>
              <w:rPr>
                <w:rFonts w:ascii="Times New Roman" w:eastAsia="Times New Roman" w:hAnsi="Times New Roman" w:cs="Times New Roman"/>
                <w:sz w:val="22"/>
                <w:szCs w:val="22"/>
                <w:lang w:val="es-AR" w:eastAsia="en-US"/>
              </w:rPr>
            </w:pPr>
          </w:p>
        </w:tc>
        <w:tc>
          <w:tcPr>
            <w:tcW w:w="255" w:type="dxa"/>
            <w:tcBorders>
              <w:top w:val="nil"/>
              <w:left w:val="nil"/>
              <w:bottom w:val="single" w:sz="4" w:space="0" w:color="auto"/>
              <w:right w:val="single" w:sz="4" w:space="0" w:color="auto"/>
            </w:tcBorders>
            <w:shd w:val="clear" w:color="auto" w:fill="auto"/>
          </w:tcPr>
          <w:p w14:paraId="6106B762" w14:textId="77777777" w:rsidR="001436FC" w:rsidRPr="003D7230" w:rsidRDefault="001436FC" w:rsidP="00C67FC5">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59B6026B" w14:textId="77777777" w:rsidR="001436FC" w:rsidRPr="003D7230" w:rsidRDefault="001436FC" w:rsidP="00C67FC5">
            <w:pPr>
              <w:spacing w:after="0"/>
              <w:rPr>
                <w:rFonts w:ascii="Times New Roman" w:eastAsia="Times New Roman" w:hAnsi="Times New Roman"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36879837" w14:textId="77777777" w:rsidR="001436FC" w:rsidRPr="003D7230" w:rsidRDefault="001436FC" w:rsidP="00C67FC5">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0AE74B8D" w14:textId="77777777" w:rsidR="001436FC" w:rsidRPr="003D7230" w:rsidRDefault="001436FC" w:rsidP="00C67FC5">
            <w:pPr>
              <w:spacing w:after="0"/>
              <w:rPr>
                <w:rFonts w:ascii="Times New Roman" w:eastAsia="Times New Roman" w:hAnsi="Times New Roman"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664A2455" w14:textId="77777777" w:rsidR="001436FC" w:rsidRPr="003D7230" w:rsidRDefault="001436FC" w:rsidP="00C67FC5">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4560AEFD" w14:textId="77777777" w:rsidR="001436FC" w:rsidRPr="003D7230" w:rsidRDefault="001436FC" w:rsidP="00C67FC5">
            <w:pPr>
              <w:spacing w:after="0"/>
              <w:rPr>
                <w:rFonts w:ascii="Times New Roman" w:eastAsia="Times New Roman" w:hAnsi="Times New Roman" w:cs="Times New Roman"/>
                <w:sz w:val="22"/>
                <w:szCs w:val="22"/>
                <w:lang w:val="es-AR" w:eastAsia="en-US"/>
              </w:rPr>
            </w:pPr>
          </w:p>
        </w:tc>
        <w:tc>
          <w:tcPr>
            <w:tcW w:w="425" w:type="dxa"/>
            <w:tcBorders>
              <w:top w:val="nil"/>
              <w:left w:val="nil"/>
              <w:bottom w:val="single" w:sz="4" w:space="0" w:color="auto"/>
              <w:right w:val="single" w:sz="4" w:space="0" w:color="auto"/>
            </w:tcBorders>
            <w:shd w:val="clear" w:color="auto" w:fill="auto"/>
          </w:tcPr>
          <w:p w14:paraId="2925FF25" w14:textId="77777777" w:rsidR="001436FC" w:rsidRPr="003D7230" w:rsidRDefault="001436FC" w:rsidP="00C67FC5">
            <w:pPr>
              <w:spacing w:after="0"/>
              <w:rPr>
                <w:rFonts w:ascii="Times New Roman" w:eastAsia="Times New Roman" w:hAnsi="Times New Roman" w:cs="Times New Roman"/>
                <w:sz w:val="22"/>
                <w:szCs w:val="22"/>
                <w:lang w:val="es-AR" w:eastAsia="en-US"/>
              </w:rPr>
            </w:pPr>
          </w:p>
        </w:tc>
        <w:tc>
          <w:tcPr>
            <w:tcW w:w="425" w:type="dxa"/>
            <w:tcBorders>
              <w:top w:val="nil"/>
              <w:left w:val="nil"/>
              <w:bottom w:val="single" w:sz="4" w:space="0" w:color="auto"/>
              <w:right w:val="single" w:sz="4" w:space="0" w:color="auto"/>
            </w:tcBorders>
            <w:shd w:val="clear" w:color="auto" w:fill="auto"/>
          </w:tcPr>
          <w:p w14:paraId="31BA031D" w14:textId="77777777" w:rsidR="001436FC" w:rsidRPr="003D7230" w:rsidRDefault="001436FC" w:rsidP="00C67FC5">
            <w:pPr>
              <w:spacing w:after="0"/>
              <w:rPr>
                <w:rFonts w:ascii="Times New Roman" w:eastAsia="Times New Roman" w:hAnsi="Times New Roman" w:cs="Times New Roman"/>
                <w:sz w:val="22"/>
                <w:szCs w:val="22"/>
                <w:lang w:val="es-AR" w:eastAsia="en-US"/>
              </w:rPr>
            </w:pPr>
          </w:p>
        </w:tc>
        <w:tc>
          <w:tcPr>
            <w:tcW w:w="425" w:type="dxa"/>
            <w:tcBorders>
              <w:top w:val="nil"/>
              <w:left w:val="nil"/>
              <w:bottom w:val="single" w:sz="4" w:space="0" w:color="auto"/>
              <w:right w:val="single" w:sz="4" w:space="0" w:color="auto"/>
            </w:tcBorders>
            <w:shd w:val="clear" w:color="auto" w:fill="auto"/>
          </w:tcPr>
          <w:p w14:paraId="48162CC0" w14:textId="77777777" w:rsidR="001436FC" w:rsidRPr="003D7230" w:rsidRDefault="001436FC" w:rsidP="00C67FC5">
            <w:pPr>
              <w:spacing w:after="0"/>
              <w:rPr>
                <w:rFonts w:ascii="Times New Roman" w:eastAsia="Times New Roman" w:hAnsi="Times New Roman" w:cs="Times New Roman"/>
                <w:sz w:val="22"/>
                <w:szCs w:val="22"/>
                <w:lang w:val="es-AR" w:eastAsia="en-US"/>
              </w:rPr>
            </w:pPr>
          </w:p>
        </w:tc>
      </w:tr>
      <w:tr w:rsidR="001436FC" w:rsidRPr="00EC351E" w14:paraId="6FD1B2B6" w14:textId="77777777" w:rsidTr="005C4572">
        <w:trPr>
          <w:trHeight w:val="179"/>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31B461C6" w14:textId="147412E9" w:rsidR="001B0A90" w:rsidRPr="001B0A90" w:rsidRDefault="001B0A90" w:rsidP="001B0A90">
            <w:pPr>
              <w:spacing w:after="0"/>
              <w:rPr>
                <w:rFonts w:ascii="Times New Roman" w:eastAsia="Times New Roman" w:hAnsi="Times New Roman" w:cs="Times New Roman"/>
                <w:bCs/>
                <w:i/>
                <w:color w:val="000000"/>
                <w:sz w:val="22"/>
                <w:szCs w:val="22"/>
                <w:lang w:val="es-AR" w:eastAsia="en-US"/>
              </w:rPr>
            </w:pPr>
            <w:r w:rsidRPr="001B0A90">
              <w:rPr>
                <w:rFonts w:ascii="Times New Roman" w:eastAsia="Times New Roman" w:hAnsi="Times New Roman" w:cs="Times New Roman"/>
                <w:bCs/>
                <w:i/>
                <w:color w:val="000000"/>
                <w:sz w:val="22"/>
                <w:szCs w:val="22"/>
                <w:lang w:val="es-AR" w:eastAsia="en-US"/>
              </w:rPr>
              <w:t xml:space="preserve">Actividad </w:t>
            </w:r>
            <w:r w:rsidRPr="001B0A90">
              <w:rPr>
                <w:rFonts w:ascii="Times New Roman" w:eastAsia="Times New Roman" w:hAnsi="Times New Roman" w:cs="Times New Roman"/>
                <w:bCs/>
                <w:color w:val="000000"/>
                <w:sz w:val="22"/>
                <w:szCs w:val="22"/>
                <w:lang w:val="es-AR" w:eastAsia="en-US"/>
              </w:rPr>
              <w:t>1</w:t>
            </w:r>
            <w:r w:rsidRPr="001B0A90">
              <w:rPr>
                <w:rFonts w:ascii="Times New Roman" w:eastAsia="Times New Roman" w:hAnsi="Times New Roman" w:cs="Times New Roman"/>
                <w:b/>
                <w:bCs/>
                <w:color w:val="000000"/>
                <w:sz w:val="22"/>
                <w:szCs w:val="22"/>
                <w:lang w:val="es-AR" w:eastAsia="en-US"/>
              </w:rPr>
              <w:t>: Elaboración de los documentos mandatorios del CTCN</w:t>
            </w:r>
            <w:r>
              <w:rPr>
                <w:rFonts w:ascii="Times New Roman" w:eastAsia="Times New Roman" w:hAnsi="Times New Roman" w:cs="Times New Roman"/>
                <w:b/>
                <w:bCs/>
                <w:color w:val="000000"/>
                <w:sz w:val="22"/>
                <w:szCs w:val="22"/>
                <w:lang w:val="es-AR" w:eastAsia="en-US"/>
              </w:rPr>
              <w:t xml:space="preserve"> y </w:t>
            </w:r>
            <w:r w:rsidR="00767383">
              <w:rPr>
                <w:rFonts w:ascii="Times New Roman" w:eastAsia="Times New Roman" w:hAnsi="Times New Roman" w:cs="Times New Roman"/>
                <w:b/>
                <w:bCs/>
                <w:color w:val="000000"/>
                <w:sz w:val="22"/>
                <w:szCs w:val="22"/>
                <w:lang w:val="es-AR" w:eastAsia="en-US"/>
              </w:rPr>
              <w:t>análisis de experiencias internacionales</w:t>
            </w:r>
          </w:p>
          <w:p w14:paraId="7017C6E3" w14:textId="77777777"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p>
          <w:p w14:paraId="410C43B7" w14:textId="39188AA7"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r w:rsidRPr="001B0A90">
              <w:rPr>
                <w:rFonts w:ascii="Times New Roman" w:eastAsia="Times New Roman" w:hAnsi="Times New Roman" w:cs="Times New Roman"/>
                <w:bCs/>
                <w:color w:val="000000"/>
                <w:sz w:val="22"/>
                <w:szCs w:val="22"/>
                <w:lang w:val="es-AR" w:eastAsia="en-US"/>
              </w:rPr>
              <w:t>i) Un plan de trabajo detallado de todas las actividades, entregables, productos, plazos y organizaciones o</w:t>
            </w:r>
            <w:r>
              <w:rPr>
                <w:rFonts w:ascii="Times New Roman" w:eastAsia="Times New Roman" w:hAnsi="Times New Roman" w:cs="Times New Roman"/>
                <w:bCs/>
                <w:color w:val="000000"/>
                <w:sz w:val="22"/>
                <w:szCs w:val="22"/>
                <w:lang w:val="es-AR" w:eastAsia="en-US"/>
              </w:rPr>
              <w:t xml:space="preserve"> </w:t>
            </w:r>
            <w:r w:rsidRPr="001B0A90">
              <w:rPr>
                <w:rFonts w:ascii="Times New Roman" w:eastAsia="Times New Roman" w:hAnsi="Times New Roman" w:cs="Times New Roman"/>
                <w:bCs/>
                <w:color w:val="000000"/>
                <w:sz w:val="22"/>
                <w:szCs w:val="22"/>
                <w:lang w:val="es-AR" w:eastAsia="en-US"/>
              </w:rPr>
              <w:t>personas responsables, además de un presupuesto pormenorizado de la ejecución del plan de respuesta. El plan</w:t>
            </w:r>
            <w:r>
              <w:rPr>
                <w:rFonts w:ascii="Times New Roman" w:eastAsia="Times New Roman" w:hAnsi="Times New Roman" w:cs="Times New Roman"/>
                <w:bCs/>
                <w:color w:val="000000"/>
                <w:sz w:val="22"/>
                <w:szCs w:val="22"/>
                <w:lang w:val="es-AR" w:eastAsia="en-US"/>
              </w:rPr>
              <w:t xml:space="preserve"> </w:t>
            </w:r>
          </w:p>
          <w:p w14:paraId="0E8EA172" w14:textId="7D8C092C"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proofErr w:type="gramStart"/>
            <w:r w:rsidRPr="001B0A90">
              <w:rPr>
                <w:rFonts w:ascii="Times New Roman" w:eastAsia="Times New Roman" w:hAnsi="Times New Roman" w:cs="Times New Roman"/>
                <w:bCs/>
                <w:color w:val="000000"/>
                <w:sz w:val="22"/>
                <w:szCs w:val="22"/>
                <w:lang w:val="es-AR" w:eastAsia="en-US"/>
              </w:rPr>
              <w:t>de</w:t>
            </w:r>
            <w:proofErr w:type="gramEnd"/>
            <w:r w:rsidRPr="001B0A90">
              <w:rPr>
                <w:rFonts w:ascii="Times New Roman" w:eastAsia="Times New Roman" w:hAnsi="Times New Roman" w:cs="Times New Roman"/>
                <w:bCs/>
                <w:color w:val="000000"/>
                <w:sz w:val="22"/>
                <w:szCs w:val="22"/>
                <w:lang w:val="es-AR" w:eastAsia="en-US"/>
              </w:rPr>
              <w:t xml:space="preserve"> trabajo y el presupuesto detallados se deben basar directamente en este plan de respuesta</w:t>
            </w:r>
            <w:r>
              <w:rPr>
                <w:rFonts w:ascii="Times New Roman" w:eastAsia="Times New Roman" w:hAnsi="Times New Roman" w:cs="Times New Roman"/>
                <w:bCs/>
                <w:color w:val="000000"/>
                <w:sz w:val="22"/>
                <w:szCs w:val="22"/>
                <w:lang w:val="es-AR" w:eastAsia="en-US"/>
              </w:rPr>
              <w:t>.</w:t>
            </w:r>
          </w:p>
          <w:p w14:paraId="10D43D5A" w14:textId="77777777"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p>
          <w:p w14:paraId="60A031C5" w14:textId="512EAF75"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r w:rsidRPr="001B0A90">
              <w:rPr>
                <w:rFonts w:ascii="Times New Roman" w:eastAsia="Times New Roman" w:hAnsi="Times New Roman" w:cs="Times New Roman"/>
                <w:bCs/>
                <w:color w:val="000000"/>
                <w:sz w:val="22"/>
                <w:szCs w:val="22"/>
                <w:lang w:val="es-AR" w:eastAsia="en-US"/>
              </w:rPr>
              <w:t>ii) Basado en los indicadores listados en el informe de cierre y recolección de datos, un plan de monitoreo y</w:t>
            </w:r>
            <w:r>
              <w:rPr>
                <w:rFonts w:ascii="Times New Roman" w:eastAsia="Times New Roman" w:hAnsi="Times New Roman" w:cs="Times New Roman"/>
                <w:bCs/>
                <w:color w:val="000000"/>
                <w:sz w:val="22"/>
                <w:szCs w:val="22"/>
                <w:lang w:val="es-AR" w:eastAsia="en-US"/>
              </w:rPr>
              <w:t xml:space="preserve"> </w:t>
            </w:r>
            <w:r w:rsidRPr="001B0A90">
              <w:rPr>
                <w:rFonts w:ascii="Times New Roman" w:eastAsia="Times New Roman" w:hAnsi="Times New Roman" w:cs="Times New Roman"/>
                <w:bCs/>
                <w:color w:val="000000"/>
                <w:sz w:val="22"/>
                <w:szCs w:val="22"/>
                <w:lang w:val="es-AR" w:eastAsia="en-US"/>
              </w:rPr>
              <w:t>evaluación con indicadores específicos, medibles, viables, pertinentes y sujetos a plazos que se utilicen para</w:t>
            </w:r>
            <w:r>
              <w:rPr>
                <w:rFonts w:ascii="Times New Roman" w:eastAsia="Times New Roman" w:hAnsi="Times New Roman" w:cs="Times New Roman"/>
                <w:bCs/>
                <w:color w:val="000000"/>
                <w:sz w:val="22"/>
                <w:szCs w:val="22"/>
                <w:lang w:val="es-AR" w:eastAsia="en-US"/>
              </w:rPr>
              <w:t xml:space="preserve"> </w:t>
            </w:r>
          </w:p>
          <w:p w14:paraId="798D89E6" w14:textId="3FEB6739"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proofErr w:type="gramStart"/>
            <w:r w:rsidRPr="001B0A90">
              <w:rPr>
                <w:rFonts w:ascii="Times New Roman" w:eastAsia="Times New Roman" w:hAnsi="Times New Roman" w:cs="Times New Roman"/>
                <w:bCs/>
                <w:color w:val="000000"/>
                <w:sz w:val="22"/>
                <w:szCs w:val="22"/>
                <w:lang w:val="es-AR" w:eastAsia="en-US"/>
              </w:rPr>
              <w:t>supervisar</w:t>
            </w:r>
            <w:proofErr w:type="gramEnd"/>
            <w:r w:rsidRPr="001B0A90">
              <w:rPr>
                <w:rFonts w:ascii="Times New Roman" w:eastAsia="Times New Roman" w:hAnsi="Times New Roman" w:cs="Times New Roman"/>
                <w:bCs/>
                <w:color w:val="000000"/>
                <w:sz w:val="22"/>
                <w:szCs w:val="22"/>
                <w:lang w:val="es-AR" w:eastAsia="en-US"/>
              </w:rPr>
              <w:t xml:space="preserve"> y evaluar la oportunidad e idoneidad de la ejecución. El plan de monitoreo y evaluación debe permitir</w:t>
            </w:r>
            <w:r>
              <w:rPr>
                <w:rFonts w:ascii="Times New Roman" w:eastAsia="Times New Roman" w:hAnsi="Times New Roman" w:cs="Times New Roman"/>
                <w:bCs/>
                <w:color w:val="000000"/>
                <w:sz w:val="22"/>
                <w:szCs w:val="22"/>
                <w:lang w:val="es-AR" w:eastAsia="en-US"/>
              </w:rPr>
              <w:t xml:space="preserve"> </w:t>
            </w:r>
          </w:p>
          <w:p w14:paraId="2D6BA3CF" w14:textId="73DA314D"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r w:rsidRPr="001B0A90">
              <w:rPr>
                <w:rFonts w:ascii="Times New Roman" w:eastAsia="Times New Roman" w:hAnsi="Times New Roman" w:cs="Times New Roman"/>
                <w:bCs/>
                <w:color w:val="000000"/>
                <w:sz w:val="22"/>
                <w:szCs w:val="22"/>
                <w:lang w:val="es-AR" w:eastAsia="en-US"/>
              </w:rPr>
              <w:t>al implementador llenar el informe de cierre y recolección de datos del CTCN al final de la asistencia técnica</w:t>
            </w:r>
            <w:r>
              <w:rPr>
                <w:rFonts w:ascii="Times New Roman" w:eastAsia="Times New Roman" w:hAnsi="Times New Roman" w:cs="Times New Roman"/>
                <w:bCs/>
                <w:color w:val="000000"/>
                <w:sz w:val="22"/>
                <w:szCs w:val="22"/>
                <w:lang w:val="es-AR" w:eastAsia="en-US"/>
              </w:rPr>
              <w:t xml:space="preserve"> </w:t>
            </w:r>
          </w:p>
          <w:p w14:paraId="15781092" w14:textId="77777777"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r w:rsidRPr="001B0A90">
              <w:rPr>
                <w:rFonts w:ascii="Times New Roman" w:eastAsia="Times New Roman" w:hAnsi="Times New Roman" w:cs="Times New Roman"/>
                <w:bCs/>
                <w:color w:val="000000"/>
                <w:sz w:val="22"/>
                <w:szCs w:val="22"/>
                <w:lang w:val="es-AR" w:eastAsia="en-US"/>
              </w:rPr>
              <w:t>(consulte el ítem iv y la sección 14 del Plan de Respuesta);</w:t>
            </w:r>
          </w:p>
          <w:p w14:paraId="3A2078BF" w14:textId="77777777"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p>
          <w:p w14:paraId="44389AFE" w14:textId="33F41FB7"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r w:rsidRPr="001B0A90">
              <w:rPr>
                <w:rFonts w:ascii="Times New Roman" w:eastAsia="Times New Roman" w:hAnsi="Times New Roman" w:cs="Times New Roman"/>
                <w:bCs/>
                <w:color w:val="000000"/>
                <w:sz w:val="22"/>
                <w:szCs w:val="22"/>
                <w:lang w:val="es-AR" w:eastAsia="en-US"/>
              </w:rPr>
              <w:t>iii) Una descripción de dos páginas del impacto esperado de la asistencia técnica del CTCN al inicio de la</w:t>
            </w:r>
            <w:r>
              <w:rPr>
                <w:rFonts w:ascii="Times New Roman" w:eastAsia="Times New Roman" w:hAnsi="Times New Roman" w:cs="Times New Roman"/>
                <w:bCs/>
                <w:color w:val="000000"/>
                <w:sz w:val="22"/>
                <w:szCs w:val="22"/>
                <w:lang w:val="es-AR" w:eastAsia="en-US"/>
              </w:rPr>
              <w:t xml:space="preserve"> </w:t>
            </w:r>
          </w:p>
          <w:p w14:paraId="4A9EE8ED" w14:textId="77777777"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r w:rsidRPr="001B0A90">
              <w:rPr>
                <w:rFonts w:ascii="Times New Roman" w:eastAsia="Times New Roman" w:hAnsi="Times New Roman" w:cs="Times New Roman"/>
                <w:bCs/>
                <w:color w:val="000000"/>
                <w:sz w:val="22"/>
                <w:szCs w:val="22"/>
                <w:lang w:val="es-AR" w:eastAsia="en-US"/>
              </w:rPr>
              <w:t>asistencia y actualizada al final de la asistencia técnica (se facilitará una plantilla);</w:t>
            </w:r>
          </w:p>
          <w:p w14:paraId="4D5AA017" w14:textId="77777777"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p>
          <w:p w14:paraId="631EC2D6" w14:textId="180D1337" w:rsidR="001B0A90" w:rsidRPr="001B0A90" w:rsidRDefault="001B0A90" w:rsidP="001B0A90">
            <w:pPr>
              <w:pStyle w:val="NoSpacing"/>
              <w:rPr>
                <w:rFonts w:ascii="Times New Roman" w:eastAsia="Times New Roman" w:hAnsi="Times New Roman" w:cs="Times New Roman"/>
                <w:bCs/>
                <w:color w:val="000000"/>
                <w:sz w:val="22"/>
                <w:szCs w:val="22"/>
                <w:lang w:val="es-AR" w:eastAsia="en-US"/>
              </w:rPr>
            </w:pPr>
            <w:r w:rsidRPr="001B0A90">
              <w:rPr>
                <w:rFonts w:ascii="Times New Roman" w:eastAsia="Times New Roman" w:hAnsi="Times New Roman" w:cs="Times New Roman"/>
                <w:bCs/>
                <w:color w:val="000000"/>
                <w:sz w:val="22"/>
                <w:szCs w:val="22"/>
                <w:lang w:val="es-AR" w:eastAsia="en-US"/>
              </w:rPr>
              <w:t>iv) Un informe de cierre y recolección de datos del CTCN al final de la asistencia técnica (se facilitará una</w:t>
            </w:r>
            <w:r>
              <w:rPr>
                <w:rFonts w:ascii="Times New Roman" w:eastAsia="Times New Roman" w:hAnsi="Times New Roman" w:cs="Times New Roman"/>
                <w:bCs/>
                <w:color w:val="000000"/>
                <w:sz w:val="22"/>
                <w:szCs w:val="22"/>
                <w:lang w:val="es-AR" w:eastAsia="en-US"/>
              </w:rPr>
              <w:t xml:space="preserve"> </w:t>
            </w:r>
          </w:p>
          <w:p w14:paraId="598E3D07" w14:textId="2E258979" w:rsidR="001436FC" w:rsidRPr="003D7230" w:rsidRDefault="001B0A90" w:rsidP="001B0A90">
            <w:pPr>
              <w:pStyle w:val="NoSpacing"/>
              <w:rPr>
                <w:lang w:val="es-AR" w:eastAsia="en-US"/>
              </w:rPr>
            </w:pPr>
            <w:proofErr w:type="gramStart"/>
            <w:r w:rsidRPr="001B0A90">
              <w:rPr>
                <w:rFonts w:ascii="Times New Roman" w:eastAsia="Times New Roman" w:hAnsi="Times New Roman" w:cs="Times New Roman"/>
                <w:bCs/>
                <w:color w:val="000000"/>
                <w:sz w:val="22"/>
                <w:szCs w:val="22"/>
                <w:lang w:val="es-AR" w:eastAsia="en-US"/>
              </w:rPr>
              <w:t>plantilla</w:t>
            </w:r>
            <w:proofErr w:type="gramEnd"/>
            <w:r w:rsidRPr="001B0A90">
              <w:rPr>
                <w:rFonts w:ascii="Times New Roman" w:eastAsia="Times New Roman" w:hAnsi="Times New Roman" w:cs="Times New Roman"/>
                <w:bCs/>
                <w:color w:val="000000"/>
                <w:sz w:val="22"/>
                <w:szCs w:val="22"/>
                <w:lang w:val="es-AR" w:eastAsia="en-US"/>
              </w:rPr>
              <w:t>).</w:t>
            </w:r>
          </w:p>
        </w:tc>
        <w:tc>
          <w:tcPr>
            <w:tcW w:w="426" w:type="dxa"/>
            <w:tcBorders>
              <w:top w:val="nil"/>
              <w:left w:val="nil"/>
              <w:bottom w:val="single" w:sz="4" w:space="0" w:color="auto"/>
              <w:right w:val="single" w:sz="4" w:space="0" w:color="auto"/>
            </w:tcBorders>
            <w:shd w:val="clear" w:color="auto" w:fill="C6D9F1" w:themeFill="text2" w:themeFillTint="33"/>
          </w:tcPr>
          <w:p w14:paraId="40C82AE2" w14:textId="6A9632D6" w:rsidR="001436FC" w:rsidRPr="007A2AAB" w:rsidRDefault="00105903" w:rsidP="00C67FC5">
            <w:pPr>
              <w:spacing w:after="0"/>
              <w:rPr>
                <w:rFonts w:ascii="Times New Roman" w:eastAsia="Times New Roman" w:hAnsi="Times New Roman" w:cs="Times New Roman"/>
                <w:sz w:val="22"/>
                <w:szCs w:val="22"/>
                <w:lang w:val="es-CR" w:eastAsia="en-US"/>
              </w:rPr>
            </w:pPr>
            <w:r w:rsidRPr="007A2AAB">
              <w:rPr>
                <w:rFonts w:ascii="Times New Roman" w:eastAsia="Times New Roman" w:hAnsi="Times New Roman" w:cs="Times New Roman"/>
                <w:sz w:val="22"/>
                <w:szCs w:val="22"/>
                <w:lang w:val="es-CR"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5A21E4CF" w14:textId="7D7446DD" w:rsidR="001436FC" w:rsidRPr="007A2AAB" w:rsidRDefault="00790F9C" w:rsidP="00C67FC5">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312" w:type="dxa"/>
            <w:tcBorders>
              <w:top w:val="nil"/>
              <w:left w:val="nil"/>
              <w:bottom w:val="single" w:sz="4" w:space="0" w:color="auto"/>
              <w:right w:val="single" w:sz="4" w:space="0" w:color="auto"/>
            </w:tcBorders>
            <w:shd w:val="clear" w:color="auto" w:fill="C6D9F1" w:themeFill="text2" w:themeFillTint="33"/>
          </w:tcPr>
          <w:p w14:paraId="6153C8B1" w14:textId="77777777" w:rsidR="001436FC" w:rsidRPr="007A2AAB" w:rsidRDefault="001436FC" w:rsidP="00C67FC5">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C6D9F1" w:themeFill="text2" w:themeFillTint="33"/>
          </w:tcPr>
          <w:p w14:paraId="664712ED" w14:textId="77777777" w:rsidR="001436FC" w:rsidRPr="007A2AAB" w:rsidRDefault="001436FC" w:rsidP="00C67FC5">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FAE0C20" w14:textId="77777777" w:rsidR="001436FC" w:rsidRPr="007A2AAB" w:rsidRDefault="001436FC" w:rsidP="00C67FC5">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3141565" w14:textId="77777777" w:rsidR="001436FC" w:rsidRPr="007A2AAB" w:rsidRDefault="001436FC" w:rsidP="00C67FC5">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485A181" w14:textId="77777777" w:rsidR="001436FC" w:rsidRPr="007A2AAB" w:rsidRDefault="001436FC" w:rsidP="00C67FC5">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5919539" w14:textId="77777777" w:rsidR="001436FC" w:rsidRPr="007A2AAB" w:rsidRDefault="001436FC" w:rsidP="00C67FC5">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D1690DD" w14:textId="77777777" w:rsidR="001436FC" w:rsidRPr="007A2AAB" w:rsidRDefault="001436FC" w:rsidP="00C67FC5">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5C02A02" w14:textId="77777777" w:rsidR="001436FC" w:rsidRPr="007A2AAB" w:rsidRDefault="001436FC" w:rsidP="00C67FC5">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8183949" w14:textId="77777777" w:rsidR="001436FC" w:rsidRPr="007A2AAB" w:rsidRDefault="001436FC" w:rsidP="00C67FC5">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45A85F5" w14:textId="17B4C86D" w:rsidR="001436FC" w:rsidRPr="007A2AAB" w:rsidRDefault="00A85CA5" w:rsidP="00C67FC5">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r>
      <w:tr w:rsidR="00D738AC" w:rsidRPr="00983419" w14:paraId="21DD596D" w14:textId="77777777" w:rsidTr="00B76827">
        <w:trPr>
          <w:trHeight w:val="179"/>
        </w:trPr>
        <w:tc>
          <w:tcPr>
            <w:tcW w:w="10221" w:type="dxa"/>
            <w:tcBorders>
              <w:top w:val="nil"/>
              <w:left w:val="single" w:sz="4" w:space="0" w:color="auto"/>
              <w:bottom w:val="single" w:sz="4" w:space="0" w:color="auto"/>
              <w:right w:val="single" w:sz="4" w:space="0" w:color="auto"/>
            </w:tcBorders>
            <w:shd w:val="clear" w:color="auto" w:fill="auto"/>
          </w:tcPr>
          <w:p w14:paraId="44EE6DF1" w14:textId="1DBE6379" w:rsidR="0043609B" w:rsidRDefault="00D738AC" w:rsidP="002D13DA">
            <w:pPr>
              <w:spacing w:after="0"/>
              <w:rPr>
                <w:rFonts w:ascii="Times New Roman" w:eastAsia="Times New Roman" w:hAnsi="Times New Roman" w:cs="Times New Roman"/>
                <w:bCs/>
                <w:color w:val="000000"/>
                <w:sz w:val="22"/>
                <w:szCs w:val="22"/>
                <w:lang w:val="es-AR" w:eastAsia="en-US"/>
              </w:rPr>
            </w:pPr>
            <w:r w:rsidRPr="003D7230">
              <w:rPr>
                <w:rFonts w:ascii="Times New Roman" w:eastAsia="Times New Roman" w:hAnsi="Times New Roman" w:cs="Times New Roman"/>
                <w:bCs/>
                <w:i/>
                <w:color w:val="000000"/>
                <w:sz w:val="22"/>
                <w:szCs w:val="22"/>
                <w:lang w:val="es-AR" w:eastAsia="en-US"/>
              </w:rPr>
              <w:t xml:space="preserve">Actividad </w:t>
            </w:r>
            <w:r w:rsidRPr="003D7230">
              <w:rPr>
                <w:rFonts w:ascii="Times New Roman" w:eastAsia="Times New Roman" w:hAnsi="Times New Roman" w:cs="Times New Roman"/>
                <w:bCs/>
                <w:color w:val="000000"/>
                <w:sz w:val="22"/>
                <w:szCs w:val="22"/>
                <w:lang w:val="es-AR" w:eastAsia="en-US"/>
              </w:rPr>
              <w:t>1.</w:t>
            </w:r>
            <w:r w:rsidR="001E706C">
              <w:rPr>
                <w:rFonts w:ascii="Times New Roman" w:eastAsia="Times New Roman" w:hAnsi="Times New Roman" w:cs="Times New Roman"/>
                <w:bCs/>
                <w:color w:val="000000"/>
                <w:sz w:val="22"/>
                <w:szCs w:val="22"/>
                <w:lang w:val="es-AR" w:eastAsia="en-US"/>
              </w:rPr>
              <w:t>4</w:t>
            </w:r>
            <w:r w:rsidRPr="003D7230">
              <w:rPr>
                <w:rFonts w:ascii="Times New Roman" w:eastAsia="Times New Roman" w:hAnsi="Times New Roman" w:cs="Times New Roman"/>
                <w:bCs/>
                <w:color w:val="000000"/>
                <w:sz w:val="22"/>
                <w:szCs w:val="22"/>
                <w:lang w:val="es-AR" w:eastAsia="en-US"/>
              </w:rPr>
              <w:t xml:space="preserve">: </w:t>
            </w:r>
            <w:r w:rsidR="0043609B" w:rsidRPr="007A2AAB">
              <w:rPr>
                <w:rFonts w:ascii="Times New Roman" w:eastAsia="Times New Roman" w:hAnsi="Times New Roman" w:cs="Times New Roman"/>
                <w:b/>
                <w:bCs/>
                <w:color w:val="000000"/>
                <w:sz w:val="22"/>
                <w:szCs w:val="22"/>
                <w:lang w:val="es-AR" w:eastAsia="en-US"/>
              </w:rPr>
              <w:t>Sistematización de experiencias relevantes</w:t>
            </w:r>
          </w:p>
          <w:p w14:paraId="3C021E0F" w14:textId="77777777" w:rsidR="0043609B" w:rsidRDefault="0043609B" w:rsidP="002D13DA">
            <w:pPr>
              <w:spacing w:after="0"/>
              <w:rPr>
                <w:rFonts w:ascii="Times New Roman" w:eastAsia="Times New Roman" w:hAnsi="Times New Roman" w:cs="Times New Roman"/>
                <w:bCs/>
                <w:color w:val="000000"/>
                <w:sz w:val="22"/>
                <w:szCs w:val="22"/>
                <w:lang w:val="es-AR" w:eastAsia="en-US"/>
              </w:rPr>
            </w:pPr>
          </w:p>
          <w:p w14:paraId="2F39740A" w14:textId="73F631A5" w:rsidR="00D738AC" w:rsidRPr="003D7230" w:rsidRDefault="00736461" w:rsidP="00983419">
            <w:pPr>
              <w:spacing w:after="0"/>
              <w:rPr>
                <w:rFonts w:ascii="Times New Roman" w:eastAsia="Times New Roman" w:hAnsi="Times New Roman" w:cs="Times New Roman"/>
                <w:bCs/>
                <w:i/>
                <w:color w:val="000000"/>
                <w:sz w:val="22"/>
                <w:szCs w:val="22"/>
                <w:lang w:val="es-AR" w:eastAsia="en-US"/>
              </w:rPr>
            </w:pPr>
            <w:r>
              <w:rPr>
                <w:rFonts w:ascii="Times New Roman" w:eastAsia="Times New Roman" w:hAnsi="Times New Roman" w:cs="Times New Roman"/>
                <w:bCs/>
                <w:color w:val="000000"/>
                <w:sz w:val="22"/>
                <w:szCs w:val="22"/>
                <w:lang w:val="es-AR" w:eastAsia="en-US"/>
              </w:rPr>
              <w:lastRenderedPageBreak/>
              <w:t>Identificar, documentar y analizar</w:t>
            </w:r>
            <w:r w:rsidR="002D13DA">
              <w:rPr>
                <w:rFonts w:ascii="Times New Roman" w:eastAsia="Times New Roman" w:hAnsi="Times New Roman" w:cs="Times New Roman"/>
                <w:bCs/>
                <w:color w:val="000000"/>
                <w:sz w:val="22"/>
                <w:szCs w:val="22"/>
                <w:lang w:val="es-AR" w:eastAsia="en-US"/>
              </w:rPr>
              <w:t xml:space="preserve"> experiencias relevantes </w:t>
            </w:r>
            <w:r w:rsidR="00C7656F">
              <w:rPr>
                <w:rFonts w:ascii="Times New Roman" w:eastAsia="Times New Roman" w:hAnsi="Times New Roman" w:cs="Times New Roman"/>
                <w:bCs/>
                <w:color w:val="000000"/>
                <w:sz w:val="22"/>
                <w:szCs w:val="22"/>
                <w:lang w:val="es-AR" w:eastAsia="en-US"/>
              </w:rPr>
              <w:t xml:space="preserve"> </w:t>
            </w:r>
            <w:r>
              <w:rPr>
                <w:rFonts w:ascii="Times New Roman" w:eastAsia="Times New Roman" w:hAnsi="Times New Roman" w:cs="Times New Roman"/>
                <w:bCs/>
                <w:color w:val="000000"/>
                <w:sz w:val="22"/>
                <w:szCs w:val="22"/>
                <w:lang w:val="es-AR" w:eastAsia="en-US"/>
              </w:rPr>
              <w:t xml:space="preserve">en otros países </w:t>
            </w:r>
            <w:r w:rsidR="00C7656F">
              <w:rPr>
                <w:rFonts w:ascii="Times New Roman" w:eastAsia="Times New Roman" w:hAnsi="Times New Roman" w:cs="Times New Roman"/>
                <w:bCs/>
                <w:color w:val="000000"/>
                <w:sz w:val="22"/>
                <w:szCs w:val="22"/>
                <w:lang w:val="es-AR" w:eastAsia="en-US"/>
              </w:rPr>
              <w:t xml:space="preserve">con sistemas nacionales  de métricas de cambio climático y ambiente </w:t>
            </w:r>
            <w:r w:rsidRPr="00736461">
              <w:rPr>
                <w:rFonts w:ascii="Times New Roman" w:eastAsia="Times New Roman" w:hAnsi="Times New Roman" w:cs="Times New Roman"/>
                <w:bCs/>
                <w:color w:val="000000"/>
                <w:sz w:val="22"/>
                <w:szCs w:val="22"/>
                <w:lang w:val="es-AR" w:eastAsia="en-US"/>
              </w:rPr>
              <w:t>para la elaboración de una guía práctica o un listado de recomendaciones relevantes al contexto guatemalteco</w:t>
            </w:r>
            <w:r>
              <w:rPr>
                <w:rFonts w:ascii="Times New Roman" w:eastAsia="Times New Roman" w:hAnsi="Times New Roman" w:cs="Times New Roman"/>
                <w:bCs/>
                <w:color w:val="000000"/>
                <w:sz w:val="22"/>
                <w:szCs w:val="22"/>
                <w:lang w:val="es-AR" w:eastAsia="en-US"/>
              </w:rPr>
              <w:t>.</w:t>
            </w:r>
            <w:r w:rsidR="00983419">
              <w:rPr>
                <w:rFonts w:ascii="Times New Roman" w:eastAsia="Times New Roman" w:hAnsi="Times New Roman" w:cs="Times New Roman"/>
                <w:bCs/>
                <w:color w:val="000000"/>
                <w:sz w:val="22"/>
                <w:szCs w:val="22"/>
                <w:lang w:val="es-AR" w:eastAsia="en-US"/>
              </w:rPr>
              <w:t xml:space="preserve"> Para la sistematización se partirá del trabajo de CTCN de 2015 en el marco de la asistencia técnica a Colombia.</w:t>
            </w:r>
          </w:p>
        </w:tc>
        <w:tc>
          <w:tcPr>
            <w:tcW w:w="426" w:type="dxa"/>
            <w:tcBorders>
              <w:top w:val="nil"/>
              <w:left w:val="nil"/>
              <w:bottom w:val="single" w:sz="4" w:space="0" w:color="auto"/>
              <w:right w:val="single" w:sz="4" w:space="0" w:color="auto"/>
            </w:tcBorders>
            <w:shd w:val="clear" w:color="auto" w:fill="auto"/>
          </w:tcPr>
          <w:p w14:paraId="4A2578D3" w14:textId="524297CA" w:rsidR="00D738AC" w:rsidRPr="003D7230" w:rsidRDefault="00904236" w:rsidP="00C67FC5">
            <w:pPr>
              <w:spacing w:after="0"/>
              <w:rPr>
                <w:rFonts w:ascii="Times New Roman" w:eastAsia="Times New Roman" w:hAnsi="Times New Roman" w:cs="Times New Roman"/>
                <w:sz w:val="22"/>
                <w:szCs w:val="22"/>
                <w:lang w:val="es-AR" w:eastAsia="en-US"/>
              </w:rPr>
            </w:pPr>
            <w:r>
              <w:rPr>
                <w:rFonts w:ascii="Times New Roman" w:eastAsia="Times New Roman" w:hAnsi="Times New Roman" w:cs="Times New Roman"/>
                <w:sz w:val="22"/>
                <w:szCs w:val="22"/>
                <w:lang w:val="es-AR" w:eastAsia="en-US"/>
              </w:rPr>
              <w:lastRenderedPageBreak/>
              <w:t>X</w:t>
            </w:r>
          </w:p>
        </w:tc>
        <w:tc>
          <w:tcPr>
            <w:tcW w:w="283" w:type="dxa"/>
            <w:tcBorders>
              <w:top w:val="nil"/>
              <w:left w:val="nil"/>
              <w:bottom w:val="single" w:sz="4" w:space="0" w:color="auto"/>
              <w:right w:val="single" w:sz="4" w:space="0" w:color="auto"/>
            </w:tcBorders>
            <w:shd w:val="clear" w:color="auto" w:fill="auto"/>
          </w:tcPr>
          <w:p w14:paraId="1A9924A6" w14:textId="6579439F" w:rsidR="00D738AC" w:rsidRPr="003D7230" w:rsidRDefault="00904236" w:rsidP="00C67FC5">
            <w:pPr>
              <w:spacing w:after="0"/>
              <w:rPr>
                <w:rFonts w:ascii="Times New Roman" w:eastAsia="Times New Roman" w:hAnsi="Times New Roman" w:cs="Times New Roman"/>
                <w:sz w:val="22"/>
                <w:szCs w:val="22"/>
                <w:lang w:val="es-AR" w:eastAsia="en-US"/>
              </w:rPr>
            </w:pPr>
            <w:r>
              <w:rPr>
                <w:rFonts w:ascii="Times New Roman" w:eastAsia="Times New Roman" w:hAnsi="Times New Roman" w:cs="Times New Roman"/>
                <w:sz w:val="22"/>
                <w:szCs w:val="22"/>
                <w:lang w:val="es-AR" w:eastAsia="en-US"/>
              </w:rPr>
              <w:t>X</w:t>
            </w:r>
          </w:p>
        </w:tc>
        <w:tc>
          <w:tcPr>
            <w:tcW w:w="312" w:type="dxa"/>
            <w:tcBorders>
              <w:top w:val="nil"/>
              <w:left w:val="nil"/>
              <w:bottom w:val="single" w:sz="4" w:space="0" w:color="auto"/>
              <w:right w:val="single" w:sz="4" w:space="0" w:color="auto"/>
            </w:tcBorders>
            <w:shd w:val="clear" w:color="auto" w:fill="auto"/>
          </w:tcPr>
          <w:p w14:paraId="001FC0A9" w14:textId="77777777" w:rsidR="00D738AC" w:rsidRPr="003D7230" w:rsidRDefault="00D738AC" w:rsidP="00C67FC5">
            <w:pPr>
              <w:spacing w:after="0"/>
              <w:rPr>
                <w:rFonts w:ascii="Times New Roman" w:eastAsia="Times New Roman" w:hAnsi="Times New Roman" w:cs="Times New Roman"/>
                <w:sz w:val="22"/>
                <w:szCs w:val="22"/>
                <w:lang w:val="es-AR" w:eastAsia="en-US"/>
              </w:rPr>
            </w:pPr>
          </w:p>
        </w:tc>
        <w:tc>
          <w:tcPr>
            <w:tcW w:w="255" w:type="dxa"/>
            <w:tcBorders>
              <w:top w:val="nil"/>
              <w:left w:val="nil"/>
              <w:bottom w:val="single" w:sz="4" w:space="0" w:color="auto"/>
              <w:right w:val="single" w:sz="4" w:space="0" w:color="auto"/>
            </w:tcBorders>
            <w:shd w:val="clear" w:color="auto" w:fill="auto"/>
          </w:tcPr>
          <w:p w14:paraId="5D2ECA64" w14:textId="77777777" w:rsidR="00D738AC" w:rsidRPr="003D7230" w:rsidRDefault="00D738AC" w:rsidP="00C67FC5">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6717449B" w14:textId="77777777" w:rsidR="00D738AC" w:rsidRPr="003D7230" w:rsidRDefault="00D738AC" w:rsidP="00C67FC5">
            <w:pPr>
              <w:spacing w:after="0"/>
              <w:rPr>
                <w:rFonts w:ascii="Times New Roman" w:eastAsia="Times New Roman" w:hAnsi="Times New Roman"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02AFD437" w14:textId="77777777" w:rsidR="00D738AC" w:rsidRPr="003D7230" w:rsidRDefault="00D738AC" w:rsidP="00C67FC5">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2E6CF6A8" w14:textId="77777777" w:rsidR="00D738AC" w:rsidRPr="003D7230" w:rsidRDefault="00D738AC" w:rsidP="00C67FC5">
            <w:pPr>
              <w:spacing w:after="0"/>
              <w:rPr>
                <w:rFonts w:ascii="Times New Roman" w:eastAsia="Times New Roman" w:hAnsi="Times New Roman"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253F591C" w14:textId="77777777" w:rsidR="00D738AC" w:rsidRPr="003D7230" w:rsidRDefault="00D738AC" w:rsidP="00C67FC5">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0A4A5BFF" w14:textId="77777777" w:rsidR="00D738AC" w:rsidRPr="003D7230" w:rsidRDefault="00D738AC" w:rsidP="00C67FC5">
            <w:pPr>
              <w:spacing w:after="0"/>
              <w:rPr>
                <w:rFonts w:ascii="Times New Roman" w:eastAsia="Times New Roman" w:hAnsi="Times New Roman" w:cs="Times New Roman"/>
                <w:sz w:val="22"/>
                <w:szCs w:val="22"/>
                <w:lang w:val="es-AR" w:eastAsia="en-US"/>
              </w:rPr>
            </w:pPr>
          </w:p>
        </w:tc>
        <w:tc>
          <w:tcPr>
            <w:tcW w:w="425" w:type="dxa"/>
            <w:tcBorders>
              <w:top w:val="nil"/>
              <w:left w:val="nil"/>
              <w:bottom w:val="single" w:sz="4" w:space="0" w:color="auto"/>
              <w:right w:val="single" w:sz="4" w:space="0" w:color="auto"/>
            </w:tcBorders>
            <w:shd w:val="clear" w:color="auto" w:fill="auto"/>
          </w:tcPr>
          <w:p w14:paraId="61B7EA6D" w14:textId="77777777" w:rsidR="00D738AC" w:rsidRPr="003D7230" w:rsidRDefault="00D738AC" w:rsidP="00C67FC5">
            <w:pPr>
              <w:spacing w:after="0"/>
              <w:rPr>
                <w:rFonts w:ascii="Times New Roman" w:eastAsia="Times New Roman" w:hAnsi="Times New Roman" w:cs="Times New Roman"/>
                <w:sz w:val="22"/>
                <w:szCs w:val="22"/>
                <w:lang w:val="es-AR" w:eastAsia="en-US"/>
              </w:rPr>
            </w:pPr>
          </w:p>
        </w:tc>
        <w:tc>
          <w:tcPr>
            <w:tcW w:w="425" w:type="dxa"/>
            <w:tcBorders>
              <w:top w:val="nil"/>
              <w:left w:val="nil"/>
              <w:bottom w:val="single" w:sz="4" w:space="0" w:color="auto"/>
              <w:right w:val="single" w:sz="4" w:space="0" w:color="auto"/>
            </w:tcBorders>
            <w:shd w:val="clear" w:color="auto" w:fill="auto"/>
          </w:tcPr>
          <w:p w14:paraId="67A9388E" w14:textId="1048B872" w:rsidR="00D738AC" w:rsidRPr="00983419" w:rsidRDefault="00D738AC" w:rsidP="00C67FC5">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61EB7B12" w14:textId="50D89C18" w:rsidR="00D738AC" w:rsidRPr="00983419" w:rsidRDefault="00D738AC" w:rsidP="00C67FC5">
            <w:pPr>
              <w:spacing w:after="0"/>
              <w:rPr>
                <w:rFonts w:ascii="Times New Roman" w:eastAsia="Times New Roman" w:hAnsi="Times New Roman" w:cs="Times New Roman"/>
                <w:sz w:val="22"/>
                <w:szCs w:val="22"/>
                <w:lang w:val="es-CR" w:eastAsia="en-US"/>
              </w:rPr>
            </w:pPr>
          </w:p>
        </w:tc>
      </w:tr>
      <w:tr w:rsidR="001B0A90" w:rsidRPr="000A423E" w14:paraId="743FA61F" w14:textId="77777777" w:rsidTr="00A85CA5">
        <w:trPr>
          <w:trHeight w:val="179"/>
        </w:trPr>
        <w:tc>
          <w:tcPr>
            <w:tcW w:w="10221" w:type="dxa"/>
            <w:vMerge w:val="restart"/>
            <w:tcBorders>
              <w:top w:val="nil"/>
              <w:left w:val="single" w:sz="4" w:space="0" w:color="auto"/>
              <w:right w:val="single" w:sz="4" w:space="0" w:color="auto"/>
            </w:tcBorders>
            <w:shd w:val="clear" w:color="auto" w:fill="B8CCE4" w:themeFill="accent1" w:themeFillTint="66"/>
          </w:tcPr>
          <w:p w14:paraId="546B6C23" w14:textId="77777777" w:rsidR="001B0A90" w:rsidRDefault="001B0A90" w:rsidP="001B0A90">
            <w:pPr>
              <w:spacing w:after="0"/>
              <w:rPr>
                <w:rFonts w:ascii="Times New Roman" w:eastAsia="Times New Roman" w:hAnsi="Times New Roman" w:cs="Times New Roman"/>
                <w:bCs/>
                <w:color w:val="000000"/>
                <w:sz w:val="22"/>
                <w:szCs w:val="22"/>
                <w:lang w:val="es-CR" w:eastAsia="en-US"/>
              </w:rPr>
            </w:pPr>
            <w:r w:rsidRPr="00105903">
              <w:rPr>
                <w:rFonts w:ascii="Times New Roman" w:eastAsia="Times New Roman" w:hAnsi="Times New Roman" w:cs="Times New Roman"/>
                <w:bCs/>
                <w:i/>
                <w:color w:val="000000"/>
                <w:sz w:val="22"/>
                <w:szCs w:val="22"/>
                <w:lang w:val="es-CR" w:eastAsia="en-US"/>
              </w:rPr>
              <w:lastRenderedPageBreak/>
              <w:t>Entregable</w:t>
            </w:r>
            <w:r>
              <w:rPr>
                <w:rFonts w:ascii="Times New Roman" w:eastAsia="Times New Roman" w:hAnsi="Times New Roman" w:cs="Times New Roman"/>
                <w:bCs/>
                <w:color w:val="000000"/>
                <w:sz w:val="22"/>
                <w:szCs w:val="22"/>
                <w:lang w:val="es-CR" w:eastAsia="en-US"/>
              </w:rPr>
              <w:t xml:space="preserve"> 1.1:</w:t>
            </w:r>
          </w:p>
          <w:p w14:paraId="1AE8626A" w14:textId="61466D43" w:rsidR="001B0A90" w:rsidRPr="001B0A90" w:rsidRDefault="001B0A90" w:rsidP="001B0A90">
            <w:pPr>
              <w:spacing w:after="0"/>
              <w:rPr>
                <w:rFonts w:ascii="Times New Roman" w:eastAsia="Times New Roman" w:hAnsi="Times New Roman" w:cs="Times New Roman"/>
                <w:bCs/>
                <w:color w:val="000000"/>
                <w:sz w:val="22"/>
                <w:szCs w:val="22"/>
                <w:lang w:val="es-AR" w:eastAsia="en-US"/>
              </w:rPr>
            </w:pPr>
            <w:r>
              <w:rPr>
                <w:rFonts w:ascii="Times New Roman" w:eastAsia="Times New Roman" w:hAnsi="Times New Roman" w:cs="Times New Roman"/>
                <w:bCs/>
                <w:color w:val="000000"/>
                <w:sz w:val="22"/>
                <w:szCs w:val="22"/>
                <w:lang w:val="es-AR" w:eastAsia="en-US"/>
              </w:rPr>
              <w:t xml:space="preserve">Plan de trabajo </w:t>
            </w:r>
          </w:p>
          <w:p w14:paraId="3A4E5FB5" w14:textId="77777777" w:rsidR="001B0A90" w:rsidRDefault="001B0A90" w:rsidP="001B0A90">
            <w:pPr>
              <w:spacing w:after="0"/>
              <w:rPr>
                <w:rFonts w:ascii="Times New Roman" w:eastAsia="Times New Roman" w:hAnsi="Times New Roman" w:cs="Times New Roman"/>
                <w:bCs/>
                <w:color w:val="000000"/>
                <w:sz w:val="22"/>
                <w:szCs w:val="22"/>
                <w:lang w:val="es-AR" w:eastAsia="en-US"/>
              </w:rPr>
            </w:pPr>
            <w:r>
              <w:rPr>
                <w:rFonts w:ascii="Times New Roman" w:eastAsia="Times New Roman" w:hAnsi="Times New Roman" w:cs="Times New Roman"/>
                <w:bCs/>
                <w:color w:val="000000"/>
                <w:sz w:val="22"/>
                <w:szCs w:val="22"/>
                <w:lang w:val="es-AR" w:eastAsia="en-US"/>
              </w:rPr>
              <w:t xml:space="preserve">Plan de monitoreo y evaluación </w:t>
            </w:r>
          </w:p>
          <w:p w14:paraId="7E1FB4E7" w14:textId="726F1AD3" w:rsidR="001B0A90" w:rsidRPr="001B0A90" w:rsidRDefault="001B0A90" w:rsidP="001B0A90">
            <w:pPr>
              <w:spacing w:after="0"/>
              <w:rPr>
                <w:rFonts w:ascii="Times New Roman" w:eastAsia="Times New Roman" w:hAnsi="Times New Roman" w:cs="Times New Roman"/>
                <w:bCs/>
                <w:color w:val="000000"/>
                <w:sz w:val="22"/>
                <w:szCs w:val="22"/>
                <w:lang w:val="es-AR" w:eastAsia="en-US"/>
              </w:rPr>
            </w:pPr>
            <w:r w:rsidRPr="001B0A90">
              <w:rPr>
                <w:rFonts w:ascii="Times New Roman" w:eastAsia="Times New Roman" w:hAnsi="Times New Roman" w:cs="Times New Roman"/>
                <w:bCs/>
                <w:color w:val="000000"/>
                <w:sz w:val="22"/>
                <w:szCs w:val="22"/>
                <w:lang w:val="es-AR" w:eastAsia="en-US"/>
              </w:rPr>
              <w:t>Documento de descripción de impact</w:t>
            </w:r>
            <w:r>
              <w:rPr>
                <w:rFonts w:ascii="Times New Roman" w:eastAsia="Times New Roman" w:hAnsi="Times New Roman" w:cs="Times New Roman"/>
                <w:bCs/>
                <w:color w:val="000000"/>
                <w:sz w:val="22"/>
                <w:szCs w:val="22"/>
                <w:lang w:val="es-AR" w:eastAsia="en-US"/>
              </w:rPr>
              <w:t xml:space="preserve">os (versión inicial y final) </w:t>
            </w:r>
          </w:p>
          <w:p w14:paraId="7E84A046" w14:textId="5FB1AE64" w:rsidR="001B0A90" w:rsidRPr="001B0A90" w:rsidRDefault="001B0A90" w:rsidP="001B0A90">
            <w:pPr>
              <w:spacing w:after="0"/>
              <w:rPr>
                <w:rFonts w:ascii="Times New Roman" w:eastAsia="Times New Roman" w:hAnsi="Times New Roman" w:cs="Times New Roman"/>
                <w:bCs/>
                <w:color w:val="000000"/>
                <w:sz w:val="22"/>
                <w:szCs w:val="22"/>
                <w:lang w:val="es-AR" w:eastAsia="en-US"/>
              </w:rPr>
            </w:pPr>
            <w:r w:rsidRPr="001B0A90">
              <w:rPr>
                <w:rFonts w:ascii="Times New Roman" w:eastAsia="Times New Roman" w:hAnsi="Times New Roman" w:cs="Times New Roman"/>
                <w:bCs/>
                <w:color w:val="000000"/>
                <w:sz w:val="22"/>
                <w:szCs w:val="22"/>
                <w:lang w:val="es-AR" w:eastAsia="en-US"/>
              </w:rPr>
              <w:t>Informe de</w:t>
            </w:r>
            <w:r>
              <w:rPr>
                <w:rFonts w:ascii="Times New Roman" w:eastAsia="Times New Roman" w:hAnsi="Times New Roman" w:cs="Times New Roman"/>
                <w:bCs/>
                <w:color w:val="000000"/>
                <w:sz w:val="22"/>
                <w:szCs w:val="22"/>
                <w:lang w:val="es-AR" w:eastAsia="en-US"/>
              </w:rPr>
              <w:t xml:space="preserve"> cierre y recolección de datos </w:t>
            </w:r>
          </w:p>
        </w:tc>
        <w:tc>
          <w:tcPr>
            <w:tcW w:w="426" w:type="dxa"/>
            <w:tcBorders>
              <w:top w:val="nil"/>
              <w:left w:val="nil"/>
              <w:bottom w:val="single" w:sz="4" w:space="0" w:color="auto"/>
              <w:right w:val="single" w:sz="4" w:space="0" w:color="auto"/>
            </w:tcBorders>
            <w:shd w:val="clear" w:color="auto" w:fill="B8CCE4" w:themeFill="accent1" w:themeFillTint="66"/>
          </w:tcPr>
          <w:p w14:paraId="41058834" w14:textId="3E7C0F8A" w:rsidR="001B0A90" w:rsidRPr="00A85CA5" w:rsidRDefault="001B0A90" w:rsidP="00C67FC5">
            <w:pPr>
              <w:spacing w:after="0"/>
              <w:rPr>
                <w:rFonts w:ascii="Times New Roman" w:eastAsia="Times New Roman" w:hAnsi="Times New Roman" w:cs="Times New Roman"/>
                <w:sz w:val="22"/>
                <w:szCs w:val="22"/>
                <w:lang w:val="es-MX"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0C4714FA" w14:textId="77777777" w:rsidR="001B0A90" w:rsidRPr="00A85CA5" w:rsidRDefault="001B0A90" w:rsidP="00C67FC5">
            <w:pPr>
              <w:spacing w:after="0"/>
              <w:rPr>
                <w:rFonts w:ascii="Times New Roman" w:eastAsia="Times New Roman" w:hAnsi="Times New Roman" w:cs="Times New Roman"/>
                <w:sz w:val="22"/>
                <w:szCs w:val="22"/>
                <w:lang w:val="es-MX"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1DFC6562" w14:textId="77777777" w:rsidR="001B0A90" w:rsidRPr="00A85CA5" w:rsidRDefault="001B0A90" w:rsidP="00C67FC5">
            <w:pPr>
              <w:spacing w:after="0"/>
              <w:rPr>
                <w:rFonts w:ascii="Times New Roman" w:eastAsia="Times New Roman" w:hAnsi="Times New Roman" w:cs="Times New Roman"/>
                <w:sz w:val="22"/>
                <w:szCs w:val="22"/>
                <w:lang w:val="es-MX"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76CA1AAB" w14:textId="77777777" w:rsidR="001B0A90" w:rsidRPr="00A85CA5" w:rsidRDefault="001B0A90" w:rsidP="00C67FC5">
            <w:pPr>
              <w:spacing w:after="0"/>
              <w:rPr>
                <w:rFonts w:ascii="Times New Roman" w:eastAsia="Times New Roman" w:hAnsi="Times New Roman" w:cs="Times New Roman"/>
                <w:sz w:val="22"/>
                <w:szCs w:val="22"/>
                <w:lang w:val="es-MX"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426E098F" w14:textId="77777777" w:rsidR="001B0A90" w:rsidRPr="00A85CA5" w:rsidRDefault="001B0A90" w:rsidP="00C67FC5">
            <w:pPr>
              <w:spacing w:after="0"/>
              <w:rPr>
                <w:rFonts w:ascii="Times New Roman" w:eastAsia="Times New Roman" w:hAnsi="Times New Roman" w:cs="Times New Roman"/>
                <w:sz w:val="22"/>
                <w:szCs w:val="22"/>
                <w:lang w:val="es-MX"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12717B1C" w14:textId="77777777" w:rsidR="001B0A90" w:rsidRPr="00A85CA5" w:rsidRDefault="001B0A90" w:rsidP="00C67FC5">
            <w:pPr>
              <w:spacing w:after="0"/>
              <w:rPr>
                <w:rFonts w:ascii="Times New Roman" w:eastAsia="Times New Roman" w:hAnsi="Times New Roman" w:cs="Times New Roman"/>
                <w:sz w:val="22"/>
                <w:szCs w:val="22"/>
                <w:lang w:val="es-MX"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268C9194" w14:textId="77777777" w:rsidR="001B0A90" w:rsidRPr="00A85CA5" w:rsidRDefault="001B0A90" w:rsidP="00C67FC5">
            <w:pPr>
              <w:spacing w:after="0"/>
              <w:rPr>
                <w:rFonts w:ascii="Times New Roman" w:eastAsia="Times New Roman" w:hAnsi="Times New Roman" w:cs="Times New Roman"/>
                <w:sz w:val="22"/>
                <w:szCs w:val="22"/>
                <w:lang w:val="es-MX"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79B99B47" w14:textId="77777777" w:rsidR="001B0A90" w:rsidRPr="00A85CA5" w:rsidRDefault="001B0A90" w:rsidP="00C67FC5">
            <w:pPr>
              <w:spacing w:after="0"/>
              <w:rPr>
                <w:rFonts w:ascii="Times New Roman" w:eastAsia="Times New Roman" w:hAnsi="Times New Roman" w:cs="Times New Roman"/>
                <w:sz w:val="22"/>
                <w:szCs w:val="22"/>
                <w:lang w:val="es-MX"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6086DBB1" w14:textId="77777777" w:rsidR="001B0A90" w:rsidRPr="00A85CA5" w:rsidRDefault="001B0A90" w:rsidP="00C67FC5">
            <w:pPr>
              <w:spacing w:after="0"/>
              <w:rPr>
                <w:rFonts w:ascii="Times New Roman" w:eastAsia="Times New Roman" w:hAnsi="Times New Roman" w:cs="Times New Roman"/>
                <w:sz w:val="22"/>
                <w:szCs w:val="22"/>
                <w:lang w:val="es-MX"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30A6FA88" w14:textId="77777777" w:rsidR="001B0A90" w:rsidRPr="00A85CA5" w:rsidRDefault="001B0A90" w:rsidP="00C67FC5">
            <w:pPr>
              <w:spacing w:after="0"/>
              <w:rPr>
                <w:rFonts w:ascii="Times New Roman" w:eastAsia="Times New Roman" w:hAnsi="Times New Roman" w:cs="Times New Roman"/>
                <w:sz w:val="22"/>
                <w:szCs w:val="22"/>
                <w:lang w:val="es-MX"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10E5F618" w14:textId="77777777" w:rsidR="001B0A90" w:rsidRPr="00A85CA5" w:rsidRDefault="001B0A90" w:rsidP="00C67FC5">
            <w:pPr>
              <w:spacing w:after="0"/>
              <w:rPr>
                <w:rFonts w:ascii="Times New Roman" w:eastAsia="Times New Roman" w:hAnsi="Times New Roman" w:cs="Times New Roman"/>
                <w:sz w:val="22"/>
                <w:szCs w:val="22"/>
                <w:lang w:val="es-MX"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611EC385" w14:textId="77777777" w:rsidR="001B0A90" w:rsidRPr="00A85CA5" w:rsidRDefault="001B0A90" w:rsidP="00C67FC5">
            <w:pPr>
              <w:spacing w:after="0"/>
              <w:rPr>
                <w:rFonts w:ascii="Times New Roman" w:eastAsia="Times New Roman" w:hAnsi="Times New Roman" w:cs="Times New Roman"/>
                <w:sz w:val="22"/>
                <w:szCs w:val="22"/>
                <w:lang w:val="es-MX" w:eastAsia="en-US"/>
              </w:rPr>
            </w:pPr>
          </w:p>
        </w:tc>
      </w:tr>
      <w:tr w:rsidR="001B0A90" w:rsidRPr="001436FC" w14:paraId="1631EDB0" w14:textId="77777777" w:rsidTr="00A85CA5">
        <w:trPr>
          <w:trHeight w:val="179"/>
        </w:trPr>
        <w:tc>
          <w:tcPr>
            <w:tcW w:w="10221" w:type="dxa"/>
            <w:vMerge/>
            <w:tcBorders>
              <w:left w:val="single" w:sz="4" w:space="0" w:color="auto"/>
              <w:right w:val="single" w:sz="4" w:space="0" w:color="auto"/>
            </w:tcBorders>
            <w:shd w:val="clear" w:color="auto" w:fill="B8CCE4" w:themeFill="accent1" w:themeFillTint="66"/>
          </w:tcPr>
          <w:p w14:paraId="5B4106E8" w14:textId="77777777" w:rsidR="001B0A90" w:rsidRPr="00105903" w:rsidRDefault="001B0A90" w:rsidP="001B0A90">
            <w:pPr>
              <w:spacing w:after="0"/>
              <w:rPr>
                <w:rFonts w:ascii="Times New Roman" w:eastAsia="Times New Roman" w:hAnsi="Times New Roman" w:cs="Times New Roman"/>
                <w:bCs/>
                <w:i/>
                <w:color w:val="000000"/>
                <w:sz w:val="22"/>
                <w:szCs w:val="22"/>
                <w:lang w:val="es-CR" w:eastAsia="en-US"/>
              </w:rPr>
            </w:pPr>
          </w:p>
        </w:tc>
        <w:tc>
          <w:tcPr>
            <w:tcW w:w="426" w:type="dxa"/>
            <w:tcBorders>
              <w:top w:val="nil"/>
              <w:left w:val="nil"/>
              <w:bottom w:val="single" w:sz="4" w:space="0" w:color="auto"/>
              <w:right w:val="single" w:sz="4" w:space="0" w:color="auto"/>
            </w:tcBorders>
            <w:shd w:val="clear" w:color="auto" w:fill="B8CCE4" w:themeFill="accent1" w:themeFillTint="66"/>
          </w:tcPr>
          <w:p w14:paraId="68B2E30C" w14:textId="386CF979" w:rsidR="001B0A90" w:rsidRDefault="001B0A90" w:rsidP="00C67FC5">
            <w:pPr>
              <w:spacing w:after="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B8CCE4" w:themeFill="accent1" w:themeFillTint="66"/>
          </w:tcPr>
          <w:p w14:paraId="31BD2B5C"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413546C2"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33E84E41"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720EDBEB"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3F17AB13"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0A0AD68A"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5CD52F6B"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7988FA0E"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16EDD14A"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3C82D46E"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021C63EB" w14:textId="77777777" w:rsidR="001B0A90" w:rsidRPr="008C21A6" w:rsidRDefault="001B0A90" w:rsidP="00C67FC5">
            <w:pPr>
              <w:spacing w:after="0"/>
              <w:rPr>
                <w:rFonts w:ascii="Times New Roman" w:eastAsia="Times New Roman" w:hAnsi="Times New Roman" w:cs="Times New Roman"/>
                <w:sz w:val="22"/>
                <w:szCs w:val="22"/>
                <w:lang w:eastAsia="en-US"/>
              </w:rPr>
            </w:pPr>
          </w:p>
        </w:tc>
      </w:tr>
      <w:tr w:rsidR="001B0A90" w:rsidRPr="001436FC" w14:paraId="42E0EC44" w14:textId="77777777" w:rsidTr="00A85CA5">
        <w:trPr>
          <w:trHeight w:val="179"/>
        </w:trPr>
        <w:tc>
          <w:tcPr>
            <w:tcW w:w="10221" w:type="dxa"/>
            <w:vMerge/>
            <w:tcBorders>
              <w:left w:val="single" w:sz="4" w:space="0" w:color="auto"/>
              <w:right w:val="single" w:sz="4" w:space="0" w:color="auto"/>
            </w:tcBorders>
            <w:shd w:val="clear" w:color="auto" w:fill="B8CCE4" w:themeFill="accent1" w:themeFillTint="66"/>
          </w:tcPr>
          <w:p w14:paraId="52F7CBBE" w14:textId="77777777" w:rsidR="001B0A90" w:rsidRPr="00105903" w:rsidRDefault="001B0A90" w:rsidP="001B0A90">
            <w:pPr>
              <w:spacing w:after="0"/>
              <w:rPr>
                <w:rFonts w:ascii="Times New Roman" w:eastAsia="Times New Roman" w:hAnsi="Times New Roman" w:cs="Times New Roman"/>
                <w:bCs/>
                <w:i/>
                <w:color w:val="000000"/>
                <w:sz w:val="22"/>
                <w:szCs w:val="22"/>
                <w:lang w:val="es-CR" w:eastAsia="en-US"/>
              </w:rPr>
            </w:pPr>
          </w:p>
        </w:tc>
        <w:tc>
          <w:tcPr>
            <w:tcW w:w="426" w:type="dxa"/>
            <w:tcBorders>
              <w:top w:val="nil"/>
              <w:left w:val="nil"/>
              <w:bottom w:val="single" w:sz="4" w:space="0" w:color="auto"/>
              <w:right w:val="single" w:sz="4" w:space="0" w:color="auto"/>
            </w:tcBorders>
            <w:shd w:val="clear" w:color="auto" w:fill="B8CCE4" w:themeFill="accent1" w:themeFillTint="66"/>
          </w:tcPr>
          <w:p w14:paraId="07501A7C" w14:textId="47AB76B7" w:rsidR="001B0A90" w:rsidRDefault="001B0A90" w:rsidP="00C67FC5">
            <w:pPr>
              <w:spacing w:after="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B8CCE4" w:themeFill="accent1" w:themeFillTint="66"/>
          </w:tcPr>
          <w:p w14:paraId="2714AE16"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5F674DD1"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1921443D"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2C438E8F"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36C0D8D8"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1F4BA898"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348F85B1"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0108B32B"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45CE2042"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0FB86131"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2F75523E" w14:textId="77777777" w:rsidR="001B0A90" w:rsidRPr="008C21A6" w:rsidRDefault="001B0A90" w:rsidP="00C67FC5">
            <w:pPr>
              <w:spacing w:after="0"/>
              <w:rPr>
                <w:rFonts w:ascii="Times New Roman" w:eastAsia="Times New Roman" w:hAnsi="Times New Roman" w:cs="Times New Roman"/>
                <w:sz w:val="22"/>
                <w:szCs w:val="22"/>
                <w:lang w:eastAsia="en-US"/>
              </w:rPr>
            </w:pPr>
          </w:p>
        </w:tc>
      </w:tr>
      <w:tr w:rsidR="001B0A90" w:rsidRPr="001436FC" w14:paraId="2537B15A" w14:textId="77777777" w:rsidTr="00A85CA5">
        <w:trPr>
          <w:trHeight w:val="179"/>
        </w:trPr>
        <w:tc>
          <w:tcPr>
            <w:tcW w:w="10221" w:type="dxa"/>
            <w:vMerge/>
            <w:tcBorders>
              <w:left w:val="single" w:sz="4" w:space="0" w:color="auto"/>
              <w:right w:val="single" w:sz="4" w:space="0" w:color="auto"/>
            </w:tcBorders>
            <w:shd w:val="clear" w:color="auto" w:fill="B8CCE4" w:themeFill="accent1" w:themeFillTint="66"/>
          </w:tcPr>
          <w:p w14:paraId="68F5B8CB" w14:textId="77777777" w:rsidR="001B0A90" w:rsidRPr="00105903" w:rsidRDefault="001B0A90" w:rsidP="001B0A90">
            <w:pPr>
              <w:spacing w:after="0"/>
              <w:rPr>
                <w:rFonts w:ascii="Times New Roman" w:eastAsia="Times New Roman" w:hAnsi="Times New Roman" w:cs="Times New Roman"/>
                <w:bCs/>
                <w:i/>
                <w:color w:val="000000"/>
                <w:sz w:val="22"/>
                <w:szCs w:val="22"/>
                <w:lang w:val="es-CR" w:eastAsia="en-US"/>
              </w:rPr>
            </w:pPr>
          </w:p>
        </w:tc>
        <w:tc>
          <w:tcPr>
            <w:tcW w:w="426" w:type="dxa"/>
            <w:tcBorders>
              <w:top w:val="nil"/>
              <w:left w:val="nil"/>
              <w:bottom w:val="single" w:sz="4" w:space="0" w:color="auto"/>
              <w:right w:val="single" w:sz="4" w:space="0" w:color="auto"/>
            </w:tcBorders>
            <w:shd w:val="clear" w:color="auto" w:fill="B8CCE4" w:themeFill="accent1" w:themeFillTint="66"/>
          </w:tcPr>
          <w:p w14:paraId="35BF3736" w14:textId="17F62991" w:rsidR="001B0A90" w:rsidRDefault="001B0A90" w:rsidP="00C67FC5">
            <w:pPr>
              <w:spacing w:after="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283" w:type="dxa"/>
            <w:tcBorders>
              <w:top w:val="nil"/>
              <w:left w:val="nil"/>
              <w:bottom w:val="single" w:sz="4" w:space="0" w:color="auto"/>
              <w:right w:val="single" w:sz="4" w:space="0" w:color="auto"/>
            </w:tcBorders>
            <w:shd w:val="clear" w:color="auto" w:fill="B8CCE4" w:themeFill="accent1" w:themeFillTint="66"/>
          </w:tcPr>
          <w:p w14:paraId="03B5E8F0"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74B5FC40"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049B24E1"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4EE2885B"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6395E2DF"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082D80B9"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54AFE869"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7B73EE9D"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29960183"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7AC4B775"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67BEFE89" w14:textId="59A56668" w:rsidR="001B0A90" w:rsidRPr="008C21A6" w:rsidRDefault="001B0A90" w:rsidP="00C67FC5">
            <w:pPr>
              <w:spacing w:after="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r>
      <w:tr w:rsidR="001B0A90" w:rsidRPr="001436FC" w14:paraId="17C21C59" w14:textId="77777777" w:rsidTr="00A85CA5">
        <w:trPr>
          <w:trHeight w:val="179"/>
        </w:trPr>
        <w:tc>
          <w:tcPr>
            <w:tcW w:w="10221" w:type="dxa"/>
            <w:vMerge/>
            <w:tcBorders>
              <w:left w:val="single" w:sz="4" w:space="0" w:color="auto"/>
              <w:bottom w:val="single" w:sz="4" w:space="0" w:color="auto"/>
              <w:right w:val="single" w:sz="4" w:space="0" w:color="auto"/>
            </w:tcBorders>
            <w:shd w:val="clear" w:color="auto" w:fill="B8CCE4" w:themeFill="accent1" w:themeFillTint="66"/>
          </w:tcPr>
          <w:p w14:paraId="33B352D7" w14:textId="77777777" w:rsidR="001B0A90" w:rsidRPr="00105903" w:rsidRDefault="001B0A90" w:rsidP="001B0A90">
            <w:pPr>
              <w:spacing w:after="0"/>
              <w:rPr>
                <w:rFonts w:ascii="Times New Roman" w:eastAsia="Times New Roman" w:hAnsi="Times New Roman" w:cs="Times New Roman"/>
                <w:bCs/>
                <w:i/>
                <w:color w:val="000000"/>
                <w:sz w:val="22"/>
                <w:szCs w:val="22"/>
                <w:lang w:val="es-CR" w:eastAsia="en-US"/>
              </w:rPr>
            </w:pPr>
          </w:p>
        </w:tc>
        <w:tc>
          <w:tcPr>
            <w:tcW w:w="426" w:type="dxa"/>
            <w:tcBorders>
              <w:top w:val="nil"/>
              <w:left w:val="nil"/>
              <w:bottom w:val="single" w:sz="4" w:space="0" w:color="auto"/>
              <w:right w:val="single" w:sz="4" w:space="0" w:color="auto"/>
            </w:tcBorders>
            <w:shd w:val="clear" w:color="auto" w:fill="B8CCE4" w:themeFill="accent1" w:themeFillTint="66"/>
          </w:tcPr>
          <w:p w14:paraId="017DDA00" w14:textId="77777777" w:rsidR="001B0A90" w:rsidRDefault="001B0A90" w:rsidP="00C67FC5">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5420E7F3"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0D6F26BB"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7C2D7D84"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783529E2"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2A94C9C0"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290C8DF6"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61AEED95"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0EDD5775"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5C70CD50"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6E815D89" w14:textId="77777777" w:rsidR="001B0A90" w:rsidRPr="008C21A6" w:rsidRDefault="001B0A90"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73EE4B0D" w14:textId="39568F9B" w:rsidR="001B0A90" w:rsidRPr="008C21A6" w:rsidRDefault="001B0A90" w:rsidP="00C67FC5">
            <w:pPr>
              <w:spacing w:after="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r>
      <w:tr w:rsidR="001436FC" w:rsidRPr="00066F1E" w14:paraId="7BAA9837" w14:textId="77777777" w:rsidTr="00B76827">
        <w:trPr>
          <w:trHeight w:val="179"/>
        </w:trPr>
        <w:tc>
          <w:tcPr>
            <w:tcW w:w="10221" w:type="dxa"/>
            <w:tcBorders>
              <w:top w:val="nil"/>
              <w:left w:val="single" w:sz="4" w:space="0" w:color="auto"/>
              <w:bottom w:val="single" w:sz="4" w:space="0" w:color="auto"/>
              <w:right w:val="single" w:sz="4" w:space="0" w:color="auto"/>
            </w:tcBorders>
            <w:shd w:val="clear" w:color="auto" w:fill="auto"/>
          </w:tcPr>
          <w:p w14:paraId="44063622" w14:textId="77777777" w:rsidR="00767383" w:rsidRDefault="00066F1E" w:rsidP="003A22E5">
            <w:pPr>
              <w:spacing w:after="0"/>
              <w:rPr>
                <w:rFonts w:ascii="Times New Roman" w:eastAsia="Times New Roman" w:hAnsi="Times New Roman" w:cs="Times New Roman"/>
                <w:bCs/>
                <w:color w:val="000000"/>
                <w:sz w:val="22"/>
                <w:szCs w:val="22"/>
                <w:lang w:val="es-CR" w:eastAsia="en-US"/>
              </w:rPr>
            </w:pPr>
            <w:r w:rsidRPr="00105903">
              <w:rPr>
                <w:rFonts w:ascii="Times New Roman" w:eastAsia="Times New Roman" w:hAnsi="Times New Roman" w:cs="Times New Roman"/>
                <w:bCs/>
                <w:i/>
                <w:color w:val="000000"/>
                <w:sz w:val="22"/>
                <w:szCs w:val="22"/>
                <w:lang w:val="es-CR" w:eastAsia="en-US"/>
              </w:rPr>
              <w:t>Entregable</w:t>
            </w:r>
            <w:r>
              <w:rPr>
                <w:rFonts w:ascii="Times New Roman" w:eastAsia="Times New Roman" w:hAnsi="Times New Roman" w:cs="Times New Roman"/>
                <w:bCs/>
                <w:color w:val="000000"/>
                <w:sz w:val="22"/>
                <w:szCs w:val="22"/>
                <w:lang w:val="es-CR" w:eastAsia="en-US"/>
              </w:rPr>
              <w:t xml:space="preserve"> 1.2: </w:t>
            </w:r>
          </w:p>
          <w:p w14:paraId="3318E24E" w14:textId="3D5786C0" w:rsidR="001436FC" w:rsidRPr="00066F1E" w:rsidRDefault="002D13DA" w:rsidP="003A22E5">
            <w:pPr>
              <w:spacing w:after="0"/>
              <w:rPr>
                <w:rFonts w:ascii="Times New Roman" w:eastAsia="Times New Roman" w:hAnsi="Times New Roman" w:cs="Times New Roman"/>
                <w:bCs/>
                <w:color w:val="000000"/>
                <w:sz w:val="22"/>
                <w:szCs w:val="22"/>
                <w:lang w:val="es-CR" w:eastAsia="en-US"/>
              </w:rPr>
            </w:pPr>
            <w:r>
              <w:rPr>
                <w:rFonts w:ascii="Times New Roman" w:eastAsia="Times New Roman" w:hAnsi="Times New Roman" w:cs="Times New Roman"/>
                <w:bCs/>
                <w:color w:val="000000"/>
                <w:sz w:val="22"/>
                <w:szCs w:val="22"/>
                <w:lang w:val="es-CR" w:eastAsia="en-US"/>
              </w:rPr>
              <w:t xml:space="preserve">Documento </w:t>
            </w:r>
            <w:r w:rsidR="003A22E5">
              <w:rPr>
                <w:rFonts w:ascii="Times New Roman" w:eastAsia="Times New Roman" w:hAnsi="Times New Roman" w:cs="Times New Roman"/>
                <w:bCs/>
                <w:color w:val="000000"/>
                <w:sz w:val="22"/>
                <w:szCs w:val="22"/>
                <w:lang w:val="es-CR" w:eastAsia="en-US"/>
              </w:rPr>
              <w:t>sobre exper</w:t>
            </w:r>
            <w:r w:rsidR="00904236">
              <w:rPr>
                <w:rFonts w:ascii="Times New Roman" w:eastAsia="Times New Roman" w:hAnsi="Times New Roman" w:cs="Times New Roman"/>
                <w:bCs/>
                <w:color w:val="000000"/>
                <w:sz w:val="22"/>
                <w:szCs w:val="22"/>
                <w:lang w:val="es-CR" w:eastAsia="en-US"/>
              </w:rPr>
              <w:t>i</w:t>
            </w:r>
            <w:r w:rsidR="003A22E5">
              <w:rPr>
                <w:rFonts w:ascii="Times New Roman" w:eastAsia="Times New Roman" w:hAnsi="Times New Roman" w:cs="Times New Roman"/>
                <w:bCs/>
                <w:color w:val="000000"/>
                <w:sz w:val="22"/>
                <w:szCs w:val="22"/>
                <w:lang w:val="es-CR" w:eastAsia="en-US"/>
              </w:rPr>
              <w:t>encias relevantes en otros países y recomendaciones para el caso de Guatemala</w:t>
            </w:r>
          </w:p>
        </w:tc>
        <w:tc>
          <w:tcPr>
            <w:tcW w:w="426" w:type="dxa"/>
            <w:tcBorders>
              <w:top w:val="nil"/>
              <w:left w:val="nil"/>
              <w:bottom w:val="single" w:sz="4" w:space="0" w:color="auto"/>
              <w:right w:val="single" w:sz="4" w:space="0" w:color="auto"/>
            </w:tcBorders>
            <w:shd w:val="clear" w:color="auto" w:fill="auto"/>
          </w:tcPr>
          <w:p w14:paraId="5CAE9EEE" w14:textId="57505F8A" w:rsidR="001436FC" w:rsidRPr="007A2AAB" w:rsidRDefault="001436FC" w:rsidP="00C67FC5">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3213ED13" w14:textId="0E1EEDB5" w:rsidR="001436FC" w:rsidRPr="008C21A6" w:rsidRDefault="00904236" w:rsidP="00C67FC5">
            <w:pPr>
              <w:spacing w:after="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312" w:type="dxa"/>
            <w:tcBorders>
              <w:top w:val="nil"/>
              <w:left w:val="nil"/>
              <w:bottom w:val="single" w:sz="4" w:space="0" w:color="auto"/>
              <w:right w:val="single" w:sz="4" w:space="0" w:color="auto"/>
            </w:tcBorders>
            <w:shd w:val="clear" w:color="auto" w:fill="auto"/>
          </w:tcPr>
          <w:p w14:paraId="417AB8DC" w14:textId="77777777" w:rsidR="001436FC" w:rsidRPr="008C21A6" w:rsidRDefault="001436FC" w:rsidP="00C67FC5">
            <w:pPr>
              <w:spacing w:after="0"/>
              <w:rPr>
                <w:rFonts w:ascii="Times New Roman" w:eastAsia="Times New Roman" w:hAnsi="Times New Roman" w:cs="Times New Roman"/>
                <w:sz w:val="22"/>
                <w:szCs w:val="22"/>
                <w:lang w:eastAsia="en-US"/>
              </w:rPr>
            </w:pPr>
          </w:p>
        </w:tc>
        <w:tc>
          <w:tcPr>
            <w:tcW w:w="255" w:type="dxa"/>
            <w:tcBorders>
              <w:top w:val="nil"/>
              <w:left w:val="nil"/>
              <w:bottom w:val="single" w:sz="4" w:space="0" w:color="auto"/>
              <w:right w:val="single" w:sz="4" w:space="0" w:color="auto"/>
            </w:tcBorders>
            <w:shd w:val="clear" w:color="auto" w:fill="auto"/>
          </w:tcPr>
          <w:p w14:paraId="1C12AA4A" w14:textId="77777777" w:rsidR="001436FC" w:rsidRPr="008C21A6" w:rsidRDefault="001436FC"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auto"/>
          </w:tcPr>
          <w:p w14:paraId="131B8E9C" w14:textId="77777777" w:rsidR="001436FC" w:rsidRPr="008C21A6" w:rsidRDefault="001436FC" w:rsidP="00C67FC5">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auto"/>
          </w:tcPr>
          <w:p w14:paraId="233AB337" w14:textId="77777777" w:rsidR="001436FC" w:rsidRPr="008C21A6" w:rsidRDefault="001436FC"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auto"/>
          </w:tcPr>
          <w:p w14:paraId="1DFA15D5" w14:textId="77777777" w:rsidR="001436FC" w:rsidRPr="008C21A6" w:rsidRDefault="001436FC" w:rsidP="00C67FC5">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auto"/>
          </w:tcPr>
          <w:p w14:paraId="1E243F7B" w14:textId="77777777" w:rsidR="001436FC" w:rsidRPr="008C21A6" w:rsidRDefault="001436FC" w:rsidP="00C67FC5">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auto"/>
          </w:tcPr>
          <w:p w14:paraId="6FA426E0" w14:textId="77777777" w:rsidR="001436FC" w:rsidRPr="008C21A6" w:rsidRDefault="001436FC"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auto"/>
          </w:tcPr>
          <w:p w14:paraId="07744D60" w14:textId="77777777" w:rsidR="001436FC" w:rsidRPr="008C21A6" w:rsidRDefault="001436FC"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auto"/>
          </w:tcPr>
          <w:p w14:paraId="13C901DE" w14:textId="77777777" w:rsidR="001436FC" w:rsidRPr="008C21A6" w:rsidRDefault="001436FC" w:rsidP="00C67FC5">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auto"/>
          </w:tcPr>
          <w:p w14:paraId="215958A6" w14:textId="77777777" w:rsidR="001436FC" w:rsidRPr="008C21A6" w:rsidRDefault="001436FC" w:rsidP="00C67FC5">
            <w:pPr>
              <w:spacing w:after="0"/>
              <w:rPr>
                <w:rFonts w:ascii="Times New Roman" w:eastAsia="Times New Roman" w:hAnsi="Times New Roman" w:cs="Times New Roman"/>
                <w:sz w:val="22"/>
                <w:szCs w:val="22"/>
                <w:lang w:eastAsia="en-US"/>
              </w:rPr>
            </w:pPr>
          </w:p>
        </w:tc>
      </w:tr>
      <w:tr w:rsidR="00BA5198" w:rsidRPr="000A423E" w14:paraId="5086D7DE" w14:textId="77777777" w:rsidTr="00B76827">
        <w:trPr>
          <w:trHeight w:val="179"/>
        </w:trPr>
        <w:tc>
          <w:tcPr>
            <w:tcW w:w="10221" w:type="dxa"/>
            <w:tcBorders>
              <w:top w:val="nil"/>
              <w:left w:val="single" w:sz="4" w:space="0" w:color="auto"/>
              <w:bottom w:val="single" w:sz="4" w:space="0" w:color="auto"/>
              <w:right w:val="single" w:sz="4" w:space="0" w:color="auto"/>
            </w:tcBorders>
            <w:shd w:val="clear" w:color="auto" w:fill="auto"/>
          </w:tcPr>
          <w:p w14:paraId="4D5705F1" w14:textId="4B274616" w:rsidR="00BA5198" w:rsidRPr="003A22E5" w:rsidRDefault="008C21A6">
            <w:pPr>
              <w:spacing w:after="0"/>
              <w:rPr>
                <w:rFonts w:ascii="Times New Roman" w:eastAsia="Times New Roman" w:hAnsi="Times New Roman" w:cs="Times New Roman"/>
                <w:b/>
                <w:color w:val="000000"/>
                <w:sz w:val="22"/>
                <w:szCs w:val="22"/>
                <w:lang w:val="es-AR" w:eastAsia="en-US"/>
              </w:rPr>
            </w:pPr>
            <w:r w:rsidRPr="003A22E5">
              <w:rPr>
                <w:rFonts w:ascii="Times New Roman" w:eastAsia="Times New Roman" w:hAnsi="Times New Roman" w:cs="Times New Roman"/>
                <w:b/>
                <w:bCs/>
                <w:color w:val="000000"/>
                <w:sz w:val="22"/>
                <w:szCs w:val="22"/>
                <w:lang w:val="es-AR" w:eastAsia="en-US"/>
              </w:rPr>
              <w:t>Producto</w:t>
            </w:r>
            <w:r w:rsidR="001436FC" w:rsidRPr="003A22E5">
              <w:rPr>
                <w:rFonts w:ascii="Times New Roman" w:eastAsia="Times New Roman" w:hAnsi="Times New Roman" w:cs="Times New Roman"/>
                <w:b/>
                <w:bCs/>
                <w:color w:val="000000"/>
                <w:sz w:val="22"/>
                <w:szCs w:val="22"/>
                <w:lang w:val="es-AR" w:eastAsia="en-US"/>
              </w:rPr>
              <w:t xml:space="preserve"> 2</w:t>
            </w:r>
            <w:r w:rsidR="00BA5198" w:rsidRPr="003A22E5">
              <w:rPr>
                <w:rFonts w:ascii="Times New Roman" w:eastAsia="Times New Roman" w:hAnsi="Times New Roman" w:cs="Times New Roman"/>
                <w:b/>
                <w:bCs/>
                <w:color w:val="000000"/>
                <w:sz w:val="22"/>
                <w:szCs w:val="22"/>
                <w:lang w:val="es-AR" w:eastAsia="en-US"/>
              </w:rPr>
              <w:t>:</w:t>
            </w:r>
            <w:r w:rsidR="00EE5627" w:rsidRPr="003A22E5">
              <w:rPr>
                <w:rFonts w:ascii="Times New Roman" w:hAnsi="Times New Roman" w:cs="Times New Roman"/>
                <w:b/>
                <w:sz w:val="22"/>
                <w:szCs w:val="22"/>
                <w:lang w:val="es-AR"/>
              </w:rPr>
              <w:t xml:space="preserve"> </w:t>
            </w:r>
            <w:r w:rsidR="00971652" w:rsidRPr="003A22E5">
              <w:rPr>
                <w:rFonts w:ascii="Times New Roman" w:hAnsi="Times New Roman" w:cs="Times New Roman"/>
                <w:b/>
                <w:sz w:val="22"/>
                <w:szCs w:val="22"/>
                <w:lang w:val="es-AR"/>
              </w:rPr>
              <w:t>Conjunto de indicadores</w:t>
            </w:r>
            <w:r w:rsidR="00AA43DD" w:rsidRPr="003A22E5">
              <w:rPr>
                <w:rFonts w:ascii="Times New Roman" w:hAnsi="Times New Roman" w:cs="Times New Roman"/>
                <w:b/>
                <w:sz w:val="22"/>
                <w:szCs w:val="22"/>
                <w:lang w:val="es-AR"/>
              </w:rPr>
              <w:t xml:space="preserve"> y sus protocol</w:t>
            </w:r>
            <w:r w:rsidR="00C7656F">
              <w:rPr>
                <w:rFonts w:ascii="Times New Roman" w:hAnsi="Times New Roman" w:cs="Times New Roman"/>
                <w:b/>
                <w:sz w:val="22"/>
                <w:szCs w:val="22"/>
                <w:lang w:val="es-AR"/>
              </w:rPr>
              <w:t>o</w:t>
            </w:r>
            <w:r w:rsidR="00AA43DD" w:rsidRPr="003A22E5">
              <w:rPr>
                <w:rFonts w:ascii="Times New Roman" w:hAnsi="Times New Roman" w:cs="Times New Roman"/>
                <w:b/>
                <w:sz w:val="22"/>
                <w:szCs w:val="22"/>
                <w:lang w:val="es-AR"/>
              </w:rPr>
              <w:t>s,</w:t>
            </w:r>
            <w:r w:rsidR="00971652" w:rsidRPr="003A22E5">
              <w:rPr>
                <w:rFonts w:ascii="Times New Roman" w:hAnsi="Times New Roman" w:cs="Times New Roman"/>
                <w:b/>
                <w:sz w:val="22"/>
                <w:szCs w:val="22"/>
                <w:lang w:val="es-AR"/>
              </w:rPr>
              <w:t xml:space="preserve"> </w:t>
            </w:r>
            <w:r w:rsidR="00ED1B31">
              <w:rPr>
                <w:rFonts w:ascii="Times New Roman" w:hAnsi="Times New Roman" w:cs="Times New Roman"/>
                <w:b/>
                <w:sz w:val="22"/>
                <w:szCs w:val="22"/>
                <w:lang w:val="es-AR"/>
              </w:rPr>
              <w:t xml:space="preserve">y propuesta de priorización de sus </w:t>
            </w:r>
            <w:r w:rsidR="00971652" w:rsidRPr="003A22E5">
              <w:rPr>
                <w:rFonts w:ascii="Times New Roman" w:hAnsi="Times New Roman" w:cs="Times New Roman"/>
                <w:b/>
                <w:sz w:val="22"/>
                <w:szCs w:val="22"/>
                <w:lang w:val="es-AR"/>
              </w:rPr>
              <w:t xml:space="preserve">productos básicos </w:t>
            </w:r>
          </w:p>
        </w:tc>
        <w:tc>
          <w:tcPr>
            <w:tcW w:w="426" w:type="dxa"/>
            <w:tcBorders>
              <w:top w:val="nil"/>
              <w:left w:val="nil"/>
              <w:bottom w:val="single" w:sz="4" w:space="0" w:color="auto"/>
              <w:right w:val="single" w:sz="4" w:space="0" w:color="auto"/>
            </w:tcBorders>
            <w:shd w:val="clear" w:color="auto" w:fill="auto"/>
          </w:tcPr>
          <w:p w14:paraId="1E8BD3C8" w14:textId="77777777" w:rsidR="00BA5198" w:rsidRPr="003D7230" w:rsidRDefault="00BA5198" w:rsidP="00C67FC5">
            <w:pPr>
              <w:spacing w:after="0"/>
              <w:rPr>
                <w:rFonts w:ascii="Times New Roman" w:eastAsia="Times New Roman" w:hAnsi="Times New Roman"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75486257" w14:textId="77777777" w:rsidR="00BA5198" w:rsidRPr="003D7230" w:rsidRDefault="00BA5198" w:rsidP="00C67FC5">
            <w:pPr>
              <w:spacing w:after="0"/>
              <w:rPr>
                <w:rFonts w:ascii="Times New Roman" w:eastAsia="Times New Roman" w:hAnsi="Times New Roman" w:cs="Times New Roman"/>
                <w:sz w:val="22"/>
                <w:szCs w:val="22"/>
                <w:lang w:val="es-AR" w:eastAsia="en-US"/>
              </w:rPr>
            </w:pPr>
          </w:p>
        </w:tc>
        <w:tc>
          <w:tcPr>
            <w:tcW w:w="312" w:type="dxa"/>
            <w:tcBorders>
              <w:top w:val="nil"/>
              <w:left w:val="nil"/>
              <w:bottom w:val="single" w:sz="4" w:space="0" w:color="auto"/>
              <w:right w:val="single" w:sz="4" w:space="0" w:color="auto"/>
            </w:tcBorders>
            <w:shd w:val="clear" w:color="auto" w:fill="auto"/>
          </w:tcPr>
          <w:p w14:paraId="74F196C4" w14:textId="77777777" w:rsidR="00BA5198" w:rsidRPr="003D7230" w:rsidRDefault="00BA5198" w:rsidP="00C67FC5">
            <w:pPr>
              <w:spacing w:after="0"/>
              <w:rPr>
                <w:rFonts w:ascii="Times New Roman" w:eastAsia="Times New Roman" w:hAnsi="Times New Roman" w:cs="Times New Roman"/>
                <w:sz w:val="22"/>
                <w:szCs w:val="22"/>
                <w:lang w:val="es-AR" w:eastAsia="en-US"/>
              </w:rPr>
            </w:pPr>
          </w:p>
        </w:tc>
        <w:tc>
          <w:tcPr>
            <w:tcW w:w="255" w:type="dxa"/>
            <w:tcBorders>
              <w:top w:val="nil"/>
              <w:left w:val="nil"/>
              <w:bottom w:val="single" w:sz="4" w:space="0" w:color="auto"/>
              <w:right w:val="single" w:sz="4" w:space="0" w:color="auto"/>
            </w:tcBorders>
            <w:shd w:val="clear" w:color="auto" w:fill="auto"/>
          </w:tcPr>
          <w:p w14:paraId="7331E472" w14:textId="77777777" w:rsidR="00BA5198" w:rsidRPr="003D7230" w:rsidRDefault="00BA5198" w:rsidP="00C67FC5">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5C15E45F" w14:textId="77777777" w:rsidR="00BA5198" w:rsidRPr="003D7230" w:rsidRDefault="00BA5198" w:rsidP="00C67FC5">
            <w:pPr>
              <w:spacing w:after="0"/>
              <w:rPr>
                <w:rFonts w:ascii="Times New Roman" w:eastAsia="Times New Roman" w:hAnsi="Times New Roman"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4EE6ED33" w14:textId="77777777" w:rsidR="00BA5198" w:rsidRPr="003D7230" w:rsidRDefault="00BA5198" w:rsidP="00C67FC5">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0C268B75" w14:textId="77777777" w:rsidR="00BA5198" w:rsidRPr="003D7230" w:rsidRDefault="00BA5198" w:rsidP="00C67FC5">
            <w:pPr>
              <w:spacing w:after="0"/>
              <w:rPr>
                <w:rFonts w:ascii="Times New Roman" w:eastAsia="Times New Roman" w:hAnsi="Times New Roman"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3DC0B762" w14:textId="77777777" w:rsidR="00BA5198" w:rsidRPr="003D7230" w:rsidRDefault="00BA5198" w:rsidP="00C67FC5">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25480711" w14:textId="77777777" w:rsidR="00BA5198" w:rsidRPr="003D7230" w:rsidRDefault="00BA5198" w:rsidP="00C67FC5">
            <w:pPr>
              <w:spacing w:after="0"/>
              <w:rPr>
                <w:rFonts w:ascii="Times New Roman" w:eastAsia="Times New Roman" w:hAnsi="Times New Roman" w:cs="Times New Roman"/>
                <w:sz w:val="22"/>
                <w:szCs w:val="22"/>
                <w:lang w:val="es-AR" w:eastAsia="en-US"/>
              </w:rPr>
            </w:pPr>
          </w:p>
        </w:tc>
        <w:tc>
          <w:tcPr>
            <w:tcW w:w="425" w:type="dxa"/>
            <w:tcBorders>
              <w:top w:val="nil"/>
              <w:left w:val="nil"/>
              <w:bottom w:val="single" w:sz="4" w:space="0" w:color="auto"/>
              <w:right w:val="single" w:sz="4" w:space="0" w:color="auto"/>
            </w:tcBorders>
            <w:shd w:val="clear" w:color="auto" w:fill="auto"/>
          </w:tcPr>
          <w:p w14:paraId="5743D032" w14:textId="77777777" w:rsidR="00BA5198" w:rsidRPr="003D7230" w:rsidRDefault="00BA5198" w:rsidP="00C67FC5">
            <w:pPr>
              <w:spacing w:after="0"/>
              <w:rPr>
                <w:rFonts w:ascii="Times New Roman" w:eastAsia="Times New Roman" w:hAnsi="Times New Roman" w:cs="Times New Roman"/>
                <w:sz w:val="22"/>
                <w:szCs w:val="22"/>
                <w:lang w:val="es-AR" w:eastAsia="en-US"/>
              </w:rPr>
            </w:pPr>
          </w:p>
        </w:tc>
        <w:tc>
          <w:tcPr>
            <w:tcW w:w="425" w:type="dxa"/>
            <w:tcBorders>
              <w:top w:val="nil"/>
              <w:left w:val="nil"/>
              <w:bottom w:val="single" w:sz="4" w:space="0" w:color="auto"/>
              <w:right w:val="single" w:sz="4" w:space="0" w:color="auto"/>
            </w:tcBorders>
            <w:shd w:val="clear" w:color="auto" w:fill="auto"/>
          </w:tcPr>
          <w:p w14:paraId="5F96F0C5" w14:textId="77777777" w:rsidR="00BA5198" w:rsidRPr="003D7230" w:rsidRDefault="00BA5198" w:rsidP="00C67FC5">
            <w:pPr>
              <w:spacing w:after="0"/>
              <w:rPr>
                <w:rFonts w:ascii="Times New Roman" w:eastAsia="Times New Roman" w:hAnsi="Times New Roman" w:cs="Times New Roman"/>
                <w:sz w:val="22"/>
                <w:szCs w:val="22"/>
                <w:lang w:val="es-AR" w:eastAsia="en-US"/>
              </w:rPr>
            </w:pPr>
          </w:p>
        </w:tc>
        <w:tc>
          <w:tcPr>
            <w:tcW w:w="425" w:type="dxa"/>
            <w:tcBorders>
              <w:top w:val="nil"/>
              <w:left w:val="nil"/>
              <w:bottom w:val="single" w:sz="4" w:space="0" w:color="auto"/>
              <w:right w:val="single" w:sz="4" w:space="0" w:color="auto"/>
            </w:tcBorders>
            <w:shd w:val="clear" w:color="auto" w:fill="auto"/>
          </w:tcPr>
          <w:p w14:paraId="3C9F90E8" w14:textId="77777777" w:rsidR="00BA5198" w:rsidRPr="003D7230" w:rsidRDefault="00BA5198" w:rsidP="00C67FC5">
            <w:pPr>
              <w:spacing w:after="0"/>
              <w:rPr>
                <w:rFonts w:ascii="Times New Roman" w:eastAsia="Times New Roman" w:hAnsi="Times New Roman" w:cs="Times New Roman"/>
                <w:sz w:val="22"/>
                <w:szCs w:val="22"/>
                <w:lang w:val="es-AR" w:eastAsia="en-US"/>
              </w:rPr>
            </w:pPr>
          </w:p>
        </w:tc>
      </w:tr>
      <w:tr w:rsidR="00971652" w:rsidRPr="00904236" w14:paraId="2884FCCE"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5391F6DE" w14:textId="57CF115D" w:rsidR="00904236" w:rsidRDefault="001436FC" w:rsidP="00B0449D">
            <w:pPr>
              <w:spacing w:after="0"/>
              <w:rPr>
                <w:rFonts w:ascii="Times New Roman" w:eastAsia="Times New Roman" w:hAnsi="Times New Roman" w:cs="Times New Roman"/>
                <w:color w:val="000000"/>
                <w:sz w:val="22"/>
                <w:szCs w:val="22"/>
                <w:lang w:val="es-CR" w:eastAsia="en-US"/>
              </w:rPr>
            </w:pPr>
            <w:r w:rsidRPr="00105903">
              <w:rPr>
                <w:rFonts w:ascii="Times New Roman" w:eastAsia="Times New Roman" w:hAnsi="Times New Roman" w:cs="Times New Roman"/>
                <w:i/>
                <w:color w:val="000000"/>
                <w:sz w:val="22"/>
                <w:szCs w:val="22"/>
                <w:lang w:val="es-CR" w:eastAsia="en-US"/>
              </w:rPr>
              <w:t>Actividad</w:t>
            </w:r>
            <w:r>
              <w:rPr>
                <w:rFonts w:ascii="Times New Roman" w:eastAsia="Times New Roman" w:hAnsi="Times New Roman" w:cs="Times New Roman"/>
                <w:color w:val="000000"/>
                <w:sz w:val="22"/>
                <w:szCs w:val="22"/>
                <w:lang w:val="es-CR" w:eastAsia="en-US"/>
              </w:rPr>
              <w:t xml:space="preserve"> 2</w:t>
            </w:r>
            <w:r w:rsidR="00971652">
              <w:rPr>
                <w:rFonts w:ascii="Times New Roman" w:eastAsia="Times New Roman" w:hAnsi="Times New Roman" w:cs="Times New Roman"/>
                <w:color w:val="000000"/>
                <w:sz w:val="22"/>
                <w:szCs w:val="22"/>
                <w:lang w:val="es-CR" w:eastAsia="en-US"/>
              </w:rPr>
              <w:t>.1</w:t>
            </w:r>
            <w:r w:rsidR="008C21A6">
              <w:rPr>
                <w:rFonts w:ascii="Times New Roman" w:eastAsia="Times New Roman" w:hAnsi="Times New Roman" w:cs="Times New Roman"/>
                <w:color w:val="000000"/>
                <w:sz w:val="22"/>
                <w:szCs w:val="22"/>
                <w:lang w:val="es-CR" w:eastAsia="en-US"/>
              </w:rPr>
              <w:t>:</w:t>
            </w:r>
            <w:r w:rsidR="00971652">
              <w:rPr>
                <w:rFonts w:ascii="Times New Roman" w:eastAsia="Times New Roman" w:hAnsi="Times New Roman" w:cs="Times New Roman"/>
                <w:color w:val="000000"/>
                <w:sz w:val="22"/>
                <w:szCs w:val="22"/>
                <w:lang w:val="es-CR" w:eastAsia="en-US"/>
              </w:rPr>
              <w:t xml:space="preserve"> </w:t>
            </w:r>
            <w:r w:rsidR="00904236" w:rsidRPr="0040170D">
              <w:rPr>
                <w:rFonts w:ascii="Times New Roman" w:eastAsia="Times New Roman" w:hAnsi="Times New Roman" w:cs="Times New Roman"/>
                <w:b/>
                <w:color w:val="000000"/>
                <w:sz w:val="22"/>
                <w:szCs w:val="22"/>
                <w:lang w:val="es-CR" w:eastAsia="en-US"/>
              </w:rPr>
              <w:t>Elaboración del Marco Conceptual</w:t>
            </w:r>
            <w:r w:rsidR="001A4C3D">
              <w:rPr>
                <w:rFonts w:ascii="Times New Roman" w:eastAsia="Times New Roman" w:hAnsi="Times New Roman" w:cs="Times New Roman"/>
                <w:color w:val="000000"/>
                <w:sz w:val="22"/>
                <w:szCs w:val="22"/>
                <w:lang w:val="es-CR" w:eastAsia="en-US"/>
              </w:rPr>
              <w:t xml:space="preserve">  </w:t>
            </w:r>
          </w:p>
          <w:p w14:paraId="3DD9F68D" w14:textId="77777777" w:rsidR="001A4C3D" w:rsidRDefault="001A4C3D" w:rsidP="00B0449D">
            <w:pPr>
              <w:spacing w:after="0"/>
              <w:rPr>
                <w:rFonts w:ascii="Times New Roman" w:eastAsia="Times New Roman" w:hAnsi="Times New Roman" w:cs="Times New Roman"/>
                <w:color w:val="000000"/>
                <w:sz w:val="22"/>
                <w:szCs w:val="22"/>
                <w:lang w:val="es-CR" w:eastAsia="en-US"/>
              </w:rPr>
            </w:pPr>
          </w:p>
          <w:p w14:paraId="5ABF80D6" w14:textId="66565A73" w:rsidR="00971652" w:rsidRDefault="005E0DB9" w:rsidP="003B2E4F">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color w:val="000000"/>
                <w:sz w:val="22"/>
                <w:szCs w:val="22"/>
                <w:lang w:val="es-CR" w:eastAsia="en-US"/>
              </w:rPr>
              <w:t xml:space="preserve">Basado </w:t>
            </w:r>
            <w:r w:rsidR="005B6349">
              <w:rPr>
                <w:rFonts w:ascii="Times New Roman" w:eastAsia="Times New Roman" w:hAnsi="Times New Roman" w:cs="Times New Roman"/>
                <w:color w:val="000000"/>
                <w:sz w:val="22"/>
                <w:szCs w:val="22"/>
                <w:lang w:val="es-CR" w:eastAsia="en-US"/>
              </w:rPr>
              <w:t xml:space="preserve">en </w:t>
            </w:r>
            <w:r>
              <w:rPr>
                <w:rFonts w:ascii="Times New Roman" w:eastAsia="Times New Roman" w:hAnsi="Times New Roman" w:cs="Times New Roman"/>
                <w:color w:val="000000"/>
                <w:sz w:val="22"/>
                <w:szCs w:val="22"/>
                <w:lang w:val="es-CR" w:eastAsia="en-US"/>
              </w:rPr>
              <w:t>una propuesta base de indicadores ambientales ya documentados</w:t>
            </w:r>
            <w:r w:rsidR="00B94409">
              <w:rPr>
                <w:rFonts w:ascii="Times New Roman" w:eastAsia="Times New Roman" w:hAnsi="Times New Roman" w:cs="Times New Roman"/>
                <w:color w:val="000000"/>
                <w:sz w:val="22"/>
                <w:szCs w:val="22"/>
                <w:lang w:val="es-CR" w:eastAsia="en-US"/>
              </w:rPr>
              <w:t xml:space="preserve"> (que el proponente facilitará)</w:t>
            </w:r>
            <w:r>
              <w:rPr>
                <w:rFonts w:ascii="Times New Roman" w:eastAsia="Times New Roman" w:hAnsi="Times New Roman" w:cs="Times New Roman"/>
                <w:color w:val="000000"/>
                <w:sz w:val="22"/>
                <w:szCs w:val="22"/>
                <w:lang w:val="es-CR" w:eastAsia="en-US"/>
              </w:rPr>
              <w:t xml:space="preserve">, </w:t>
            </w:r>
            <w:r w:rsidR="00B94409">
              <w:rPr>
                <w:rFonts w:ascii="Times New Roman" w:eastAsia="Times New Roman" w:hAnsi="Times New Roman" w:cs="Times New Roman"/>
                <w:color w:val="000000"/>
                <w:sz w:val="22"/>
                <w:szCs w:val="22"/>
                <w:lang w:val="es-CR" w:eastAsia="en-US"/>
              </w:rPr>
              <w:t xml:space="preserve">en </w:t>
            </w:r>
            <w:r w:rsidR="007B2035">
              <w:rPr>
                <w:rFonts w:ascii="Times New Roman" w:eastAsia="Times New Roman" w:hAnsi="Times New Roman" w:cs="Times New Roman"/>
                <w:color w:val="000000"/>
                <w:sz w:val="22"/>
                <w:szCs w:val="22"/>
                <w:lang w:val="es-CR" w:eastAsia="en-US"/>
              </w:rPr>
              <w:t>las lecciones aprendidas en la asistencia técnica de CTCN en Colombia y Chile</w:t>
            </w:r>
            <w:r w:rsidR="00F5374B">
              <w:rPr>
                <w:rFonts w:ascii="Times New Roman" w:eastAsia="Times New Roman" w:hAnsi="Times New Roman" w:cs="Times New Roman"/>
                <w:color w:val="000000"/>
                <w:sz w:val="22"/>
                <w:szCs w:val="22"/>
                <w:lang w:val="es-CR" w:eastAsia="en-US"/>
              </w:rPr>
              <w:t xml:space="preserve"> (para más información, por favor referirse a las páginas de esas asistencias técnicas en el sitio web del CTCN)</w:t>
            </w:r>
            <w:r w:rsidR="007B2035">
              <w:rPr>
                <w:rFonts w:ascii="Times New Roman" w:eastAsia="Times New Roman" w:hAnsi="Times New Roman" w:cs="Times New Roman"/>
                <w:color w:val="000000"/>
                <w:sz w:val="22"/>
                <w:szCs w:val="22"/>
                <w:lang w:val="es-CR" w:eastAsia="en-US"/>
              </w:rPr>
              <w:t xml:space="preserve">, </w:t>
            </w:r>
            <w:r w:rsidR="00B94409">
              <w:rPr>
                <w:rFonts w:ascii="Times New Roman" w:eastAsia="Times New Roman" w:hAnsi="Times New Roman" w:cs="Times New Roman"/>
                <w:color w:val="000000"/>
                <w:sz w:val="22"/>
                <w:szCs w:val="22"/>
                <w:lang w:val="es-CR" w:eastAsia="en-US"/>
              </w:rPr>
              <w:t xml:space="preserve">en </w:t>
            </w:r>
            <w:r w:rsidR="00904236">
              <w:rPr>
                <w:rFonts w:ascii="Times New Roman" w:eastAsia="Times New Roman" w:hAnsi="Times New Roman" w:cs="Times New Roman"/>
                <w:color w:val="000000"/>
                <w:sz w:val="22"/>
                <w:szCs w:val="22"/>
                <w:lang w:val="es-CR" w:eastAsia="en-US"/>
              </w:rPr>
              <w:t xml:space="preserve">una revisión de la literatura, </w:t>
            </w:r>
            <w:r w:rsidR="00B94409">
              <w:rPr>
                <w:rFonts w:ascii="Times New Roman" w:eastAsia="Times New Roman" w:hAnsi="Times New Roman" w:cs="Times New Roman"/>
                <w:color w:val="000000"/>
                <w:sz w:val="22"/>
                <w:szCs w:val="22"/>
                <w:lang w:val="es-CR" w:eastAsia="en-US"/>
              </w:rPr>
              <w:t xml:space="preserve">en una </w:t>
            </w:r>
            <w:r w:rsidR="00904236">
              <w:rPr>
                <w:rFonts w:ascii="Times New Roman" w:eastAsia="Times New Roman" w:hAnsi="Times New Roman" w:cs="Times New Roman"/>
                <w:color w:val="000000"/>
                <w:sz w:val="22"/>
                <w:szCs w:val="22"/>
                <w:lang w:val="es-CR" w:eastAsia="en-US"/>
              </w:rPr>
              <w:t>documentación de los compromisos del país ante acuerdos y convenciones internacionales</w:t>
            </w:r>
            <w:r w:rsidR="00046425">
              <w:rPr>
                <w:rFonts w:ascii="Times New Roman" w:eastAsia="Times New Roman" w:hAnsi="Times New Roman" w:cs="Times New Roman"/>
                <w:color w:val="000000"/>
                <w:sz w:val="22"/>
                <w:szCs w:val="22"/>
                <w:lang w:val="es-CR" w:eastAsia="en-US"/>
              </w:rPr>
              <w:t xml:space="preserve">, </w:t>
            </w:r>
            <w:r w:rsidR="00B94409">
              <w:rPr>
                <w:rFonts w:ascii="Times New Roman" w:eastAsia="Times New Roman" w:hAnsi="Times New Roman" w:cs="Times New Roman"/>
                <w:color w:val="000000"/>
                <w:sz w:val="22"/>
                <w:szCs w:val="22"/>
                <w:lang w:val="es-CR" w:eastAsia="en-US"/>
              </w:rPr>
              <w:t xml:space="preserve">en los </w:t>
            </w:r>
            <w:r w:rsidR="00046425">
              <w:rPr>
                <w:rFonts w:ascii="Times New Roman" w:eastAsia="Times New Roman" w:hAnsi="Times New Roman" w:cs="Times New Roman"/>
                <w:color w:val="000000"/>
                <w:sz w:val="22"/>
                <w:szCs w:val="22"/>
                <w:lang w:val="es-CR" w:eastAsia="en-US"/>
              </w:rPr>
              <w:t>compromisos nacionales (entre estos incluir el Plan de Acción Nacional sobre Cambio Climático, las Contribuciones Previstas y Determinadas de Guatemala, Objetivos de Desarrollo Sostenible y el Plan Nacional de Desarrollo Katún 2032, Informe Ambiental del Estado)</w:t>
            </w:r>
            <w:r w:rsidR="00904236">
              <w:rPr>
                <w:rFonts w:ascii="Times New Roman" w:eastAsia="Times New Roman" w:hAnsi="Times New Roman" w:cs="Times New Roman"/>
                <w:color w:val="000000"/>
                <w:sz w:val="22"/>
                <w:szCs w:val="22"/>
                <w:lang w:val="es-CR" w:eastAsia="en-US"/>
              </w:rPr>
              <w:t xml:space="preserve"> y discusiones preliminares con tomadores de decisión, se elaborará un marco conceptual que muestra los posibles flujos de información </w:t>
            </w:r>
            <w:r w:rsidR="003B2E4F">
              <w:rPr>
                <w:rFonts w:ascii="Times New Roman" w:eastAsia="Times New Roman" w:hAnsi="Times New Roman" w:cs="Times New Roman"/>
                <w:color w:val="000000"/>
                <w:sz w:val="22"/>
                <w:szCs w:val="22"/>
                <w:lang w:val="es-CR" w:eastAsia="en-US"/>
              </w:rPr>
              <w:t xml:space="preserve">necesaria para los componentes de adaptación y ciencia del clima del SNICC, </w:t>
            </w:r>
            <w:r w:rsidR="00983419">
              <w:rPr>
                <w:rFonts w:ascii="Times New Roman" w:eastAsia="Times New Roman" w:hAnsi="Times New Roman" w:cs="Times New Roman"/>
                <w:color w:val="000000"/>
                <w:sz w:val="22"/>
                <w:szCs w:val="22"/>
                <w:lang w:val="es-CR" w:eastAsia="en-US"/>
              </w:rPr>
              <w:t>así</w:t>
            </w:r>
            <w:r w:rsidR="003B2E4F">
              <w:rPr>
                <w:rFonts w:ascii="Times New Roman" w:eastAsia="Times New Roman" w:hAnsi="Times New Roman" w:cs="Times New Roman"/>
                <w:color w:val="000000"/>
                <w:sz w:val="22"/>
                <w:szCs w:val="22"/>
                <w:lang w:val="es-CR" w:eastAsia="en-US"/>
              </w:rPr>
              <w:t xml:space="preserve"> como </w:t>
            </w:r>
            <w:r w:rsidR="00904236">
              <w:rPr>
                <w:rFonts w:ascii="Times New Roman" w:eastAsia="Times New Roman" w:hAnsi="Times New Roman" w:cs="Times New Roman"/>
                <w:color w:val="000000"/>
                <w:sz w:val="22"/>
                <w:szCs w:val="22"/>
                <w:lang w:val="es-CR" w:eastAsia="en-US"/>
              </w:rPr>
              <w:t xml:space="preserve">las posibles fuentes y consumidores de esta información. Esto llevará a un </w:t>
            </w:r>
            <w:r w:rsidR="00971652">
              <w:rPr>
                <w:rFonts w:ascii="Times New Roman" w:eastAsia="Times New Roman" w:hAnsi="Times New Roman" w:cs="Times New Roman"/>
                <w:color w:val="000000"/>
                <w:sz w:val="22"/>
                <w:szCs w:val="22"/>
                <w:lang w:val="es-CR" w:eastAsia="en-US"/>
              </w:rPr>
              <w:t>esquema preliminar de preguntas clave para la definición de conjunto de indicadores</w:t>
            </w:r>
            <w:r w:rsidR="003B2E4F">
              <w:rPr>
                <w:rFonts w:ascii="Times New Roman" w:eastAsia="Times New Roman" w:hAnsi="Times New Roman" w:cs="Times New Roman"/>
                <w:color w:val="000000"/>
                <w:sz w:val="22"/>
                <w:szCs w:val="22"/>
                <w:lang w:val="es-CR" w:eastAsia="en-US"/>
              </w:rPr>
              <w:t xml:space="preserve"> para estos dos componentes.</w:t>
            </w:r>
          </w:p>
        </w:tc>
        <w:tc>
          <w:tcPr>
            <w:tcW w:w="426" w:type="dxa"/>
            <w:tcBorders>
              <w:top w:val="nil"/>
              <w:left w:val="nil"/>
              <w:bottom w:val="single" w:sz="4" w:space="0" w:color="auto"/>
              <w:right w:val="single" w:sz="4" w:space="0" w:color="auto"/>
            </w:tcBorders>
            <w:shd w:val="clear" w:color="auto" w:fill="B8CCE4" w:themeFill="accent1" w:themeFillTint="66"/>
          </w:tcPr>
          <w:p w14:paraId="7FBE873A" w14:textId="6FE490AE" w:rsidR="00971652" w:rsidRPr="00B0449D" w:rsidRDefault="008C21A6"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3" w:type="dxa"/>
            <w:tcBorders>
              <w:top w:val="nil"/>
              <w:left w:val="nil"/>
              <w:bottom w:val="single" w:sz="4" w:space="0" w:color="auto"/>
              <w:right w:val="single" w:sz="4" w:space="0" w:color="auto"/>
            </w:tcBorders>
            <w:shd w:val="clear" w:color="auto" w:fill="B8CCE4" w:themeFill="accent1" w:themeFillTint="66"/>
          </w:tcPr>
          <w:p w14:paraId="4B56B514" w14:textId="2D5DCE91" w:rsidR="00971652" w:rsidRPr="00B0449D" w:rsidRDefault="007B2035"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312" w:type="dxa"/>
            <w:tcBorders>
              <w:top w:val="nil"/>
              <w:left w:val="nil"/>
              <w:bottom w:val="single" w:sz="4" w:space="0" w:color="auto"/>
              <w:right w:val="single" w:sz="4" w:space="0" w:color="auto"/>
            </w:tcBorders>
            <w:shd w:val="clear" w:color="auto" w:fill="B8CCE4" w:themeFill="accent1" w:themeFillTint="66"/>
          </w:tcPr>
          <w:p w14:paraId="586DA797" w14:textId="0A1B6A45" w:rsidR="00971652" w:rsidRPr="00B0449D" w:rsidRDefault="00B94409"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55" w:type="dxa"/>
            <w:tcBorders>
              <w:top w:val="nil"/>
              <w:left w:val="nil"/>
              <w:bottom w:val="single" w:sz="4" w:space="0" w:color="auto"/>
              <w:right w:val="single" w:sz="4" w:space="0" w:color="auto"/>
            </w:tcBorders>
            <w:shd w:val="clear" w:color="auto" w:fill="B8CCE4" w:themeFill="accent1" w:themeFillTint="66"/>
          </w:tcPr>
          <w:p w14:paraId="01C33835"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394FEF65"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4A9FBAA1"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6CC78129"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3CB2F775"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38CC1D32"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0988CAE7"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5FDCBB2F"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3205EDEA"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r>
      <w:tr w:rsidR="00D9486B" w:rsidRPr="00971652" w14:paraId="33D856B0"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auto"/>
          </w:tcPr>
          <w:p w14:paraId="578B6CE9" w14:textId="27F2A07D" w:rsidR="00D5305D" w:rsidRDefault="00D9486B" w:rsidP="00B0449D">
            <w:pPr>
              <w:spacing w:after="0"/>
              <w:rPr>
                <w:rFonts w:ascii="Times New Roman" w:eastAsia="Times New Roman" w:hAnsi="Times New Roman" w:cs="Times New Roman"/>
                <w:color w:val="000000"/>
                <w:sz w:val="22"/>
                <w:szCs w:val="22"/>
                <w:lang w:val="es-CR" w:eastAsia="en-US"/>
              </w:rPr>
            </w:pPr>
            <w:r w:rsidRPr="00105903">
              <w:rPr>
                <w:rFonts w:ascii="Times New Roman" w:eastAsia="Times New Roman" w:hAnsi="Times New Roman" w:cs="Times New Roman"/>
                <w:i/>
                <w:color w:val="000000"/>
                <w:sz w:val="22"/>
                <w:szCs w:val="22"/>
                <w:lang w:val="es-CR" w:eastAsia="en-US"/>
              </w:rPr>
              <w:t>Activi</w:t>
            </w:r>
            <w:r w:rsidR="00971652" w:rsidRPr="00105903">
              <w:rPr>
                <w:rFonts w:ascii="Times New Roman" w:eastAsia="Times New Roman" w:hAnsi="Times New Roman" w:cs="Times New Roman"/>
                <w:i/>
                <w:color w:val="000000"/>
                <w:sz w:val="22"/>
                <w:szCs w:val="22"/>
                <w:lang w:val="es-CR" w:eastAsia="en-US"/>
              </w:rPr>
              <w:t>dad</w:t>
            </w:r>
            <w:r w:rsidR="001436FC">
              <w:rPr>
                <w:rFonts w:ascii="Times New Roman" w:eastAsia="Times New Roman" w:hAnsi="Times New Roman" w:cs="Times New Roman"/>
                <w:color w:val="000000"/>
                <w:sz w:val="22"/>
                <w:szCs w:val="22"/>
                <w:lang w:val="es-CR" w:eastAsia="en-US"/>
              </w:rPr>
              <w:t xml:space="preserve"> 2</w:t>
            </w:r>
            <w:r>
              <w:rPr>
                <w:rFonts w:ascii="Times New Roman" w:eastAsia="Times New Roman" w:hAnsi="Times New Roman" w:cs="Times New Roman"/>
                <w:color w:val="000000"/>
                <w:sz w:val="22"/>
                <w:szCs w:val="22"/>
                <w:lang w:val="es-CR" w:eastAsia="en-US"/>
              </w:rPr>
              <w:t>.</w:t>
            </w:r>
            <w:r w:rsidR="00971652">
              <w:rPr>
                <w:rFonts w:ascii="Times New Roman" w:eastAsia="Times New Roman" w:hAnsi="Times New Roman" w:cs="Times New Roman"/>
                <w:color w:val="000000"/>
                <w:sz w:val="22"/>
                <w:szCs w:val="22"/>
                <w:lang w:val="es-CR" w:eastAsia="en-US"/>
              </w:rPr>
              <w:t>2</w:t>
            </w:r>
            <w:r>
              <w:rPr>
                <w:rFonts w:ascii="Times New Roman" w:eastAsia="Times New Roman" w:hAnsi="Times New Roman" w:cs="Times New Roman"/>
                <w:color w:val="000000"/>
                <w:sz w:val="22"/>
                <w:szCs w:val="22"/>
                <w:lang w:val="es-CR" w:eastAsia="en-US"/>
              </w:rPr>
              <w:t xml:space="preserve">: </w:t>
            </w:r>
            <w:r w:rsidR="00D5305D" w:rsidRPr="007A2AAB">
              <w:rPr>
                <w:rFonts w:ascii="Times New Roman" w:eastAsia="Times New Roman" w:hAnsi="Times New Roman" w:cs="Times New Roman"/>
                <w:b/>
                <w:color w:val="000000"/>
                <w:sz w:val="22"/>
                <w:szCs w:val="22"/>
                <w:lang w:val="es-CR" w:eastAsia="en-US"/>
              </w:rPr>
              <w:t>Consultaciones nacionales y análisis de oferta y demanda de información</w:t>
            </w:r>
          </w:p>
          <w:p w14:paraId="540A0C98" w14:textId="77777777" w:rsidR="00D5305D" w:rsidRDefault="00D5305D" w:rsidP="00B0449D">
            <w:pPr>
              <w:spacing w:after="0"/>
              <w:rPr>
                <w:rFonts w:ascii="Times New Roman" w:eastAsia="Times New Roman" w:hAnsi="Times New Roman" w:cs="Times New Roman"/>
                <w:color w:val="000000"/>
                <w:sz w:val="22"/>
                <w:szCs w:val="22"/>
                <w:lang w:val="es-CR" w:eastAsia="en-US"/>
              </w:rPr>
            </w:pPr>
          </w:p>
          <w:p w14:paraId="066ACEA3" w14:textId="19D8D58E" w:rsidR="00C00A9C" w:rsidRPr="00FC56E9" w:rsidRDefault="00D9486B" w:rsidP="005D1DF3">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color w:val="000000"/>
                <w:sz w:val="22"/>
                <w:szCs w:val="22"/>
                <w:lang w:val="es-CR" w:eastAsia="en-US"/>
              </w:rPr>
              <w:t>Entrevistas y reuniones</w:t>
            </w:r>
            <w:r w:rsidR="00971652">
              <w:rPr>
                <w:rFonts w:ascii="Times New Roman" w:eastAsia="Times New Roman" w:hAnsi="Times New Roman" w:cs="Times New Roman"/>
                <w:color w:val="000000"/>
                <w:sz w:val="22"/>
                <w:szCs w:val="22"/>
                <w:lang w:val="es-CR" w:eastAsia="en-US"/>
              </w:rPr>
              <w:t xml:space="preserve"> con personal encargado de la gestión de información y toma de decisiones de diferentes sectores prioritarios, para la definición de necesidades de información para decisiones específicas</w:t>
            </w:r>
            <w:r w:rsidR="005378DB">
              <w:rPr>
                <w:rFonts w:ascii="Times New Roman" w:eastAsia="Times New Roman" w:hAnsi="Times New Roman" w:cs="Times New Roman"/>
                <w:color w:val="000000"/>
                <w:sz w:val="22"/>
                <w:szCs w:val="22"/>
                <w:lang w:val="es-CR" w:eastAsia="en-US"/>
              </w:rPr>
              <w:t xml:space="preserve"> en sectores específic</w:t>
            </w:r>
            <w:r w:rsidR="00B94409">
              <w:rPr>
                <w:rFonts w:ascii="Times New Roman" w:eastAsia="Times New Roman" w:hAnsi="Times New Roman" w:cs="Times New Roman"/>
                <w:color w:val="000000"/>
                <w:sz w:val="22"/>
                <w:szCs w:val="22"/>
                <w:lang w:val="es-CR" w:eastAsia="en-US"/>
              </w:rPr>
              <w:t>o</w:t>
            </w:r>
            <w:r w:rsidR="005378DB">
              <w:rPr>
                <w:rFonts w:ascii="Times New Roman" w:eastAsia="Times New Roman" w:hAnsi="Times New Roman" w:cs="Times New Roman"/>
                <w:color w:val="000000"/>
                <w:sz w:val="22"/>
                <w:szCs w:val="22"/>
                <w:lang w:val="es-CR" w:eastAsia="en-US"/>
              </w:rPr>
              <w:t>s</w:t>
            </w:r>
            <w:r w:rsidR="00971652">
              <w:rPr>
                <w:rFonts w:ascii="Times New Roman" w:eastAsia="Times New Roman" w:hAnsi="Times New Roman" w:cs="Times New Roman"/>
                <w:color w:val="000000"/>
                <w:sz w:val="22"/>
                <w:szCs w:val="22"/>
                <w:lang w:val="es-CR" w:eastAsia="en-US"/>
              </w:rPr>
              <w:t>, características deseables de los productos de información, información generada actualmente que potencialmente pueda estar relacionada con indicadores priorizados</w:t>
            </w:r>
            <w:r w:rsidR="00105903">
              <w:rPr>
                <w:rFonts w:ascii="Times New Roman" w:eastAsia="Times New Roman" w:hAnsi="Times New Roman" w:cs="Times New Roman"/>
                <w:color w:val="000000"/>
                <w:sz w:val="22"/>
                <w:szCs w:val="22"/>
                <w:lang w:val="es-CR" w:eastAsia="en-US"/>
              </w:rPr>
              <w:t xml:space="preserve"> </w:t>
            </w:r>
            <w:r w:rsidR="003B2E4F">
              <w:rPr>
                <w:rFonts w:ascii="Times New Roman" w:eastAsia="Times New Roman" w:hAnsi="Times New Roman" w:cs="Times New Roman"/>
                <w:color w:val="000000"/>
                <w:sz w:val="22"/>
                <w:szCs w:val="22"/>
                <w:lang w:val="es-CR" w:eastAsia="en-US"/>
              </w:rPr>
              <w:t xml:space="preserve">para los componentes de </w:t>
            </w:r>
            <w:r w:rsidR="005D1DF3">
              <w:rPr>
                <w:rFonts w:ascii="Times New Roman" w:eastAsia="Times New Roman" w:hAnsi="Times New Roman" w:cs="Times New Roman"/>
                <w:color w:val="000000"/>
                <w:sz w:val="22"/>
                <w:szCs w:val="22"/>
                <w:lang w:val="es-CR" w:eastAsia="en-US"/>
              </w:rPr>
              <w:t xml:space="preserve">vulnerabilidad, </w:t>
            </w:r>
            <w:r w:rsidR="003B2E4F">
              <w:rPr>
                <w:rFonts w:ascii="Times New Roman" w:eastAsia="Times New Roman" w:hAnsi="Times New Roman" w:cs="Times New Roman"/>
                <w:color w:val="000000"/>
                <w:sz w:val="22"/>
                <w:szCs w:val="22"/>
                <w:lang w:val="es-CR" w:eastAsia="en-US"/>
              </w:rPr>
              <w:t>adaptación</w:t>
            </w:r>
            <w:r w:rsidR="005D1DF3">
              <w:rPr>
                <w:rFonts w:ascii="Times New Roman" w:eastAsia="Times New Roman" w:hAnsi="Times New Roman" w:cs="Times New Roman"/>
                <w:color w:val="000000"/>
                <w:sz w:val="22"/>
                <w:szCs w:val="22"/>
                <w:lang w:val="es-CR" w:eastAsia="en-US"/>
              </w:rPr>
              <w:t>, mitigación</w:t>
            </w:r>
            <w:r w:rsidR="003B2E4F">
              <w:rPr>
                <w:rFonts w:ascii="Times New Roman" w:eastAsia="Times New Roman" w:hAnsi="Times New Roman" w:cs="Times New Roman"/>
                <w:color w:val="000000"/>
                <w:sz w:val="22"/>
                <w:szCs w:val="22"/>
                <w:lang w:val="es-CR" w:eastAsia="en-US"/>
              </w:rPr>
              <w:t xml:space="preserve"> y ciencia del clima.</w:t>
            </w:r>
            <w:r w:rsidR="005D1DF3">
              <w:rPr>
                <w:rFonts w:ascii="Times New Roman" w:eastAsia="Times New Roman" w:hAnsi="Times New Roman" w:cs="Times New Roman"/>
                <w:color w:val="000000"/>
                <w:sz w:val="22"/>
                <w:szCs w:val="22"/>
                <w:lang w:val="es-CR" w:eastAsia="en-US"/>
              </w:rPr>
              <w:t xml:space="preserve"> </w:t>
            </w:r>
            <w:r w:rsidR="00C00A9C">
              <w:rPr>
                <w:rFonts w:ascii="Times New Roman" w:eastAsia="Times New Roman" w:hAnsi="Times New Roman" w:cs="Times New Roman"/>
                <w:color w:val="000000"/>
                <w:sz w:val="22"/>
                <w:szCs w:val="22"/>
                <w:lang w:val="es-CR" w:eastAsia="en-US"/>
              </w:rPr>
              <w:t>Resultará en una serie de preguntas generadores a las cuales debe responder el sistema de indicadores.</w:t>
            </w:r>
          </w:p>
        </w:tc>
        <w:tc>
          <w:tcPr>
            <w:tcW w:w="426" w:type="dxa"/>
            <w:tcBorders>
              <w:top w:val="nil"/>
              <w:left w:val="nil"/>
              <w:bottom w:val="single" w:sz="4" w:space="0" w:color="auto"/>
              <w:right w:val="single" w:sz="4" w:space="0" w:color="auto"/>
            </w:tcBorders>
            <w:shd w:val="clear" w:color="auto" w:fill="auto"/>
          </w:tcPr>
          <w:p w14:paraId="4A85E83B" w14:textId="6D4B3D55" w:rsidR="00D9486B" w:rsidRPr="00B0449D" w:rsidRDefault="005E0DB9"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3" w:type="dxa"/>
            <w:tcBorders>
              <w:top w:val="nil"/>
              <w:left w:val="nil"/>
              <w:bottom w:val="single" w:sz="4" w:space="0" w:color="auto"/>
              <w:right w:val="single" w:sz="4" w:space="0" w:color="auto"/>
            </w:tcBorders>
            <w:shd w:val="clear" w:color="auto" w:fill="auto"/>
          </w:tcPr>
          <w:p w14:paraId="0E2AEEF0" w14:textId="2E8F5A6C" w:rsidR="00D9486B" w:rsidRPr="00B0449D" w:rsidRDefault="008C21A6"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312" w:type="dxa"/>
            <w:tcBorders>
              <w:top w:val="nil"/>
              <w:left w:val="nil"/>
              <w:bottom w:val="single" w:sz="4" w:space="0" w:color="auto"/>
              <w:right w:val="single" w:sz="4" w:space="0" w:color="auto"/>
            </w:tcBorders>
            <w:shd w:val="clear" w:color="auto" w:fill="auto"/>
          </w:tcPr>
          <w:p w14:paraId="201D15F3" w14:textId="48EED93A" w:rsidR="00D9486B" w:rsidRPr="00B0449D" w:rsidRDefault="00B94409"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55" w:type="dxa"/>
            <w:tcBorders>
              <w:top w:val="nil"/>
              <w:left w:val="nil"/>
              <w:bottom w:val="single" w:sz="4" w:space="0" w:color="auto"/>
              <w:right w:val="single" w:sz="4" w:space="0" w:color="auto"/>
            </w:tcBorders>
            <w:shd w:val="clear" w:color="auto" w:fill="auto"/>
          </w:tcPr>
          <w:p w14:paraId="16DFDDED" w14:textId="0A292465" w:rsidR="00D9486B" w:rsidRPr="00B0449D" w:rsidRDefault="00B94409"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auto"/>
          </w:tcPr>
          <w:p w14:paraId="25518DFD" w14:textId="77777777" w:rsidR="00D9486B" w:rsidRPr="00B0449D" w:rsidRDefault="00D9486B"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44C0E1ED" w14:textId="77777777" w:rsidR="00D9486B" w:rsidRPr="00B0449D" w:rsidRDefault="00D9486B"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36A811B9" w14:textId="77777777" w:rsidR="00D9486B" w:rsidRPr="00B0449D" w:rsidRDefault="00D9486B"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68BCAAC4" w14:textId="77777777" w:rsidR="00D9486B" w:rsidRPr="00B0449D" w:rsidRDefault="00D9486B"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28F002C3" w14:textId="77777777" w:rsidR="00D9486B" w:rsidRPr="00B0449D" w:rsidRDefault="00D9486B"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1AA6B95A" w14:textId="77777777" w:rsidR="00D9486B" w:rsidRPr="00B0449D" w:rsidRDefault="00D9486B"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09216241" w14:textId="77777777" w:rsidR="00D9486B" w:rsidRPr="00B0449D" w:rsidRDefault="00D9486B"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60C2FFB3" w14:textId="77777777" w:rsidR="00D9486B" w:rsidRPr="00B0449D" w:rsidRDefault="00D9486B" w:rsidP="00B0449D">
            <w:pPr>
              <w:spacing w:after="0"/>
              <w:rPr>
                <w:rFonts w:ascii="Times New Roman" w:eastAsia="Times New Roman" w:hAnsi="Times New Roman" w:cs="Times New Roman"/>
                <w:sz w:val="22"/>
                <w:szCs w:val="22"/>
                <w:lang w:val="es-CR" w:eastAsia="en-US"/>
              </w:rPr>
            </w:pPr>
          </w:p>
        </w:tc>
      </w:tr>
      <w:tr w:rsidR="00AF314C" w:rsidRPr="008C21A6" w14:paraId="4F3A90FD"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6D2C56A8" w14:textId="027E033F" w:rsidR="00550D69" w:rsidRDefault="001436FC" w:rsidP="00B0449D">
            <w:pPr>
              <w:spacing w:after="0"/>
              <w:rPr>
                <w:rFonts w:ascii="Times New Roman" w:eastAsia="Times New Roman" w:hAnsi="Times New Roman" w:cs="Times New Roman"/>
                <w:color w:val="000000"/>
                <w:sz w:val="22"/>
                <w:szCs w:val="22"/>
                <w:lang w:val="es-CR" w:eastAsia="en-US"/>
              </w:rPr>
            </w:pPr>
            <w:r w:rsidRPr="00105903">
              <w:rPr>
                <w:rFonts w:ascii="Times New Roman" w:eastAsia="Times New Roman" w:hAnsi="Times New Roman" w:cs="Times New Roman"/>
                <w:i/>
                <w:color w:val="000000"/>
                <w:sz w:val="22"/>
                <w:szCs w:val="22"/>
                <w:lang w:val="es-CR" w:eastAsia="en-US"/>
              </w:rPr>
              <w:t>Actividad</w:t>
            </w:r>
            <w:r>
              <w:rPr>
                <w:rFonts w:ascii="Times New Roman" w:eastAsia="Times New Roman" w:hAnsi="Times New Roman" w:cs="Times New Roman"/>
                <w:color w:val="000000"/>
                <w:sz w:val="22"/>
                <w:szCs w:val="22"/>
                <w:lang w:val="es-CR" w:eastAsia="en-US"/>
              </w:rPr>
              <w:t xml:space="preserve"> 2</w:t>
            </w:r>
            <w:r w:rsidR="00AF314C">
              <w:rPr>
                <w:rFonts w:ascii="Times New Roman" w:eastAsia="Times New Roman" w:hAnsi="Times New Roman" w:cs="Times New Roman"/>
                <w:color w:val="000000"/>
                <w:sz w:val="22"/>
                <w:szCs w:val="22"/>
                <w:lang w:val="es-CR" w:eastAsia="en-US"/>
              </w:rPr>
              <w:t>.</w:t>
            </w:r>
            <w:r w:rsidR="008C21A6">
              <w:rPr>
                <w:rFonts w:ascii="Times New Roman" w:eastAsia="Times New Roman" w:hAnsi="Times New Roman" w:cs="Times New Roman"/>
                <w:color w:val="000000"/>
                <w:sz w:val="22"/>
                <w:szCs w:val="22"/>
                <w:lang w:val="es-CR" w:eastAsia="en-US"/>
              </w:rPr>
              <w:t>3:</w:t>
            </w:r>
            <w:r w:rsidR="00AF314C">
              <w:rPr>
                <w:rFonts w:ascii="Times New Roman" w:eastAsia="Times New Roman" w:hAnsi="Times New Roman" w:cs="Times New Roman"/>
                <w:color w:val="000000"/>
                <w:sz w:val="22"/>
                <w:szCs w:val="22"/>
                <w:lang w:val="es-CR" w:eastAsia="en-US"/>
              </w:rPr>
              <w:t xml:space="preserve"> </w:t>
            </w:r>
            <w:r w:rsidR="00550D69" w:rsidRPr="007A2AAB">
              <w:rPr>
                <w:rFonts w:ascii="Times New Roman" w:eastAsia="Times New Roman" w:hAnsi="Times New Roman" w:cs="Times New Roman"/>
                <w:b/>
                <w:color w:val="000000"/>
                <w:sz w:val="22"/>
                <w:szCs w:val="22"/>
                <w:lang w:val="es-CR" w:eastAsia="en-US"/>
              </w:rPr>
              <w:t>Elaboración de propuesta técnica del sistema de información</w:t>
            </w:r>
            <w:r w:rsidR="00550D69">
              <w:rPr>
                <w:rFonts w:ascii="Times New Roman" w:eastAsia="Times New Roman" w:hAnsi="Times New Roman" w:cs="Times New Roman"/>
                <w:color w:val="000000"/>
                <w:sz w:val="22"/>
                <w:szCs w:val="22"/>
                <w:lang w:val="es-CR" w:eastAsia="en-US"/>
              </w:rPr>
              <w:t xml:space="preserve"> </w:t>
            </w:r>
          </w:p>
          <w:p w14:paraId="3EC8F27D" w14:textId="77777777" w:rsidR="00550D69" w:rsidRDefault="00550D69" w:rsidP="00B0449D">
            <w:pPr>
              <w:spacing w:after="0"/>
              <w:rPr>
                <w:rFonts w:ascii="Times New Roman" w:eastAsia="Times New Roman" w:hAnsi="Times New Roman" w:cs="Times New Roman"/>
                <w:color w:val="000000"/>
                <w:sz w:val="22"/>
                <w:szCs w:val="22"/>
                <w:lang w:val="es-CR" w:eastAsia="en-US"/>
              </w:rPr>
            </w:pPr>
          </w:p>
          <w:p w14:paraId="0D440D82" w14:textId="2E857204" w:rsidR="00AF314C" w:rsidRDefault="003B2E4F" w:rsidP="00B94409">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color w:val="000000"/>
                <w:sz w:val="22"/>
                <w:szCs w:val="22"/>
                <w:lang w:val="es-CR" w:eastAsia="en-US"/>
              </w:rPr>
              <w:lastRenderedPageBreak/>
              <w:t>Combinando los resultados de las actividades 2.1 y 2.2, l</w:t>
            </w:r>
            <w:r w:rsidR="00550D69">
              <w:rPr>
                <w:rFonts w:ascii="Times New Roman" w:eastAsia="Times New Roman" w:hAnsi="Times New Roman" w:cs="Times New Roman"/>
                <w:color w:val="000000"/>
                <w:sz w:val="22"/>
                <w:szCs w:val="22"/>
                <w:lang w:val="es-CR" w:eastAsia="en-US"/>
              </w:rPr>
              <w:t xml:space="preserve">a organización implementadora </w:t>
            </w:r>
            <w:r>
              <w:rPr>
                <w:rFonts w:ascii="Times New Roman" w:eastAsia="Times New Roman" w:hAnsi="Times New Roman" w:cs="Times New Roman"/>
                <w:color w:val="000000"/>
                <w:sz w:val="22"/>
                <w:szCs w:val="22"/>
                <w:lang w:val="es-CR" w:eastAsia="en-US"/>
              </w:rPr>
              <w:t xml:space="preserve">(OI) </w:t>
            </w:r>
            <w:r w:rsidR="00550D69">
              <w:rPr>
                <w:rFonts w:ascii="Times New Roman" w:eastAsia="Times New Roman" w:hAnsi="Times New Roman" w:cs="Times New Roman"/>
                <w:color w:val="000000"/>
                <w:sz w:val="22"/>
                <w:szCs w:val="22"/>
                <w:lang w:val="es-CR" w:eastAsia="en-US"/>
              </w:rPr>
              <w:t xml:space="preserve">elaborará </w:t>
            </w:r>
            <w:r w:rsidR="00B94409">
              <w:rPr>
                <w:rFonts w:ascii="Times New Roman" w:eastAsia="Times New Roman" w:hAnsi="Times New Roman" w:cs="Times New Roman"/>
                <w:color w:val="000000"/>
                <w:sz w:val="22"/>
                <w:szCs w:val="22"/>
                <w:lang w:val="es-CR" w:eastAsia="en-US"/>
              </w:rPr>
              <w:t>,</w:t>
            </w:r>
            <w:r w:rsidR="00550D69">
              <w:rPr>
                <w:rFonts w:ascii="Times New Roman" w:eastAsia="Times New Roman" w:hAnsi="Times New Roman" w:cs="Times New Roman"/>
                <w:color w:val="000000"/>
                <w:sz w:val="22"/>
                <w:szCs w:val="22"/>
                <w:lang w:val="es-CR" w:eastAsia="en-US"/>
              </w:rPr>
              <w:t>en coordinación con el proponente, una</w:t>
            </w:r>
            <w:r w:rsidR="00AF314C">
              <w:rPr>
                <w:rFonts w:ascii="Times New Roman" w:eastAsia="Times New Roman" w:hAnsi="Times New Roman" w:cs="Times New Roman"/>
                <w:color w:val="000000"/>
                <w:sz w:val="22"/>
                <w:szCs w:val="22"/>
                <w:lang w:val="es-CR" w:eastAsia="en-US"/>
              </w:rPr>
              <w:t xml:space="preserve"> propuesta técnica del sistema de información</w:t>
            </w:r>
            <w:r>
              <w:rPr>
                <w:rFonts w:ascii="Times New Roman" w:eastAsia="Times New Roman" w:hAnsi="Times New Roman" w:cs="Times New Roman"/>
                <w:color w:val="000000"/>
                <w:sz w:val="22"/>
                <w:szCs w:val="22"/>
                <w:lang w:val="es-CR" w:eastAsia="en-US"/>
              </w:rPr>
              <w:t xml:space="preserve"> para la </w:t>
            </w:r>
            <w:r w:rsidR="00C00A9C">
              <w:rPr>
                <w:rFonts w:ascii="Times New Roman" w:eastAsia="Times New Roman" w:hAnsi="Times New Roman" w:cs="Times New Roman"/>
                <w:color w:val="000000"/>
                <w:sz w:val="22"/>
                <w:szCs w:val="22"/>
                <w:lang w:val="es-CR" w:eastAsia="en-US"/>
              </w:rPr>
              <w:t xml:space="preserve">vulnerabilidad, </w:t>
            </w:r>
            <w:r>
              <w:rPr>
                <w:rFonts w:ascii="Times New Roman" w:eastAsia="Times New Roman" w:hAnsi="Times New Roman" w:cs="Times New Roman"/>
                <w:color w:val="000000"/>
                <w:sz w:val="22"/>
                <w:szCs w:val="22"/>
                <w:lang w:val="es-CR" w:eastAsia="en-US"/>
              </w:rPr>
              <w:t>adaptación y la ciencia del clima</w:t>
            </w:r>
            <w:r w:rsidR="00AF314C">
              <w:rPr>
                <w:rFonts w:ascii="Times New Roman" w:eastAsia="Times New Roman" w:hAnsi="Times New Roman" w:cs="Times New Roman"/>
                <w:color w:val="000000"/>
                <w:sz w:val="22"/>
                <w:szCs w:val="22"/>
                <w:lang w:val="es-CR" w:eastAsia="en-US"/>
              </w:rPr>
              <w:t xml:space="preserve">, </w:t>
            </w:r>
            <w:r w:rsidR="00550D69">
              <w:rPr>
                <w:rFonts w:ascii="Times New Roman" w:eastAsia="Times New Roman" w:hAnsi="Times New Roman" w:cs="Times New Roman"/>
                <w:color w:val="000000"/>
                <w:sz w:val="22"/>
                <w:szCs w:val="22"/>
                <w:lang w:val="es-CR" w:eastAsia="en-US"/>
              </w:rPr>
              <w:t xml:space="preserve">con un </w:t>
            </w:r>
            <w:r w:rsidR="00AF314C">
              <w:rPr>
                <w:rFonts w:ascii="Times New Roman" w:eastAsia="Times New Roman" w:hAnsi="Times New Roman" w:cs="Times New Roman"/>
                <w:color w:val="000000"/>
                <w:sz w:val="22"/>
                <w:szCs w:val="22"/>
                <w:lang w:val="es-CR" w:eastAsia="en-US"/>
              </w:rPr>
              <w:t>conjunto de indicadores priorizados, productos de información priorizados</w:t>
            </w:r>
            <w:r>
              <w:rPr>
                <w:rFonts w:ascii="Times New Roman" w:eastAsia="Times New Roman" w:hAnsi="Times New Roman" w:cs="Times New Roman"/>
                <w:color w:val="000000"/>
                <w:sz w:val="22"/>
                <w:szCs w:val="22"/>
                <w:lang w:val="es-CR" w:eastAsia="en-US"/>
              </w:rPr>
              <w:t>,</w:t>
            </w:r>
            <w:r w:rsidR="00AF314C">
              <w:rPr>
                <w:rFonts w:ascii="Times New Roman" w:eastAsia="Times New Roman" w:hAnsi="Times New Roman" w:cs="Times New Roman"/>
                <w:color w:val="000000"/>
                <w:sz w:val="22"/>
                <w:szCs w:val="22"/>
                <w:lang w:val="es-CR" w:eastAsia="en-US"/>
              </w:rPr>
              <w:t xml:space="preserve"> información disponible para la implementación del sistema</w:t>
            </w:r>
            <w:r>
              <w:rPr>
                <w:rFonts w:ascii="Times New Roman" w:eastAsia="Times New Roman" w:hAnsi="Times New Roman" w:cs="Times New Roman"/>
                <w:color w:val="000000"/>
                <w:sz w:val="22"/>
                <w:szCs w:val="22"/>
                <w:lang w:val="es-CR" w:eastAsia="en-US"/>
              </w:rPr>
              <w:t xml:space="preserve"> y propuestas de mecanismos para generar los datos necesarios para los indicadores priorizados pero para los cuales aún no hay datos consistentes y confiables. En cuanto a la información disponible y los datos necesarios, la OI contará con </w:t>
            </w:r>
            <w:r w:rsidR="00F743D2">
              <w:rPr>
                <w:rFonts w:ascii="Times New Roman" w:eastAsia="Times New Roman" w:hAnsi="Times New Roman" w:cs="Times New Roman"/>
                <w:color w:val="000000"/>
                <w:sz w:val="22"/>
                <w:szCs w:val="22"/>
                <w:lang w:val="es-CR" w:eastAsia="en-US"/>
              </w:rPr>
              <w:t xml:space="preserve">los </w:t>
            </w:r>
            <w:r>
              <w:rPr>
                <w:rFonts w:ascii="Times New Roman" w:eastAsia="Times New Roman" w:hAnsi="Times New Roman" w:cs="Times New Roman"/>
                <w:color w:val="000000"/>
                <w:sz w:val="22"/>
                <w:szCs w:val="22"/>
                <w:lang w:val="es-CR" w:eastAsia="en-US"/>
              </w:rPr>
              <w:t>diagnóstico</w:t>
            </w:r>
            <w:r w:rsidR="00F743D2">
              <w:rPr>
                <w:rFonts w:ascii="Times New Roman" w:eastAsia="Times New Roman" w:hAnsi="Times New Roman" w:cs="Times New Roman"/>
                <w:color w:val="000000"/>
                <w:sz w:val="22"/>
                <w:szCs w:val="22"/>
                <w:lang w:val="es-CR" w:eastAsia="en-US"/>
              </w:rPr>
              <w:t>s</w:t>
            </w:r>
            <w:r>
              <w:rPr>
                <w:rFonts w:ascii="Times New Roman" w:eastAsia="Times New Roman" w:hAnsi="Times New Roman" w:cs="Times New Roman"/>
                <w:color w:val="000000"/>
                <w:sz w:val="22"/>
                <w:szCs w:val="22"/>
                <w:lang w:val="es-CR" w:eastAsia="en-US"/>
              </w:rPr>
              <w:t xml:space="preserve"> preparad</w:t>
            </w:r>
            <w:r w:rsidR="00F743D2">
              <w:rPr>
                <w:rFonts w:ascii="Times New Roman" w:eastAsia="Times New Roman" w:hAnsi="Times New Roman" w:cs="Times New Roman"/>
                <w:color w:val="000000"/>
                <w:sz w:val="22"/>
                <w:szCs w:val="22"/>
                <w:lang w:val="es-CR" w:eastAsia="en-US"/>
              </w:rPr>
              <w:t>os</w:t>
            </w:r>
            <w:r>
              <w:rPr>
                <w:rFonts w:ascii="Times New Roman" w:eastAsia="Times New Roman" w:hAnsi="Times New Roman" w:cs="Times New Roman"/>
                <w:color w:val="000000"/>
                <w:sz w:val="22"/>
                <w:szCs w:val="22"/>
                <w:lang w:val="es-CR" w:eastAsia="en-US"/>
              </w:rPr>
              <w:t xml:space="preserve"> por </w:t>
            </w:r>
            <w:r w:rsidR="00F743D2">
              <w:rPr>
                <w:rFonts w:ascii="Times New Roman" w:eastAsia="Times New Roman" w:hAnsi="Times New Roman" w:cs="Times New Roman"/>
                <w:color w:val="000000"/>
                <w:sz w:val="22"/>
                <w:szCs w:val="22"/>
                <w:lang w:val="es-CR" w:eastAsia="en-US"/>
              </w:rPr>
              <w:t xml:space="preserve">PNUD para el sistema de información ambiental y por </w:t>
            </w:r>
            <w:r>
              <w:rPr>
                <w:rFonts w:ascii="Times New Roman" w:eastAsia="Times New Roman" w:hAnsi="Times New Roman" w:cs="Times New Roman"/>
                <w:color w:val="000000"/>
                <w:sz w:val="22"/>
                <w:szCs w:val="22"/>
                <w:lang w:val="es-CR" w:eastAsia="en-US"/>
              </w:rPr>
              <w:t xml:space="preserve">GIZ </w:t>
            </w:r>
            <w:r w:rsidR="00F743D2">
              <w:rPr>
                <w:rFonts w:ascii="Times New Roman" w:eastAsia="Times New Roman" w:hAnsi="Times New Roman" w:cs="Times New Roman"/>
                <w:color w:val="000000"/>
                <w:sz w:val="22"/>
                <w:szCs w:val="22"/>
                <w:lang w:val="es-CR" w:eastAsia="en-US"/>
              </w:rPr>
              <w:t>para el SNICC, ambos durante</w:t>
            </w:r>
            <w:r>
              <w:rPr>
                <w:rFonts w:ascii="Times New Roman" w:eastAsia="Times New Roman" w:hAnsi="Times New Roman" w:cs="Times New Roman"/>
                <w:color w:val="000000"/>
                <w:sz w:val="22"/>
                <w:szCs w:val="22"/>
                <w:lang w:val="es-CR" w:eastAsia="en-US"/>
              </w:rPr>
              <w:t xml:space="preserve"> 2016</w:t>
            </w:r>
            <w:r w:rsidR="00B94409">
              <w:rPr>
                <w:rFonts w:ascii="Times New Roman" w:eastAsia="Times New Roman" w:hAnsi="Times New Roman" w:cs="Times New Roman"/>
                <w:color w:val="000000"/>
                <w:sz w:val="22"/>
                <w:szCs w:val="22"/>
                <w:lang w:val="es-CR" w:eastAsia="en-US"/>
              </w:rPr>
              <w:t xml:space="preserve"> (el proponente compartirá estos diagnósticos con la OI)</w:t>
            </w:r>
            <w:r>
              <w:rPr>
                <w:rFonts w:ascii="Times New Roman" w:eastAsia="Times New Roman" w:hAnsi="Times New Roman" w:cs="Times New Roman"/>
                <w:color w:val="000000"/>
                <w:sz w:val="22"/>
                <w:szCs w:val="22"/>
                <w:lang w:val="es-CR" w:eastAsia="en-US"/>
              </w:rPr>
              <w:t>.</w:t>
            </w:r>
          </w:p>
        </w:tc>
        <w:tc>
          <w:tcPr>
            <w:tcW w:w="426" w:type="dxa"/>
            <w:tcBorders>
              <w:top w:val="nil"/>
              <w:left w:val="nil"/>
              <w:bottom w:val="single" w:sz="4" w:space="0" w:color="auto"/>
              <w:right w:val="single" w:sz="4" w:space="0" w:color="auto"/>
            </w:tcBorders>
            <w:shd w:val="clear" w:color="auto" w:fill="B8CCE4" w:themeFill="accent1" w:themeFillTint="66"/>
          </w:tcPr>
          <w:p w14:paraId="06C6E8AE" w14:textId="77777777" w:rsidR="00AF314C" w:rsidRPr="00B0449D" w:rsidRDefault="00AF314C"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17D91462" w14:textId="3D1B6424" w:rsidR="00AF314C" w:rsidRPr="00B0449D" w:rsidRDefault="00C00A9C"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312" w:type="dxa"/>
            <w:tcBorders>
              <w:top w:val="nil"/>
              <w:left w:val="nil"/>
              <w:bottom w:val="single" w:sz="4" w:space="0" w:color="auto"/>
              <w:right w:val="single" w:sz="4" w:space="0" w:color="auto"/>
            </w:tcBorders>
            <w:shd w:val="clear" w:color="auto" w:fill="B8CCE4" w:themeFill="accent1" w:themeFillTint="66"/>
          </w:tcPr>
          <w:p w14:paraId="7DEFBDC7" w14:textId="579204A0" w:rsidR="00AF314C" w:rsidRPr="00B0449D" w:rsidRDefault="00462580"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55" w:type="dxa"/>
            <w:tcBorders>
              <w:top w:val="nil"/>
              <w:left w:val="nil"/>
              <w:bottom w:val="single" w:sz="4" w:space="0" w:color="auto"/>
              <w:right w:val="single" w:sz="4" w:space="0" w:color="auto"/>
            </w:tcBorders>
            <w:shd w:val="clear" w:color="auto" w:fill="B8CCE4" w:themeFill="accent1" w:themeFillTint="66"/>
          </w:tcPr>
          <w:p w14:paraId="715074C0" w14:textId="5EDD9A55" w:rsidR="00AF314C" w:rsidRPr="00B0449D" w:rsidRDefault="00C00A9C"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B8CCE4" w:themeFill="accent1" w:themeFillTint="66"/>
          </w:tcPr>
          <w:p w14:paraId="369BD486" w14:textId="6E02381F" w:rsidR="00AF314C" w:rsidRPr="00B0449D" w:rsidRDefault="00B94409"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3" w:type="dxa"/>
            <w:tcBorders>
              <w:top w:val="nil"/>
              <w:left w:val="nil"/>
              <w:bottom w:val="single" w:sz="4" w:space="0" w:color="auto"/>
              <w:right w:val="single" w:sz="4" w:space="0" w:color="auto"/>
            </w:tcBorders>
            <w:shd w:val="clear" w:color="auto" w:fill="B8CCE4" w:themeFill="accent1" w:themeFillTint="66"/>
          </w:tcPr>
          <w:p w14:paraId="1334EC61" w14:textId="77777777" w:rsidR="00AF314C" w:rsidRPr="00B0449D" w:rsidRDefault="00AF314C"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705CF497" w14:textId="77777777" w:rsidR="00AF314C" w:rsidRPr="00B0449D" w:rsidRDefault="00AF314C"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39203D44" w14:textId="77777777" w:rsidR="00AF314C" w:rsidRPr="00B0449D" w:rsidRDefault="00AF314C"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24DB2FA6" w14:textId="77777777" w:rsidR="00AF314C" w:rsidRPr="00B0449D" w:rsidRDefault="00AF314C"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07BFB3E6" w14:textId="77777777" w:rsidR="00AF314C" w:rsidRPr="00B0449D" w:rsidRDefault="00AF314C"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606521B2" w14:textId="77777777" w:rsidR="00AF314C" w:rsidRPr="00B0449D" w:rsidRDefault="00AF314C"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22CA8AC6" w14:textId="77777777" w:rsidR="00AF314C" w:rsidRPr="00B0449D" w:rsidRDefault="00AF314C" w:rsidP="00B0449D">
            <w:pPr>
              <w:spacing w:after="0"/>
              <w:rPr>
                <w:rFonts w:ascii="Times New Roman" w:eastAsia="Times New Roman" w:hAnsi="Times New Roman" w:cs="Times New Roman"/>
                <w:sz w:val="22"/>
                <w:szCs w:val="22"/>
                <w:lang w:val="es-CR" w:eastAsia="en-US"/>
              </w:rPr>
            </w:pPr>
          </w:p>
        </w:tc>
      </w:tr>
      <w:tr w:rsidR="00971652" w:rsidRPr="00971652" w14:paraId="7FAF17BF"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auto"/>
          </w:tcPr>
          <w:p w14:paraId="67E4B3B0" w14:textId="707230BB" w:rsidR="00550D69" w:rsidRDefault="001436FC" w:rsidP="00D9486B">
            <w:pPr>
              <w:spacing w:after="0"/>
              <w:rPr>
                <w:rFonts w:ascii="Times New Roman" w:eastAsia="Times New Roman" w:hAnsi="Times New Roman" w:cs="Times New Roman"/>
                <w:color w:val="000000"/>
                <w:sz w:val="22"/>
                <w:szCs w:val="22"/>
                <w:lang w:val="es-CR" w:eastAsia="en-US"/>
              </w:rPr>
            </w:pPr>
            <w:r w:rsidRPr="00105903">
              <w:rPr>
                <w:rFonts w:ascii="Times New Roman" w:eastAsia="Times New Roman" w:hAnsi="Times New Roman" w:cs="Times New Roman"/>
                <w:i/>
                <w:color w:val="000000"/>
                <w:sz w:val="22"/>
                <w:szCs w:val="22"/>
                <w:lang w:val="es-CR" w:eastAsia="en-US"/>
              </w:rPr>
              <w:lastRenderedPageBreak/>
              <w:t>Actividad</w:t>
            </w:r>
            <w:r>
              <w:rPr>
                <w:rFonts w:ascii="Times New Roman" w:eastAsia="Times New Roman" w:hAnsi="Times New Roman" w:cs="Times New Roman"/>
                <w:color w:val="000000"/>
                <w:sz w:val="22"/>
                <w:szCs w:val="22"/>
                <w:lang w:val="es-CR" w:eastAsia="en-US"/>
              </w:rPr>
              <w:t xml:space="preserve"> 2</w:t>
            </w:r>
            <w:r w:rsidR="00971652">
              <w:rPr>
                <w:rFonts w:ascii="Times New Roman" w:eastAsia="Times New Roman" w:hAnsi="Times New Roman" w:cs="Times New Roman"/>
                <w:color w:val="000000"/>
                <w:sz w:val="22"/>
                <w:szCs w:val="22"/>
                <w:lang w:val="es-CR" w:eastAsia="en-US"/>
              </w:rPr>
              <w:t>.</w:t>
            </w:r>
            <w:r w:rsidR="008C21A6">
              <w:rPr>
                <w:rFonts w:ascii="Times New Roman" w:eastAsia="Times New Roman" w:hAnsi="Times New Roman" w:cs="Times New Roman"/>
                <w:color w:val="000000"/>
                <w:sz w:val="22"/>
                <w:szCs w:val="22"/>
                <w:lang w:val="es-CR" w:eastAsia="en-US"/>
              </w:rPr>
              <w:t>4:</w:t>
            </w:r>
            <w:r w:rsidR="00971652">
              <w:rPr>
                <w:rFonts w:ascii="Times New Roman" w:eastAsia="Times New Roman" w:hAnsi="Times New Roman" w:cs="Times New Roman"/>
                <w:color w:val="000000"/>
                <w:sz w:val="22"/>
                <w:szCs w:val="22"/>
                <w:lang w:val="es-CR" w:eastAsia="en-US"/>
              </w:rPr>
              <w:t xml:space="preserve"> </w:t>
            </w:r>
            <w:r w:rsidR="00971652" w:rsidRPr="007A2AAB">
              <w:rPr>
                <w:rFonts w:ascii="Times New Roman" w:eastAsia="Times New Roman" w:hAnsi="Times New Roman" w:cs="Times New Roman"/>
                <w:b/>
                <w:color w:val="000000"/>
                <w:sz w:val="22"/>
                <w:szCs w:val="22"/>
                <w:lang w:val="es-CR" w:eastAsia="en-US"/>
              </w:rPr>
              <w:t>Talleres y reuniones sectoriales</w:t>
            </w:r>
            <w:r w:rsidR="00550D69" w:rsidRPr="007A2AAB">
              <w:rPr>
                <w:rFonts w:ascii="Times New Roman" w:eastAsia="Times New Roman" w:hAnsi="Times New Roman" w:cs="Times New Roman"/>
                <w:b/>
                <w:color w:val="000000"/>
                <w:sz w:val="22"/>
                <w:szCs w:val="22"/>
                <w:lang w:val="es-CR" w:eastAsia="en-US"/>
              </w:rPr>
              <w:t xml:space="preserve"> de validación de la propuesta técnica</w:t>
            </w:r>
            <w:r w:rsidR="00A16AC6">
              <w:rPr>
                <w:rFonts w:ascii="Times New Roman" w:eastAsia="Times New Roman" w:hAnsi="Times New Roman" w:cs="Times New Roman"/>
                <w:b/>
                <w:color w:val="000000"/>
                <w:sz w:val="22"/>
                <w:szCs w:val="22"/>
                <w:lang w:val="es-CR" w:eastAsia="en-US"/>
              </w:rPr>
              <w:t xml:space="preserve"> </w:t>
            </w:r>
          </w:p>
          <w:p w14:paraId="7C14F694" w14:textId="77777777" w:rsidR="00550D69" w:rsidRDefault="00550D69" w:rsidP="00D9486B">
            <w:pPr>
              <w:spacing w:after="0"/>
              <w:rPr>
                <w:rFonts w:ascii="Times New Roman" w:eastAsia="Times New Roman" w:hAnsi="Times New Roman" w:cs="Times New Roman"/>
                <w:color w:val="000000"/>
                <w:sz w:val="22"/>
                <w:szCs w:val="22"/>
                <w:lang w:val="es-CR" w:eastAsia="en-US"/>
              </w:rPr>
            </w:pPr>
          </w:p>
          <w:p w14:paraId="263D74B9" w14:textId="7B012D23" w:rsidR="003F25D6" w:rsidRPr="00D9486B" w:rsidRDefault="00983419" w:rsidP="00AB5C04">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color w:val="000000"/>
                <w:sz w:val="22"/>
                <w:szCs w:val="22"/>
                <w:lang w:val="es-CR" w:eastAsia="en-US"/>
              </w:rPr>
              <w:t xml:space="preserve">Durante estos talleres y reuniones se realizarán </w:t>
            </w:r>
            <w:r w:rsidR="00971652">
              <w:rPr>
                <w:rFonts w:ascii="Times New Roman" w:eastAsia="Times New Roman" w:hAnsi="Times New Roman" w:cs="Times New Roman"/>
                <w:color w:val="000000"/>
                <w:sz w:val="22"/>
                <w:szCs w:val="22"/>
                <w:lang w:val="es-CR" w:eastAsia="en-US"/>
              </w:rPr>
              <w:t xml:space="preserve">la revisión final de </w:t>
            </w:r>
            <w:r w:rsidR="00AF314C">
              <w:rPr>
                <w:rFonts w:ascii="Times New Roman" w:eastAsia="Times New Roman" w:hAnsi="Times New Roman" w:cs="Times New Roman"/>
                <w:color w:val="000000"/>
                <w:sz w:val="22"/>
                <w:szCs w:val="22"/>
                <w:lang w:val="es-CR" w:eastAsia="en-US"/>
              </w:rPr>
              <w:t>los diferentes aspectos de la propuesta técnica</w:t>
            </w:r>
            <w:r w:rsidR="003B2E4F">
              <w:rPr>
                <w:rFonts w:ascii="Times New Roman" w:eastAsia="Times New Roman" w:hAnsi="Times New Roman" w:cs="Times New Roman"/>
                <w:color w:val="000000"/>
                <w:sz w:val="22"/>
                <w:szCs w:val="22"/>
                <w:lang w:val="es-CR" w:eastAsia="en-US"/>
              </w:rPr>
              <w:t xml:space="preserve">. El taller contará con la participación de representantes de comités interinstitucionales,  instituciones y organizaciones a ser identificados por MARN, incluyendo a </w:t>
            </w:r>
            <w:r w:rsidR="00A40D18">
              <w:rPr>
                <w:rFonts w:ascii="Times New Roman" w:eastAsia="Times New Roman" w:hAnsi="Times New Roman" w:cs="Times New Roman"/>
                <w:color w:val="000000"/>
                <w:sz w:val="22"/>
                <w:szCs w:val="22"/>
                <w:lang w:val="es-CR" w:eastAsia="en-US"/>
              </w:rPr>
              <w:t>grupos de usuarios potenciales, como el grupo de coordinación interinstitucional (GCI</w:t>
            </w:r>
            <w:r w:rsidR="0092150D">
              <w:rPr>
                <w:rFonts w:ascii="Times New Roman" w:eastAsia="Times New Roman" w:hAnsi="Times New Roman" w:cs="Times New Roman"/>
                <w:color w:val="000000"/>
                <w:sz w:val="22"/>
                <w:szCs w:val="22"/>
                <w:lang w:val="es-CR" w:eastAsia="en-US"/>
              </w:rPr>
              <w:t>, compuesto por MARN, MAGA, INAB y CONAP</w:t>
            </w:r>
            <w:r w:rsidR="00A40D18">
              <w:rPr>
                <w:rFonts w:ascii="Times New Roman" w:eastAsia="Times New Roman" w:hAnsi="Times New Roman" w:cs="Times New Roman"/>
                <w:color w:val="000000"/>
                <w:sz w:val="22"/>
                <w:szCs w:val="22"/>
                <w:lang w:val="es-CR" w:eastAsia="en-US"/>
              </w:rPr>
              <w:t>), Coordinadora Nacional para la Reducción de Desastres (CONRED</w:t>
            </w:r>
            <w:r w:rsidR="00F57C77">
              <w:rPr>
                <w:rFonts w:ascii="Times New Roman" w:eastAsia="Times New Roman" w:hAnsi="Times New Roman" w:cs="Times New Roman"/>
                <w:color w:val="000000"/>
                <w:sz w:val="22"/>
                <w:szCs w:val="22"/>
                <w:lang w:val="es-CR" w:eastAsia="en-US"/>
              </w:rPr>
              <w:t>, integrando a instituciones del estado, empresas, organizaciones no-</w:t>
            </w:r>
            <w:r w:rsidR="00AB5C04">
              <w:rPr>
                <w:rFonts w:ascii="Times New Roman" w:eastAsia="Times New Roman" w:hAnsi="Times New Roman" w:cs="Times New Roman"/>
                <w:color w:val="000000"/>
                <w:sz w:val="22"/>
                <w:szCs w:val="22"/>
                <w:lang w:val="es-CR" w:eastAsia="en-US"/>
              </w:rPr>
              <w:t>gubernamentales</w:t>
            </w:r>
            <w:r w:rsidR="00A40D18">
              <w:rPr>
                <w:rFonts w:ascii="Times New Roman" w:eastAsia="Times New Roman" w:hAnsi="Times New Roman" w:cs="Times New Roman"/>
                <w:color w:val="000000"/>
                <w:sz w:val="22"/>
                <w:szCs w:val="22"/>
                <w:lang w:val="es-CR" w:eastAsia="en-US"/>
              </w:rPr>
              <w:t xml:space="preserve">), </w:t>
            </w:r>
            <w:r w:rsidR="0036427F">
              <w:rPr>
                <w:rFonts w:ascii="Times New Roman" w:eastAsia="Times New Roman" w:hAnsi="Times New Roman" w:cs="Times New Roman"/>
                <w:color w:val="000000"/>
                <w:sz w:val="22"/>
                <w:szCs w:val="22"/>
                <w:lang w:val="es-CR" w:eastAsia="en-US"/>
              </w:rPr>
              <w:t xml:space="preserve">el Consejo Nacional de Cambio Climático presidido por la presidencia, </w:t>
            </w:r>
            <w:r w:rsidR="00A40D18">
              <w:rPr>
                <w:rFonts w:ascii="Times New Roman" w:eastAsia="Times New Roman" w:hAnsi="Times New Roman" w:cs="Times New Roman"/>
                <w:color w:val="000000"/>
                <w:sz w:val="22"/>
                <w:szCs w:val="22"/>
                <w:lang w:val="es-CR" w:eastAsia="en-US"/>
              </w:rPr>
              <w:t>Sistema Nacional de Prevención y Control de Incendios Forestales (SIPECIF), , ministerios relevantes</w:t>
            </w:r>
            <w:r w:rsidR="00F57C77">
              <w:rPr>
                <w:rFonts w:ascii="Times New Roman" w:eastAsia="Times New Roman" w:hAnsi="Times New Roman" w:cs="Times New Roman"/>
                <w:color w:val="000000"/>
                <w:sz w:val="22"/>
                <w:szCs w:val="22"/>
                <w:lang w:val="es-CR" w:eastAsia="en-US"/>
              </w:rPr>
              <w:t>, como el ministerio de salud</w:t>
            </w:r>
            <w:r w:rsidR="0036427F">
              <w:rPr>
                <w:rFonts w:ascii="Times New Roman" w:eastAsia="Times New Roman" w:hAnsi="Times New Roman" w:cs="Times New Roman"/>
                <w:color w:val="000000"/>
                <w:sz w:val="22"/>
                <w:szCs w:val="22"/>
                <w:lang w:val="es-CR" w:eastAsia="en-US"/>
              </w:rPr>
              <w:t xml:space="preserve"> y el</w:t>
            </w:r>
            <w:r w:rsidR="00F57C77">
              <w:rPr>
                <w:rFonts w:ascii="Times New Roman" w:eastAsia="Times New Roman" w:hAnsi="Times New Roman" w:cs="Times New Roman"/>
                <w:color w:val="000000"/>
                <w:sz w:val="22"/>
                <w:szCs w:val="22"/>
                <w:lang w:val="es-CR" w:eastAsia="en-US"/>
              </w:rPr>
              <w:t xml:space="preserve"> </w:t>
            </w:r>
            <w:r w:rsidR="0036427F">
              <w:rPr>
                <w:rFonts w:ascii="Times New Roman" w:eastAsia="Times New Roman" w:hAnsi="Times New Roman" w:cs="Times New Roman"/>
                <w:color w:val="000000"/>
                <w:sz w:val="22"/>
                <w:szCs w:val="22"/>
                <w:lang w:val="es-CR" w:eastAsia="en-US"/>
              </w:rPr>
              <w:t>ministerio de comunicaciones, infraestructura y vivienda</w:t>
            </w:r>
            <w:r w:rsidR="00F57C77">
              <w:rPr>
                <w:rFonts w:ascii="Times New Roman" w:eastAsia="Times New Roman" w:hAnsi="Times New Roman" w:cs="Times New Roman"/>
                <w:color w:val="000000"/>
                <w:sz w:val="22"/>
                <w:szCs w:val="22"/>
                <w:lang w:val="es-CR" w:eastAsia="en-US"/>
              </w:rPr>
              <w:t xml:space="preserve">, </w:t>
            </w:r>
            <w:r w:rsidR="00A40D18">
              <w:rPr>
                <w:rFonts w:ascii="Times New Roman" w:eastAsia="Times New Roman" w:hAnsi="Times New Roman" w:cs="Times New Roman"/>
                <w:color w:val="000000"/>
                <w:sz w:val="22"/>
                <w:szCs w:val="22"/>
                <w:lang w:val="es-CR" w:eastAsia="en-US"/>
              </w:rPr>
              <w:t xml:space="preserve"> y también organizaciones no gubernamentales y privadas (por ejemplo </w:t>
            </w:r>
            <w:r w:rsidR="003468E6">
              <w:rPr>
                <w:rFonts w:ascii="Times New Roman" w:eastAsia="Times New Roman" w:hAnsi="Times New Roman" w:cs="Times New Roman"/>
                <w:color w:val="000000"/>
                <w:sz w:val="22"/>
                <w:szCs w:val="22"/>
                <w:lang w:val="es-CR" w:eastAsia="en-US"/>
              </w:rPr>
              <w:t>Cruz R</w:t>
            </w:r>
            <w:r w:rsidR="00F57C77">
              <w:rPr>
                <w:rFonts w:ascii="Times New Roman" w:eastAsia="Times New Roman" w:hAnsi="Times New Roman" w:cs="Times New Roman"/>
                <w:color w:val="000000"/>
                <w:sz w:val="22"/>
                <w:szCs w:val="22"/>
                <w:lang w:val="es-CR" w:eastAsia="en-US"/>
              </w:rPr>
              <w:t>oja, ONG</w:t>
            </w:r>
            <w:r w:rsidR="00A40D18">
              <w:rPr>
                <w:rFonts w:ascii="Times New Roman" w:eastAsia="Times New Roman" w:hAnsi="Times New Roman" w:cs="Times New Roman"/>
                <w:color w:val="000000"/>
                <w:sz w:val="22"/>
                <w:szCs w:val="22"/>
                <w:lang w:val="es-CR" w:eastAsia="en-US"/>
              </w:rPr>
              <w:t xml:space="preserve"> ambientales, centros e institutos de investigación de universidades)</w:t>
            </w:r>
            <w:r w:rsidR="00AB5C04">
              <w:rPr>
                <w:rFonts w:ascii="Times New Roman" w:eastAsia="Times New Roman" w:hAnsi="Times New Roman" w:cs="Times New Roman"/>
                <w:color w:val="000000"/>
                <w:sz w:val="22"/>
                <w:szCs w:val="22"/>
                <w:lang w:val="es-CR" w:eastAsia="en-US"/>
              </w:rPr>
              <w:t>.</w:t>
            </w:r>
          </w:p>
        </w:tc>
        <w:tc>
          <w:tcPr>
            <w:tcW w:w="426" w:type="dxa"/>
            <w:tcBorders>
              <w:top w:val="nil"/>
              <w:left w:val="nil"/>
              <w:bottom w:val="single" w:sz="4" w:space="0" w:color="auto"/>
              <w:right w:val="single" w:sz="4" w:space="0" w:color="auto"/>
            </w:tcBorders>
            <w:shd w:val="clear" w:color="auto" w:fill="auto"/>
          </w:tcPr>
          <w:p w14:paraId="1EB3A0DF"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6C2F3F4F"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6B9CB1A8"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755872E3" w14:textId="00F98E4F"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5D3C6E37" w14:textId="694EFAD4" w:rsidR="00971652" w:rsidRPr="00B0449D" w:rsidRDefault="00A40D18"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3" w:type="dxa"/>
            <w:tcBorders>
              <w:top w:val="nil"/>
              <w:left w:val="nil"/>
              <w:bottom w:val="single" w:sz="4" w:space="0" w:color="auto"/>
              <w:right w:val="single" w:sz="4" w:space="0" w:color="auto"/>
            </w:tcBorders>
            <w:shd w:val="clear" w:color="auto" w:fill="auto"/>
          </w:tcPr>
          <w:p w14:paraId="725D28A4"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7AED14A9"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743E859C"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1D98B95F"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070C2331"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77AED2AF"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08D57325"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r>
      <w:tr w:rsidR="00F57C77" w:rsidRPr="00B61A03" w14:paraId="5583FC42"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auto"/>
          </w:tcPr>
          <w:p w14:paraId="02DA7157" w14:textId="36E44326" w:rsidR="00F57C77" w:rsidRPr="00AB5C04" w:rsidRDefault="00F57C77" w:rsidP="00D9486B">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i/>
                <w:color w:val="000000"/>
                <w:sz w:val="22"/>
                <w:szCs w:val="22"/>
                <w:lang w:val="es-CR" w:eastAsia="en-US"/>
              </w:rPr>
              <w:t xml:space="preserve">Entregable 2.1: </w:t>
            </w:r>
            <w:r>
              <w:rPr>
                <w:rFonts w:ascii="Times New Roman" w:eastAsia="Times New Roman" w:hAnsi="Times New Roman" w:cs="Times New Roman"/>
                <w:color w:val="000000"/>
                <w:sz w:val="22"/>
                <w:szCs w:val="22"/>
                <w:lang w:val="es-CR" w:eastAsia="en-US"/>
              </w:rPr>
              <w:t>Descripción narrativa del marco conceptual que muestra los posibles flujos de información necesaria para los componentes de adaptación y ciencia del clima del SNICC, así como las posibles fuentes y consumidores de esta información.</w:t>
            </w:r>
          </w:p>
        </w:tc>
        <w:tc>
          <w:tcPr>
            <w:tcW w:w="426" w:type="dxa"/>
            <w:tcBorders>
              <w:top w:val="nil"/>
              <w:left w:val="nil"/>
              <w:bottom w:val="single" w:sz="4" w:space="0" w:color="auto"/>
              <w:right w:val="single" w:sz="4" w:space="0" w:color="auto"/>
            </w:tcBorders>
            <w:shd w:val="clear" w:color="auto" w:fill="auto"/>
          </w:tcPr>
          <w:p w14:paraId="113AB70D" w14:textId="77777777" w:rsidR="00F57C77" w:rsidRPr="00B0449D" w:rsidRDefault="00F57C77"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148D3A28" w14:textId="77777777" w:rsidR="00F57C77" w:rsidRPr="00B0449D" w:rsidRDefault="00F57C77"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08FCBF24" w14:textId="77777777" w:rsidR="00F57C77" w:rsidRPr="00B0449D" w:rsidRDefault="00F57C77"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633D7ACE" w14:textId="772D9FEE" w:rsidR="00F57C77" w:rsidRPr="00B0449D" w:rsidRDefault="00AB5C04"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auto"/>
          </w:tcPr>
          <w:p w14:paraId="489D098D" w14:textId="77777777" w:rsidR="00F57C77" w:rsidRDefault="00F57C77"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4B844276" w14:textId="77777777" w:rsidR="00F57C77" w:rsidRPr="00B0449D" w:rsidRDefault="00F57C77"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2BF67359" w14:textId="77777777" w:rsidR="00F57C77" w:rsidRPr="00B0449D" w:rsidRDefault="00F57C77"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28B3E5F0" w14:textId="77777777" w:rsidR="00F57C77" w:rsidRPr="00B0449D" w:rsidRDefault="00F57C77"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18890267" w14:textId="77777777" w:rsidR="00F57C77" w:rsidRPr="00B0449D" w:rsidRDefault="00F57C77"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5B2DF791" w14:textId="77777777" w:rsidR="00F57C77" w:rsidRPr="00B0449D" w:rsidRDefault="00F57C77"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0D7F60D4" w14:textId="77777777" w:rsidR="00F57C77" w:rsidRPr="00B0449D" w:rsidRDefault="00F57C77"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6AB24EC0" w14:textId="77777777" w:rsidR="00F57C77" w:rsidRPr="00B0449D" w:rsidRDefault="00F57C77" w:rsidP="00B0449D">
            <w:pPr>
              <w:spacing w:after="0"/>
              <w:rPr>
                <w:rFonts w:ascii="Times New Roman" w:eastAsia="Times New Roman" w:hAnsi="Times New Roman" w:cs="Times New Roman"/>
                <w:sz w:val="22"/>
                <w:szCs w:val="22"/>
                <w:lang w:val="es-CR" w:eastAsia="en-US"/>
              </w:rPr>
            </w:pPr>
          </w:p>
        </w:tc>
      </w:tr>
      <w:tr w:rsidR="00B0449D" w:rsidRPr="00971652" w14:paraId="60C83EE3"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0A5AC2A7" w14:textId="03DC2E4B" w:rsidR="001A4C3D" w:rsidRPr="008C21A6" w:rsidRDefault="00971652" w:rsidP="0059730C">
            <w:pPr>
              <w:spacing w:after="0"/>
              <w:rPr>
                <w:rFonts w:ascii="Times New Roman" w:eastAsia="Times New Roman" w:hAnsi="Times New Roman" w:cs="Times New Roman"/>
                <w:color w:val="000000"/>
                <w:sz w:val="22"/>
                <w:szCs w:val="22"/>
                <w:lang w:val="es-CR" w:eastAsia="en-US"/>
              </w:rPr>
            </w:pPr>
            <w:r w:rsidRPr="00105903">
              <w:rPr>
                <w:rFonts w:ascii="Times New Roman" w:eastAsia="Times New Roman" w:hAnsi="Times New Roman" w:cs="Times New Roman"/>
                <w:i/>
                <w:color w:val="000000"/>
                <w:sz w:val="22"/>
                <w:szCs w:val="22"/>
                <w:lang w:val="es-CR" w:eastAsia="en-US"/>
              </w:rPr>
              <w:t>Entregable</w:t>
            </w:r>
            <w:r w:rsidR="00B0449D" w:rsidRPr="008C21A6">
              <w:rPr>
                <w:rFonts w:ascii="Times New Roman" w:eastAsia="Times New Roman" w:hAnsi="Times New Roman" w:cs="Times New Roman"/>
                <w:color w:val="000000"/>
                <w:sz w:val="22"/>
                <w:szCs w:val="22"/>
                <w:lang w:val="es-CR" w:eastAsia="en-US"/>
              </w:rPr>
              <w:t xml:space="preserve"> </w:t>
            </w:r>
            <w:r w:rsidR="001436FC">
              <w:rPr>
                <w:rFonts w:ascii="Times New Roman" w:eastAsia="Times New Roman" w:hAnsi="Times New Roman" w:cs="Times New Roman"/>
                <w:color w:val="000000"/>
                <w:sz w:val="22"/>
                <w:szCs w:val="22"/>
                <w:lang w:val="es-CR" w:eastAsia="en-US"/>
              </w:rPr>
              <w:t>2</w:t>
            </w:r>
            <w:r w:rsidR="00462580">
              <w:rPr>
                <w:rFonts w:ascii="Times New Roman" w:eastAsia="Times New Roman" w:hAnsi="Times New Roman" w:cs="Times New Roman"/>
                <w:color w:val="000000"/>
                <w:sz w:val="22"/>
                <w:szCs w:val="22"/>
                <w:lang w:val="es-CR" w:eastAsia="en-US"/>
              </w:rPr>
              <w:t>.</w:t>
            </w:r>
            <w:r w:rsidR="00F57C77">
              <w:rPr>
                <w:rFonts w:ascii="Times New Roman" w:eastAsia="Times New Roman" w:hAnsi="Times New Roman" w:cs="Times New Roman"/>
                <w:color w:val="000000"/>
                <w:sz w:val="22"/>
                <w:szCs w:val="22"/>
                <w:lang w:val="es-CR" w:eastAsia="en-US"/>
              </w:rPr>
              <w:t>2</w:t>
            </w:r>
            <w:r w:rsidR="00B0449D" w:rsidRPr="008C21A6">
              <w:rPr>
                <w:rFonts w:ascii="Times New Roman" w:eastAsia="Times New Roman" w:hAnsi="Times New Roman" w:cs="Times New Roman"/>
                <w:color w:val="000000"/>
                <w:sz w:val="22"/>
                <w:szCs w:val="22"/>
                <w:lang w:val="es-CR" w:eastAsia="en-US"/>
              </w:rPr>
              <w:t>:</w:t>
            </w:r>
            <w:r w:rsidR="00D9486B" w:rsidRPr="008C21A6">
              <w:rPr>
                <w:rFonts w:ascii="Times New Roman" w:eastAsia="Times New Roman" w:hAnsi="Times New Roman" w:cs="Times New Roman"/>
                <w:color w:val="000000"/>
                <w:sz w:val="22"/>
                <w:szCs w:val="22"/>
                <w:lang w:val="es-CR" w:eastAsia="en-US"/>
              </w:rPr>
              <w:t xml:space="preserve"> </w:t>
            </w:r>
            <w:r w:rsidR="008C21A6" w:rsidRPr="008C21A6">
              <w:rPr>
                <w:rFonts w:ascii="Times New Roman" w:eastAsia="Times New Roman" w:hAnsi="Times New Roman" w:cs="Times New Roman"/>
                <w:color w:val="000000"/>
                <w:sz w:val="22"/>
                <w:szCs w:val="22"/>
                <w:lang w:val="es-CR" w:eastAsia="en-US"/>
              </w:rPr>
              <w:t xml:space="preserve">Diagnóstico del estado de la gestión de información relacionada a ambiente y cambio </w:t>
            </w:r>
            <w:r w:rsidR="00A40D18" w:rsidRPr="008C21A6">
              <w:rPr>
                <w:rFonts w:ascii="Times New Roman" w:eastAsia="Times New Roman" w:hAnsi="Times New Roman" w:cs="Times New Roman"/>
                <w:color w:val="000000"/>
                <w:sz w:val="22"/>
                <w:szCs w:val="22"/>
                <w:lang w:val="es-CR" w:eastAsia="en-US"/>
              </w:rPr>
              <w:t>climático en</w:t>
            </w:r>
            <w:r w:rsidR="008C21A6" w:rsidRPr="008C21A6">
              <w:rPr>
                <w:rFonts w:ascii="Times New Roman" w:eastAsia="Times New Roman" w:hAnsi="Times New Roman" w:cs="Times New Roman"/>
                <w:color w:val="000000"/>
                <w:sz w:val="22"/>
                <w:szCs w:val="22"/>
                <w:lang w:val="es-CR" w:eastAsia="en-US"/>
              </w:rPr>
              <w:t xml:space="preserve"> el sector gubernamental para la toma de decisiones en Guatemala</w:t>
            </w:r>
            <w:r w:rsidR="00A40D18">
              <w:rPr>
                <w:rFonts w:ascii="Times New Roman" w:eastAsia="Times New Roman" w:hAnsi="Times New Roman" w:cs="Times New Roman"/>
                <w:color w:val="000000"/>
                <w:sz w:val="22"/>
                <w:szCs w:val="22"/>
                <w:lang w:val="es-CR" w:eastAsia="en-US"/>
              </w:rPr>
              <w:t xml:space="preserve"> </w:t>
            </w:r>
            <w:r w:rsidR="00A40D18" w:rsidRPr="008C21A6">
              <w:rPr>
                <w:rFonts w:ascii="Times New Roman" w:eastAsia="Times New Roman" w:hAnsi="Times New Roman" w:cs="Times New Roman"/>
                <w:color w:val="000000"/>
                <w:sz w:val="22"/>
                <w:szCs w:val="22"/>
                <w:lang w:val="es-CR" w:eastAsia="en-US"/>
              </w:rPr>
              <w:t xml:space="preserve"> </w:t>
            </w:r>
            <w:r w:rsidR="00A40D18">
              <w:rPr>
                <w:rFonts w:ascii="Times New Roman" w:eastAsia="Times New Roman" w:hAnsi="Times New Roman" w:cs="Times New Roman"/>
                <w:color w:val="000000"/>
                <w:sz w:val="22"/>
                <w:szCs w:val="22"/>
                <w:lang w:val="es-CR" w:eastAsia="en-US"/>
              </w:rPr>
              <w:t>(demanda, disponibilidad, vacíos y propuesta para llenar los vacíos)</w:t>
            </w:r>
            <w:r w:rsidR="00507251">
              <w:rPr>
                <w:rFonts w:ascii="Times New Roman" w:eastAsia="Times New Roman" w:hAnsi="Times New Roman" w:cs="Times New Roman"/>
                <w:color w:val="000000"/>
                <w:sz w:val="22"/>
                <w:szCs w:val="22"/>
                <w:lang w:val="es-CR" w:eastAsia="en-US"/>
              </w:rPr>
              <w:t>, con una l</w:t>
            </w:r>
            <w:r w:rsidR="007A6690">
              <w:rPr>
                <w:rFonts w:ascii="Times New Roman" w:eastAsia="Times New Roman" w:hAnsi="Times New Roman" w:cs="Times New Roman"/>
                <w:color w:val="000000"/>
                <w:sz w:val="22"/>
                <w:szCs w:val="22"/>
                <w:lang w:val="es-CR" w:eastAsia="en-US"/>
              </w:rPr>
              <w:t>ista del personal entrevistado</w:t>
            </w:r>
          </w:p>
        </w:tc>
        <w:tc>
          <w:tcPr>
            <w:tcW w:w="426" w:type="dxa"/>
            <w:tcBorders>
              <w:top w:val="nil"/>
              <w:left w:val="nil"/>
              <w:bottom w:val="single" w:sz="4" w:space="0" w:color="auto"/>
              <w:right w:val="single" w:sz="4" w:space="0" w:color="auto"/>
            </w:tcBorders>
            <w:shd w:val="clear" w:color="auto" w:fill="B8CCE4" w:themeFill="accent1" w:themeFillTint="66"/>
          </w:tcPr>
          <w:p w14:paraId="56EA4839"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74E19E73"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0E88A9A0" w14:textId="21F163F5"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2BE01EBE" w14:textId="15F982D7" w:rsidR="00B0449D" w:rsidRPr="00B0449D" w:rsidRDefault="00A40D18"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B8CCE4" w:themeFill="accent1" w:themeFillTint="66"/>
          </w:tcPr>
          <w:p w14:paraId="50081AAA"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61F3DC13"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634EA974"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5BC7BE33"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18D89C6C"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48F5924E"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0FFAA796"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1DFBD287"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r>
      <w:tr w:rsidR="00971652" w:rsidRPr="008C21A6" w14:paraId="00C2A125"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auto"/>
          </w:tcPr>
          <w:p w14:paraId="5278EC30" w14:textId="0419F618" w:rsidR="00971652" w:rsidRPr="008C21A6" w:rsidRDefault="008C21A6" w:rsidP="00550D69">
            <w:pPr>
              <w:spacing w:after="0"/>
              <w:rPr>
                <w:rFonts w:ascii="Times New Roman" w:eastAsia="Times New Roman" w:hAnsi="Times New Roman" w:cs="Times New Roman"/>
                <w:color w:val="000000"/>
                <w:sz w:val="22"/>
                <w:szCs w:val="22"/>
                <w:lang w:val="es-CR" w:eastAsia="en-US"/>
              </w:rPr>
            </w:pPr>
            <w:r w:rsidRPr="00105903">
              <w:rPr>
                <w:rFonts w:ascii="Times New Roman" w:eastAsia="Times New Roman" w:hAnsi="Times New Roman" w:cs="Times New Roman"/>
                <w:i/>
                <w:color w:val="000000"/>
                <w:sz w:val="22"/>
                <w:szCs w:val="22"/>
                <w:lang w:val="es-CR" w:eastAsia="en-US"/>
              </w:rPr>
              <w:t>Entregable</w:t>
            </w:r>
            <w:r w:rsidRPr="008C21A6">
              <w:rPr>
                <w:rFonts w:ascii="Times New Roman" w:eastAsia="Times New Roman" w:hAnsi="Times New Roman" w:cs="Times New Roman"/>
                <w:color w:val="000000"/>
                <w:sz w:val="22"/>
                <w:szCs w:val="22"/>
                <w:lang w:val="es-CR" w:eastAsia="en-US"/>
              </w:rPr>
              <w:t xml:space="preserve"> </w:t>
            </w:r>
            <w:r w:rsidR="001436FC">
              <w:rPr>
                <w:rFonts w:ascii="Times New Roman" w:eastAsia="Times New Roman" w:hAnsi="Times New Roman" w:cs="Times New Roman"/>
                <w:color w:val="000000"/>
                <w:sz w:val="22"/>
                <w:szCs w:val="22"/>
                <w:lang w:val="es-CR" w:eastAsia="en-US"/>
              </w:rPr>
              <w:t>2</w:t>
            </w:r>
            <w:r w:rsidR="00462580">
              <w:rPr>
                <w:rFonts w:ascii="Times New Roman" w:eastAsia="Times New Roman" w:hAnsi="Times New Roman" w:cs="Times New Roman"/>
                <w:color w:val="000000"/>
                <w:sz w:val="22"/>
                <w:szCs w:val="22"/>
                <w:lang w:val="es-CR" w:eastAsia="en-US"/>
              </w:rPr>
              <w:t>.</w:t>
            </w:r>
            <w:r w:rsidR="00F57C77">
              <w:rPr>
                <w:rFonts w:ascii="Times New Roman" w:eastAsia="Times New Roman" w:hAnsi="Times New Roman" w:cs="Times New Roman"/>
                <w:color w:val="000000"/>
                <w:sz w:val="22"/>
                <w:szCs w:val="22"/>
                <w:lang w:val="es-CR" w:eastAsia="en-US"/>
              </w:rPr>
              <w:t>3</w:t>
            </w:r>
            <w:r w:rsidRPr="008C21A6">
              <w:rPr>
                <w:rFonts w:ascii="Times New Roman" w:eastAsia="Times New Roman" w:hAnsi="Times New Roman" w:cs="Times New Roman"/>
                <w:color w:val="000000"/>
                <w:sz w:val="22"/>
                <w:szCs w:val="22"/>
                <w:lang w:val="es-CR" w:eastAsia="en-US"/>
              </w:rPr>
              <w:t xml:space="preserve">: </w:t>
            </w:r>
            <w:r w:rsidR="00550D69">
              <w:rPr>
                <w:rFonts w:ascii="Times New Roman" w:eastAsia="Times New Roman" w:hAnsi="Times New Roman" w:cs="Times New Roman"/>
                <w:color w:val="000000"/>
                <w:sz w:val="22"/>
                <w:szCs w:val="22"/>
                <w:lang w:val="es-CR" w:eastAsia="en-US"/>
              </w:rPr>
              <w:t>propuesta técnica</w:t>
            </w:r>
            <w:r w:rsidRPr="008C21A6">
              <w:rPr>
                <w:rFonts w:ascii="Times New Roman" w:eastAsia="Times New Roman" w:hAnsi="Times New Roman" w:cs="Times New Roman"/>
                <w:color w:val="000000"/>
                <w:sz w:val="22"/>
                <w:szCs w:val="22"/>
                <w:lang w:val="es-CR" w:eastAsia="en-US"/>
              </w:rPr>
              <w:t xml:space="preserve"> del sistema de información (incluyendo conjunto de indicadores, esquema de productos de información, protocolos de contenido de los indicadores e identificación de necesidades de protocoles de intercambio de datos entre entidades)</w:t>
            </w:r>
            <w:r w:rsidR="00550D69">
              <w:rPr>
                <w:rFonts w:ascii="Times New Roman" w:eastAsia="Times New Roman" w:hAnsi="Times New Roman" w:cs="Times New Roman"/>
                <w:color w:val="000000"/>
                <w:sz w:val="22"/>
                <w:szCs w:val="22"/>
                <w:lang w:val="es-CR" w:eastAsia="en-US"/>
              </w:rPr>
              <w:t>, ya incorporados los resultados de los talleres y reuniones sectoriales de validación.</w:t>
            </w:r>
          </w:p>
        </w:tc>
        <w:tc>
          <w:tcPr>
            <w:tcW w:w="426" w:type="dxa"/>
            <w:tcBorders>
              <w:top w:val="nil"/>
              <w:left w:val="nil"/>
              <w:bottom w:val="single" w:sz="4" w:space="0" w:color="auto"/>
              <w:right w:val="single" w:sz="4" w:space="0" w:color="auto"/>
            </w:tcBorders>
            <w:shd w:val="clear" w:color="auto" w:fill="auto"/>
          </w:tcPr>
          <w:p w14:paraId="0409D810" w14:textId="77777777" w:rsidR="00971652" w:rsidRPr="008C21A6" w:rsidRDefault="00971652" w:rsidP="00B0449D">
            <w:pPr>
              <w:spacing w:after="0"/>
              <w:rPr>
                <w:rFonts w:ascii="Times New Roman" w:eastAsia="Times New Roman" w:hAnsi="Times New Roman" w:cs="Times New Roman"/>
                <w:color w:val="000000"/>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08B2A380" w14:textId="77777777" w:rsidR="00971652" w:rsidRPr="008C21A6" w:rsidRDefault="00971652" w:rsidP="00B0449D">
            <w:pPr>
              <w:spacing w:after="0"/>
              <w:rPr>
                <w:rFonts w:ascii="Times New Roman" w:eastAsia="Times New Roman" w:hAnsi="Times New Roman" w:cs="Times New Roman"/>
                <w:color w:val="000000"/>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48371621" w14:textId="77777777" w:rsidR="00971652" w:rsidRPr="008C21A6" w:rsidRDefault="00971652" w:rsidP="00B0449D">
            <w:pPr>
              <w:spacing w:after="0"/>
              <w:rPr>
                <w:rFonts w:ascii="Times New Roman" w:eastAsia="Times New Roman" w:hAnsi="Times New Roman" w:cs="Times New Roman"/>
                <w:color w:val="000000"/>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0458C569" w14:textId="44948200" w:rsidR="00971652" w:rsidRPr="008C21A6" w:rsidRDefault="00971652" w:rsidP="00B0449D">
            <w:pPr>
              <w:spacing w:after="0"/>
              <w:rPr>
                <w:rFonts w:ascii="Times New Roman" w:eastAsia="Times New Roman" w:hAnsi="Times New Roman" w:cs="Times New Roman"/>
                <w:color w:val="000000"/>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5C9A0351" w14:textId="04B5F311" w:rsidR="00971652" w:rsidRPr="008C21A6" w:rsidRDefault="00971652" w:rsidP="00B0449D">
            <w:pPr>
              <w:spacing w:after="0"/>
              <w:rPr>
                <w:rFonts w:ascii="Times New Roman" w:eastAsia="Times New Roman" w:hAnsi="Times New Roman" w:cs="Times New Roman"/>
                <w:color w:val="000000"/>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1B7E20C8" w14:textId="225F4922" w:rsidR="00971652" w:rsidRPr="008C21A6" w:rsidRDefault="00F5374B" w:rsidP="00B0449D">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color w:val="000000"/>
                <w:sz w:val="22"/>
                <w:szCs w:val="22"/>
                <w:lang w:val="es-CR" w:eastAsia="en-US"/>
              </w:rPr>
              <w:t>X</w:t>
            </w:r>
          </w:p>
        </w:tc>
        <w:tc>
          <w:tcPr>
            <w:tcW w:w="284" w:type="dxa"/>
            <w:tcBorders>
              <w:top w:val="nil"/>
              <w:left w:val="nil"/>
              <w:bottom w:val="single" w:sz="4" w:space="0" w:color="auto"/>
              <w:right w:val="single" w:sz="4" w:space="0" w:color="auto"/>
            </w:tcBorders>
            <w:shd w:val="clear" w:color="auto" w:fill="auto"/>
          </w:tcPr>
          <w:p w14:paraId="50BC50C7" w14:textId="77777777" w:rsidR="00971652" w:rsidRPr="008C21A6" w:rsidRDefault="00971652" w:rsidP="00B0449D">
            <w:pPr>
              <w:spacing w:after="0"/>
              <w:rPr>
                <w:rFonts w:ascii="Times New Roman" w:eastAsia="Times New Roman" w:hAnsi="Times New Roman" w:cs="Times New Roman"/>
                <w:color w:val="000000"/>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6373BE01" w14:textId="77777777" w:rsidR="00971652" w:rsidRPr="008C21A6" w:rsidRDefault="00971652" w:rsidP="00B0449D">
            <w:pPr>
              <w:spacing w:after="0"/>
              <w:rPr>
                <w:rFonts w:ascii="Times New Roman" w:eastAsia="Times New Roman" w:hAnsi="Times New Roman" w:cs="Times New Roman"/>
                <w:color w:val="000000"/>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6A4D12CA" w14:textId="77777777" w:rsidR="00971652" w:rsidRPr="008C21A6" w:rsidRDefault="00971652" w:rsidP="00B0449D">
            <w:pPr>
              <w:spacing w:after="0"/>
              <w:rPr>
                <w:rFonts w:ascii="Times New Roman" w:eastAsia="Times New Roman" w:hAnsi="Times New Roman" w:cs="Times New Roman"/>
                <w:color w:val="000000"/>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29D6B4D6" w14:textId="77777777" w:rsidR="00971652" w:rsidRPr="008C21A6" w:rsidRDefault="00971652" w:rsidP="00B0449D">
            <w:pPr>
              <w:spacing w:after="0"/>
              <w:rPr>
                <w:rFonts w:ascii="Times New Roman" w:eastAsia="Times New Roman" w:hAnsi="Times New Roman" w:cs="Times New Roman"/>
                <w:color w:val="000000"/>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2CE44D56" w14:textId="77777777" w:rsidR="00971652" w:rsidRPr="008C21A6" w:rsidRDefault="00971652" w:rsidP="00B0449D">
            <w:pPr>
              <w:spacing w:after="0"/>
              <w:rPr>
                <w:rFonts w:ascii="Times New Roman" w:eastAsia="Times New Roman" w:hAnsi="Times New Roman" w:cs="Times New Roman"/>
                <w:color w:val="000000"/>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4D779CAE" w14:textId="77777777" w:rsidR="00971652" w:rsidRPr="008C21A6" w:rsidRDefault="00971652" w:rsidP="00B0449D">
            <w:pPr>
              <w:spacing w:after="0"/>
              <w:rPr>
                <w:rFonts w:ascii="Times New Roman" w:eastAsia="Times New Roman" w:hAnsi="Times New Roman" w:cs="Times New Roman"/>
                <w:color w:val="000000"/>
                <w:sz w:val="22"/>
                <w:szCs w:val="22"/>
                <w:lang w:val="es-CR" w:eastAsia="en-US"/>
              </w:rPr>
            </w:pPr>
          </w:p>
        </w:tc>
      </w:tr>
      <w:tr w:rsidR="00971652" w:rsidRPr="00971652" w14:paraId="5BECEE0B"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0CD8D4FC" w14:textId="7302B25C" w:rsidR="00971652" w:rsidRPr="008C21A6" w:rsidRDefault="008C21A6" w:rsidP="00B0449D">
            <w:pPr>
              <w:spacing w:after="0"/>
              <w:rPr>
                <w:rFonts w:ascii="Times New Roman" w:eastAsia="Times New Roman" w:hAnsi="Times New Roman" w:cs="Times New Roman"/>
                <w:color w:val="000000"/>
                <w:sz w:val="22"/>
                <w:szCs w:val="22"/>
                <w:lang w:val="es-CR" w:eastAsia="en-US"/>
              </w:rPr>
            </w:pPr>
            <w:r w:rsidRPr="00087F27">
              <w:rPr>
                <w:rFonts w:ascii="Times New Roman" w:eastAsia="Times New Roman" w:hAnsi="Times New Roman" w:cs="Times New Roman"/>
                <w:i/>
                <w:color w:val="000000"/>
                <w:sz w:val="22"/>
                <w:szCs w:val="22"/>
                <w:lang w:val="es-CR" w:eastAsia="en-US"/>
              </w:rPr>
              <w:t>Entregable</w:t>
            </w:r>
            <w:r w:rsidRPr="008C21A6">
              <w:rPr>
                <w:rFonts w:ascii="Times New Roman" w:eastAsia="Times New Roman" w:hAnsi="Times New Roman" w:cs="Times New Roman"/>
                <w:color w:val="000000"/>
                <w:sz w:val="22"/>
                <w:szCs w:val="22"/>
                <w:lang w:val="es-CR" w:eastAsia="en-US"/>
              </w:rPr>
              <w:t xml:space="preserve"> </w:t>
            </w:r>
            <w:r w:rsidR="001436FC">
              <w:rPr>
                <w:rFonts w:ascii="Times New Roman" w:eastAsia="Times New Roman" w:hAnsi="Times New Roman" w:cs="Times New Roman"/>
                <w:color w:val="000000"/>
                <w:sz w:val="22"/>
                <w:szCs w:val="22"/>
                <w:lang w:val="es-CR" w:eastAsia="en-US"/>
              </w:rPr>
              <w:t>2</w:t>
            </w:r>
            <w:r>
              <w:rPr>
                <w:rFonts w:ascii="Times New Roman" w:eastAsia="Times New Roman" w:hAnsi="Times New Roman" w:cs="Times New Roman"/>
                <w:color w:val="000000"/>
                <w:sz w:val="22"/>
                <w:szCs w:val="22"/>
                <w:lang w:val="es-CR" w:eastAsia="en-US"/>
              </w:rPr>
              <w:t>.</w:t>
            </w:r>
            <w:r w:rsidR="00F57C77">
              <w:rPr>
                <w:rFonts w:ascii="Times New Roman" w:eastAsia="Times New Roman" w:hAnsi="Times New Roman" w:cs="Times New Roman"/>
                <w:color w:val="000000"/>
                <w:sz w:val="22"/>
                <w:szCs w:val="22"/>
                <w:lang w:val="es-CR" w:eastAsia="en-US"/>
              </w:rPr>
              <w:t>4</w:t>
            </w:r>
            <w:r w:rsidRPr="008C21A6">
              <w:rPr>
                <w:rFonts w:ascii="Times New Roman" w:eastAsia="Times New Roman" w:hAnsi="Times New Roman" w:cs="Times New Roman"/>
                <w:color w:val="000000"/>
                <w:sz w:val="22"/>
                <w:szCs w:val="22"/>
                <w:lang w:val="es-CR" w:eastAsia="en-US"/>
              </w:rPr>
              <w:t>: Memoria de talleres y reuniones sectoriales</w:t>
            </w:r>
            <w:r w:rsidR="00507251">
              <w:rPr>
                <w:rFonts w:ascii="Times New Roman" w:eastAsia="Times New Roman" w:hAnsi="Times New Roman" w:cs="Times New Roman"/>
                <w:color w:val="000000"/>
                <w:sz w:val="22"/>
                <w:szCs w:val="22"/>
                <w:lang w:val="es-CR" w:eastAsia="en-US"/>
              </w:rPr>
              <w:t xml:space="preserve"> (actividad 2.4).</w:t>
            </w:r>
          </w:p>
        </w:tc>
        <w:tc>
          <w:tcPr>
            <w:tcW w:w="426" w:type="dxa"/>
            <w:tcBorders>
              <w:top w:val="nil"/>
              <w:left w:val="nil"/>
              <w:bottom w:val="single" w:sz="4" w:space="0" w:color="auto"/>
              <w:right w:val="single" w:sz="4" w:space="0" w:color="auto"/>
            </w:tcBorders>
            <w:shd w:val="clear" w:color="auto" w:fill="B8CCE4" w:themeFill="accent1" w:themeFillTint="66"/>
          </w:tcPr>
          <w:p w14:paraId="756F8F07"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53CEE452"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431A0378"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5803D8BA" w14:textId="104C053B"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269E3203" w14:textId="533A9530"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1DF159C9" w14:textId="6315B431" w:rsidR="00971652" w:rsidRPr="00B0449D" w:rsidRDefault="00F5374B"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B8CCE4" w:themeFill="accent1" w:themeFillTint="66"/>
          </w:tcPr>
          <w:p w14:paraId="4F0E2C71"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6DCBBC45"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3C029F5F"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4BA8E68A"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29A10C9C"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226D734C" w14:textId="77777777" w:rsidR="00971652" w:rsidRPr="00B0449D" w:rsidRDefault="00971652" w:rsidP="00B0449D">
            <w:pPr>
              <w:spacing w:after="0"/>
              <w:rPr>
                <w:rFonts w:ascii="Times New Roman" w:eastAsia="Times New Roman" w:hAnsi="Times New Roman" w:cs="Times New Roman"/>
                <w:sz w:val="22"/>
                <w:szCs w:val="22"/>
                <w:lang w:val="es-CR" w:eastAsia="en-US"/>
              </w:rPr>
            </w:pPr>
          </w:p>
        </w:tc>
      </w:tr>
      <w:tr w:rsidR="003D1C9B" w:rsidRPr="000A423E" w14:paraId="68B7F79C" w14:textId="77777777" w:rsidTr="005C4572">
        <w:trPr>
          <w:trHeight w:val="282"/>
        </w:trPr>
        <w:tc>
          <w:tcPr>
            <w:tcW w:w="10221" w:type="dxa"/>
            <w:tcBorders>
              <w:top w:val="nil"/>
              <w:left w:val="single" w:sz="4" w:space="0" w:color="auto"/>
              <w:bottom w:val="single" w:sz="4" w:space="0" w:color="auto"/>
              <w:right w:val="single" w:sz="4" w:space="0" w:color="auto"/>
            </w:tcBorders>
            <w:shd w:val="clear" w:color="auto" w:fill="auto"/>
          </w:tcPr>
          <w:p w14:paraId="31868E75" w14:textId="2FD43E93" w:rsidR="003D1C9B" w:rsidRPr="003D1C9B" w:rsidRDefault="003D1C9B" w:rsidP="00B0449D">
            <w:pPr>
              <w:spacing w:after="0"/>
              <w:rPr>
                <w:rFonts w:ascii="Times New Roman" w:eastAsia="Times New Roman" w:hAnsi="Times New Roman" w:cs="Times New Roman"/>
                <w:b/>
                <w:color w:val="000000"/>
                <w:sz w:val="22"/>
                <w:szCs w:val="22"/>
                <w:lang w:val="es-CR" w:eastAsia="en-US"/>
              </w:rPr>
            </w:pPr>
            <w:r>
              <w:rPr>
                <w:rFonts w:ascii="Times New Roman" w:eastAsia="Times New Roman" w:hAnsi="Times New Roman" w:cs="Times New Roman"/>
                <w:b/>
                <w:color w:val="000000"/>
                <w:sz w:val="22"/>
                <w:szCs w:val="22"/>
                <w:lang w:val="es-CR" w:eastAsia="en-US"/>
              </w:rPr>
              <w:t xml:space="preserve">Producto 3: </w:t>
            </w:r>
            <w:r w:rsidR="002E6DC0" w:rsidRPr="002E6DC0">
              <w:rPr>
                <w:rFonts w:ascii="Times New Roman" w:eastAsia="Times New Roman" w:hAnsi="Times New Roman" w:cs="Times New Roman"/>
                <w:b/>
                <w:color w:val="000000"/>
                <w:sz w:val="22"/>
                <w:szCs w:val="22"/>
                <w:lang w:val="es-CR" w:eastAsia="en-US"/>
              </w:rPr>
              <w:t>Validación de los indicadores</w:t>
            </w:r>
          </w:p>
        </w:tc>
        <w:tc>
          <w:tcPr>
            <w:tcW w:w="426" w:type="dxa"/>
            <w:tcBorders>
              <w:top w:val="nil"/>
              <w:left w:val="nil"/>
              <w:bottom w:val="single" w:sz="4" w:space="0" w:color="auto"/>
              <w:right w:val="single" w:sz="4" w:space="0" w:color="auto"/>
            </w:tcBorders>
            <w:shd w:val="clear" w:color="auto" w:fill="auto"/>
          </w:tcPr>
          <w:p w14:paraId="1213FDBE" w14:textId="77777777" w:rsidR="003D1C9B" w:rsidRPr="00B0449D" w:rsidRDefault="003D1C9B"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23FA1055" w14:textId="77777777" w:rsidR="003D1C9B" w:rsidRPr="00B0449D" w:rsidRDefault="003D1C9B"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4B514A18" w14:textId="77777777" w:rsidR="003D1C9B" w:rsidRPr="00B0449D" w:rsidRDefault="003D1C9B"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089463EC" w14:textId="77777777" w:rsidR="003D1C9B" w:rsidRPr="00B0449D" w:rsidRDefault="003D1C9B"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3FCA091C" w14:textId="77777777" w:rsidR="003D1C9B" w:rsidRDefault="003D1C9B"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44CC4FBD" w14:textId="77777777" w:rsidR="003D1C9B" w:rsidRPr="00B0449D" w:rsidRDefault="003D1C9B"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6D1BD3F5" w14:textId="77777777" w:rsidR="003D1C9B" w:rsidRPr="00B0449D" w:rsidRDefault="003D1C9B"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5F9F5716" w14:textId="77777777" w:rsidR="003D1C9B" w:rsidRPr="00B0449D" w:rsidRDefault="003D1C9B"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7EDCD535" w14:textId="77777777" w:rsidR="003D1C9B" w:rsidRPr="00B0449D" w:rsidRDefault="003D1C9B"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78EC59DF" w14:textId="77777777" w:rsidR="003D1C9B" w:rsidRPr="00B0449D" w:rsidRDefault="003D1C9B"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1E40B786" w14:textId="77777777" w:rsidR="003D1C9B" w:rsidRPr="00B0449D" w:rsidRDefault="003D1C9B"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33CD5EBB" w14:textId="77777777" w:rsidR="003D1C9B" w:rsidRPr="00B0449D" w:rsidRDefault="003D1C9B" w:rsidP="00B0449D">
            <w:pPr>
              <w:spacing w:after="0"/>
              <w:rPr>
                <w:rFonts w:ascii="Times New Roman" w:eastAsia="Times New Roman" w:hAnsi="Times New Roman" w:cs="Times New Roman"/>
                <w:sz w:val="22"/>
                <w:szCs w:val="22"/>
                <w:lang w:val="es-CR" w:eastAsia="en-US"/>
              </w:rPr>
            </w:pPr>
          </w:p>
        </w:tc>
      </w:tr>
      <w:tr w:rsidR="00270216" w:rsidRPr="00270216" w14:paraId="736E0929"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6E891273" w14:textId="36C2B28E" w:rsidR="00270216" w:rsidRPr="00270216" w:rsidRDefault="00270216" w:rsidP="00270216">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i/>
                <w:color w:val="000000"/>
                <w:sz w:val="22"/>
                <w:szCs w:val="22"/>
                <w:lang w:val="es-CR" w:eastAsia="en-US"/>
              </w:rPr>
              <w:t>Actividad 3.1</w:t>
            </w:r>
            <w:r w:rsidRPr="00270216">
              <w:rPr>
                <w:rFonts w:ascii="Times New Roman" w:eastAsia="Times New Roman" w:hAnsi="Times New Roman" w:cs="Times New Roman"/>
                <w:i/>
                <w:color w:val="000000"/>
                <w:sz w:val="22"/>
                <w:szCs w:val="22"/>
                <w:lang w:val="es-CR" w:eastAsia="en-US"/>
              </w:rPr>
              <w:t>:</w:t>
            </w:r>
            <w:r>
              <w:rPr>
                <w:rFonts w:ascii="Times New Roman" w:eastAsia="Times New Roman" w:hAnsi="Times New Roman" w:cs="Times New Roman"/>
                <w:b/>
                <w:color w:val="000000"/>
                <w:sz w:val="22"/>
                <w:szCs w:val="22"/>
                <w:lang w:val="es-CR" w:eastAsia="en-US"/>
              </w:rPr>
              <w:t xml:space="preserve"> elaboración de protocoles de medición y recopilación de los datos</w:t>
            </w:r>
          </w:p>
          <w:p w14:paraId="6648B88B" w14:textId="77777777" w:rsidR="00270216" w:rsidRDefault="00270216" w:rsidP="00B0449D">
            <w:pPr>
              <w:spacing w:after="0"/>
              <w:rPr>
                <w:rFonts w:ascii="Times New Roman" w:eastAsia="Times New Roman" w:hAnsi="Times New Roman" w:cs="Times New Roman"/>
                <w:color w:val="000000"/>
                <w:sz w:val="22"/>
                <w:szCs w:val="22"/>
                <w:lang w:val="es-CR" w:eastAsia="en-US"/>
              </w:rPr>
            </w:pPr>
          </w:p>
          <w:p w14:paraId="6AC97778" w14:textId="1C9B925C" w:rsidR="00270216" w:rsidRPr="00270216" w:rsidRDefault="00270216" w:rsidP="00E34F92">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color w:val="000000"/>
                <w:sz w:val="22"/>
                <w:szCs w:val="22"/>
                <w:lang w:val="es-CR" w:eastAsia="en-US"/>
              </w:rPr>
              <w:t xml:space="preserve">Basado en las experiencias </w:t>
            </w:r>
            <w:r w:rsidR="00F5374B">
              <w:rPr>
                <w:rFonts w:ascii="Times New Roman" w:eastAsia="Times New Roman" w:hAnsi="Times New Roman" w:cs="Times New Roman"/>
                <w:color w:val="000000"/>
                <w:sz w:val="22"/>
                <w:szCs w:val="22"/>
                <w:lang w:val="es-CR" w:eastAsia="en-US"/>
              </w:rPr>
              <w:t xml:space="preserve">de la asistencia técnica CTCN </w:t>
            </w:r>
            <w:r>
              <w:rPr>
                <w:rFonts w:ascii="Times New Roman" w:eastAsia="Times New Roman" w:hAnsi="Times New Roman" w:cs="Times New Roman"/>
                <w:color w:val="000000"/>
                <w:sz w:val="22"/>
                <w:szCs w:val="22"/>
                <w:lang w:val="es-CR" w:eastAsia="en-US"/>
              </w:rPr>
              <w:t>en C</w:t>
            </w:r>
            <w:r w:rsidR="00ED31E4">
              <w:rPr>
                <w:rFonts w:ascii="Times New Roman" w:eastAsia="Times New Roman" w:hAnsi="Times New Roman" w:cs="Times New Roman"/>
                <w:color w:val="000000"/>
                <w:sz w:val="22"/>
                <w:szCs w:val="22"/>
                <w:lang w:val="es-CR" w:eastAsia="en-US"/>
              </w:rPr>
              <w:t>olombia, se elaborarán protocolo</w:t>
            </w:r>
            <w:r>
              <w:rPr>
                <w:rFonts w:ascii="Times New Roman" w:eastAsia="Times New Roman" w:hAnsi="Times New Roman" w:cs="Times New Roman"/>
                <w:color w:val="000000"/>
                <w:sz w:val="22"/>
                <w:szCs w:val="22"/>
                <w:lang w:val="es-CR" w:eastAsia="en-US"/>
              </w:rPr>
              <w:t xml:space="preserve">s para cada indicador definido, conteniendo información sobre: </w:t>
            </w:r>
            <w:r w:rsidR="00E34F92">
              <w:rPr>
                <w:rFonts w:ascii="Times New Roman" w:eastAsia="Times New Roman" w:hAnsi="Times New Roman" w:cs="Times New Roman"/>
                <w:color w:val="000000"/>
                <w:sz w:val="22"/>
                <w:szCs w:val="22"/>
                <w:lang w:val="es-CR" w:eastAsia="en-US"/>
              </w:rPr>
              <w:t xml:space="preserve">los sectores para los cuales es relevante el indicador; la pertinencia del indicador (porqué incluirlo); el objetivo del indicador; la variable que ese estará midiendo; quien </w:t>
            </w:r>
            <w:r w:rsidR="00E34F92">
              <w:rPr>
                <w:rFonts w:ascii="Times New Roman" w:eastAsia="Times New Roman" w:hAnsi="Times New Roman" w:cs="Times New Roman"/>
                <w:color w:val="000000"/>
                <w:sz w:val="22"/>
                <w:szCs w:val="22"/>
                <w:lang w:val="es-CR" w:eastAsia="en-US"/>
              </w:rPr>
              <w:lastRenderedPageBreak/>
              <w:t>desarrolló o propuso el indicador; cuál es su cobertura geográfica y cobertura temporal; cual es la unidad de medida; cuales son las fuentes de los datos; cada cuanto se debe actualizar; cual es el  marco conceptual de la metodología de medición; cómo se calcula; como se interpreta el resultado; cuáles son sus limitaciones; y en cuales documentos ha sido reportado su uso anterior.</w:t>
            </w:r>
          </w:p>
        </w:tc>
        <w:tc>
          <w:tcPr>
            <w:tcW w:w="426" w:type="dxa"/>
            <w:tcBorders>
              <w:top w:val="nil"/>
              <w:left w:val="nil"/>
              <w:bottom w:val="single" w:sz="4" w:space="0" w:color="auto"/>
              <w:right w:val="single" w:sz="4" w:space="0" w:color="auto"/>
            </w:tcBorders>
            <w:shd w:val="clear" w:color="auto" w:fill="B8CCE4" w:themeFill="accent1" w:themeFillTint="66"/>
          </w:tcPr>
          <w:p w14:paraId="4DF91873"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682BD64E"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74C96911"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6DD09F3E"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777A0747" w14:textId="758CA39F" w:rsidR="00270216" w:rsidRDefault="00270216"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1F763571" w14:textId="38286EB7" w:rsidR="00270216" w:rsidRPr="00B0449D" w:rsidRDefault="00E34F92"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B8CCE4" w:themeFill="accent1" w:themeFillTint="66"/>
          </w:tcPr>
          <w:p w14:paraId="14ECF344" w14:textId="124A3CBD" w:rsidR="00270216" w:rsidRPr="00B0449D" w:rsidRDefault="00F5374B"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3" w:type="dxa"/>
            <w:tcBorders>
              <w:top w:val="nil"/>
              <w:left w:val="nil"/>
              <w:bottom w:val="single" w:sz="4" w:space="0" w:color="auto"/>
              <w:right w:val="single" w:sz="4" w:space="0" w:color="auto"/>
            </w:tcBorders>
            <w:shd w:val="clear" w:color="auto" w:fill="B8CCE4" w:themeFill="accent1" w:themeFillTint="66"/>
          </w:tcPr>
          <w:p w14:paraId="613D288E"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0249B9EA"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616DEFD1"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51960C67"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0466B658"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r>
      <w:tr w:rsidR="00270216" w:rsidRPr="00270216" w14:paraId="5F6D7F4F" w14:textId="77777777" w:rsidTr="005C4572">
        <w:trPr>
          <w:trHeight w:val="282"/>
        </w:trPr>
        <w:tc>
          <w:tcPr>
            <w:tcW w:w="10221" w:type="dxa"/>
            <w:tcBorders>
              <w:top w:val="nil"/>
              <w:left w:val="single" w:sz="4" w:space="0" w:color="auto"/>
              <w:bottom w:val="single" w:sz="4" w:space="0" w:color="auto"/>
              <w:right w:val="single" w:sz="4" w:space="0" w:color="auto"/>
            </w:tcBorders>
            <w:shd w:val="clear" w:color="auto" w:fill="auto"/>
          </w:tcPr>
          <w:p w14:paraId="45865BBB" w14:textId="1CDD1D38" w:rsidR="00270216" w:rsidRDefault="00270216" w:rsidP="00270216">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i/>
                <w:color w:val="000000"/>
                <w:sz w:val="22"/>
                <w:szCs w:val="22"/>
                <w:lang w:val="es-CR" w:eastAsia="en-US"/>
              </w:rPr>
              <w:lastRenderedPageBreak/>
              <w:t>Actividad 3.2:</w:t>
            </w:r>
            <w:r>
              <w:rPr>
                <w:rFonts w:ascii="Times New Roman" w:eastAsia="Times New Roman" w:hAnsi="Times New Roman" w:cs="Times New Roman"/>
                <w:b/>
                <w:color w:val="000000"/>
                <w:sz w:val="22"/>
                <w:szCs w:val="22"/>
                <w:lang w:val="es-CR" w:eastAsia="en-US"/>
              </w:rPr>
              <w:t xml:space="preserve"> Implementación de prueba de los indicadores propuestas</w:t>
            </w:r>
          </w:p>
          <w:p w14:paraId="4E79F464" w14:textId="69B6B127" w:rsidR="00270216" w:rsidRDefault="00270216" w:rsidP="00270216">
            <w:pPr>
              <w:spacing w:after="0"/>
              <w:rPr>
                <w:rFonts w:ascii="Times New Roman" w:eastAsia="Times New Roman" w:hAnsi="Times New Roman" w:cs="Times New Roman"/>
                <w:color w:val="000000"/>
                <w:sz w:val="22"/>
                <w:szCs w:val="22"/>
                <w:lang w:val="es-CR" w:eastAsia="en-US"/>
              </w:rPr>
            </w:pPr>
          </w:p>
          <w:p w14:paraId="3F8AE208" w14:textId="57E56DDE" w:rsidR="00270216" w:rsidRDefault="00270216" w:rsidP="00270216">
            <w:pPr>
              <w:spacing w:after="0"/>
              <w:rPr>
                <w:rFonts w:ascii="Times New Roman" w:eastAsia="Times New Roman" w:hAnsi="Times New Roman" w:cs="Times New Roman"/>
                <w:i/>
                <w:color w:val="000000"/>
                <w:sz w:val="22"/>
                <w:szCs w:val="22"/>
                <w:lang w:val="es-CR" w:eastAsia="en-US"/>
              </w:rPr>
            </w:pPr>
            <w:r>
              <w:rPr>
                <w:rFonts w:ascii="Times New Roman" w:eastAsia="Times New Roman" w:hAnsi="Times New Roman" w:cs="Times New Roman"/>
                <w:color w:val="000000"/>
                <w:sz w:val="22"/>
                <w:szCs w:val="22"/>
                <w:lang w:val="es-CR" w:eastAsia="en-US"/>
              </w:rPr>
              <w:t xml:space="preserve">Con el objetivo de probar la factibilidad de obtener la información necesaria para medir los indicadores propuestas, se </w:t>
            </w:r>
            <w:r w:rsidR="00ED31E4">
              <w:rPr>
                <w:rFonts w:ascii="Times New Roman" w:eastAsia="Times New Roman" w:hAnsi="Times New Roman" w:cs="Times New Roman"/>
                <w:color w:val="000000"/>
                <w:sz w:val="22"/>
                <w:szCs w:val="22"/>
                <w:lang w:val="es-CR" w:eastAsia="en-US"/>
              </w:rPr>
              <w:t>contratará</w:t>
            </w:r>
            <w:r>
              <w:rPr>
                <w:rFonts w:ascii="Times New Roman" w:eastAsia="Times New Roman" w:hAnsi="Times New Roman" w:cs="Times New Roman"/>
                <w:color w:val="000000"/>
                <w:sz w:val="22"/>
                <w:szCs w:val="22"/>
                <w:lang w:val="es-CR" w:eastAsia="en-US"/>
              </w:rPr>
              <w:t xml:space="preserve"> un consultor nacional que </w:t>
            </w:r>
            <w:r w:rsidR="00ED31E4">
              <w:rPr>
                <w:rFonts w:ascii="Times New Roman" w:eastAsia="Times New Roman" w:hAnsi="Times New Roman" w:cs="Times New Roman"/>
                <w:color w:val="000000"/>
                <w:sz w:val="22"/>
                <w:szCs w:val="22"/>
                <w:lang w:val="es-CR" w:eastAsia="en-US"/>
              </w:rPr>
              <w:t>aplicará los protocolo</w:t>
            </w:r>
            <w:r>
              <w:rPr>
                <w:rFonts w:ascii="Times New Roman" w:eastAsia="Times New Roman" w:hAnsi="Times New Roman" w:cs="Times New Roman"/>
                <w:color w:val="000000"/>
                <w:sz w:val="22"/>
                <w:szCs w:val="22"/>
                <w:lang w:val="es-CR" w:eastAsia="en-US"/>
              </w:rPr>
              <w:t>s elaborados en actividad 3.1. El consultor evaluará de cada indicador la utilidad del protocolo y la facilidad de obtener los datos. También identificará limitaciones en el proceso de recopilación de los datos, y sobre el indicador mismo.</w:t>
            </w:r>
          </w:p>
        </w:tc>
        <w:tc>
          <w:tcPr>
            <w:tcW w:w="426" w:type="dxa"/>
            <w:tcBorders>
              <w:top w:val="nil"/>
              <w:left w:val="nil"/>
              <w:bottom w:val="single" w:sz="4" w:space="0" w:color="auto"/>
              <w:right w:val="single" w:sz="4" w:space="0" w:color="auto"/>
            </w:tcBorders>
            <w:shd w:val="clear" w:color="auto" w:fill="auto"/>
          </w:tcPr>
          <w:p w14:paraId="4E0E2E50"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11139200"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36D4C2CC"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1B41D9D0"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484DC1E6" w14:textId="77777777" w:rsidR="00270216" w:rsidRDefault="00270216"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6A147D61" w14:textId="022C2DF0" w:rsidR="00270216" w:rsidRPr="00B0449D" w:rsidRDefault="00E34F92"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auto"/>
          </w:tcPr>
          <w:p w14:paraId="2F1AD080" w14:textId="73EB004A" w:rsidR="00270216" w:rsidRPr="00B0449D" w:rsidRDefault="00E34F92"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3" w:type="dxa"/>
            <w:tcBorders>
              <w:top w:val="nil"/>
              <w:left w:val="nil"/>
              <w:bottom w:val="single" w:sz="4" w:space="0" w:color="auto"/>
              <w:right w:val="single" w:sz="4" w:space="0" w:color="auto"/>
            </w:tcBorders>
            <w:shd w:val="clear" w:color="auto" w:fill="auto"/>
          </w:tcPr>
          <w:p w14:paraId="32BD854F" w14:textId="19770841" w:rsidR="00270216" w:rsidRPr="00B0449D" w:rsidRDefault="00E34F92"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auto"/>
          </w:tcPr>
          <w:p w14:paraId="2BAFF421"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183553F5"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50E299CC"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2032FF01" w14:textId="77777777" w:rsidR="00270216" w:rsidRPr="00B0449D" w:rsidRDefault="00270216" w:rsidP="00B0449D">
            <w:pPr>
              <w:spacing w:after="0"/>
              <w:rPr>
                <w:rFonts w:ascii="Times New Roman" w:eastAsia="Times New Roman" w:hAnsi="Times New Roman" w:cs="Times New Roman"/>
                <w:sz w:val="22"/>
                <w:szCs w:val="22"/>
                <w:lang w:val="es-CR" w:eastAsia="en-US"/>
              </w:rPr>
            </w:pPr>
          </w:p>
        </w:tc>
      </w:tr>
      <w:tr w:rsidR="00944E70" w:rsidRPr="00270216" w14:paraId="350671C1"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5C1FA5D0" w14:textId="64C9BB76" w:rsidR="00944E70" w:rsidRDefault="00ED31E4" w:rsidP="00270216">
            <w:pPr>
              <w:spacing w:after="0"/>
              <w:rPr>
                <w:rFonts w:ascii="Times New Roman" w:eastAsia="Times New Roman" w:hAnsi="Times New Roman" w:cs="Times New Roman"/>
                <w:i/>
                <w:color w:val="000000"/>
                <w:sz w:val="22"/>
                <w:szCs w:val="22"/>
                <w:lang w:val="es-CR" w:eastAsia="en-US"/>
              </w:rPr>
            </w:pPr>
            <w:r>
              <w:rPr>
                <w:rFonts w:ascii="Times New Roman" w:eastAsia="Times New Roman" w:hAnsi="Times New Roman" w:cs="Times New Roman"/>
                <w:i/>
                <w:color w:val="000000"/>
                <w:sz w:val="22"/>
                <w:szCs w:val="22"/>
                <w:lang w:val="es-CR" w:eastAsia="en-US"/>
              </w:rPr>
              <w:t>Entregable 3.1: protocolo</w:t>
            </w:r>
            <w:r w:rsidR="00944E70">
              <w:rPr>
                <w:rFonts w:ascii="Times New Roman" w:eastAsia="Times New Roman" w:hAnsi="Times New Roman" w:cs="Times New Roman"/>
                <w:i/>
                <w:color w:val="000000"/>
                <w:sz w:val="22"/>
                <w:szCs w:val="22"/>
                <w:lang w:val="es-CR" w:eastAsia="en-US"/>
              </w:rPr>
              <w:t>s de medición</w:t>
            </w:r>
          </w:p>
        </w:tc>
        <w:tc>
          <w:tcPr>
            <w:tcW w:w="426" w:type="dxa"/>
            <w:tcBorders>
              <w:top w:val="nil"/>
              <w:left w:val="nil"/>
              <w:bottom w:val="single" w:sz="4" w:space="0" w:color="auto"/>
              <w:right w:val="single" w:sz="4" w:space="0" w:color="auto"/>
            </w:tcBorders>
            <w:shd w:val="clear" w:color="auto" w:fill="B8CCE4" w:themeFill="accent1" w:themeFillTint="66"/>
          </w:tcPr>
          <w:p w14:paraId="452902C4"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515BE9C0"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4E234EB4"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3B8F3512"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7FF3B9AB" w14:textId="77777777" w:rsidR="00944E70" w:rsidRDefault="00944E70"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4426D5EC" w14:textId="2830D475" w:rsidR="00944E70" w:rsidRDefault="00944E70"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B8CCE4" w:themeFill="accent1" w:themeFillTint="66"/>
          </w:tcPr>
          <w:p w14:paraId="20E9A1DE" w14:textId="77777777" w:rsidR="00944E70" w:rsidRDefault="00944E70"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3DF3810A" w14:textId="77777777" w:rsidR="00944E70" w:rsidRDefault="00944E70"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41AA29BC"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380FE79D"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55355577"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7A1C917D"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r>
      <w:tr w:rsidR="00944E70" w:rsidRPr="00270216" w14:paraId="2579C194" w14:textId="77777777" w:rsidTr="005C4572">
        <w:trPr>
          <w:trHeight w:val="282"/>
        </w:trPr>
        <w:tc>
          <w:tcPr>
            <w:tcW w:w="10221" w:type="dxa"/>
            <w:tcBorders>
              <w:top w:val="nil"/>
              <w:left w:val="single" w:sz="4" w:space="0" w:color="auto"/>
              <w:bottom w:val="single" w:sz="4" w:space="0" w:color="auto"/>
              <w:right w:val="single" w:sz="4" w:space="0" w:color="auto"/>
            </w:tcBorders>
            <w:shd w:val="clear" w:color="auto" w:fill="auto"/>
          </w:tcPr>
          <w:p w14:paraId="397D8694" w14:textId="47F4959B" w:rsidR="00944E70" w:rsidRDefault="00944E70" w:rsidP="00270216">
            <w:pPr>
              <w:spacing w:after="0"/>
              <w:rPr>
                <w:rFonts w:ascii="Times New Roman" w:eastAsia="Times New Roman" w:hAnsi="Times New Roman" w:cs="Times New Roman"/>
                <w:i/>
                <w:color w:val="000000"/>
                <w:sz w:val="22"/>
                <w:szCs w:val="22"/>
                <w:lang w:val="es-CR" w:eastAsia="en-US"/>
              </w:rPr>
            </w:pPr>
            <w:r>
              <w:rPr>
                <w:rFonts w:ascii="Times New Roman" w:eastAsia="Times New Roman" w:hAnsi="Times New Roman" w:cs="Times New Roman"/>
                <w:i/>
                <w:color w:val="000000"/>
                <w:sz w:val="22"/>
                <w:szCs w:val="22"/>
                <w:lang w:val="es-CR" w:eastAsia="en-US"/>
              </w:rPr>
              <w:t>Entregable 3.2: valores de los indicadores y su validación</w:t>
            </w:r>
          </w:p>
        </w:tc>
        <w:tc>
          <w:tcPr>
            <w:tcW w:w="426" w:type="dxa"/>
            <w:tcBorders>
              <w:top w:val="nil"/>
              <w:left w:val="nil"/>
              <w:bottom w:val="single" w:sz="4" w:space="0" w:color="auto"/>
              <w:right w:val="single" w:sz="4" w:space="0" w:color="auto"/>
            </w:tcBorders>
            <w:shd w:val="clear" w:color="auto" w:fill="auto"/>
          </w:tcPr>
          <w:p w14:paraId="1FA0BDA0"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74975F24"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6E29D4DF"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55D86553"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69B3F3CC" w14:textId="77777777" w:rsidR="00944E70" w:rsidRDefault="00944E70"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379CC05D" w14:textId="77777777" w:rsidR="00944E70" w:rsidRDefault="00944E70"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138C6ECE" w14:textId="77777777" w:rsidR="00944E70" w:rsidRDefault="00944E70"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0D837F19" w14:textId="77777777" w:rsidR="00944E70" w:rsidRDefault="00944E70"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08AFA6A5" w14:textId="0D1C2544" w:rsidR="00944E70" w:rsidRPr="00B0449D" w:rsidRDefault="00944E70"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425" w:type="dxa"/>
            <w:tcBorders>
              <w:top w:val="nil"/>
              <w:left w:val="nil"/>
              <w:bottom w:val="single" w:sz="4" w:space="0" w:color="auto"/>
              <w:right w:val="single" w:sz="4" w:space="0" w:color="auto"/>
            </w:tcBorders>
            <w:shd w:val="clear" w:color="auto" w:fill="auto"/>
          </w:tcPr>
          <w:p w14:paraId="5598C322"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6082DC39"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17474DA0" w14:textId="77777777" w:rsidR="00944E70" w:rsidRPr="00B0449D" w:rsidRDefault="00944E70" w:rsidP="00B0449D">
            <w:pPr>
              <w:spacing w:after="0"/>
              <w:rPr>
                <w:rFonts w:ascii="Times New Roman" w:eastAsia="Times New Roman" w:hAnsi="Times New Roman" w:cs="Times New Roman"/>
                <w:sz w:val="22"/>
                <w:szCs w:val="22"/>
                <w:lang w:val="es-CR" w:eastAsia="en-US"/>
              </w:rPr>
            </w:pPr>
          </w:p>
        </w:tc>
      </w:tr>
      <w:tr w:rsidR="008275A1" w:rsidRPr="000A423E" w14:paraId="5B465E77"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4EDB9BB6" w14:textId="0405611A" w:rsidR="008275A1" w:rsidRPr="008C21A6" w:rsidRDefault="00E34F92" w:rsidP="00B0449D">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b/>
                <w:color w:val="000000"/>
                <w:sz w:val="22"/>
                <w:szCs w:val="22"/>
                <w:lang w:val="es-CR" w:eastAsia="en-US"/>
              </w:rPr>
              <w:t>Producto 4</w:t>
            </w:r>
            <w:r w:rsidR="008275A1">
              <w:rPr>
                <w:rFonts w:ascii="Times New Roman" w:eastAsia="Times New Roman" w:hAnsi="Times New Roman" w:cs="Times New Roman"/>
                <w:color w:val="000000"/>
                <w:sz w:val="22"/>
                <w:szCs w:val="22"/>
                <w:lang w:val="es-CR" w:eastAsia="en-US"/>
              </w:rPr>
              <w:t xml:space="preserve">: </w:t>
            </w:r>
            <w:r w:rsidR="008275A1" w:rsidRPr="007A2AAB">
              <w:rPr>
                <w:rFonts w:ascii="Times New Roman" w:eastAsia="Times New Roman" w:hAnsi="Times New Roman" w:cs="Times New Roman"/>
                <w:b/>
                <w:color w:val="000000"/>
                <w:sz w:val="22"/>
                <w:szCs w:val="22"/>
                <w:lang w:val="es-CR" w:eastAsia="en-US"/>
              </w:rPr>
              <w:t>Reunión de expertos: transferencia e intercambio para la implementación de un sistema de información ambiental y cambio climático mediante herramientas de código abierto</w:t>
            </w:r>
          </w:p>
        </w:tc>
        <w:tc>
          <w:tcPr>
            <w:tcW w:w="426" w:type="dxa"/>
            <w:tcBorders>
              <w:top w:val="nil"/>
              <w:left w:val="nil"/>
              <w:bottom w:val="single" w:sz="4" w:space="0" w:color="auto"/>
              <w:right w:val="single" w:sz="4" w:space="0" w:color="auto"/>
            </w:tcBorders>
            <w:shd w:val="clear" w:color="auto" w:fill="B8CCE4" w:themeFill="accent1" w:themeFillTint="66"/>
          </w:tcPr>
          <w:p w14:paraId="59F18210"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21177DB3"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1D3E065C"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6F86B217" w14:textId="77777777" w:rsidR="008275A1" w:rsidRDefault="008275A1"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1D6AFED0"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2CBE3F1D"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1988154D"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14A5F5AE"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3DCECB5C"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415C5646"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0E668AB5"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0EE3FBFA"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r>
      <w:tr w:rsidR="008275A1" w:rsidRPr="001436FC" w14:paraId="4C4DE77B" w14:textId="77777777" w:rsidTr="005C4572">
        <w:trPr>
          <w:trHeight w:val="282"/>
        </w:trPr>
        <w:tc>
          <w:tcPr>
            <w:tcW w:w="10221" w:type="dxa"/>
            <w:tcBorders>
              <w:top w:val="nil"/>
              <w:left w:val="single" w:sz="4" w:space="0" w:color="auto"/>
              <w:bottom w:val="single" w:sz="4" w:space="0" w:color="auto"/>
              <w:right w:val="single" w:sz="4" w:space="0" w:color="auto"/>
            </w:tcBorders>
            <w:shd w:val="clear" w:color="auto" w:fill="auto"/>
          </w:tcPr>
          <w:p w14:paraId="15803313" w14:textId="26B59CD9" w:rsidR="00EC39CF" w:rsidRPr="007A2AAB" w:rsidRDefault="00E34F92" w:rsidP="008275A1">
            <w:pPr>
              <w:spacing w:after="0"/>
              <w:rPr>
                <w:rFonts w:ascii="Times New Roman" w:eastAsia="Times New Roman" w:hAnsi="Times New Roman" w:cs="Times New Roman"/>
                <w:b/>
                <w:color w:val="000000"/>
                <w:sz w:val="22"/>
                <w:szCs w:val="22"/>
                <w:lang w:val="es-CR" w:eastAsia="en-US"/>
              </w:rPr>
            </w:pPr>
            <w:r>
              <w:rPr>
                <w:rFonts w:ascii="Times New Roman" w:eastAsia="Times New Roman" w:hAnsi="Times New Roman" w:cs="Times New Roman"/>
                <w:i/>
                <w:color w:val="000000"/>
                <w:sz w:val="22"/>
                <w:szCs w:val="22"/>
                <w:lang w:val="es-AR" w:eastAsia="en-US"/>
              </w:rPr>
              <w:t>Actividad 4</w:t>
            </w:r>
            <w:r w:rsidR="008275A1" w:rsidRPr="00C17596">
              <w:rPr>
                <w:rFonts w:ascii="Times New Roman" w:eastAsia="Times New Roman" w:hAnsi="Times New Roman" w:cs="Times New Roman"/>
                <w:i/>
                <w:color w:val="000000"/>
                <w:sz w:val="22"/>
                <w:szCs w:val="22"/>
                <w:lang w:val="es-AR" w:eastAsia="en-US"/>
              </w:rPr>
              <w:t>.1</w:t>
            </w:r>
            <w:r w:rsidR="008275A1" w:rsidRPr="007A2AAB">
              <w:rPr>
                <w:rFonts w:ascii="Times New Roman" w:eastAsia="Times New Roman" w:hAnsi="Times New Roman" w:cs="Times New Roman"/>
                <w:b/>
                <w:color w:val="000000"/>
                <w:sz w:val="22"/>
                <w:szCs w:val="22"/>
                <w:lang w:val="es-CR" w:eastAsia="en-US"/>
              </w:rPr>
              <w:t xml:space="preserve">: </w:t>
            </w:r>
            <w:r w:rsidR="00BE5A1A">
              <w:rPr>
                <w:rFonts w:ascii="Times New Roman" w:eastAsia="Times New Roman" w:hAnsi="Times New Roman" w:cs="Times New Roman"/>
                <w:b/>
                <w:color w:val="000000"/>
                <w:sz w:val="22"/>
                <w:szCs w:val="22"/>
                <w:lang w:val="es-CR" w:eastAsia="en-US"/>
              </w:rPr>
              <w:t>Revisión del estado del arte del d</w:t>
            </w:r>
            <w:r w:rsidR="00EC39CF" w:rsidRPr="007A2AAB">
              <w:rPr>
                <w:rFonts w:ascii="Times New Roman" w:eastAsia="Times New Roman" w:hAnsi="Times New Roman" w:cs="Times New Roman"/>
                <w:b/>
                <w:color w:val="000000"/>
                <w:sz w:val="22"/>
                <w:szCs w:val="22"/>
                <w:lang w:val="es-CR" w:eastAsia="en-US"/>
              </w:rPr>
              <w:t xml:space="preserve">esarrollo y usos de plataformas de información ambiental y/o sobre cambio climático </w:t>
            </w:r>
          </w:p>
          <w:p w14:paraId="53343DC5" w14:textId="77777777" w:rsidR="00EC39CF" w:rsidRDefault="00EC39CF" w:rsidP="008275A1">
            <w:pPr>
              <w:spacing w:after="0"/>
              <w:rPr>
                <w:rFonts w:ascii="Times New Roman" w:eastAsia="Times New Roman" w:hAnsi="Times New Roman" w:cs="Times New Roman"/>
                <w:color w:val="000000"/>
                <w:sz w:val="22"/>
                <w:szCs w:val="22"/>
                <w:lang w:val="es-CR" w:eastAsia="en-US"/>
              </w:rPr>
            </w:pPr>
          </w:p>
          <w:p w14:paraId="7981E162" w14:textId="68EEBAE3" w:rsidR="008275A1" w:rsidRDefault="008275A1" w:rsidP="006D664E">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color w:val="000000"/>
                <w:sz w:val="22"/>
                <w:szCs w:val="22"/>
                <w:lang w:val="es-CR" w:eastAsia="en-US"/>
              </w:rPr>
              <w:t>R</w:t>
            </w:r>
            <w:r w:rsidRPr="00FC56E9">
              <w:rPr>
                <w:rFonts w:ascii="Times New Roman" w:eastAsia="Times New Roman" w:hAnsi="Times New Roman" w:cs="Times New Roman"/>
                <w:color w:val="000000"/>
                <w:sz w:val="22"/>
                <w:szCs w:val="22"/>
                <w:lang w:val="es-CR" w:eastAsia="en-US"/>
              </w:rPr>
              <w:t>evisión de documentación publicada sobre desarrollo y uso de plataformas de informaci</w:t>
            </w:r>
            <w:r>
              <w:rPr>
                <w:rFonts w:ascii="Times New Roman" w:eastAsia="Times New Roman" w:hAnsi="Times New Roman" w:cs="Times New Roman"/>
                <w:color w:val="000000"/>
                <w:sz w:val="22"/>
                <w:szCs w:val="22"/>
                <w:lang w:val="es-CR" w:eastAsia="en-US"/>
              </w:rPr>
              <w:t>ón ambiental y/o sobre cambio climático orientadas a la toma de decisiones</w:t>
            </w:r>
            <w:r w:rsidR="00EC39CF">
              <w:rPr>
                <w:rFonts w:ascii="Times New Roman" w:eastAsia="Times New Roman" w:hAnsi="Times New Roman" w:cs="Times New Roman"/>
                <w:color w:val="000000"/>
                <w:sz w:val="22"/>
                <w:szCs w:val="22"/>
                <w:lang w:val="es-CR" w:eastAsia="en-US"/>
              </w:rPr>
              <w:t xml:space="preserve">. </w:t>
            </w:r>
            <w:r w:rsidR="00A40D18">
              <w:rPr>
                <w:rFonts w:ascii="Times New Roman" w:eastAsia="Times New Roman" w:hAnsi="Times New Roman" w:cs="Times New Roman"/>
                <w:color w:val="000000"/>
                <w:sz w:val="22"/>
                <w:szCs w:val="22"/>
                <w:lang w:val="es-CR" w:eastAsia="en-US"/>
              </w:rPr>
              <w:t xml:space="preserve">Como insumo, la OI contará con el diagnóstico de GIZ </w:t>
            </w:r>
            <w:r w:rsidR="00EE1245">
              <w:rPr>
                <w:rFonts w:ascii="Times New Roman" w:eastAsia="Times New Roman" w:hAnsi="Times New Roman" w:cs="Times New Roman"/>
                <w:color w:val="000000"/>
                <w:sz w:val="22"/>
                <w:szCs w:val="22"/>
                <w:lang w:val="es-CR" w:eastAsia="en-US"/>
              </w:rPr>
              <w:t xml:space="preserve"> (Regalado y Araujo 2015, borrador) </w:t>
            </w:r>
            <w:r w:rsidR="00A40D18">
              <w:rPr>
                <w:rFonts w:ascii="Times New Roman" w:eastAsia="Times New Roman" w:hAnsi="Times New Roman" w:cs="Times New Roman"/>
                <w:color w:val="000000"/>
                <w:sz w:val="22"/>
                <w:szCs w:val="22"/>
                <w:lang w:val="es-CR" w:eastAsia="en-US"/>
              </w:rPr>
              <w:t>sobre plataformas para Guatema</w:t>
            </w:r>
            <w:r w:rsidR="001C78F0">
              <w:rPr>
                <w:rFonts w:ascii="Times New Roman" w:eastAsia="Times New Roman" w:hAnsi="Times New Roman" w:cs="Times New Roman"/>
                <w:color w:val="000000"/>
                <w:sz w:val="22"/>
                <w:szCs w:val="22"/>
                <w:lang w:val="es-CR" w:eastAsia="en-US"/>
              </w:rPr>
              <w:t xml:space="preserve">la </w:t>
            </w:r>
            <w:r w:rsidR="00A40D18">
              <w:rPr>
                <w:rFonts w:ascii="Times New Roman" w:eastAsia="Times New Roman" w:hAnsi="Times New Roman" w:cs="Times New Roman"/>
                <w:color w:val="000000"/>
                <w:sz w:val="22"/>
                <w:szCs w:val="22"/>
                <w:lang w:val="es-CR" w:eastAsia="en-US"/>
              </w:rPr>
              <w:t>l</w:t>
            </w:r>
            <w:r w:rsidR="001C78F0">
              <w:rPr>
                <w:rFonts w:ascii="Times New Roman" w:eastAsia="Times New Roman" w:hAnsi="Times New Roman" w:cs="Times New Roman"/>
                <w:color w:val="000000"/>
                <w:sz w:val="22"/>
                <w:szCs w:val="22"/>
                <w:lang w:val="es-CR" w:eastAsia="en-US"/>
              </w:rPr>
              <w:t>o cual  debería ser enriquecido con experiencias concretas (positivas y negativas) de otros países</w:t>
            </w:r>
            <w:r w:rsidR="00E916FF">
              <w:rPr>
                <w:rFonts w:ascii="Times New Roman" w:eastAsia="Times New Roman" w:hAnsi="Times New Roman" w:cs="Times New Roman"/>
                <w:color w:val="000000"/>
                <w:sz w:val="22"/>
                <w:szCs w:val="22"/>
                <w:lang w:val="es-CR" w:eastAsia="en-US"/>
              </w:rPr>
              <w:t xml:space="preserve"> y un diagnóstico actualmente en elaboración para REDD+ (RA)</w:t>
            </w:r>
            <w:r w:rsidR="001C78F0">
              <w:rPr>
                <w:rFonts w:ascii="Times New Roman" w:eastAsia="Times New Roman" w:hAnsi="Times New Roman" w:cs="Times New Roman"/>
                <w:color w:val="000000"/>
                <w:sz w:val="22"/>
                <w:szCs w:val="22"/>
                <w:lang w:val="es-CR" w:eastAsia="en-US"/>
              </w:rPr>
              <w:t xml:space="preserve">. </w:t>
            </w:r>
            <w:r w:rsidR="00EC39CF">
              <w:rPr>
                <w:rFonts w:ascii="Times New Roman" w:eastAsia="Times New Roman" w:hAnsi="Times New Roman" w:cs="Times New Roman"/>
                <w:color w:val="000000"/>
                <w:sz w:val="22"/>
                <w:szCs w:val="22"/>
                <w:lang w:val="es-CR" w:eastAsia="en-US"/>
              </w:rPr>
              <w:t xml:space="preserve">Elaboración de un documento </w:t>
            </w:r>
            <w:r w:rsidR="007A2AAB">
              <w:rPr>
                <w:rFonts w:ascii="Times New Roman" w:eastAsia="Times New Roman" w:hAnsi="Times New Roman" w:cs="Times New Roman"/>
                <w:color w:val="000000"/>
                <w:sz w:val="22"/>
                <w:szCs w:val="22"/>
                <w:lang w:val="es-CR" w:eastAsia="en-US"/>
              </w:rPr>
              <w:t>publicable</w:t>
            </w:r>
            <w:r w:rsidR="00E916FF">
              <w:rPr>
                <w:rFonts w:ascii="Times New Roman" w:eastAsia="Times New Roman" w:hAnsi="Times New Roman" w:cs="Times New Roman"/>
                <w:color w:val="000000"/>
                <w:sz w:val="22"/>
                <w:szCs w:val="22"/>
                <w:lang w:val="es-CR" w:eastAsia="en-US"/>
              </w:rPr>
              <w:t xml:space="preserve"> con recomendaciones para Guatemala</w:t>
            </w:r>
            <w:r w:rsidR="007A2AAB">
              <w:rPr>
                <w:rFonts w:ascii="Times New Roman" w:eastAsia="Times New Roman" w:hAnsi="Times New Roman" w:cs="Times New Roman"/>
                <w:color w:val="000000"/>
                <w:sz w:val="22"/>
                <w:szCs w:val="22"/>
                <w:lang w:val="es-CR" w:eastAsia="en-US"/>
              </w:rPr>
              <w:t xml:space="preserve">. Tentativamente, la lista de recursos de acceso abierto de interés sobre los cuales se hará una revisión exhaustiva de su aplicación en los países latinoamericanos es: </w:t>
            </w:r>
          </w:p>
          <w:p w14:paraId="0C97FCF9" w14:textId="209E90C6" w:rsidR="007A2AAB" w:rsidRPr="007A2AAB" w:rsidRDefault="007A2AAB" w:rsidP="007A2AAB">
            <w:pPr>
              <w:pStyle w:val="NormalWeb"/>
              <w:spacing w:before="0" w:beforeAutospacing="0" w:after="0" w:afterAutospacing="0"/>
              <w:rPr>
                <w:sz w:val="22"/>
                <w:szCs w:val="22"/>
              </w:rPr>
            </w:pPr>
            <w:r>
              <w:rPr>
                <w:b/>
                <w:bCs/>
                <w:sz w:val="22"/>
                <w:szCs w:val="22"/>
              </w:rPr>
              <w:t>Para la c</w:t>
            </w:r>
            <w:r w:rsidR="00B3046E">
              <w:rPr>
                <w:b/>
                <w:bCs/>
                <w:sz w:val="22"/>
                <w:szCs w:val="22"/>
              </w:rPr>
              <w:t>r</w:t>
            </w:r>
            <w:r>
              <w:rPr>
                <w:b/>
                <w:bCs/>
                <w:sz w:val="22"/>
                <w:szCs w:val="22"/>
              </w:rPr>
              <w:t xml:space="preserve">eación de </w:t>
            </w:r>
            <w:r w:rsidRPr="007A2AAB">
              <w:rPr>
                <w:b/>
                <w:bCs/>
                <w:sz w:val="22"/>
                <w:szCs w:val="22"/>
              </w:rPr>
              <w:t>Bases de Datos Espaciales:</w:t>
            </w:r>
          </w:p>
          <w:p w14:paraId="3DD08644" w14:textId="77777777" w:rsidR="007A2AAB" w:rsidRPr="007A2AAB" w:rsidRDefault="007A2AAB" w:rsidP="007A2AAB">
            <w:pPr>
              <w:pStyle w:val="NormalWeb"/>
              <w:spacing w:before="0" w:beforeAutospacing="0" w:after="0" w:afterAutospacing="0"/>
              <w:rPr>
                <w:sz w:val="22"/>
                <w:szCs w:val="22"/>
                <w:lang w:val="en-US"/>
              </w:rPr>
            </w:pPr>
            <w:r w:rsidRPr="007A2AAB">
              <w:rPr>
                <w:sz w:val="22"/>
                <w:szCs w:val="22"/>
                <w:lang w:val="en-US"/>
              </w:rPr>
              <w:t>*-</w:t>
            </w:r>
            <w:proofErr w:type="spellStart"/>
            <w:r w:rsidRPr="007A2AAB">
              <w:rPr>
                <w:sz w:val="22"/>
                <w:szCs w:val="22"/>
                <w:lang w:val="en-US"/>
              </w:rPr>
              <w:t>Postgre</w:t>
            </w:r>
            <w:proofErr w:type="spellEnd"/>
            <w:r w:rsidRPr="007A2AAB">
              <w:rPr>
                <w:sz w:val="22"/>
                <w:szCs w:val="22"/>
                <w:lang w:val="en-US"/>
              </w:rPr>
              <w:t xml:space="preserve"> SQL</w:t>
            </w:r>
          </w:p>
          <w:p w14:paraId="03BBC62F" w14:textId="77777777" w:rsidR="007A2AAB" w:rsidRPr="007A2AAB" w:rsidRDefault="007A2AAB" w:rsidP="007A2AAB">
            <w:pPr>
              <w:pStyle w:val="NormalWeb"/>
              <w:spacing w:before="0" w:beforeAutospacing="0" w:after="0" w:afterAutospacing="0"/>
              <w:rPr>
                <w:sz w:val="22"/>
                <w:szCs w:val="22"/>
                <w:lang w:val="en-US"/>
              </w:rPr>
            </w:pPr>
            <w:r w:rsidRPr="007A2AAB">
              <w:rPr>
                <w:sz w:val="22"/>
                <w:szCs w:val="22"/>
                <w:lang w:val="en-US"/>
              </w:rPr>
              <w:t>*-Post GIS</w:t>
            </w:r>
          </w:p>
          <w:p w14:paraId="55AEA6A1" w14:textId="77777777" w:rsidR="007A2AAB" w:rsidRPr="007A2AAB" w:rsidRDefault="007A2AAB" w:rsidP="007A2AAB">
            <w:pPr>
              <w:pStyle w:val="NormalWeb"/>
              <w:spacing w:before="0" w:beforeAutospacing="0" w:after="0" w:afterAutospacing="0"/>
              <w:rPr>
                <w:sz w:val="22"/>
                <w:szCs w:val="22"/>
                <w:lang w:val="en-US"/>
              </w:rPr>
            </w:pPr>
            <w:r w:rsidRPr="007A2AAB">
              <w:rPr>
                <w:sz w:val="22"/>
                <w:szCs w:val="22"/>
                <w:lang w:val="en-US"/>
              </w:rPr>
              <w:t>*- Oracle Spatial</w:t>
            </w:r>
          </w:p>
          <w:p w14:paraId="283B591D" w14:textId="77777777" w:rsidR="007A2AAB" w:rsidRPr="007A2AAB" w:rsidRDefault="007A2AAB" w:rsidP="007A2AAB">
            <w:pPr>
              <w:pStyle w:val="NormalWeb"/>
              <w:spacing w:before="0" w:beforeAutospacing="0" w:after="0" w:afterAutospacing="0"/>
              <w:rPr>
                <w:sz w:val="22"/>
                <w:szCs w:val="22"/>
                <w:lang w:val="en-US"/>
              </w:rPr>
            </w:pPr>
            <w:r w:rsidRPr="007A2AAB">
              <w:rPr>
                <w:sz w:val="22"/>
                <w:szCs w:val="22"/>
                <w:lang w:val="en-US"/>
              </w:rPr>
              <w:t>*- My SQL/ Fusion Tables</w:t>
            </w:r>
          </w:p>
          <w:p w14:paraId="490F0256" w14:textId="77777777" w:rsidR="007A2AAB" w:rsidRPr="007A2AAB" w:rsidRDefault="007A2AAB" w:rsidP="007A2AAB">
            <w:pPr>
              <w:pStyle w:val="NormalWeb"/>
              <w:spacing w:before="0" w:beforeAutospacing="0" w:after="0" w:afterAutospacing="0"/>
              <w:rPr>
                <w:sz w:val="22"/>
                <w:szCs w:val="22"/>
                <w:lang w:val="en-US"/>
              </w:rPr>
            </w:pPr>
            <w:r w:rsidRPr="007A2AAB">
              <w:rPr>
                <w:b/>
                <w:bCs/>
                <w:sz w:val="22"/>
                <w:szCs w:val="22"/>
                <w:lang w:val="en-US"/>
              </w:rPr>
              <w:t xml:space="preserve">Para </w:t>
            </w:r>
            <w:proofErr w:type="spellStart"/>
            <w:r w:rsidRPr="007A2AAB">
              <w:rPr>
                <w:b/>
                <w:bCs/>
                <w:sz w:val="22"/>
                <w:szCs w:val="22"/>
                <w:lang w:val="en-US"/>
              </w:rPr>
              <w:t>hacer</w:t>
            </w:r>
            <w:proofErr w:type="spellEnd"/>
            <w:r w:rsidRPr="007A2AAB">
              <w:rPr>
                <w:b/>
                <w:bCs/>
                <w:sz w:val="22"/>
                <w:szCs w:val="22"/>
                <w:lang w:val="en-US"/>
              </w:rPr>
              <w:t>  WEB MAPPING:</w:t>
            </w:r>
          </w:p>
          <w:p w14:paraId="5FD972A9" w14:textId="77777777" w:rsidR="007A2AAB" w:rsidRPr="007A2AAB" w:rsidRDefault="007A2AAB" w:rsidP="007A2AAB">
            <w:pPr>
              <w:pStyle w:val="NormalWeb"/>
              <w:spacing w:before="0" w:beforeAutospacing="0" w:after="0" w:afterAutospacing="0"/>
              <w:rPr>
                <w:sz w:val="22"/>
                <w:szCs w:val="22"/>
                <w:lang w:val="en-US"/>
              </w:rPr>
            </w:pPr>
            <w:r w:rsidRPr="007A2AAB">
              <w:rPr>
                <w:sz w:val="22"/>
                <w:szCs w:val="22"/>
                <w:lang w:val="en-US"/>
              </w:rPr>
              <w:t xml:space="preserve">*- </w:t>
            </w:r>
            <w:proofErr w:type="spellStart"/>
            <w:r w:rsidRPr="007A2AAB">
              <w:rPr>
                <w:sz w:val="22"/>
                <w:szCs w:val="22"/>
                <w:lang w:val="en-US"/>
              </w:rPr>
              <w:t>Geoserver</w:t>
            </w:r>
            <w:proofErr w:type="spellEnd"/>
          </w:p>
          <w:p w14:paraId="341099EF" w14:textId="77777777" w:rsidR="007A2AAB" w:rsidRPr="0059730C" w:rsidRDefault="007A2AAB" w:rsidP="007A2AAB">
            <w:pPr>
              <w:pStyle w:val="NormalWeb"/>
              <w:spacing w:before="0" w:beforeAutospacing="0" w:after="0" w:afterAutospacing="0"/>
              <w:rPr>
                <w:sz w:val="22"/>
                <w:szCs w:val="22"/>
                <w:lang w:val="en-GB"/>
              </w:rPr>
            </w:pPr>
            <w:r w:rsidRPr="0059730C">
              <w:rPr>
                <w:sz w:val="22"/>
                <w:szCs w:val="22"/>
                <w:lang w:val="en-GB"/>
              </w:rPr>
              <w:t xml:space="preserve">*- </w:t>
            </w:r>
            <w:proofErr w:type="spellStart"/>
            <w:r w:rsidRPr="0059730C">
              <w:rPr>
                <w:sz w:val="22"/>
                <w:szCs w:val="22"/>
                <w:lang w:val="en-GB"/>
              </w:rPr>
              <w:t>Geoservercache</w:t>
            </w:r>
            <w:proofErr w:type="spellEnd"/>
          </w:p>
          <w:p w14:paraId="7BEE25CF" w14:textId="77777777" w:rsidR="007A2AAB" w:rsidRPr="0059730C" w:rsidRDefault="007A2AAB" w:rsidP="007A2AAB">
            <w:pPr>
              <w:pStyle w:val="NormalWeb"/>
              <w:spacing w:before="0" w:beforeAutospacing="0" w:after="0" w:afterAutospacing="0"/>
              <w:rPr>
                <w:sz w:val="22"/>
                <w:szCs w:val="22"/>
                <w:lang w:val="en-GB"/>
              </w:rPr>
            </w:pPr>
            <w:r w:rsidRPr="0059730C">
              <w:rPr>
                <w:sz w:val="22"/>
                <w:szCs w:val="22"/>
                <w:lang w:val="en-GB"/>
              </w:rPr>
              <w:t>*- Open Layers</w:t>
            </w:r>
          </w:p>
          <w:p w14:paraId="7A2D7B0B" w14:textId="77777777" w:rsidR="007A2AAB" w:rsidRPr="00F86ACF" w:rsidRDefault="007A2AAB" w:rsidP="007A2AAB">
            <w:pPr>
              <w:pStyle w:val="NormalWeb"/>
              <w:spacing w:before="0" w:beforeAutospacing="0" w:after="0" w:afterAutospacing="0"/>
              <w:rPr>
                <w:sz w:val="22"/>
                <w:szCs w:val="22"/>
                <w:lang w:val="es-AR"/>
              </w:rPr>
            </w:pPr>
            <w:r w:rsidRPr="00F86ACF">
              <w:rPr>
                <w:sz w:val="22"/>
                <w:szCs w:val="22"/>
                <w:lang w:val="es-AR"/>
              </w:rPr>
              <w:t xml:space="preserve">*- </w:t>
            </w:r>
            <w:proofErr w:type="spellStart"/>
            <w:r w:rsidRPr="00F86ACF">
              <w:rPr>
                <w:sz w:val="22"/>
                <w:szCs w:val="22"/>
                <w:lang w:val="es-AR"/>
              </w:rPr>
              <w:t>Leaflet</w:t>
            </w:r>
            <w:proofErr w:type="spellEnd"/>
          </w:p>
          <w:p w14:paraId="3DD65726" w14:textId="5D6ADCD0" w:rsidR="007A2AAB" w:rsidRPr="00F86ACF" w:rsidRDefault="007A2AAB" w:rsidP="007A2AAB">
            <w:pPr>
              <w:pStyle w:val="NormalWeb"/>
              <w:spacing w:before="0" w:beforeAutospacing="0" w:after="0" w:afterAutospacing="0"/>
              <w:rPr>
                <w:sz w:val="22"/>
                <w:szCs w:val="22"/>
                <w:lang w:val="es-AR"/>
              </w:rPr>
            </w:pPr>
          </w:p>
          <w:p w14:paraId="62DA13E9" w14:textId="77777777" w:rsidR="007A2AAB" w:rsidRPr="007A2AAB" w:rsidRDefault="007A2AAB" w:rsidP="007A2AAB">
            <w:pPr>
              <w:pStyle w:val="NormalWeb"/>
              <w:spacing w:before="0" w:beforeAutospacing="0" w:after="0" w:afterAutospacing="0"/>
              <w:rPr>
                <w:sz w:val="22"/>
                <w:szCs w:val="22"/>
              </w:rPr>
            </w:pPr>
            <w:r w:rsidRPr="007A2AAB">
              <w:rPr>
                <w:b/>
                <w:bCs/>
                <w:sz w:val="22"/>
                <w:szCs w:val="22"/>
              </w:rPr>
              <w:t xml:space="preserve">Para crear Servicios WEB MAP </w:t>
            </w:r>
            <w:proofErr w:type="spellStart"/>
            <w:r w:rsidRPr="007A2AAB">
              <w:rPr>
                <w:b/>
                <w:bCs/>
                <w:sz w:val="22"/>
                <w:szCs w:val="22"/>
              </w:rPr>
              <w:t>SERVICe</w:t>
            </w:r>
            <w:proofErr w:type="spellEnd"/>
            <w:r w:rsidRPr="007A2AAB">
              <w:rPr>
                <w:b/>
                <w:bCs/>
                <w:sz w:val="22"/>
                <w:szCs w:val="22"/>
              </w:rPr>
              <w:t xml:space="preserve"> (WMS):</w:t>
            </w:r>
          </w:p>
          <w:p w14:paraId="633AB9F1" w14:textId="77777777" w:rsidR="007A2AAB" w:rsidRPr="007A2AAB" w:rsidRDefault="007A2AAB" w:rsidP="007A2AAB">
            <w:pPr>
              <w:pStyle w:val="NormalWeb"/>
              <w:spacing w:before="0" w:beforeAutospacing="0" w:after="0" w:afterAutospacing="0"/>
              <w:rPr>
                <w:sz w:val="22"/>
                <w:szCs w:val="22"/>
              </w:rPr>
            </w:pPr>
            <w:r w:rsidRPr="007A2AAB">
              <w:rPr>
                <w:sz w:val="22"/>
                <w:szCs w:val="22"/>
              </w:rPr>
              <w:lastRenderedPageBreak/>
              <w:t>*- QGIS Server</w:t>
            </w:r>
          </w:p>
          <w:p w14:paraId="5EFC4CC2" w14:textId="77777777" w:rsidR="007A2AAB" w:rsidRPr="007A2AAB" w:rsidRDefault="007A2AAB" w:rsidP="007A2AAB">
            <w:pPr>
              <w:pStyle w:val="NormalWeb"/>
              <w:spacing w:before="0" w:beforeAutospacing="0" w:after="0" w:afterAutospacing="0"/>
              <w:rPr>
                <w:sz w:val="22"/>
                <w:szCs w:val="22"/>
              </w:rPr>
            </w:pPr>
            <w:r w:rsidRPr="007A2AAB">
              <w:rPr>
                <w:b/>
                <w:bCs/>
                <w:sz w:val="22"/>
                <w:szCs w:val="22"/>
              </w:rPr>
              <w:t>Crear Infraestructuras de Datos Espaciales:</w:t>
            </w:r>
          </w:p>
          <w:p w14:paraId="10199222" w14:textId="77777777" w:rsidR="007A2AAB" w:rsidRPr="007A2AAB" w:rsidRDefault="007A2AAB" w:rsidP="007A2AAB">
            <w:pPr>
              <w:pStyle w:val="NormalWeb"/>
              <w:spacing w:before="0" w:beforeAutospacing="0" w:after="0" w:afterAutospacing="0"/>
              <w:rPr>
                <w:sz w:val="22"/>
                <w:szCs w:val="22"/>
              </w:rPr>
            </w:pPr>
            <w:r w:rsidRPr="007A2AAB">
              <w:rPr>
                <w:sz w:val="22"/>
                <w:szCs w:val="22"/>
              </w:rPr>
              <w:t>*- MAPBOX</w:t>
            </w:r>
          </w:p>
          <w:p w14:paraId="4007EC28" w14:textId="77777777" w:rsidR="007A2AAB" w:rsidRPr="007A2AAB" w:rsidRDefault="007A2AAB" w:rsidP="007A2AAB">
            <w:pPr>
              <w:pStyle w:val="NormalWeb"/>
              <w:spacing w:before="0" w:beforeAutospacing="0" w:after="0" w:afterAutospacing="0"/>
              <w:rPr>
                <w:sz w:val="22"/>
                <w:szCs w:val="22"/>
              </w:rPr>
            </w:pPr>
            <w:r w:rsidRPr="007A2AAB">
              <w:rPr>
                <w:sz w:val="22"/>
                <w:szCs w:val="22"/>
              </w:rPr>
              <w:t xml:space="preserve">*- </w:t>
            </w:r>
            <w:proofErr w:type="spellStart"/>
            <w:r w:rsidRPr="007A2AAB">
              <w:rPr>
                <w:sz w:val="22"/>
                <w:szCs w:val="22"/>
              </w:rPr>
              <w:t>CartoDB</w:t>
            </w:r>
            <w:proofErr w:type="spellEnd"/>
          </w:p>
          <w:p w14:paraId="0AFB9127" w14:textId="77777777" w:rsidR="007A2AAB" w:rsidRPr="007A2AAB" w:rsidRDefault="007A2AAB" w:rsidP="007A2AAB">
            <w:pPr>
              <w:pStyle w:val="NormalWeb"/>
              <w:spacing w:before="0" w:beforeAutospacing="0" w:after="0" w:afterAutospacing="0"/>
              <w:rPr>
                <w:sz w:val="22"/>
                <w:szCs w:val="22"/>
              </w:rPr>
            </w:pPr>
            <w:r w:rsidRPr="007A2AAB">
              <w:rPr>
                <w:sz w:val="22"/>
                <w:szCs w:val="22"/>
              </w:rPr>
              <w:t>*- Java Script</w:t>
            </w:r>
          </w:p>
          <w:p w14:paraId="39F3652A" w14:textId="77777777" w:rsidR="007A2AAB" w:rsidRPr="007A2AAB" w:rsidRDefault="007A2AAB" w:rsidP="007A2AAB">
            <w:pPr>
              <w:pStyle w:val="NormalWeb"/>
              <w:spacing w:before="0" w:beforeAutospacing="0" w:after="0" w:afterAutospacing="0"/>
              <w:rPr>
                <w:sz w:val="22"/>
                <w:szCs w:val="22"/>
              </w:rPr>
            </w:pPr>
            <w:r w:rsidRPr="007A2AAB">
              <w:rPr>
                <w:b/>
                <w:bCs/>
                <w:sz w:val="22"/>
                <w:szCs w:val="22"/>
              </w:rPr>
              <w:t>Recolección de datos en campo:</w:t>
            </w:r>
          </w:p>
          <w:p w14:paraId="423BCEA5" w14:textId="30E8A48D" w:rsidR="007A2AAB" w:rsidRPr="008C21A6" w:rsidRDefault="007A2AAB" w:rsidP="0059730C">
            <w:pPr>
              <w:pStyle w:val="NormalWeb"/>
              <w:spacing w:before="0" w:beforeAutospacing="0" w:after="0" w:afterAutospacing="0"/>
              <w:rPr>
                <w:rFonts w:eastAsia="Times New Roman"/>
                <w:sz w:val="22"/>
                <w:szCs w:val="22"/>
                <w:lang w:eastAsia="en-US"/>
              </w:rPr>
            </w:pPr>
            <w:r w:rsidRPr="007A2AAB">
              <w:rPr>
                <w:sz w:val="22"/>
                <w:szCs w:val="22"/>
              </w:rPr>
              <w:t xml:space="preserve">*-Open </w:t>
            </w:r>
            <w:proofErr w:type="spellStart"/>
            <w:r w:rsidRPr="007A2AAB">
              <w:rPr>
                <w:sz w:val="22"/>
                <w:szCs w:val="22"/>
              </w:rPr>
              <w:t>collect</w:t>
            </w:r>
            <w:proofErr w:type="spellEnd"/>
          </w:p>
        </w:tc>
        <w:tc>
          <w:tcPr>
            <w:tcW w:w="426" w:type="dxa"/>
            <w:tcBorders>
              <w:top w:val="nil"/>
              <w:left w:val="nil"/>
              <w:bottom w:val="single" w:sz="4" w:space="0" w:color="auto"/>
              <w:right w:val="single" w:sz="4" w:space="0" w:color="auto"/>
            </w:tcBorders>
            <w:shd w:val="clear" w:color="auto" w:fill="auto"/>
          </w:tcPr>
          <w:p w14:paraId="0B736537"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64FE9737" w14:textId="65A0444D" w:rsidR="008275A1" w:rsidRPr="00B0449D" w:rsidRDefault="00105903"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312" w:type="dxa"/>
            <w:tcBorders>
              <w:top w:val="nil"/>
              <w:left w:val="nil"/>
              <w:bottom w:val="single" w:sz="4" w:space="0" w:color="auto"/>
              <w:right w:val="single" w:sz="4" w:space="0" w:color="auto"/>
            </w:tcBorders>
            <w:shd w:val="clear" w:color="auto" w:fill="auto"/>
          </w:tcPr>
          <w:p w14:paraId="15FC0794" w14:textId="50692D9D" w:rsidR="008275A1" w:rsidRPr="00B0449D" w:rsidRDefault="00105903"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55" w:type="dxa"/>
            <w:tcBorders>
              <w:top w:val="nil"/>
              <w:left w:val="nil"/>
              <w:bottom w:val="single" w:sz="4" w:space="0" w:color="auto"/>
              <w:right w:val="single" w:sz="4" w:space="0" w:color="auto"/>
            </w:tcBorders>
            <w:shd w:val="clear" w:color="auto" w:fill="auto"/>
          </w:tcPr>
          <w:p w14:paraId="00BB7024" w14:textId="512B4133" w:rsidR="008275A1" w:rsidRDefault="00EC39CF"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auto"/>
          </w:tcPr>
          <w:p w14:paraId="31C9D179" w14:textId="393A4AAC"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2675D1DF"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11011EDC"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73099AA6"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527EC7C1"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64C2197E"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0558E393"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3E1F27FD"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r>
      <w:tr w:rsidR="008275A1" w:rsidRPr="001436FC" w14:paraId="4BC3790C"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6A89195E" w14:textId="763934D6" w:rsidR="00EC39CF" w:rsidRDefault="001436FC" w:rsidP="008275A1">
            <w:pPr>
              <w:spacing w:after="0"/>
              <w:rPr>
                <w:rFonts w:ascii="Times New Roman" w:eastAsia="Times New Roman" w:hAnsi="Times New Roman" w:cs="Times New Roman"/>
                <w:b/>
                <w:color w:val="000000"/>
                <w:sz w:val="22"/>
                <w:szCs w:val="22"/>
                <w:lang w:val="es-AR" w:eastAsia="en-US"/>
              </w:rPr>
            </w:pPr>
            <w:r w:rsidRPr="00C17596">
              <w:rPr>
                <w:rFonts w:ascii="Times New Roman" w:eastAsia="Times New Roman" w:hAnsi="Times New Roman" w:cs="Times New Roman"/>
                <w:i/>
                <w:color w:val="000000"/>
                <w:sz w:val="22"/>
                <w:szCs w:val="22"/>
                <w:lang w:val="es-AR" w:eastAsia="en-US"/>
              </w:rPr>
              <w:lastRenderedPageBreak/>
              <w:t>Actividad</w:t>
            </w:r>
            <w:r w:rsidR="00E34F92">
              <w:rPr>
                <w:rFonts w:ascii="Times New Roman" w:eastAsia="Times New Roman" w:hAnsi="Times New Roman" w:cs="Times New Roman"/>
                <w:color w:val="000000"/>
                <w:sz w:val="22"/>
                <w:szCs w:val="22"/>
                <w:lang w:val="es-AR" w:eastAsia="en-US"/>
              </w:rPr>
              <w:t xml:space="preserve"> 4</w:t>
            </w:r>
            <w:r w:rsidR="008275A1" w:rsidRPr="00C17596">
              <w:rPr>
                <w:rFonts w:ascii="Times New Roman" w:eastAsia="Times New Roman" w:hAnsi="Times New Roman" w:cs="Times New Roman"/>
                <w:color w:val="000000"/>
                <w:sz w:val="22"/>
                <w:szCs w:val="22"/>
                <w:lang w:val="es-AR" w:eastAsia="en-US"/>
              </w:rPr>
              <w:t>.2</w:t>
            </w:r>
            <w:r w:rsidR="008275A1" w:rsidRPr="007A2AAB">
              <w:rPr>
                <w:rFonts w:ascii="Times New Roman" w:eastAsia="Times New Roman" w:hAnsi="Times New Roman" w:cs="Times New Roman"/>
                <w:b/>
                <w:color w:val="000000"/>
                <w:sz w:val="22"/>
                <w:szCs w:val="22"/>
                <w:lang w:val="es-AR" w:eastAsia="en-US"/>
              </w:rPr>
              <w:t xml:space="preserve">: </w:t>
            </w:r>
            <w:r w:rsidR="00EC39CF" w:rsidRPr="006D664E">
              <w:rPr>
                <w:rFonts w:ascii="Times New Roman" w:eastAsia="Times New Roman" w:hAnsi="Times New Roman" w:cs="Times New Roman"/>
                <w:b/>
                <w:color w:val="000000"/>
                <w:sz w:val="22"/>
                <w:szCs w:val="22"/>
                <w:lang w:val="es-AR" w:eastAsia="en-US"/>
              </w:rPr>
              <w:t>Preparación</w:t>
            </w:r>
            <w:r w:rsidR="00EC39CF" w:rsidRPr="007A2AAB">
              <w:rPr>
                <w:rFonts w:ascii="Times New Roman" w:eastAsia="Times New Roman" w:hAnsi="Times New Roman" w:cs="Times New Roman"/>
                <w:b/>
                <w:color w:val="000000"/>
                <w:sz w:val="22"/>
                <w:szCs w:val="22"/>
                <w:lang w:val="es-AR" w:eastAsia="en-US"/>
              </w:rPr>
              <w:t xml:space="preserve"> reunión internacional de intercambio de experiencias </w:t>
            </w:r>
          </w:p>
          <w:p w14:paraId="3934EBDD" w14:textId="0BACF473" w:rsidR="006209D6" w:rsidRDefault="006209D6" w:rsidP="008275A1">
            <w:pPr>
              <w:spacing w:after="0"/>
              <w:rPr>
                <w:rFonts w:ascii="Times New Roman" w:eastAsia="Times New Roman" w:hAnsi="Times New Roman" w:cs="Times New Roman"/>
                <w:b/>
                <w:color w:val="000000"/>
                <w:sz w:val="22"/>
                <w:szCs w:val="22"/>
                <w:lang w:val="es-AR" w:eastAsia="en-US"/>
              </w:rPr>
            </w:pPr>
          </w:p>
          <w:p w14:paraId="3BA2AA2D" w14:textId="0389D210" w:rsidR="008275A1" w:rsidRPr="003D7230" w:rsidRDefault="003A22E5" w:rsidP="00F743D2">
            <w:pPr>
              <w:spacing w:after="0"/>
              <w:rPr>
                <w:rFonts w:ascii="Times New Roman" w:eastAsia="Times New Roman" w:hAnsi="Times New Roman" w:cs="Times New Roman"/>
                <w:color w:val="000000"/>
                <w:sz w:val="22"/>
                <w:szCs w:val="22"/>
                <w:lang w:val="es-AR" w:eastAsia="en-US"/>
              </w:rPr>
            </w:pPr>
            <w:r>
              <w:rPr>
                <w:rFonts w:ascii="Times New Roman" w:eastAsia="Times New Roman" w:hAnsi="Times New Roman" w:cs="Times New Roman"/>
                <w:color w:val="000000"/>
                <w:sz w:val="22"/>
                <w:szCs w:val="22"/>
                <w:lang w:val="es-AR" w:eastAsia="en-US"/>
              </w:rPr>
              <w:t>B</w:t>
            </w:r>
            <w:r w:rsidR="008275A1" w:rsidRPr="003D7230">
              <w:rPr>
                <w:rFonts w:ascii="Times New Roman" w:eastAsia="Times New Roman" w:hAnsi="Times New Roman" w:cs="Times New Roman"/>
                <w:color w:val="000000"/>
                <w:sz w:val="22"/>
                <w:szCs w:val="22"/>
                <w:lang w:val="es-AR" w:eastAsia="en-US"/>
              </w:rPr>
              <w:t>asado en revisión de plataformas existentes</w:t>
            </w:r>
            <w:r w:rsidR="00F743D2">
              <w:rPr>
                <w:rFonts w:ascii="Times New Roman" w:eastAsia="Times New Roman" w:hAnsi="Times New Roman" w:cs="Times New Roman"/>
                <w:color w:val="000000"/>
                <w:sz w:val="22"/>
                <w:szCs w:val="22"/>
                <w:lang w:val="es-AR" w:eastAsia="en-US"/>
              </w:rPr>
              <w:t xml:space="preserve"> (incluyendo resultados de taller de intercambio del programa LEDS en marzo/abril de 2017)</w:t>
            </w:r>
            <w:r w:rsidR="008275A1" w:rsidRPr="003D7230">
              <w:rPr>
                <w:rFonts w:ascii="Times New Roman" w:eastAsia="Times New Roman" w:hAnsi="Times New Roman" w:cs="Times New Roman"/>
                <w:color w:val="000000"/>
                <w:sz w:val="22"/>
                <w:szCs w:val="22"/>
                <w:lang w:val="es-AR" w:eastAsia="en-US"/>
              </w:rPr>
              <w:t xml:space="preserve">, </w:t>
            </w:r>
            <w:r w:rsidR="00EC39CF">
              <w:rPr>
                <w:rFonts w:ascii="Times New Roman" w:eastAsia="Times New Roman" w:hAnsi="Times New Roman" w:cs="Times New Roman"/>
                <w:color w:val="000000"/>
                <w:sz w:val="22"/>
                <w:szCs w:val="22"/>
                <w:lang w:val="es-AR" w:eastAsia="en-US"/>
              </w:rPr>
              <w:t>y en coordinación con expertos seleccionados de diferentes pa</w:t>
            </w:r>
            <w:r w:rsidR="006D664E">
              <w:rPr>
                <w:rFonts w:ascii="Times New Roman" w:eastAsia="Times New Roman" w:hAnsi="Times New Roman" w:cs="Times New Roman"/>
                <w:color w:val="000000"/>
                <w:sz w:val="22"/>
                <w:szCs w:val="22"/>
                <w:lang w:val="es-AR" w:eastAsia="en-US"/>
              </w:rPr>
              <w:t xml:space="preserve">íses, </w:t>
            </w:r>
            <w:r w:rsidR="008275A1" w:rsidRPr="003D7230">
              <w:rPr>
                <w:rFonts w:ascii="Times New Roman" w:eastAsia="Times New Roman" w:hAnsi="Times New Roman" w:cs="Times New Roman"/>
                <w:color w:val="000000"/>
                <w:sz w:val="22"/>
                <w:szCs w:val="22"/>
                <w:lang w:val="es-AR" w:eastAsia="en-US"/>
              </w:rPr>
              <w:t>desarrollar contenido para la reunión de expertos, identificando e invitando expertos de información y tecnologías</w:t>
            </w:r>
            <w:r w:rsidR="00EC39CF">
              <w:rPr>
                <w:rFonts w:ascii="Times New Roman" w:eastAsia="Times New Roman" w:hAnsi="Times New Roman" w:cs="Times New Roman"/>
                <w:color w:val="000000"/>
                <w:sz w:val="22"/>
                <w:szCs w:val="22"/>
                <w:lang w:val="es-AR" w:eastAsia="en-US"/>
              </w:rPr>
              <w:t>. Se espera intercambiar experiencias e ideas sobre arquitectura, software, formas y protocolos de intercambio de información, y lecciones aprendidas en el desarrollo e implementación de sistemas de información ambiental.</w:t>
            </w:r>
            <w:r w:rsidR="008275A1" w:rsidRPr="003D7230">
              <w:rPr>
                <w:rFonts w:ascii="Times New Roman" w:eastAsia="Times New Roman" w:hAnsi="Times New Roman" w:cs="Times New Roman"/>
                <w:color w:val="000000"/>
                <w:sz w:val="22"/>
                <w:szCs w:val="22"/>
                <w:lang w:val="es-AR" w:eastAsia="en-US"/>
              </w:rPr>
              <w:t xml:space="preserve"> </w:t>
            </w:r>
            <w:r w:rsidR="0037347C">
              <w:rPr>
                <w:rFonts w:ascii="Times New Roman" w:eastAsia="Times New Roman" w:hAnsi="Times New Roman" w:cs="Times New Roman"/>
                <w:color w:val="000000"/>
                <w:sz w:val="22"/>
                <w:szCs w:val="22"/>
                <w:lang w:val="es-AR" w:eastAsia="en-US"/>
              </w:rPr>
              <w:t>Por parte de Guatemala, se invitarían a expertos de las diferentes entidades gubernamentales</w:t>
            </w:r>
            <w:r w:rsidR="00F743D2">
              <w:rPr>
                <w:rFonts w:ascii="Times New Roman" w:eastAsia="Times New Roman" w:hAnsi="Times New Roman" w:cs="Times New Roman"/>
                <w:color w:val="000000"/>
                <w:sz w:val="22"/>
                <w:szCs w:val="22"/>
                <w:lang w:val="es-AR" w:eastAsia="en-US"/>
              </w:rPr>
              <w:t xml:space="preserve"> (p.ej. </w:t>
            </w:r>
            <w:r w:rsidR="00F743D2">
              <w:rPr>
                <w:lang w:val="es-MX"/>
              </w:rPr>
              <w:t xml:space="preserve">MINFIN, </w:t>
            </w:r>
            <w:proofErr w:type="spellStart"/>
            <w:r w:rsidR="00F743D2">
              <w:rPr>
                <w:lang w:val="es-MX"/>
              </w:rPr>
              <w:t>Segeplán</w:t>
            </w:r>
            <w:proofErr w:type="spellEnd"/>
            <w:r w:rsidR="00F743D2">
              <w:rPr>
                <w:lang w:val="es-MX"/>
              </w:rPr>
              <w:t xml:space="preserve">, INAB, IGN, INE, MARN, </w:t>
            </w:r>
            <w:r w:rsidR="0036427F" w:rsidRPr="0059730C">
              <w:rPr>
                <w:rFonts w:ascii="Times New Roman" w:hAnsi="Times New Roman" w:cs="Times New Roman"/>
                <w:sz w:val="22"/>
                <w:szCs w:val="22"/>
                <w:lang w:val="es-MX"/>
              </w:rPr>
              <w:t xml:space="preserve">CONAP, INSIVUMEH (Instituto Nacional de </w:t>
            </w:r>
            <w:proofErr w:type="spellStart"/>
            <w:r w:rsidR="0036427F" w:rsidRPr="0059730C">
              <w:rPr>
                <w:rFonts w:ascii="Times New Roman" w:hAnsi="Times New Roman" w:cs="Times New Roman"/>
                <w:sz w:val="22"/>
                <w:szCs w:val="22"/>
                <w:lang w:val="es-MX"/>
              </w:rPr>
              <w:t>Sismologia</w:t>
            </w:r>
            <w:proofErr w:type="spellEnd"/>
            <w:r w:rsidR="0036427F" w:rsidRPr="0059730C">
              <w:rPr>
                <w:rFonts w:ascii="Times New Roman" w:hAnsi="Times New Roman" w:cs="Times New Roman"/>
                <w:sz w:val="22"/>
                <w:szCs w:val="22"/>
                <w:lang w:val="es-MX"/>
              </w:rPr>
              <w:t xml:space="preserve">, </w:t>
            </w:r>
            <w:proofErr w:type="spellStart"/>
            <w:r w:rsidR="0036427F" w:rsidRPr="0059730C">
              <w:rPr>
                <w:rFonts w:ascii="Times New Roman" w:hAnsi="Times New Roman" w:cs="Times New Roman"/>
                <w:sz w:val="22"/>
                <w:szCs w:val="22"/>
                <w:lang w:val="es-MX"/>
              </w:rPr>
              <w:t>Vulcanologia</w:t>
            </w:r>
            <w:proofErr w:type="spellEnd"/>
            <w:r w:rsidR="0036427F" w:rsidRPr="0059730C">
              <w:rPr>
                <w:rFonts w:ascii="Times New Roman" w:hAnsi="Times New Roman" w:cs="Times New Roman"/>
                <w:sz w:val="22"/>
                <w:szCs w:val="22"/>
                <w:lang w:val="es-MX"/>
              </w:rPr>
              <w:t xml:space="preserve">, </w:t>
            </w:r>
            <w:proofErr w:type="spellStart"/>
            <w:r w:rsidR="0036427F" w:rsidRPr="0059730C">
              <w:rPr>
                <w:rFonts w:ascii="Times New Roman" w:hAnsi="Times New Roman" w:cs="Times New Roman"/>
                <w:sz w:val="22"/>
                <w:szCs w:val="22"/>
                <w:lang w:val="es-MX"/>
              </w:rPr>
              <w:t>Meteorologia</w:t>
            </w:r>
            <w:proofErr w:type="spellEnd"/>
            <w:r w:rsidR="0036427F" w:rsidRPr="0059730C">
              <w:rPr>
                <w:rFonts w:ascii="Times New Roman" w:hAnsi="Times New Roman" w:cs="Times New Roman"/>
                <w:sz w:val="22"/>
                <w:szCs w:val="22"/>
                <w:lang w:val="es-MX"/>
              </w:rPr>
              <w:t xml:space="preserve"> e </w:t>
            </w:r>
            <w:proofErr w:type="spellStart"/>
            <w:r w:rsidR="0036427F" w:rsidRPr="0059730C">
              <w:rPr>
                <w:rFonts w:ascii="Times New Roman" w:hAnsi="Times New Roman" w:cs="Times New Roman"/>
                <w:sz w:val="22"/>
                <w:szCs w:val="22"/>
                <w:lang w:val="es-MX"/>
              </w:rPr>
              <w:t>Hidrologia</w:t>
            </w:r>
            <w:proofErr w:type="spellEnd"/>
            <w:r w:rsidR="0036427F" w:rsidRPr="0059730C">
              <w:rPr>
                <w:rFonts w:ascii="Times New Roman" w:hAnsi="Times New Roman" w:cs="Times New Roman"/>
                <w:sz w:val="22"/>
                <w:szCs w:val="22"/>
                <w:lang w:val="es-MX"/>
              </w:rPr>
              <w:t>)</w:t>
            </w:r>
            <w:r w:rsidR="0036427F">
              <w:rPr>
                <w:lang w:val="es-MX"/>
              </w:rPr>
              <w:t xml:space="preserve"> </w:t>
            </w:r>
            <w:r w:rsidR="00F743D2" w:rsidRPr="00DC29CE">
              <w:rPr>
                <w:rFonts w:ascii="Times New Roman" w:eastAsia="Times New Roman" w:hAnsi="Times New Roman" w:cs="Times New Roman"/>
                <w:color w:val="000000"/>
                <w:sz w:val="22"/>
                <w:szCs w:val="22"/>
                <w:lang w:val="es-AR" w:eastAsia="en-US"/>
              </w:rPr>
              <w:t>pero también proyectos como LEDS</w:t>
            </w:r>
            <w:r w:rsidR="00F743D2">
              <w:rPr>
                <w:lang w:val="es-MX"/>
              </w:rPr>
              <w:t>)</w:t>
            </w:r>
            <w:r w:rsidR="0037347C">
              <w:rPr>
                <w:rFonts w:ascii="Times New Roman" w:eastAsia="Times New Roman" w:hAnsi="Times New Roman" w:cs="Times New Roman"/>
                <w:color w:val="000000"/>
                <w:sz w:val="22"/>
                <w:szCs w:val="22"/>
                <w:lang w:val="es-AR" w:eastAsia="en-US"/>
              </w:rPr>
              <w:t xml:space="preserve">, privadas </w:t>
            </w:r>
            <w:r w:rsidR="00F743D2">
              <w:rPr>
                <w:rFonts w:ascii="Times New Roman" w:eastAsia="Times New Roman" w:hAnsi="Times New Roman" w:cs="Times New Roman"/>
                <w:color w:val="000000"/>
                <w:sz w:val="22"/>
                <w:szCs w:val="22"/>
                <w:lang w:val="es-AR" w:eastAsia="en-US"/>
              </w:rPr>
              <w:t xml:space="preserve">(por ej. ICC), académicas </w:t>
            </w:r>
            <w:r w:rsidR="0037347C">
              <w:rPr>
                <w:rFonts w:ascii="Times New Roman" w:eastAsia="Times New Roman" w:hAnsi="Times New Roman" w:cs="Times New Roman"/>
                <w:color w:val="000000"/>
                <w:sz w:val="22"/>
                <w:szCs w:val="22"/>
                <w:lang w:val="es-AR" w:eastAsia="en-US"/>
              </w:rPr>
              <w:t>y de la sociedad civil; a nivel internacional se invitarán expertos de máximo 4 países de LA y 1 o 2 de otros países (pero que hablen español los expertos).</w:t>
            </w:r>
            <w:r w:rsidR="00F743D2">
              <w:rPr>
                <w:rFonts w:ascii="Times New Roman" w:eastAsia="Times New Roman" w:hAnsi="Times New Roman" w:cs="Times New Roman"/>
                <w:color w:val="000000"/>
                <w:sz w:val="22"/>
                <w:szCs w:val="22"/>
                <w:lang w:val="es-AR" w:eastAsia="en-US"/>
              </w:rPr>
              <w:t xml:space="preserve"> </w:t>
            </w:r>
          </w:p>
        </w:tc>
        <w:tc>
          <w:tcPr>
            <w:tcW w:w="426" w:type="dxa"/>
            <w:tcBorders>
              <w:top w:val="nil"/>
              <w:left w:val="nil"/>
              <w:bottom w:val="single" w:sz="4" w:space="0" w:color="auto"/>
              <w:right w:val="single" w:sz="4" w:space="0" w:color="auto"/>
            </w:tcBorders>
            <w:shd w:val="clear" w:color="auto" w:fill="B8CCE4" w:themeFill="accent1" w:themeFillTint="66"/>
          </w:tcPr>
          <w:p w14:paraId="6A675B3C"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1A23F34D"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70399707"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6C63E160" w14:textId="798A3FE3" w:rsidR="008275A1" w:rsidRDefault="00105903"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B8CCE4" w:themeFill="accent1" w:themeFillTint="66"/>
          </w:tcPr>
          <w:p w14:paraId="4ECA0733" w14:textId="4741297D" w:rsidR="008275A1" w:rsidRPr="00B0449D" w:rsidRDefault="00F84C2B"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3" w:type="dxa"/>
            <w:tcBorders>
              <w:top w:val="nil"/>
              <w:left w:val="nil"/>
              <w:bottom w:val="single" w:sz="4" w:space="0" w:color="auto"/>
              <w:right w:val="single" w:sz="4" w:space="0" w:color="auto"/>
            </w:tcBorders>
            <w:shd w:val="clear" w:color="auto" w:fill="B8CCE4" w:themeFill="accent1" w:themeFillTint="66"/>
          </w:tcPr>
          <w:p w14:paraId="37831BF3"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3BD40CBF"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50F9E290"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1D758CB9"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41A469F3"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5B8179D3"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112B78BC"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r>
      <w:tr w:rsidR="008275A1" w:rsidRPr="001436FC" w14:paraId="3D8AD700" w14:textId="77777777" w:rsidTr="005C4572">
        <w:trPr>
          <w:trHeight w:val="282"/>
        </w:trPr>
        <w:tc>
          <w:tcPr>
            <w:tcW w:w="10221" w:type="dxa"/>
            <w:tcBorders>
              <w:top w:val="nil"/>
              <w:left w:val="single" w:sz="4" w:space="0" w:color="auto"/>
              <w:bottom w:val="single" w:sz="4" w:space="0" w:color="auto"/>
              <w:right w:val="single" w:sz="4" w:space="0" w:color="auto"/>
            </w:tcBorders>
            <w:shd w:val="clear" w:color="auto" w:fill="auto"/>
          </w:tcPr>
          <w:p w14:paraId="7AADC406" w14:textId="412B4D42" w:rsidR="00EC39CF" w:rsidRDefault="001436FC" w:rsidP="008275A1">
            <w:pPr>
              <w:spacing w:after="0"/>
              <w:rPr>
                <w:rFonts w:ascii="Times New Roman" w:eastAsia="Times New Roman" w:hAnsi="Times New Roman" w:cs="Times New Roman"/>
                <w:color w:val="000000"/>
                <w:sz w:val="22"/>
                <w:szCs w:val="22"/>
                <w:lang w:val="es-AR" w:eastAsia="en-US"/>
              </w:rPr>
            </w:pPr>
            <w:r w:rsidRPr="00C17596">
              <w:rPr>
                <w:rFonts w:ascii="Times New Roman" w:eastAsia="Times New Roman" w:hAnsi="Times New Roman" w:cs="Times New Roman"/>
                <w:i/>
                <w:color w:val="000000"/>
                <w:sz w:val="22"/>
                <w:szCs w:val="22"/>
                <w:lang w:val="es-AR" w:eastAsia="en-US"/>
              </w:rPr>
              <w:t>Actividad</w:t>
            </w:r>
            <w:r w:rsidR="00E34F92">
              <w:rPr>
                <w:rFonts w:ascii="Times New Roman" w:eastAsia="Times New Roman" w:hAnsi="Times New Roman" w:cs="Times New Roman"/>
                <w:color w:val="000000"/>
                <w:sz w:val="22"/>
                <w:szCs w:val="22"/>
                <w:lang w:val="es-AR" w:eastAsia="en-US"/>
              </w:rPr>
              <w:t xml:space="preserve"> 4</w:t>
            </w:r>
            <w:r w:rsidR="008275A1" w:rsidRPr="00C17596">
              <w:rPr>
                <w:rFonts w:ascii="Times New Roman" w:eastAsia="Times New Roman" w:hAnsi="Times New Roman" w:cs="Times New Roman"/>
                <w:color w:val="000000"/>
                <w:sz w:val="22"/>
                <w:szCs w:val="22"/>
                <w:lang w:val="es-AR" w:eastAsia="en-US"/>
              </w:rPr>
              <w:t>.3</w:t>
            </w:r>
            <w:r w:rsidR="008275A1" w:rsidRPr="008735B6">
              <w:rPr>
                <w:rFonts w:ascii="Times New Roman" w:eastAsia="Times New Roman" w:hAnsi="Times New Roman" w:cs="Times New Roman"/>
                <w:b/>
                <w:color w:val="000000"/>
                <w:sz w:val="22"/>
                <w:szCs w:val="22"/>
                <w:lang w:val="es-AR" w:eastAsia="en-US"/>
              </w:rPr>
              <w:t xml:space="preserve">: </w:t>
            </w:r>
            <w:r w:rsidR="00EC39CF" w:rsidRPr="008735B6">
              <w:rPr>
                <w:rFonts w:ascii="Times New Roman" w:eastAsia="Times New Roman" w:hAnsi="Times New Roman" w:cs="Times New Roman"/>
                <w:b/>
                <w:color w:val="000000"/>
                <w:sz w:val="22"/>
                <w:szCs w:val="22"/>
                <w:lang w:val="es-AR" w:eastAsia="en-US"/>
              </w:rPr>
              <w:t>Reunión internacional de intercambio de experiencias y lecciones aprendidas</w:t>
            </w:r>
          </w:p>
          <w:p w14:paraId="58382A4B" w14:textId="353FAF06" w:rsidR="00EC39CF" w:rsidRDefault="00EC39CF" w:rsidP="008275A1">
            <w:pPr>
              <w:spacing w:after="0"/>
              <w:rPr>
                <w:rFonts w:ascii="Times New Roman" w:eastAsia="Times New Roman" w:hAnsi="Times New Roman" w:cs="Times New Roman"/>
                <w:color w:val="000000"/>
                <w:sz w:val="22"/>
                <w:szCs w:val="22"/>
                <w:lang w:val="es-AR" w:eastAsia="en-US"/>
              </w:rPr>
            </w:pPr>
          </w:p>
          <w:p w14:paraId="649BB26C" w14:textId="70EB46A0" w:rsidR="008275A1" w:rsidRPr="003D7230" w:rsidRDefault="003A22E5" w:rsidP="00DC29CE">
            <w:pPr>
              <w:spacing w:after="0"/>
              <w:rPr>
                <w:rFonts w:ascii="Times New Roman" w:eastAsia="Times New Roman" w:hAnsi="Times New Roman" w:cs="Times New Roman"/>
                <w:color w:val="000000"/>
                <w:sz w:val="22"/>
                <w:szCs w:val="22"/>
                <w:lang w:val="es-AR" w:eastAsia="en-US"/>
              </w:rPr>
            </w:pPr>
            <w:r>
              <w:rPr>
                <w:rFonts w:ascii="Times New Roman" w:eastAsia="Times New Roman" w:hAnsi="Times New Roman" w:cs="Times New Roman"/>
                <w:color w:val="000000"/>
                <w:sz w:val="22"/>
                <w:szCs w:val="22"/>
                <w:lang w:val="es-AR" w:eastAsia="en-US"/>
              </w:rPr>
              <w:t>I</w:t>
            </w:r>
            <w:r w:rsidR="008275A1" w:rsidRPr="003D7230">
              <w:rPr>
                <w:rFonts w:ascii="Times New Roman" w:eastAsia="Times New Roman" w:hAnsi="Times New Roman" w:cs="Times New Roman"/>
                <w:color w:val="000000"/>
                <w:sz w:val="22"/>
                <w:szCs w:val="22"/>
                <w:lang w:val="es-AR" w:eastAsia="en-US"/>
              </w:rPr>
              <w:t>mplementar reunión internacional de expertos para la transferencia e intercambio de buenas prácticas con plataformas de información ambiental y de cambio climático</w:t>
            </w:r>
            <w:r w:rsidR="00DC29CE">
              <w:rPr>
                <w:rFonts w:ascii="Times New Roman" w:eastAsia="Times New Roman" w:hAnsi="Times New Roman" w:cs="Times New Roman"/>
                <w:color w:val="000000"/>
                <w:sz w:val="22"/>
                <w:szCs w:val="22"/>
                <w:lang w:val="es-AR" w:eastAsia="en-US"/>
              </w:rPr>
              <w:t xml:space="preserve"> (monitoreo biodiversidad de Chile, sistema nacional de indicadores de adaptación y Sistema de Información Ambiental de Colombia, SINAMECC de Costa Rica, </w:t>
            </w:r>
            <w:proofErr w:type="spellStart"/>
            <w:r w:rsidR="00DC29CE">
              <w:rPr>
                <w:rFonts w:ascii="Times New Roman" w:eastAsia="Times New Roman" w:hAnsi="Times New Roman" w:cs="Times New Roman"/>
                <w:color w:val="000000"/>
                <w:sz w:val="22"/>
                <w:szCs w:val="22"/>
                <w:lang w:val="es-AR" w:eastAsia="en-US"/>
              </w:rPr>
              <w:t>etc</w:t>
            </w:r>
            <w:proofErr w:type="spellEnd"/>
            <w:r w:rsidR="00DC29CE">
              <w:rPr>
                <w:rFonts w:ascii="Times New Roman" w:eastAsia="Times New Roman" w:hAnsi="Times New Roman" w:cs="Times New Roman"/>
                <w:color w:val="000000"/>
                <w:sz w:val="22"/>
                <w:szCs w:val="22"/>
                <w:lang w:val="es-AR" w:eastAsia="en-US"/>
              </w:rPr>
              <w:t>)</w:t>
            </w:r>
            <w:r w:rsidR="008275A1" w:rsidRPr="003D7230">
              <w:rPr>
                <w:rFonts w:ascii="Times New Roman" w:eastAsia="Times New Roman" w:hAnsi="Times New Roman" w:cs="Times New Roman"/>
                <w:color w:val="000000"/>
                <w:sz w:val="22"/>
                <w:szCs w:val="22"/>
                <w:lang w:val="es-AR" w:eastAsia="en-US"/>
              </w:rPr>
              <w:t>.</w:t>
            </w:r>
            <w:r w:rsidR="00EC39CF">
              <w:rPr>
                <w:rFonts w:ascii="Times New Roman" w:eastAsia="Times New Roman" w:hAnsi="Times New Roman" w:cs="Times New Roman"/>
                <w:color w:val="000000"/>
                <w:sz w:val="22"/>
                <w:szCs w:val="22"/>
                <w:lang w:val="es-AR" w:eastAsia="en-US"/>
              </w:rPr>
              <w:t xml:space="preserve"> Como insumos de la reunión se utilizarán el informe sobre el estado de arte y la temática acordado con expertos de diferentes países (actividades 3.1 y 3.2).</w:t>
            </w:r>
            <w:r w:rsidR="00D2010A">
              <w:rPr>
                <w:rFonts w:ascii="Times New Roman" w:eastAsia="Times New Roman" w:hAnsi="Times New Roman" w:cs="Times New Roman"/>
                <w:color w:val="000000"/>
                <w:sz w:val="22"/>
                <w:szCs w:val="22"/>
                <w:lang w:val="es-AR" w:eastAsia="en-US"/>
              </w:rPr>
              <w:t xml:space="preserve"> </w:t>
            </w:r>
            <w:proofErr w:type="spellStart"/>
            <w:proofErr w:type="gramStart"/>
            <w:r w:rsidR="00D2010A">
              <w:rPr>
                <w:rFonts w:ascii="Times New Roman" w:eastAsia="Times New Roman" w:hAnsi="Times New Roman" w:cs="Times New Roman"/>
                <w:color w:val="000000"/>
                <w:sz w:val="22"/>
                <w:szCs w:val="22"/>
                <w:lang w:val="es-AR" w:eastAsia="en-US"/>
              </w:rPr>
              <w:t>e</w:t>
            </w:r>
            <w:proofErr w:type="spellEnd"/>
            <w:proofErr w:type="gramEnd"/>
            <w:r w:rsidR="00D2010A">
              <w:rPr>
                <w:rFonts w:ascii="Times New Roman" w:eastAsia="Times New Roman" w:hAnsi="Times New Roman" w:cs="Times New Roman"/>
                <w:color w:val="000000"/>
                <w:sz w:val="22"/>
                <w:szCs w:val="22"/>
                <w:lang w:val="es-AR" w:eastAsia="en-US"/>
              </w:rPr>
              <w:t xml:space="preserve"> r</w:t>
            </w:r>
            <w:r w:rsidR="00D2010A" w:rsidRPr="007A2AAB">
              <w:rPr>
                <w:rFonts w:ascii="Times New Roman" w:eastAsia="Times New Roman" w:hAnsi="Times New Roman" w:cs="Times New Roman"/>
                <w:color w:val="000000"/>
                <w:sz w:val="22"/>
                <w:szCs w:val="22"/>
                <w:lang w:val="es-AR" w:eastAsia="en-US"/>
              </w:rPr>
              <w:t>esumir</w:t>
            </w:r>
            <w:r w:rsidR="00D2010A">
              <w:rPr>
                <w:rFonts w:ascii="Times New Roman" w:eastAsia="Times New Roman" w:hAnsi="Times New Roman" w:cs="Times New Roman"/>
                <w:color w:val="000000"/>
                <w:sz w:val="22"/>
                <w:szCs w:val="22"/>
                <w:lang w:val="es-AR" w:eastAsia="en-US"/>
              </w:rPr>
              <w:t>á los</w:t>
            </w:r>
            <w:r w:rsidR="00D2010A" w:rsidRPr="007A2AAB">
              <w:rPr>
                <w:rFonts w:ascii="Times New Roman" w:eastAsia="Times New Roman" w:hAnsi="Times New Roman" w:cs="Times New Roman"/>
                <w:color w:val="000000"/>
                <w:sz w:val="22"/>
                <w:szCs w:val="22"/>
                <w:lang w:val="es-AR" w:eastAsia="en-US"/>
              </w:rPr>
              <w:t xml:space="preserve"> resultados de la reunión y lecciones aprendidas, con recomendaciones para Guatemala</w:t>
            </w:r>
            <w:r w:rsidR="00D2010A">
              <w:rPr>
                <w:rFonts w:ascii="Times New Roman" w:eastAsia="Times New Roman" w:hAnsi="Times New Roman" w:cs="Times New Roman"/>
                <w:color w:val="000000"/>
                <w:sz w:val="22"/>
                <w:szCs w:val="22"/>
                <w:lang w:val="es-AR" w:eastAsia="en-US"/>
              </w:rPr>
              <w:t>.</w:t>
            </w:r>
          </w:p>
        </w:tc>
        <w:tc>
          <w:tcPr>
            <w:tcW w:w="426" w:type="dxa"/>
            <w:tcBorders>
              <w:top w:val="nil"/>
              <w:left w:val="nil"/>
              <w:bottom w:val="single" w:sz="4" w:space="0" w:color="auto"/>
              <w:right w:val="single" w:sz="4" w:space="0" w:color="auto"/>
            </w:tcBorders>
            <w:shd w:val="clear" w:color="auto" w:fill="auto"/>
          </w:tcPr>
          <w:p w14:paraId="4418B2C6"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028F3218"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4A81863B"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66075229" w14:textId="77777777" w:rsidR="008275A1" w:rsidRDefault="008275A1"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41E7DFBD" w14:textId="449AEC94"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777F1E43" w14:textId="1B516063" w:rsidR="008275A1" w:rsidRPr="00B0449D" w:rsidRDefault="00D2010A"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auto"/>
          </w:tcPr>
          <w:p w14:paraId="62B8F0EA"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6BFF3585"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38B51A77"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16C5177B"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222291C4"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233EDC01"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r>
      <w:tr w:rsidR="008275A1" w:rsidRPr="001436FC" w14:paraId="1476E850"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06DEE841" w14:textId="77550398" w:rsidR="008275A1" w:rsidRPr="003D7230" w:rsidRDefault="008275A1" w:rsidP="001436FC">
            <w:pPr>
              <w:spacing w:after="0"/>
              <w:rPr>
                <w:rFonts w:ascii="Times New Roman" w:eastAsia="Times New Roman" w:hAnsi="Times New Roman" w:cs="Times New Roman"/>
                <w:color w:val="000000"/>
                <w:sz w:val="22"/>
                <w:szCs w:val="22"/>
                <w:lang w:val="es-AR" w:eastAsia="en-US"/>
              </w:rPr>
            </w:pPr>
            <w:r w:rsidRPr="003D7230">
              <w:rPr>
                <w:rFonts w:ascii="Times New Roman" w:eastAsia="Times New Roman" w:hAnsi="Times New Roman" w:cs="Times New Roman"/>
                <w:i/>
                <w:color w:val="000000"/>
                <w:sz w:val="22"/>
                <w:szCs w:val="22"/>
                <w:lang w:val="es-AR" w:eastAsia="en-US"/>
              </w:rPr>
              <w:t>Entregable</w:t>
            </w:r>
            <w:r w:rsidRPr="003D7230">
              <w:rPr>
                <w:rFonts w:ascii="Times New Roman" w:eastAsia="Times New Roman" w:hAnsi="Times New Roman" w:cs="Times New Roman"/>
                <w:color w:val="000000"/>
                <w:sz w:val="22"/>
                <w:szCs w:val="22"/>
                <w:lang w:val="es-AR" w:eastAsia="en-US"/>
              </w:rPr>
              <w:t xml:space="preserve"> </w:t>
            </w:r>
            <w:r w:rsidR="00E34F92">
              <w:rPr>
                <w:rFonts w:ascii="Times New Roman" w:eastAsia="Times New Roman" w:hAnsi="Times New Roman" w:cs="Times New Roman"/>
                <w:color w:val="000000"/>
                <w:sz w:val="22"/>
                <w:szCs w:val="22"/>
                <w:lang w:val="es-AR" w:eastAsia="en-US"/>
              </w:rPr>
              <w:t>4</w:t>
            </w:r>
            <w:r w:rsidRPr="003D7230">
              <w:rPr>
                <w:rFonts w:ascii="Times New Roman" w:eastAsia="Times New Roman" w:hAnsi="Times New Roman" w:cs="Times New Roman"/>
                <w:color w:val="000000"/>
                <w:sz w:val="22"/>
                <w:szCs w:val="22"/>
                <w:lang w:val="es-AR" w:eastAsia="en-US"/>
              </w:rPr>
              <w:t xml:space="preserve">.1: </w:t>
            </w:r>
            <w:r w:rsidR="00087F27">
              <w:rPr>
                <w:rFonts w:ascii="Times New Roman" w:eastAsia="Times New Roman" w:hAnsi="Times New Roman" w:cs="Times New Roman"/>
                <w:color w:val="000000"/>
                <w:sz w:val="22"/>
                <w:szCs w:val="22"/>
                <w:lang w:val="es-CR" w:eastAsia="en-US"/>
              </w:rPr>
              <w:t xml:space="preserve">Informe técnico sobre el estado del arte del uso de plataformas de información ambiental y/o sobre cambio climático orientadas a la toma de decisiones (enfocado principalmente en el uso de plataformas open </w:t>
            </w:r>
            <w:proofErr w:type="spellStart"/>
            <w:r w:rsidR="00087F27">
              <w:rPr>
                <w:rFonts w:ascii="Times New Roman" w:eastAsia="Times New Roman" w:hAnsi="Times New Roman" w:cs="Times New Roman"/>
                <w:color w:val="000000"/>
                <w:sz w:val="22"/>
                <w:szCs w:val="22"/>
                <w:lang w:val="es-CR" w:eastAsia="en-US"/>
              </w:rPr>
              <w:t>source</w:t>
            </w:r>
            <w:proofErr w:type="spellEnd"/>
            <w:r w:rsidR="00087F27">
              <w:rPr>
                <w:rFonts w:ascii="Times New Roman" w:eastAsia="Times New Roman" w:hAnsi="Times New Roman" w:cs="Times New Roman"/>
                <w:color w:val="000000"/>
                <w:sz w:val="22"/>
                <w:szCs w:val="22"/>
                <w:lang w:val="es-CR" w:eastAsia="en-US"/>
              </w:rPr>
              <w:t>)</w:t>
            </w:r>
          </w:p>
        </w:tc>
        <w:tc>
          <w:tcPr>
            <w:tcW w:w="426" w:type="dxa"/>
            <w:tcBorders>
              <w:top w:val="nil"/>
              <w:left w:val="nil"/>
              <w:bottom w:val="single" w:sz="4" w:space="0" w:color="auto"/>
              <w:right w:val="single" w:sz="4" w:space="0" w:color="auto"/>
            </w:tcBorders>
            <w:shd w:val="clear" w:color="auto" w:fill="B8CCE4" w:themeFill="accent1" w:themeFillTint="66"/>
          </w:tcPr>
          <w:p w14:paraId="3080B80B"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55213AD6"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76DB1076" w14:textId="3D272D5F"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4D136E36" w14:textId="33751A45" w:rsidR="008275A1" w:rsidRDefault="008275A1"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7D77E475" w14:textId="2E7DA621" w:rsidR="008275A1" w:rsidRPr="00B0449D" w:rsidRDefault="000E438A"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3" w:type="dxa"/>
            <w:tcBorders>
              <w:top w:val="nil"/>
              <w:left w:val="nil"/>
              <w:bottom w:val="single" w:sz="4" w:space="0" w:color="auto"/>
              <w:right w:val="single" w:sz="4" w:space="0" w:color="auto"/>
            </w:tcBorders>
            <w:shd w:val="clear" w:color="auto" w:fill="B8CCE4" w:themeFill="accent1" w:themeFillTint="66"/>
          </w:tcPr>
          <w:p w14:paraId="7B844A58"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1D251D43"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33E06098"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41E6651C"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3EC1BE5C"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29B0AB6F"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79AD9D42" w14:textId="77777777" w:rsidR="008275A1" w:rsidRPr="00B0449D" w:rsidRDefault="008275A1" w:rsidP="00B0449D">
            <w:pPr>
              <w:spacing w:after="0"/>
              <w:rPr>
                <w:rFonts w:ascii="Times New Roman" w:eastAsia="Times New Roman" w:hAnsi="Times New Roman" w:cs="Times New Roman"/>
                <w:sz w:val="22"/>
                <w:szCs w:val="22"/>
                <w:lang w:val="es-CR" w:eastAsia="en-US"/>
              </w:rPr>
            </w:pPr>
          </w:p>
        </w:tc>
      </w:tr>
      <w:tr w:rsidR="005664E0" w:rsidRPr="001436FC" w14:paraId="15DCFDFF" w14:textId="77777777" w:rsidTr="008735B6">
        <w:trPr>
          <w:trHeight w:val="282"/>
        </w:trPr>
        <w:tc>
          <w:tcPr>
            <w:tcW w:w="10221" w:type="dxa"/>
            <w:tcBorders>
              <w:top w:val="nil"/>
              <w:left w:val="single" w:sz="4" w:space="0" w:color="auto"/>
              <w:bottom w:val="single" w:sz="4" w:space="0" w:color="auto"/>
              <w:right w:val="single" w:sz="4" w:space="0" w:color="auto"/>
            </w:tcBorders>
            <w:shd w:val="clear" w:color="auto" w:fill="auto"/>
          </w:tcPr>
          <w:p w14:paraId="48B0925D" w14:textId="7497AC34" w:rsidR="005664E0" w:rsidRPr="003D7230" w:rsidRDefault="001436FC" w:rsidP="008275A1">
            <w:pPr>
              <w:spacing w:after="0"/>
              <w:rPr>
                <w:rFonts w:ascii="Times New Roman" w:eastAsia="Times New Roman" w:hAnsi="Times New Roman" w:cs="Times New Roman"/>
                <w:color w:val="000000"/>
                <w:sz w:val="22"/>
                <w:szCs w:val="22"/>
                <w:lang w:val="es-AR" w:eastAsia="en-US"/>
              </w:rPr>
            </w:pPr>
            <w:r w:rsidRPr="003D7230">
              <w:rPr>
                <w:rFonts w:ascii="Times New Roman" w:eastAsia="Times New Roman" w:hAnsi="Times New Roman" w:cs="Times New Roman"/>
                <w:i/>
                <w:color w:val="000000"/>
                <w:sz w:val="22"/>
                <w:szCs w:val="22"/>
                <w:lang w:val="es-AR" w:eastAsia="en-US"/>
              </w:rPr>
              <w:t>Entregable</w:t>
            </w:r>
            <w:r w:rsidR="00E34F92">
              <w:rPr>
                <w:rFonts w:ascii="Times New Roman" w:eastAsia="Times New Roman" w:hAnsi="Times New Roman" w:cs="Times New Roman"/>
                <w:color w:val="000000"/>
                <w:sz w:val="22"/>
                <w:szCs w:val="22"/>
                <w:lang w:val="es-AR" w:eastAsia="en-US"/>
              </w:rPr>
              <w:t xml:space="preserve"> 4</w:t>
            </w:r>
            <w:r w:rsidR="005664E0" w:rsidRPr="003D7230">
              <w:rPr>
                <w:rFonts w:ascii="Times New Roman" w:eastAsia="Times New Roman" w:hAnsi="Times New Roman" w:cs="Times New Roman"/>
                <w:color w:val="000000"/>
                <w:sz w:val="22"/>
                <w:szCs w:val="22"/>
                <w:lang w:val="es-AR" w:eastAsia="en-US"/>
              </w:rPr>
              <w:t>.2: informe de taller con recomendaciones para Guatemala</w:t>
            </w:r>
            <w:r w:rsidR="006D664E">
              <w:rPr>
                <w:rFonts w:ascii="Times New Roman" w:eastAsia="Times New Roman" w:hAnsi="Times New Roman" w:cs="Times New Roman"/>
                <w:color w:val="000000"/>
                <w:sz w:val="22"/>
                <w:szCs w:val="22"/>
                <w:lang w:val="es-AR" w:eastAsia="en-US"/>
              </w:rPr>
              <w:t xml:space="preserve"> y listado de participantes al taller</w:t>
            </w:r>
          </w:p>
        </w:tc>
        <w:tc>
          <w:tcPr>
            <w:tcW w:w="426" w:type="dxa"/>
            <w:tcBorders>
              <w:top w:val="nil"/>
              <w:left w:val="nil"/>
              <w:bottom w:val="single" w:sz="4" w:space="0" w:color="auto"/>
              <w:right w:val="single" w:sz="4" w:space="0" w:color="auto"/>
            </w:tcBorders>
            <w:shd w:val="clear" w:color="auto" w:fill="auto"/>
          </w:tcPr>
          <w:p w14:paraId="38EBE3F6" w14:textId="77777777" w:rsidR="005664E0" w:rsidRPr="00B0449D" w:rsidRDefault="005664E0"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4C95169A" w14:textId="77777777" w:rsidR="005664E0" w:rsidRPr="00B0449D" w:rsidRDefault="005664E0"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0E9101AB" w14:textId="77777777" w:rsidR="005664E0" w:rsidRPr="00B0449D" w:rsidRDefault="005664E0"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6BF9A9ED" w14:textId="77777777" w:rsidR="005664E0" w:rsidRDefault="005664E0"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63F8DAC3" w14:textId="77777777" w:rsidR="005664E0" w:rsidRPr="00B0449D" w:rsidRDefault="005664E0"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5CED59CF" w14:textId="6BBCC1F6" w:rsidR="005664E0" w:rsidRPr="00B0449D" w:rsidRDefault="00105903"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auto"/>
          </w:tcPr>
          <w:p w14:paraId="189B346A" w14:textId="77777777" w:rsidR="005664E0" w:rsidRPr="00B0449D" w:rsidRDefault="005664E0"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153694A9" w14:textId="77777777" w:rsidR="005664E0" w:rsidRPr="00B0449D" w:rsidRDefault="005664E0"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69F1DC2D" w14:textId="77777777" w:rsidR="005664E0" w:rsidRPr="00B0449D" w:rsidRDefault="005664E0"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7E98A0CE" w14:textId="77777777" w:rsidR="005664E0" w:rsidRPr="00B0449D" w:rsidRDefault="005664E0"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405E05B5" w14:textId="77777777" w:rsidR="005664E0" w:rsidRPr="00B0449D" w:rsidRDefault="005664E0"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720DC8CB" w14:textId="77777777" w:rsidR="005664E0" w:rsidRPr="00B0449D" w:rsidRDefault="005664E0" w:rsidP="00B0449D">
            <w:pPr>
              <w:spacing w:after="0"/>
              <w:rPr>
                <w:rFonts w:ascii="Times New Roman" w:eastAsia="Times New Roman" w:hAnsi="Times New Roman" w:cs="Times New Roman"/>
                <w:sz w:val="22"/>
                <w:szCs w:val="22"/>
                <w:lang w:val="es-CR" w:eastAsia="en-US"/>
              </w:rPr>
            </w:pPr>
          </w:p>
        </w:tc>
      </w:tr>
      <w:tr w:rsidR="00B0449D" w:rsidRPr="000A423E" w14:paraId="2533F970" w14:textId="77777777" w:rsidTr="00B76827">
        <w:trPr>
          <w:trHeight w:val="28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22F3ABE8" w14:textId="6205C7B3" w:rsidR="00B0449D" w:rsidRPr="003A22E5" w:rsidRDefault="008C21A6" w:rsidP="003A22E5">
            <w:pPr>
              <w:spacing w:after="0"/>
              <w:rPr>
                <w:rFonts w:ascii="Times New Roman" w:eastAsia="Times New Roman" w:hAnsi="Times New Roman" w:cs="Times New Roman"/>
                <w:b/>
                <w:color w:val="000000"/>
                <w:sz w:val="22"/>
                <w:szCs w:val="22"/>
                <w:lang w:val="es-CR" w:eastAsia="en-US"/>
              </w:rPr>
            </w:pPr>
            <w:r w:rsidRPr="003A22E5">
              <w:rPr>
                <w:rFonts w:ascii="Times New Roman" w:eastAsia="Times New Roman" w:hAnsi="Times New Roman" w:cs="Times New Roman"/>
                <w:b/>
                <w:color w:val="000000"/>
                <w:sz w:val="22"/>
                <w:szCs w:val="22"/>
                <w:lang w:val="es-CR" w:eastAsia="en-US"/>
              </w:rPr>
              <w:t xml:space="preserve">Producto </w:t>
            </w:r>
            <w:r w:rsidR="00E34F92">
              <w:rPr>
                <w:rFonts w:ascii="Times New Roman" w:eastAsia="Times New Roman" w:hAnsi="Times New Roman" w:cs="Times New Roman"/>
                <w:b/>
                <w:color w:val="000000"/>
                <w:sz w:val="22"/>
                <w:szCs w:val="22"/>
                <w:lang w:val="es-CR" w:eastAsia="en-US"/>
              </w:rPr>
              <w:t>5</w:t>
            </w:r>
            <w:r w:rsidR="00B0449D" w:rsidRPr="003A22E5">
              <w:rPr>
                <w:rFonts w:ascii="Times New Roman" w:eastAsia="Times New Roman" w:hAnsi="Times New Roman" w:cs="Times New Roman"/>
                <w:b/>
                <w:color w:val="000000"/>
                <w:sz w:val="22"/>
                <w:szCs w:val="22"/>
                <w:lang w:val="es-CR" w:eastAsia="en-US"/>
              </w:rPr>
              <w:t xml:space="preserve">: </w:t>
            </w:r>
            <w:r w:rsidR="003A22E5">
              <w:rPr>
                <w:rFonts w:ascii="Times New Roman" w:eastAsia="Times New Roman" w:hAnsi="Times New Roman" w:cs="Times New Roman"/>
                <w:b/>
                <w:color w:val="000000"/>
                <w:sz w:val="22"/>
                <w:szCs w:val="22"/>
                <w:lang w:val="es-CR" w:eastAsia="en-US"/>
              </w:rPr>
              <w:t>Recomendación para la a</w:t>
            </w:r>
            <w:r w:rsidR="00B0449D" w:rsidRPr="003A22E5">
              <w:rPr>
                <w:rFonts w:ascii="Times New Roman" w:hAnsi="Times New Roman" w:cs="Times New Roman"/>
                <w:b/>
                <w:sz w:val="22"/>
                <w:szCs w:val="22"/>
                <w:lang w:val="es-CR"/>
              </w:rPr>
              <w:t>rquitectura de la plataforma definida</w:t>
            </w:r>
          </w:p>
        </w:tc>
        <w:tc>
          <w:tcPr>
            <w:tcW w:w="426" w:type="dxa"/>
            <w:tcBorders>
              <w:top w:val="nil"/>
              <w:left w:val="nil"/>
              <w:bottom w:val="single" w:sz="4" w:space="0" w:color="auto"/>
              <w:right w:val="single" w:sz="4" w:space="0" w:color="auto"/>
            </w:tcBorders>
            <w:shd w:val="clear" w:color="auto" w:fill="B8CCE4" w:themeFill="accent1" w:themeFillTint="66"/>
          </w:tcPr>
          <w:p w14:paraId="7916A417"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74A20B20"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0791C5BC"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7E5B818E"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178610A3"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0D38EDFF"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5C0F0CA1"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486450C8"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4B7BEFC2"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6CA9BCEA"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46C15C3C"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02FC5420" w14:textId="77777777" w:rsidR="00B0449D" w:rsidRPr="00B0449D" w:rsidRDefault="00B0449D" w:rsidP="00B0449D">
            <w:pPr>
              <w:spacing w:after="0"/>
              <w:rPr>
                <w:rFonts w:ascii="Times New Roman" w:eastAsia="Times New Roman" w:hAnsi="Times New Roman" w:cs="Times New Roman"/>
                <w:sz w:val="22"/>
                <w:szCs w:val="22"/>
                <w:lang w:val="es-CR" w:eastAsia="en-US"/>
              </w:rPr>
            </w:pPr>
          </w:p>
        </w:tc>
      </w:tr>
      <w:tr w:rsidR="00B0449D" w:rsidRPr="006209D6" w14:paraId="7DC58BE3" w14:textId="77777777" w:rsidTr="008735B6">
        <w:trPr>
          <w:trHeight w:val="272"/>
        </w:trPr>
        <w:tc>
          <w:tcPr>
            <w:tcW w:w="10221" w:type="dxa"/>
            <w:tcBorders>
              <w:top w:val="nil"/>
              <w:left w:val="single" w:sz="4" w:space="0" w:color="auto"/>
              <w:bottom w:val="single" w:sz="4" w:space="0" w:color="auto"/>
              <w:right w:val="single" w:sz="4" w:space="0" w:color="auto"/>
            </w:tcBorders>
            <w:shd w:val="clear" w:color="auto" w:fill="auto"/>
            <w:hideMark/>
          </w:tcPr>
          <w:p w14:paraId="36CF4195" w14:textId="1484986B" w:rsidR="006D664E" w:rsidRPr="007A2AAB" w:rsidRDefault="00087F27" w:rsidP="00B0449D">
            <w:pPr>
              <w:spacing w:after="0"/>
              <w:rPr>
                <w:rFonts w:ascii="Times New Roman" w:eastAsia="Times New Roman" w:hAnsi="Times New Roman" w:cs="Times New Roman"/>
                <w:b/>
                <w:color w:val="000000"/>
                <w:sz w:val="22"/>
                <w:szCs w:val="22"/>
                <w:lang w:val="es-AR" w:eastAsia="en-US"/>
              </w:rPr>
            </w:pPr>
            <w:r w:rsidRPr="00C17596">
              <w:rPr>
                <w:rFonts w:ascii="Times New Roman" w:eastAsia="Times New Roman" w:hAnsi="Times New Roman" w:cs="Times New Roman"/>
                <w:i/>
                <w:color w:val="000000"/>
                <w:sz w:val="22"/>
                <w:szCs w:val="22"/>
                <w:lang w:val="es-AR" w:eastAsia="en-US"/>
              </w:rPr>
              <w:t>Actividad</w:t>
            </w:r>
            <w:r w:rsidR="00E34F92">
              <w:rPr>
                <w:rFonts w:ascii="Times New Roman" w:eastAsia="Times New Roman" w:hAnsi="Times New Roman" w:cs="Times New Roman"/>
                <w:color w:val="000000"/>
                <w:sz w:val="22"/>
                <w:szCs w:val="22"/>
                <w:lang w:val="es-AR" w:eastAsia="en-US"/>
              </w:rPr>
              <w:t xml:space="preserve"> 5</w:t>
            </w:r>
            <w:r w:rsidRPr="00C17596">
              <w:rPr>
                <w:rFonts w:ascii="Times New Roman" w:eastAsia="Times New Roman" w:hAnsi="Times New Roman" w:cs="Times New Roman"/>
                <w:color w:val="000000"/>
                <w:sz w:val="22"/>
                <w:szCs w:val="22"/>
                <w:lang w:val="es-AR" w:eastAsia="en-US"/>
              </w:rPr>
              <w:t>.1</w:t>
            </w:r>
            <w:r w:rsidRPr="007A2AAB">
              <w:rPr>
                <w:rFonts w:ascii="Times New Roman" w:eastAsia="Times New Roman" w:hAnsi="Times New Roman" w:cs="Times New Roman"/>
                <w:b/>
                <w:color w:val="000000"/>
                <w:sz w:val="22"/>
                <w:szCs w:val="22"/>
                <w:lang w:val="es-AR" w:eastAsia="en-US"/>
              </w:rPr>
              <w:t xml:space="preserve">: </w:t>
            </w:r>
            <w:r w:rsidR="006D664E" w:rsidRPr="007A2AAB">
              <w:rPr>
                <w:rFonts w:ascii="Times New Roman" w:eastAsia="Times New Roman" w:hAnsi="Times New Roman" w:cs="Times New Roman"/>
                <w:b/>
                <w:color w:val="000000"/>
                <w:sz w:val="22"/>
                <w:szCs w:val="22"/>
                <w:lang w:val="es-AR" w:eastAsia="en-US"/>
              </w:rPr>
              <w:t>Definición del entorno de la plataforma: capacidades y necesidades</w:t>
            </w:r>
          </w:p>
          <w:p w14:paraId="39FF8209" w14:textId="77777777" w:rsidR="006D664E" w:rsidRDefault="006D664E" w:rsidP="00B0449D">
            <w:pPr>
              <w:spacing w:after="0"/>
              <w:rPr>
                <w:rFonts w:ascii="Times New Roman" w:eastAsia="Times New Roman" w:hAnsi="Times New Roman" w:cs="Times New Roman"/>
                <w:color w:val="000000"/>
                <w:sz w:val="22"/>
                <w:szCs w:val="22"/>
                <w:lang w:val="es-AR" w:eastAsia="en-US"/>
              </w:rPr>
            </w:pPr>
          </w:p>
          <w:p w14:paraId="55F4FECD" w14:textId="74C07508" w:rsidR="006209D6" w:rsidRPr="007A2AAB" w:rsidRDefault="00087F27" w:rsidP="0059730C">
            <w:pPr>
              <w:spacing w:after="0"/>
              <w:rPr>
                <w:rFonts w:ascii="Times New Roman" w:eastAsia="Times New Roman" w:hAnsi="Times New Roman" w:cs="Times New Roman"/>
                <w:color w:val="000000"/>
                <w:sz w:val="22"/>
                <w:szCs w:val="22"/>
                <w:lang w:val="es-AR" w:eastAsia="en-US"/>
              </w:rPr>
            </w:pPr>
            <w:r w:rsidRPr="007A2AAB">
              <w:rPr>
                <w:rFonts w:ascii="Times New Roman" w:eastAsia="Times New Roman" w:hAnsi="Times New Roman" w:cs="Times New Roman"/>
                <w:color w:val="000000"/>
                <w:sz w:val="22"/>
                <w:szCs w:val="22"/>
                <w:lang w:val="es-AR" w:eastAsia="en-US"/>
              </w:rPr>
              <w:t xml:space="preserve">Entrevistas y reuniones con personal </w:t>
            </w:r>
            <w:r w:rsidR="00F743D2">
              <w:rPr>
                <w:rFonts w:ascii="Times New Roman" w:eastAsia="Times New Roman" w:hAnsi="Times New Roman" w:cs="Times New Roman"/>
                <w:color w:val="000000"/>
                <w:sz w:val="22"/>
                <w:szCs w:val="22"/>
                <w:lang w:val="es-AR" w:eastAsia="en-US"/>
              </w:rPr>
              <w:t xml:space="preserve">de las instituciones relevantes, </w:t>
            </w:r>
            <w:r w:rsidRPr="007A2AAB">
              <w:rPr>
                <w:rFonts w:ascii="Times New Roman" w:eastAsia="Times New Roman" w:hAnsi="Times New Roman" w:cs="Times New Roman"/>
                <w:color w:val="000000"/>
                <w:sz w:val="22"/>
                <w:szCs w:val="22"/>
                <w:lang w:val="es-AR" w:eastAsia="en-US"/>
              </w:rPr>
              <w:t xml:space="preserve">encargado de gestión de plataformas de información relacionadas con cambio climático y ambiente para el análisis de las recomendaciones, la definición </w:t>
            </w:r>
            <w:r w:rsidRPr="007A2AAB">
              <w:rPr>
                <w:rFonts w:ascii="Times New Roman" w:eastAsia="Times New Roman" w:hAnsi="Times New Roman" w:cs="Times New Roman"/>
                <w:color w:val="000000"/>
                <w:sz w:val="22"/>
                <w:szCs w:val="22"/>
                <w:lang w:val="es-AR" w:eastAsia="en-US"/>
              </w:rPr>
              <w:lastRenderedPageBreak/>
              <w:t>de capacidades actuales, recursos disponibles y relaciones institucionales existentes para su implementación</w:t>
            </w:r>
            <w:r w:rsidR="006D664E">
              <w:rPr>
                <w:rFonts w:ascii="Times New Roman" w:eastAsia="Times New Roman" w:hAnsi="Times New Roman" w:cs="Times New Roman"/>
                <w:color w:val="000000"/>
                <w:sz w:val="22"/>
                <w:szCs w:val="22"/>
                <w:lang w:val="es-AR" w:eastAsia="en-US"/>
              </w:rPr>
              <w:t xml:space="preserve"> y de las necesidades de información</w:t>
            </w:r>
            <w:r w:rsidR="00DC29CE">
              <w:rPr>
                <w:rFonts w:ascii="Times New Roman" w:eastAsia="Times New Roman" w:hAnsi="Times New Roman" w:cs="Times New Roman"/>
                <w:color w:val="000000"/>
                <w:sz w:val="22"/>
                <w:szCs w:val="22"/>
                <w:lang w:val="es-AR" w:eastAsia="en-US"/>
              </w:rPr>
              <w:t xml:space="preserve"> (actualizar y ampliar estudio de GIZ, REDD+)</w:t>
            </w:r>
            <w:r w:rsidR="006D664E">
              <w:rPr>
                <w:rFonts w:ascii="Times New Roman" w:eastAsia="Times New Roman" w:hAnsi="Times New Roman" w:cs="Times New Roman"/>
                <w:color w:val="000000"/>
                <w:sz w:val="22"/>
                <w:szCs w:val="22"/>
                <w:lang w:val="es-AR" w:eastAsia="en-US"/>
              </w:rPr>
              <w:t>.</w:t>
            </w:r>
          </w:p>
        </w:tc>
        <w:tc>
          <w:tcPr>
            <w:tcW w:w="426" w:type="dxa"/>
            <w:tcBorders>
              <w:top w:val="nil"/>
              <w:left w:val="nil"/>
              <w:bottom w:val="single" w:sz="4" w:space="0" w:color="auto"/>
              <w:right w:val="single" w:sz="4" w:space="0" w:color="auto"/>
            </w:tcBorders>
            <w:shd w:val="clear" w:color="auto" w:fill="auto"/>
          </w:tcPr>
          <w:p w14:paraId="32DFE965" w14:textId="77777777" w:rsidR="00B0449D" w:rsidRPr="007A2AAB" w:rsidRDefault="00B0449D" w:rsidP="00B0449D">
            <w:pPr>
              <w:spacing w:after="0"/>
              <w:rPr>
                <w:rFonts w:ascii="Calibri" w:eastAsia="Times New Roman" w:hAnsi="Calibri"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5309A93F" w14:textId="77777777" w:rsidR="00B0449D" w:rsidRPr="007A2AAB" w:rsidRDefault="00B0449D" w:rsidP="00B0449D">
            <w:pPr>
              <w:spacing w:after="0"/>
              <w:rPr>
                <w:rFonts w:ascii="Calibri" w:eastAsia="Times New Roman" w:hAnsi="Calibri" w:cs="Times New Roman"/>
                <w:sz w:val="22"/>
                <w:szCs w:val="22"/>
                <w:lang w:val="es-AR" w:eastAsia="en-US"/>
              </w:rPr>
            </w:pPr>
          </w:p>
        </w:tc>
        <w:tc>
          <w:tcPr>
            <w:tcW w:w="312" w:type="dxa"/>
            <w:tcBorders>
              <w:top w:val="nil"/>
              <w:left w:val="nil"/>
              <w:bottom w:val="single" w:sz="4" w:space="0" w:color="auto"/>
              <w:right w:val="single" w:sz="4" w:space="0" w:color="auto"/>
            </w:tcBorders>
            <w:shd w:val="clear" w:color="auto" w:fill="auto"/>
          </w:tcPr>
          <w:p w14:paraId="34AEC2C2" w14:textId="77777777" w:rsidR="00B0449D" w:rsidRPr="007A2AAB" w:rsidRDefault="00B0449D" w:rsidP="00B0449D">
            <w:pPr>
              <w:spacing w:after="0"/>
              <w:rPr>
                <w:rFonts w:ascii="Calibri" w:eastAsia="Times New Roman" w:hAnsi="Calibri" w:cs="Times New Roman"/>
                <w:sz w:val="22"/>
                <w:szCs w:val="22"/>
                <w:lang w:val="es-AR" w:eastAsia="en-US"/>
              </w:rPr>
            </w:pPr>
          </w:p>
        </w:tc>
        <w:tc>
          <w:tcPr>
            <w:tcW w:w="255" w:type="dxa"/>
            <w:tcBorders>
              <w:top w:val="nil"/>
              <w:left w:val="nil"/>
              <w:bottom w:val="single" w:sz="4" w:space="0" w:color="auto"/>
              <w:right w:val="single" w:sz="4" w:space="0" w:color="auto"/>
            </w:tcBorders>
            <w:shd w:val="clear" w:color="auto" w:fill="auto"/>
          </w:tcPr>
          <w:p w14:paraId="2F726365" w14:textId="77777777" w:rsidR="00B0449D" w:rsidRPr="007A2AAB" w:rsidRDefault="00B0449D" w:rsidP="00B0449D">
            <w:pPr>
              <w:spacing w:after="0"/>
              <w:rPr>
                <w:rFonts w:ascii="Calibri" w:eastAsia="Times New Roman" w:hAnsi="Calibri"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525BE824" w14:textId="7DAFB22A" w:rsidR="00B0449D" w:rsidRPr="007A2AAB" w:rsidRDefault="00B0449D" w:rsidP="00B0449D">
            <w:pPr>
              <w:spacing w:after="0"/>
              <w:rPr>
                <w:rFonts w:ascii="Calibri" w:eastAsia="Times New Roman" w:hAnsi="Calibri"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2AE58DBD" w14:textId="4E4E6EF8" w:rsidR="00B0449D" w:rsidRPr="007A2AAB" w:rsidRDefault="00D2010A" w:rsidP="00B0449D">
            <w:pPr>
              <w:spacing w:after="0"/>
              <w:rPr>
                <w:rFonts w:ascii="Times New Roman" w:eastAsia="Times New Roman" w:hAnsi="Times New Roman" w:cs="Times New Roman"/>
                <w:sz w:val="22"/>
                <w:szCs w:val="22"/>
                <w:lang w:val="es-AR" w:eastAsia="en-US"/>
              </w:rPr>
            </w:pPr>
            <w:r>
              <w:rPr>
                <w:rFonts w:ascii="Times New Roman" w:eastAsia="Times New Roman" w:hAnsi="Times New Roman" w:cs="Times New Roman"/>
                <w:sz w:val="22"/>
                <w:szCs w:val="22"/>
                <w:lang w:val="es-AR" w:eastAsia="en-US"/>
              </w:rPr>
              <w:t>X</w:t>
            </w:r>
          </w:p>
        </w:tc>
        <w:tc>
          <w:tcPr>
            <w:tcW w:w="284" w:type="dxa"/>
            <w:tcBorders>
              <w:top w:val="nil"/>
              <w:left w:val="nil"/>
              <w:bottom w:val="single" w:sz="4" w:space="0" w:color="auto"/>
              <w:right w:val="single" w:sz="4" w:space="0" w:color="auto"/>
            </w:tcBorders>
            <w:shd w:val="clear" w:color="auto" w:fill="auto"/>
          </w:tcPr>
          <w:p w14:paraId="437B4B46" w14:textId="1EE21072" w:rsidR="00B0449D" w:rsidRPr="006209D6" w:rsidRDefault="00CE221F" w:rsidP="00B0449D">
            <w:pPr>
              <w:spacing w:after="0"/>
              <w:rPr>
                <w:rFonts w:ascii="Times New Roman" w:eastAsia="Times New Roman" w:hAnsi="Times New Roman" w:cs="Times New Roman"/>
                <w:sz w:val="22"/>
                <w:szCs w:val="22"/>
                <w:lang w:val="es-CR" w:eastAsia="en-US"/>
              </w:rPr>
            </w:pPr>
            <w:r w:rsidRPr="006209D6">
              <w:rPr>
                <w:rFonts w:ascii="Times New Roman" w:eastAsia="Times New Roman" w:hAnsi="Times New Roman" w:cs="Times New Roman"/>
                <w:sz w:val="22"/>
                <w:szCs w:val="22"/>
                <w:lang w:val="es-CR" w:eastAsia="en-US"/>
              </w:rPr>
              <w:t>X</w:t>
            </w:r>
          </w:p>
        </w:tc>
        <w:tc>
          <w:tcPr>
            <w:tcW w:w="283" w:type="dxa"/>
            <w:tcBorders>
              <w:top w:val="nil"/>
              <w:left w:val="nil"/>
              <w:bottom w:val="single" w:sz="4" w:space="0" w:color="auto"/>
              <w:right w:val="single" w:sz="4" w:space="0" w:color="auto"/>
            </w:tcBorders>
            <w:shd w:val="clear" w:color="auto" w:fill="auto"/>
          </w:tcPr>
          <w:p w14:paraId="6C039E6F" w14:textId="5852E739" w:rsidR="00B0449D" w:rsidRPr="006209D6" w:rsidRDefault="000E438A"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AR" w:eastAsia="en-US"/>
              </w:rPr>
              <w:t>X</w:t>
            </w:r>
          </w:p>
        </w:tc>
        <w:tc>
          <w:tcPr>
            <w:tcW w:w="284" w:type="dxa"/>
            <w:tcBorders>
              <w:top w:val="nil"/>
              <w:left w:val="nil"/>
              <w:bottom w:val="single" w:sz="4" w:space="0" w:color="auto"/>
              <w:right w:val="single" w:sz="4" w:space="0" w:color="auto"/>
            </w:tcBorders>
            <w:shd w:val="clear" w:color="auto" w:fill="auto"/>
          </w:tcPr>
          <w:p w14:paraId="61E1F8A4" w14:textId="77777777" w:rsidR="00B0449D" w:rsidRPr="006209D6"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350C9035" w14:textId="77777777" w:rsidR="00B0449D" w:rsidRPr="006209D6"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3E0518EC" w14:textId="77777777" w:rsidR="00B0449D" w:rsidRPr="006209D6"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6499DD24" w14:textId="77777777" w:rsidR="00B0449D" w:rsidRPr="006209D6" w:rsidRDefault="00B0449D" w:rsidP="00B0449D">
            <w:pPr>
              <w:spacing w:after="0"/>
              <w:rPr>
                <w:rFonts w:ascii="Times New Roman" w:eastAsia="Times New Roman" w:hAnsi="Times New Roman" w:cs="Times New Roman"/>
                <w:sz w:val="22"/>
                <w:szCs w:val="22"/>
                <w:lang w:val="es-CR" w:eastAsia="en-US"/>
              </w:rPr>
            </w:pPr>
          </w:p>
        </w:tc>
      </w:tr>
      <w:tr w:rsidR="00B0449D" w:rsidRPr="001436FC" w14:paraId="22FF0DBE" w14:textId="77777777" w:rsidTr="00B76827">
        <w:trPr>
          <w:trHeight w:val="138"/>
        </w:trPr>
        <w:tc>
          <w:tcPr>
            <w:tcW w:w="10221" w:type="dxa"/>
            <w:tcBorders>
              <w:top w:val="nil"/>
              <w:left w:val="single" w:sz="4" w:space="0" w:color="auto"/>
              <w:bottom w:val="single" w:sz="4" w:space="0" w:color="auto"/>
              <w:right w:val="single" w:sz="4" w:space="0" w:color="auto"/>
            </w:tcBorders>
            <w:shd w:val="clear" w:color="auto" w:fill="B8CCE4" w:themeFill="accent1" w:themeFillTint="66"/>
            <w:hideMark/>
          </w:tcPr>
          <w:p w14:paraId="2F6B07FE" w14:textId="24ED5C28" w:rsidR="006D664E" w:rsidRPr="00F86ACF" w:rsidRDefault="00B0449D" w:rsidP="00087F27">
            <w:pPr>
              <w:spacing w:after="0"/>
              <w:rPr>
                <w:rFonts w:ascii="Times New Roman" w:eastAsia="Times New Roman" w:hAnsi="Times New Roman" w:cs="Times New Roman"/>
                <w:color w:val="000000"/>
                <w:sz w:val="22"/>
                <w:szCs w:val="22"/>
                <w:lang w:val="es-AR" w:eastAsia="en-US"/>
              </w:rPr>
            </w:pPr>
            <w:r w:rsidRPr="00F86ACF">
              <w:rPr>
                <w:rFonts w:ascii="Times New Roman" w:eastAsia="Times New Roman" w:hAnsi="Times New Roman" w:cs="Times New Roman"/>
                <w:color w:val="000000"/>
                <w:sz w:val="22"/>
                <w:szCs w:val="22"/>
                <w:lang w:val="es-AR" w:eastAsia="en-US"/>
              </w:rPr>
              <w:lastRenderedPageBreak/>
              <w:t>Activ</w:t>
            </w:r>
            <w:r w:rsidR="00087F27" w:rsidRPr="00F86ACF">
              <w:rPr>
                <w:rFonts w:ascii="Times New Roman" w:eastAsia="Times New Roman" w:hAnsi="Times New Roman" w:cs="Times New Roman"/>
                <w:color w:val="000000"/>
                <w:sz w:val="22"/>
                <w:szCs w:val="22"/>
                <w:lang w:val="es-AR" w:eastAsia="en-US"/>
              </w:rPr>
              <w:t>idad</w:t>
            </w:r>
            <w:r w:rsidR="00E34F92">
              <w:rPr>
                <w:rFonts w:ascii="Times New Roman" w:eastAsia="Times New Roman" w:hAnsi="Times New Roman" w:cs="Times New Roman"/>
                <w:color w:val="000000"/>
                <w:sz w:val="22"/>
                <w:szCs w:val="22"/>
                <w:lang w:val="es-AR" w:eastAsia="en-US"/>
              </w:rPr>
              <w:t xml:space="preserve"> 5</w:t>
            </w:r>
            <w:r w:rsidR="00087F27" w:rsidRPr="00C17596">
              <w:rPr>
                <w:rFonts w:ascii="Times New Roman" w:eastAsia="Times New Roman" w:hAnsi="Times New Roman" w:cs="Times New Roman"/>
                <w:color w:val="000000"/>
                <w:sz w:val="22"/>
                <w:szCs w:val="22"/>
                <w:lang w:val="es-AR" w:eastAsia="en-US"/>
              </w:rPr>
              <w:t>.</w:t>
            </w:r>
            <w:r w:rsidR="00971652" w:rsidRPr="00C17596">
              <w:rPr>
                <w:rFonts w:ascii="Times New Roman" w:eastAsia="Times New Roman" w:hAnsi="Times New Roman" w:cs="Times New Roman"/>
                <w:color w:val="000000"/>
                <w:sz w:val="22"/>
                <w:szCs w:val="22"/>
                <w:lang w:val="es-AR" w:eastAsia="en-US"/>
              </w:rPr>
              <w:t>2</w:t>
            </w:r>
            <w:r w:rsidR="00087F27" w:rsidRPr="00F86ACF">
              <w:rPr>
                <w:rFonts w:ascii="Times New Roman" w:eastAsia="Times New Roman" w:hAnsi="Times New Roman" w:cs="Times New Roman"/>
                <w:color w:val="000000"/>
                <w:sz w:val="22"/>
                <w:szCs w:val="22"/>
                <w:lang w:val="es-AR" w:eastAsia="en-US"/>
              </w:rPr>
              <w:t xml:space="preserve">: </w:t>
            </w:r>
            <w:r w:rsidR="006D664E" w:rsidRPr="00F86ACF">
              <w:rPr>
                <w:rFonts w:ascii="Times New Roman" w:eastAsia="Times New Roman" w:hAnsi="Times New Roman" w:cs="Times New Roman"/>
                <w:color w:val="000000"/>
                <w:sz w:val="22"/>
                <w:szCs w:val="22"/>
                <w:lang w:val="es-AR" w:eastAsia="en-US"/>
              </w:rPr>
              <w:t>Propuesta de arquitectura</w:t>
            </w:r>
          </w:p>
          <w:p w14:paraId="7FD6955D" w14:textId="77777777" w:rsidR="006D664E" w:rsidRDefault="006D664E" w:rsidP="00087F27">
            <w:pPr>
              <w:spacing w:after="0"/>
              <w:rPr>
                <w:rFonts w:ascii="Times New Roman" w:eastAsia="Times New Roman" w:hAnsi="Times New Roman" w:cs="Times New Roman"/>
                <w:color w:val="000000"/>
                <w:sz w:val="22"/>
                <w:szCs w:val="22"/>
                <w:lang w:val="es-AR" w:eastAsia="en-US"/>
              </w:rPr>
            </w:pPr>
          </w:p>
          <w:p w14:paraId="1E946D31" w14:textId="02A30A4D" w:rsidR="00B0449D" w:rsidRPr="00B9063D" w:rsidRDefault="006D664E" w:rsidP="00EE1245">
            <w:pPr>
              <w:spacing w:after="0"/>
              <w:rPr>
                <w:rFonts w:ascii="Times New Roman" w:eastAsia="Times New Roman" w:hAnsi="Times New Roman" w:cs="Times New Roman"/>
                <w:color w:val="000000"/>
                <w:sz w:val="22"/>
                <w:szCs w:val="22"/>
                <w:lang w:val="es-AR" w:eastAsia="en-US"/>
              </w:rPr>
            </w:pPr>
            <w:r>
              <w:rPr>
                <w:rFonts w:ascii="Times New Roman" w:eastAsia="Times New Roman" w:hAnsi="Times New Roman" w:cs="Times New Roman"/>
                <w:color w:val="000000"/>
                <w:sz w:val="22"/>
                <w:szCs w:val="22"/>
                <w:lang w:val="es-AR" w:eastAsia="en-US"/>
              </w:rPr>
              <w:t>Tomando en cuenta los resultados de las entrevistas, se e</w:t>
            </w:r>
            <w:r w:rsidR="00087F27" w:rsidRPr="003D7230">
              <w:rPr>
                <w:rFonts w:ascii="Times New Roman" w:eastAsia="Times New Roman" w:hAnsi="Times New Roman" w:cs="Times New Roman"/>
                <w:color w:val="000000"/>
                <w:sz w:val="22"/>
                <w:szCs w:val="22"/>
                <w:lang w:val="es-AR" w:eastAsia="en-US"/>
              </w:rPr>
              <w:t>labora</w:t>
            </w:r>
            <w:r>
              <w:rPr>
                <w:rFonts w:ascii="Times New Roman" w:eastAsia="Times New Roman" w:hAnsi="Times New Roman" w:cs="Times New Roman"/>
                <w:color w:val="000000"/>
                <w:sz w:val="22"/>
                <w:szCs w:val="22"/>
                <w:lang w:val="es-AR" w:eastAsia="en-US"/>
              </w:rPr>
              <w:t>ra</w:t>
            </w:r>
            <w:r w:rsidR="00087F27" w:rsidRPr="003D7230">
              <w:rPr>
                <w:rFonts w:ascii="Times New Roman" w:eastAsia="Times New Roman" w:hAnsi="Times New Roman" w:cs="Times New Roman"/>
                <w:color w:val="000000"/>
                <w:sz w:val="22"/>
                <w:szCs w:val="22"/>
                <w:lang w:val="es-AR" w:eastAsia="en-US"/>
              </w:rPr>
              <w:t xml:space="preserve"> una propuesta de arquitectura de la plataforma basada en programas de código abierto (tipo </w:t>
            </w:r>
            <w:r w:rsidR="000A423E">
              <w:fldChar w:fldCharType="begin"/>
            </w:r>
            <w:r w:rsidR="000A423E" w:rsidRPr="000A423E">
              <w:rPr>
                <w:lang w:val="es-AR"/>
              </w:rPr>
              <w:instrText xml:space="preserve"> HYPERLINK "http://mesomapps.info/" </w:instrText>
            </w:r>
            <w:r w:rsidR="000A423E">
              <w:fldChar w:fldCharType="separate"/>
            </w:r>
            <w:r w:rsidR="00087F27" w:rsidRPr="00F86ACF">
              <w:rPr>
                <w:rFonts w:ascii="Times New Roman" w:eastAsia="Times New Roman" w:hAnsi="Times New Roman" w:cs="Times New Roman"/>
                <w:color w:val="000000"/>
                <w:sz w:val="22"/>
                <w:szCs w:val="22"/>
                <w:lang w:val="es-AR" w:eastAsia="en-US"/>
              </w:rPr>
              <w:t>http://mesomapps.info/</w:t>
            </w:r>
            <w:r w:rsidR="000A423E">
              <w:rPr>
                <w:rFonts w:ascii="Times New Roman" w:eastAsia="Times New Roman" w:hAnsi="Times New Roman" w:cs="Times New Roman"/>
                <w:color w:val="000000"/>
                <w:sz w:val="22"/>
                <w:szCs w:val="22"/>
                <w:lang w:val="es-AR" w:eastAsia="en-US"/>
              </w:rPr>
              <w:fldChar w:fldCharType="end"/>
            </w:r>
            <w:r w:rsidR="0097516D" w:rsidRPr="00F86ACF">
              <w:rPr>
                <w:rFonts w:ascii="Times New Roman" w:eastAsia="Times New Roman" w:hAnsi="Times New Roman" w:cs="Times New Roman"/>
                <w:color w:val="000000"/>
                <w:sz w:val="22"/>
                <w:szCs w:val="22"/>
                <w:lang w:val="es-AR" w:eastAsia="en-US"/>
              </w:rPr>
              <w:t xml:space="preserve">; </w:t>
            </w:r>
            <w:r w:rsidR="00B9063D" w:rsidRPr="00F86ACF">
              <w:rPr>
                <w:rFonts w:ascii="Times New Roman" w:eastAsia="Times New Roman" w:hAnsi="Times New Roman" w:cs="Times New Roman"/>
                <w:color w:val="000000"/>
                <w:sz w:val="22"/>
                <w:szCs w:val="22"/>
                <w:lang w:val="es-AR" w:eastAsia="en-US"/>
              </w:rPr>
              <w:t xml:space="preserve"> construyendo y profundizando en la propuesta de Regalado </w:t>
            </w:r>
            <w:r w:rsidR="00EE1245">
              <w:rPr>
                <w:rFonts w:ascii="Times New Roman" w:eastAsia="Times New Roman" w:hAnsi="Times New Roman" w:cs="Times New Roman"/>
                <w:color w:val="000000"/>
                <w:sz w:val="22"/>
                <w:szCs w:val="22"/>
                <w:lang w:val="es-AR" w:eastAsia="en-US"/>
              </w:rPr>
              <w:t xml:space="preserve">y Araujo </w:t>
            </w:r>
            <w:r w:rsidR="00B9063D" w:rsidRPr="00F86ACF">
              <w:rPr>
                <w:rFonts w:ascii="Times New Roman" w:eastAsia="Times New Roman" w:hAnsi="Times New Roman" w:cs="Times New Roman"/>
                <w:color w:val="000000"/>
                <w:sz w:val="22"/>
                <w:szCs w:val="22"/>
                <w:lang w:val="es-AR" w:eastAsia="en-US"/>
              </w:rPr>
              <w:t>de 201</w:t>
            </w:r>
            <w:r w:rsidR="00EE1245">
              <w:rPr>
                <w:rFonts w:ascii="Times New Roman" w:eastAsia="Times New Roman" w:hAnsi="Times New Roman" w:cs="Times New Roman"/>
                <w:color w:val="000000"/>
                <w:sz w:val="22"/>
                <w:szCs w:val="22"/>
                <w:lang w:val="es-AR" w:eastAsia="en-US"/>
              </w:rPr>
              <w:t>5</w:t>
            </w:r>
            <w:r w:rsidR="00B9063D" w:rsidRPr="00F86ACF">
              <w:rPr>
                <w:rFonts w:ascii="Times New Roman" w:eastAsia="Times New Roman" w:hAnsi="Times New Roman" w:cs="Times New Roman"/>
                <w:color w:val="000000"/>
                <w:sz w:val="22"/>
                <w:szCs w:val="22"/>
                <w:lang w:val="es-AR" w:eastAsia="en-US"/>
              </w:rPr>
              <w:t xml:space="preserve"> para el SIAIM, y considerando el ejemplo elaborado por CTCN para el monitoreo de biodiversidad y cambio climático en Chile)</w:t>
            </w:r>
          </w:p>
        </w:tc>
        <w:tc>
          <w:tcPr>
            <w:tcW w:w="426" w:type="dxa"/>
            <w:tcBorders>
              <w:top w:val="nil"/>
              <w:left w:val="nil"/>
              <w:bottom w:val="single" w:sz="4" w:space="0" w:color="auto"/>
              <w:right w:val="single" w:sz="4" w:space="0" w:color="auto"/>
            </w:tcBorders>
            <w:shd w:val="clear" w:color="auto" w:fill="B8CCE4" w:themeFill="accent1" w:themeFillTint="66"/>
          </w:tcPr>
          <w:p w14:paraId="3F2DAFAA" w14:textId="77777777" w:rsidR="00B0449D" w:rsidRPr="003D7230" w:rsidRDefault="00B0449D" w:rsidP="00B0449D">
            <w:pPr>
              <w:spacing w:after="0"/>
              <w:rPr>
                <w:rFonts w:ascii="Calibri" w:eastAsia="Times New Roman" w:hAnsi="Calibri"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56B8F5CE" w14:textId="77777777" w:rsidR="00B0449D" w:rsidRPr="003D7230" w:rsidRDefault="00B0449D" w:rsidP="00B0449D">
            <w:pPr>
              <w:spacing w:after="0"/>
              <w:rPr>
                <w:rFonts w:ascii="Calibri" w:eastAsia="Times New Roman" w:hAnsi="Calibri" w:cs="Times New Roman"/>
                <w:sz w:val="22"/>
                <w:szCs w:val="22"/>
                <w:lang w:val="es-A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10BAD301" w14:textId="77777777" w:rsidR="00B0449D" w:rsidRPr="003D7230" w:rsidRDefault="00B0449D" w:rsidP="00B0449D">
            <w:pPr>
              <w:spacing w:after="0"/>
              <w:rPr>
                <w:rFonts w:ascii="Calibri" w:eastAsia="Times New Roman" w:hAnsi="Calibri" w:cs="Times New Roman"/>
                <w:sz w:val="22"/>
                <w:szCs w:val="22"/>
                <w:lang w:val="es-A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6A3D87CE" w14:textId="77777777" w:rsidR="00B0449D" w:rsidRPr="003D7230" w:rsidRDefault="00B0449D" w:rsidP="00B0449D">
            <w:pPr>
              <w:spacing w:after="0"/>
              <w:rPr>
                <w:rFonts w:ascii="Calibri" w:eastAsia="Times New Roman" w:hAnsi="Calibri"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558FDDC0" w14:textId="77777777" w:rsidR="00B0449D" w:rsidRPr="003D7230" w:rsidRDefault="00B0449D" w:rsidP="00B0449D">
            <w:pPr>
              <w:spacing w:after="0"/>
              <w:rPr>
                <w:rFonts w:ascii="Calibri" w:eastAsia="Times New Roman" w:hAnsi="Calibri"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0B3AE885" w14:textId="77777777" w:rsidR="00B0449D" w:rsidRPr="003D7230" w:rsidRDefault="00B0449D" w:rsidP="00B0449D">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6DF6DAA7" w14:textId="1C155EC1" w:rsidR="00B0449D" w:rsidRPr="0020441F" w:rsidRDefault="00B0449D" w:rsidP="00B0449D">
            <w:pPr>
              <w:spacing w:after="0"/>
              <w:rPr>
                <w:rFonts w:ascii="Times New Roman" w:eastAsia="Times New Roman" w:hAnsi="Times New Roman" w:cs="Times New Roman"/>
                <w:sz w:val="22"/>
                <w:szCs w:val="22"/>
                <w:lang w:val="es-ES"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322F3C8B" w14:textId="7A5D6230" w:rsidR="00B0449D" w:rsidRPr="00C15F6B" w:rsidRDefault="00CE221F" w:rsidP="00B0449D">
            <w:pPr>
              <w:spacing w:after="0"/>
              <w:rPr>
                <w:rFonts w:ascii="Times New Roman" w:eastAsia="Times New Roman" w:hAnsi="Times New Roman" w:cs="Times New Roman"/>
                <w:sz w:val="22"/>
                <w:szCs w:val="22"/>
                <w:lang w:eastAsia="en-US"/>
              </w:rPr>
            </w:pPr>
            <w:r w:rsidRPr="00C15F6B">
              <w:rPr>
                <w:rFonts w:ascii="Times New Roman" w:eastAsia="Times New Roman" w:hAnsi="Times New Roman" w:cs="Times New Roman"/>
                <w:sz w:val="22"/>
                <w:szCs w:val="22"/>
                <w:lang w:eastAsia="en-US"/>
              </w:rPr>
              <w:t>X</w:t>
            </w:r>
          </w:p>
        </w:tc>
        <w:tc>
          <w:tcPr>
            <w:tcW w:w="284" w:type="dxa"/>
            <w:tcBorders>
              <w:top w:val="nil"/>
              <w:left w:val="nil"/>
              <w:bottom w:val="single" w:sz="4" w:space="0" w:color="auto"/>
              <w:right w:val="single" w:sz="4" w:space="0" w:color="auto"/>
            </w:tcBorders>
            <w:shd w:val="clear" w:color="auto" w:fill="B8CCE4" w:themeFill="accent1" w:themeFillTint="66"/>
          </w:tcPr>
          <w:p w14:paraId="59326E58" w14:textId="6DCFA98D" w:rsidR="00B0449D" w:rsidRPr="00C15F6B" w:rsidRDefault="0097516D" w:rsidP="00B0449D">
            <w:pPr>
              <w:spacing w:after="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B8CCE4" w:themeFill="accent1" w:themeFillTint="66"/>
          </w:tcPr>
          <w:p w14:paraId="7EC01B9A" w14:textId="7AE0D279" w:rsidR="00B0449D" w:rsidRPr="00C15F6B" w:rsidRDefault="000E438A" w:rsidP="00B0449D">
            <w:pPr>
              <w:spacing w:after="0"/>
              <w:rPr>
                <w:rFonts w:ascii="Times New Roman" w:eastAsia="Times New Roman" w:hAnsi="Times New Roman" w:cs="Times New Roman"/>
                <w:sz w:val="22"/>
                <w:szCs w:val="22"/>
                <w:lang w:eastAsia="en-US"/>
              </w:rPr>
            </w:pPr>
            <w:r w:rsidRPr="00C15F6B">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B8CCE4" w:themeFill="accent1" w:themeFillTint="66"/>
          </w:tcPr>
          <w:p w14:paraId="2AEFE9E5" w14:textId="77777777" w:rsidR="00B0449D" w:rsidRPr="00C15F6B" w:rsidRDefault="00B0449D" w:rsidP="00B0449D">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50ECAEE9" w14:textId="77777777" w:rsidR="00B0449D" w:rsidRPr="00C15F6B" w:rsidRDefault="00B0449D" w:rsidP="00B0449D">
            <w:pPr>
              <w:spacing w:after="0"/>
              <w:rPr>
                <w:rFonts w:ascii="Times New Roman" w:eastAsia="Times New Roman" w:hAnsi="Times New Roman" w:cs="Times New Roman"/>
                <w:sz w:val="22"/>
                <w:szCs w:val="22"/>
                <w:lang w:eastAsia="en-US"/>
              </w:rPr>
            </w:pPr>
          </w:p>
        </w:tc>
      </w:tr>
      <w:tr w:rsidR="00971652" w:rsidRPr="001436FC" w14:paraId="358A108B" w14:textId="77777777" w:rsidTr="008735B6">
        <w:trPr>
          <w:trHeight w:val="138"/>
        </w:trPr>
        <w:tc>
          <w:tcPr>
            <w:tcW w:w="10221" w:type="dxa"/>
            <w:tcBorders>
              <w:top w:val="nil"/>
              <w:left w:val="single" w:sz="4" w:space="0" w:color="auto"/>
              <w:bottom w:val="single" w:sz="4" w:space="0" w:color="auto"/>
              <w:right w:val="single" w:sz="4" w:space="0" w:color="auto"/>
            </w:tcBorders>
            <w:shd w:val="clear" w:color="auto" w:fill="auto"/>
          </w:tcPr>
          <w:p w14:paraId="55421CC4" w14:textId="17F1745D" w:rsidR="006D664E" w:rsidRPr="00F86ACF" w:rsidRDefault="00087F27" w:rsidP="00B0449D">
            <w:pPr>
              <w:spacing w:after="0"/>
              <w:rPr>
                <w:rFonts w:ascii="Times New Roman" w:eastAsia="Times New Roman" w:hAnsi="Times New Roman" w:cs="Times New Roman"/>
                <w:color w:val="000000"/>
                <w:sz w:val="22"/>
                <w:szCs w:val="22"/>
                <w:lang w:val="es-AR" w:eastAsia="en-US"/>
              </w:rPr>
            </w:pPr>
            <w:r w:rsidRPr="00F86ACF">
              <w:rPr>
                <w:rFonts w:ascii="Times New Roman" w:eastAsia="Times New Roman" w:hAnsi="Times New Roman" w:cs="Times New Roman"/>
                <w:color w:val="000000"/>
                <w:sz w:val="22"/>
                <w:szCs w:val="22"/>
                <w:lang w:val="es-AR" w:eastAsia="en-US"/>
              </w:rPr>
              <w:t>Actividad</w:t>
            </w:r>
            <w:r w:rsidR="00E34F92" w:rsidRPr="00F86ACF">
              <w:rPr>
                <w:rFonts w:ascii="Times New Roman" w:eastAsia="Times New Roman" w:hAnsi="Times New Roman" w:cs="Times New Roman"/>
                <w:color w:val="000000"/>
                <w:sz w:val="22"/>
                <w:szCs w:val="22"/>
                <w:lang w:val="es-AR" w:eastAsia="en-US"/>
              </w:rPr>
              <w:t xml:space="preserve"> 5</w:t>
            </w:r>
            <w:r w:rsidRPr="00F86ACF">
              <w:rPr>
                <w:rFonts w:ascii="Times New Roman" w:eastAsia="Times New Roman" w:hAnsi="Times New Roman" w:cs="Times New Roman"/>
                <w:color w:val="000000"/>
                <w:sz w:val="22"/>
                <w:szCs w:val="22"/>
                <w:lang w:val="es-AR" w:eastAsia="en-US"/>
              </w:rPr>
              <w:t xml:space="preserve">.3: </w:t>
            </w:r>
            <w:r w:rsidR="006D664E" w:rsidRPr="00F86ACF">
              <w:rPr>
                <w:rFonts w:ascii="Times New Roman" w:eastAsia="Times New Roman" w:hAnsi="Times New Roman" w:cs="Times New Roman"/>
                <w:color w:val="000000"/>
                <w:sz w:val="22"/>
                <w:szCs w:val="22"/>
                <w:lang w:val="es-AR" w:eastAsia="en-US"/>
              </w:rPr>
              <w:t>Validación de propuesta de arquitectura</w:t>
            </w:r>
          </w:p>
          <w:p w14:paraId="608EF2C1" w14:textId="77777777" w:rsidR="006D664E" w:rsidRPr="00F86ACF" w:rsidRDefault="006D664E" w:rsidP="00B0449D">
            <w:pPr>
              <w:spacing w:after="0"/>
              <w:rPr>
                <w:rFonts w:ascii="Times New Roman" w:eastAsia="Times New Roman" w:hAnsi="Times New Roman" w:cs="Times New Roman"/>
                <w:color w:val="000000"/>
                <w:sz w:val="22"/>
                <w:szCs w:val="22"/>
                <w:lang w:val="es-AR" w:eastAsia="en-US"/>
              </w:rPr>
            </w:pPr>
          </w:p>
          <w:p w14:paraId="42F4EC22" w14:textId="0EDEF666" w:rsidR="00971652" w:rsidRPr="00F86ACF" w:rsidRDefault="006D664E" w:rsidP="00B0449D">
            <w:pPr>
              <w:spacing w:after="0"/>
              <w:rPr>
                <w:rFonts w:ascii="Times New Roman" w:eastAsia="Times New Roman" w:hAnsi="Times New Roman" w:cs="Times New Roman"/>
                <w:color w:val="000000"/>
                <w:sz w:val="22"/>
                <w:szCs w:val="22"/>
                <w:lang w:val="es-AR" w:eastAsia="en-US"/>
              </w:rPr>
            </w:pPr>
            <w:r w:rsidRPr="00F86ACF">
              <w:rPr>
                <w:rFonts w:ascii="Times New Roman" w:eastAsia="Times New Roman" w:hAnsi="Times New Roman" w:cs="Times New Roman"/>
                <w:color w:val="000000"/>
                <w:sz w:val="22"/>
                <w:szCs w:val="22"/>
                <w:lang w:val="es-AR" w:eastAsia="en-US"/>
              </w:rPr>
              <w:t>R</w:t>
            </w:r>
            <w:r w:rsidR="00087F27" w:rsidRPr="00F86ACF">
              <w:rPr>
                <w:rFonts w:ascii="Times New Roman" w:eastAsia="Times New Roman" w:hAnsi="Times New Roman" w:cs="Times New Roman"/>
                <w:color w:val="000000"/>
                <w:sz w:val="22"/>
                <w:szCs w:val="22"/>
                <w:lang w:val="es-AR" w:eastAsia="en-US"/>
              </w:rPr>
              <w:t>eunión con especialistas nacionales para validar la propuesta</w:t>
            </w:r>
            <w:r w:rsidR="00CE221F" w:rsidRPr="00F86ACF">
              <w:rPr>
                <w:rFonts w:ascii="Times New Roman" w:eastAsia="Times New Roman" w:hAnsi="Times New Roman" w:cs="Times New Roman"/>
                <w:color w:val="000000"/>
                <w:sz w:val="22"/>
                <w:szCs w:val="22"/>
                <w:lang w:val="es-AR" w:eastAsia="en-US"/>
              </w:rPr>
              <w:t>, identificación de instituciones y organizaciones pertinentes para su implementación, y análisis FODA de esta red.</w:t>
            </w:r>
            <w:r w:rsidR="005A7AFF" w:rsidRPr="00F86ACF">
              <w:rPr>
                <w:rFonts w:ascii="Times New Roman" w:eastAsia="Times New Roman" w:hAnsi="Times New Roman" w:cs="Times New Roman"/>
                <w:color w:val="000000"/>
                <w:sz w:val="22"/>
                <w:szCs w:val="22"/>
                <w:lang w:val="es-AR" w:eastAsia="en-US"/>
              </w:rPr>
              <w:t xml:space="preserve"> Y prueba con algunos de los datos reales</w:t>
            </w:r>
          </w:p>
        </w:tc>
        <w:tc>
          <w:tcPr>
            <w:tcW w:w="426" w:type="dxa"/>
            <w:tcBorders>
              <w:top w:val="nil"/>
              <w:left w:val="nil"/>
              <w:bottom w:val="single" w:sz="4" w:space="0" w:color="auto"/>
              <w:right w:val="single" w:sz="4" w:space="0" w:color="auto"/>
            </w:tcBorders>
            <w:shd w:val="clear" w:color="auto" w:fill="auto"/>
          </w:tcPr>
          <w:p w14:paraId="4913BCCD" w14:textId="77777777" w:rsidR="00971652" w:rsidRPr="003D7230" w:rsidRDefault="00971652" w:rsidP="00B0449D">
            <w:pPr>
              <w:spacing w:after="0"/>
              <w:rPr>
                <w:rFonts w:ascii="Calibri" w:eastAsia="Times New Roman" w:hAnsi="Calibri"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153EE642" w14:textId="77777777" w:rsidR="00971652" w:rsidRPr="003D7230" w:rsidRDefault="00971652" w:rsidP="00B0449D">
            <w:pPr>
              <w:spacing w:after="0"/>
              <w:rPr>
                <w:rFonts w:ascii="Calibri" w:eastAsia="Times New Roman" w:hAnsi="Calibri" w:cs="Times New Roman"/>
                <w:sz w:val="22"/>
                <w:szCs w:val="22"/>
                <w:lang w:val="es-AR" w:eastAsia="en-US"/>
              </w:rPr>
            </w:pPr>
          </w:p>
        </w:tc>
        <w:tc>
          <w:tcPr>
            <w:tcW w:w="312" w:type="dxa"/>
            <w:tcBorders>
              <w:top w:val="nil"/>
              <w:left w:val="nil"/>
              <w:bottom w:val="single" w:sz="4" w:space="0" w:color="auto"/>
              <w:right w:val="single" w:sz="4" w:space="0" w:color="auto"/>
            </w:tcBorders>
            <w:shd w:val="clear" w:color="auto" w:fill="auto"/>
          </w:tcPr>
          <w:p w14:paraId="29142707" w14:textId="77777777" w:rsidR="00971652" w:rsidRPr="003D7230" w:rsidRDefault="00971652" w:rsidP="00B0449D">
            <w:pPr>
              <w:spacing w:after="0"/>
              <w:rPr>
                <w:rFonts w:ascii="Calibri" w:eastAsia="Times New Roman" w:hAnsi="Calibri" w:cs="Times New Roman"/>
                <w:sz w:val="22"/>
                <w:szCs w:val="22"/>
                <w:lang w:val="es-AR" w:eastAsia="en-US"/>
              </w:rPr>
            </w:pPr>
          </w:p>
        </w:tc>
        <w:tc>
          <w:tcPr>
            <w:tcW w:w="255" w:type="dxa"/>
            <w:tcBorders>
              <w:top w:val="nil"/>
              <w:left w:val="nil"/>
              <w:bottom w:val="single" w:sz="4" w:space="0" w:color="auto"/>
              <w:right w:val="single" w:sz="4" w:space="0" w:color="auto"/>
            </w:tcBorders>
            <w:shd w:val="clear" w:color="auto" w:fill="auto"/>
          </w:tcPr>
          <w:p w14:paraId="052A021A" w14:textId="77777777" w:rsidR="00971652" w:rsidRPr="003D7230" w:rsidRDefault="00971652" w:rsidP="00B0449D">
            <w:pPr>
              <w:spacing w:after="0"/>
              <w:rPr>
                <w:rFonts w:ascii="Calibri" w:eastAsia="Times New Roman" w:hAnsi="Calibri"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379F48A8" w14:textId="77777777" w:rsidR="00971652" w:rsidRPr="003D7230" w:rsidRDefault="00971652" w:rsidP="00B0449D">
            <w:pPr>
              <w:spacing w:after="0"/>
              <w:rPr>
                <w:rFonts w:ascii="Calibri" w:eastAsia="Times New Roman" w:hAnsi="Calibri"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74B32B1F" w14:textId="77777777" w:rsidR="00971652" w:rsidRPr="003D7230" w:rsidRDefault="00971652" w:rsidP="00B0449D">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188A3927" w14:textId="77777777" w:rsidR="00971652" w:rsidRPr="003D7230" w:rsidRDefault="00971652" w:rsidP="00B0449D">
            <w:pPr>
              <w:spacing w:after="0"/>
              <w:rPr>
                <w:rFonts w:ascii="Times New Roman" w:eastAsia="Times New Roman" w:hAnsi="Times New Roman"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09BF4E6F" w14:textId="5B4E8B52" w:rsidR="00971652" w:rsidRPr="00B9063D" w:rsidRDefault="00971652"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0B30B3D2" w14:textId="5263FF99" w:rsidR="00971652" w:rsidRPr="00C15F6B" w:rsidRDefault="00971652" w:rsidP="00B0449D">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auto"/>
          </w:tcPr>
          <w:p w14:paraId="666F3B4E" w14:textId="61517BCD" w:rsidR="00971652" w:rsidRPr="00C15F6B" w:rsidRDefault="000E438A" w:rsidP="00B0449D">
            <w:pPr>
              <w:spacing w:after="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auto"/>
          </w:tcPr>
          <w:p w14:paraId="54430C22" w14:textId="77777777" w:rsidR="00971652" w:rsidRPr="00C15F6B" w:rsidRDefault="00971652" w:rsidP="00B0449D">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auto"/>
          </w:tcPr>
          <w:p w14:paraId="2B35444D" w14:textId="5D28832C" w:rsidR="00971652" w:rsidRPr="00C15F6B" w:rsidRDefault="00971652" w:rsidP="00B0449D">
            <w:pPr>
              <w:spacing w:after="0"/>
              <w:rPr>
                <w:rFonts w:ascii="Times New Roman" w:eastAsia="Times New Roman" w:hAnsi="Times New Roman" w:cs="Times New Roman"/>
                <w:sz w:val="22"/>
                <w:szCs w:val="22"/>
                <w:lang w:eastAsia="en-US"/>
              </w:rPr>
            </w:pPr>
          </w:p>
        </w:tc>
      </w:tr>
      <w:tr w:rsidR="00B0449D" w:rsidRPr="00087F27" w14:paraId="68A448CC"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2DBEF77C" w14:textId="07053AC9" w:rsidR="00B0449D" w:rsidRPr="003D7230" w:rsidRDefault="008C21A6" w:rsidP="00E34F92">
            <w:pPr>
              <w:spacing w:after="0"/>
              <w:rPr>
                <w:rFonts w:ascii="Times New Roman" w:eastAsia="Times New Roman" w:hAnsi="Times New Roman" w:cs="Times New Roman"/>
                <w:color w:val="000000"/>
                <w:sz w:val="22"/>
                <w:szCs w:val="22"/>
                <w:lang w:val="es-AR" w:eastAsia="en-US"/>
              </w:rPr>
            </w:pPr>
            <w:r w:rsidRPr="003D7230">
              <w:rPr>
                <w:rFonts w:ascii="Times New Roman" w:eastAsia="Times New Roman" w:hAnsi="Times New Roman" w:cs="Times New Roman"/>
                <w:i/>
                <w:color w:val="000000"/>
                <w:sz w:val="22"/>
                <w:szCs w:val="22"/>
                <w:lang w:val="es-AR" w:eastAsia="en-US"/>
              </w:rPr>
              <w:t>Entreg</w:t>
            </w:r>
            <w:r w:rsidR="00B0449D" w:rsidRPr="003D7230">
              <w:rPr>
                <w:rFonts w:ascii="Times New Roman" w:eastAsia="Times New Roman" w:hAnsi="Times New Roman" w:cs="Times New Roman"/>
                <w:i/>
                <w:color w:val="000000"/>
                <w:sz w:val="22"/>
                <w:szCs w:val="22"/>
                <w:lang w:val="es-AR" w:eastAsia="en-US"/>
              </w:rPr>
              <w:t>able</w:t>
            </w:r>
            <w:r w:rsidR="00B0449D" w:rsidRPr="003D7230">
              <w:rPr>
                <w:rFonts w:ascii="Times New Roman" w:eastAsia="Times New Roman" w:hAnsi="Times New Roman" w:cs="Times New Roman"/>
                <w:color w:val="000000"/>
                <w:sz w:val="22"/>
                <w:szCs w:val="22"/>
                <w:lang w:val="es-AR" w:eastAsia="en-US"/>
              </w:rPr>
              <w:t xml:space="preserve"> </w:t>
            </w:r>
            <w:r w:rsidR="00E34F92">
              <w:rPr>
                <w:rFonts w:ascii="Times New Roman" w:eastAsia="Times New Roman" w:hAnsi="Times New Roman" w:cs="Times New Roman"/>
                <w:color w:val="000000"/>
                <w:sz w:val="22"/>
                <w:szCs w:val="22"/>
                <w:lang w:val="es-AR" w:eastAsia="en-US"/>
              </w:rPr>
              <w:t>5</w:t>
            </w:r>
            <w:r w:rsidR="00971652" w:rsidRPr="003D7230">
              <w:rPr>
                <w:rFonts w:ascii="Times New Roman" w:eastAsia="Times New Roman" w:hAnsi="Times New Roman" w:cs="Times New Roman"/>
                <w:color w:val="000000"/>
                <w:sz w:val="22"/>
                <w:szCs w:val="22"/>
                <w:lang w:val="es-AR" w:eastAsia="en-US"/>
              </w:rPr>
              <w:t>.1</w:t>
            </w:r>
            <w:r w:rsidR="00B0449D" w:rsidRPr="003D7230">
              <w:rPr>
                <w:rFonts w:ascii="Times New Roman" w:eastAsia="Times New Roman" w:hAnsi="Times New Roman" w:cs="Times New Roman"/>
                <w:color w:val="000000"/>
                <w:sz w:val="22"/>
                <w:szCs w:val="22"/>
                <w:lang w:val="es-AR" w:eastAsia="en-US"/>
              </w:rPr>
              <w:t>:</w:t>
            </w:r>
            <w:r w:rsidR="00087F27" w:rsidRPr="003D7230">
              <w:rPr>
                <w:rFonts w:ascii="Times New Roman" w:eastAsia="Times New Roman" w:hAnsi="Times New Roman" w:cs="Times New Roman"/>
                <w:color w:val="000000"/>
                <w:sz w:val="22"/>
                <w:szCs w:val="22"/>
                <w:lang w:val="es-AR" w:eastAsia="en-US"/>
              </w:rPr>
              <w:t xml:space="preserve"> Informe técnico con descripción de arquitectura</w:t>
            </w:r>
            <w:r w:rsidR="00971652">
              <w:rPr>
                <w:rFonts w:ascii="Times New Roman" w:eastAsia="Times New Roman" w:hAnsi="Times New Roman" w:cs="Times New Roman"/>
                <w:color w:val="000000"/>
                <w:sz w:val="22"/>
                <w:szCs w:val="22"/>
                <w:lang w:val="es-CR" w:eastAsia="en-US"/>
              </w:rPr>
              <w:t xml:space="preserve"> </w:t>
            </w:r>
            <w:r w:rsidR="00087F27">
              <w:rPr>
                <w:rFonts w:ascii="Times New Roman" w:eastAsia="Times New Roman" w:hAnsi="Times New Roman" w:cs="Times New Roman"/>
                <w:color w:val="000000"/>
                <w:sz w:val="22"/>
                <w:szCs w:val="22"/>
                <w:lang w:val="es-CR" w:eastAsia="en-US"/>
              </w:rPr>
              <w:t>de la plataforma</w:t>
            </w:r>
          </w:p>
        </w:tc>
        <w:tc>
          <w:tcPr>
            <w:tcW w:w="426" w:type="dxa"/>
            <w:tcBorders>
              <w:top w:val="nil"/>
              <w:left w:val="nil"/>
              <w:bottom w:val="single" w:sz="4" w:space="0" w:color="auto"/>
              <w:right w:val="single" w:sz="4" w:space="0" w:color="auto"/>
            </w:tcBorders>
            <w:shd w:val="clear" w:color="auto" w:fill="B8CCE4" w:themeFill="accent1" w:themeFillTint="66"/>
          </w:tcPr>
          <w:p w14:paraId="12291223" w14:textId="77777777" w:rsidR="00B0449D" w:rsidRPr="003D7230" w:rsidRDefault="00B0449D" w:rsidP="00B0449D">
            <w:pPr>
              <w:spacing w:after="0"/>
              <w:rPr>
                <w:rFonts w:ascii="Calibri" w:eastAsia="Times New Roman" w:hAnsi="Calibri"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4CA98422" w14:textId="77777777" w:rsidR="00B0449D" w:rsidRPr="003D7230" w:rsidRDefault="00B0449D" w:rsidP="00B0449D">
            <w:pPr>
              <w:spacing w:after="0"/>
              <w:rPr>
                <w:rFonts w:ascii="Calibri" w:eastAsia="Times New Roman" w:hAnsi="Calibri" w:cs="Times New Roman"/>
                <w:sz w:val="22"/>
                <w:szCs w:val="22"/>
                <w:lang w:val="es-A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1E3EE7C4" w14:textId="77777777" w:rsidR="00B0449D" w:rsidRPr="003D7230" w:rsidRDefault="00B0449D" w:rsidP="00B0449D">
            <w:pPr>
              <w:spacing w:after="0"/>
              <w:rPr>
                <w:rFonts w:ascii="Calibri" w:eastAsia="Times New Roman" w:hAnsi="Calibri" w:cs="Times New Roman"/>
                <w:sz w:val="22"/>
                <w:szCs w:val="22"/>
                <w:lang w:val="es-A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6E4E14C1" w14:textId="77777777" w:rsidR="00B0449D" w:rsidRPr="003D7230" w:rsidRDefault="00B0449D" w:rsidP="00B0449D">
            <w:pPr>
              <w:spacing w:after="0"/>
              <w:rPr>
                <w:rFonts w:ascii="Calibri" w:eastAsia="Times New Roman" w:hAnsi="Calibri"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447F260D" w14:textId="77777777" w:rsidR="00B0449D" w:rsidRPr="003D7230" w:rsidRDefault="00B0449D" w:rsidP="00B0449D">
            <w:pPr>
              <w:spacing w:after="0"/>
              <w:rPr>
                <w:rFonts w:ascii="Calibri" w:eastAsia="Times New Roman" w:hAnsi="Calibri"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5CE396F7" w14:textId="77777777" w:rsidR="00B0449D" w:rsidRPr="003D7230" w:rsidRDefault="00B0449D" w:rsidP="00B0449D">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22235E32" w14:textId="77777777" w:rsidR="00B0449D" w:rsidRPr="003D7230" w:rsidRDefault="00B0449D" w:rsidP="00B0449D">
            <w:pPr>
              <w:spacing w:after="0"/>
              <w:rPr>
                <w:rFonts w:ascii="Times New Roman" w:eastAsia="Times New Roman" w:hAnsi="Times New Roman"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41E15D2F" w14:textId="77777777" w:rsidR="00B0449D" w:rsidRPr="003D7230" w:rsidRDefault="00B0449D" w:rsidP="00B0449D">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7DC0B6AD" w14:textId="27754E58" w:rsidR="00B0449D" w:rsidRPr="00C15F6B" w:rsidRDefault="00CE221F" w:rsidP="00B0449D">
            <w:pPr>
              <w:spacing w:after="0"/>
              <w:rPr>
                <w:rFonts w:ascii="Times New Roman" w:eastAsia="Times New Roman" w:hAnsi="Times New Roman" w:cs="Times New Roman"/>
                <w:sz w:val="22"/>
                <w:szCs w:val="22"/>
                <w:lang w:eastAsia="en-US"/>
              </w:rPr>
            </w:pPr>
            <w:r w:rsidRPr="00C15F6B">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B8CCE4" w:themeFill="accent1" w:themeFillTint="66"/>
          </w:tcPr>
          <w:p w14:paraId="652D0C8C" w14:textId="77777777" w:rsidR="00B0449D" w:rsidRPr="00C15F6B" w:rsidRDefault="00B0449D" w:rsidP="00B0449D">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0C4740E3" w14:textId="77777777" w:rsidR="00B0449D" w:rsidRPr="00C15F6B" w:rsidRDefault="00B0449D" w:rsidP="00B0449D">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2490F8C4" w14:textId="77777777" w:rsidR="00B0449D" w:rsidRPr="00C15F6B" w:rsidRDefault="00B0449D" w:rsidP="00B0449D">
            <w:pPr>
              <w:spacing w:after="0"/>
              <w:rPr>
                <w:rFonts w:ascii="Times New Roman" w:eastAsia="Times New Roman" w:hAnsi="Times New Roman" w:cs="Times New Roman"/>
                <w:sz w:val="22"/>
                <w:szCs w:val="22"/>
                <w:lang w:eastAsia="en-US"/>
              </w:rPr>
            </w:pPr>
          </w:p>
        </w:tc>
      </w:tr>
      <w:tr w:rsidR="00087F27" w:rsidRPr="00026EDD" w14:paraId="26EDAA6F" w14:textId="77777777" w:rsidTr="005C4572">
        <w:trPr>
          <w:trHeight w:val="173"/>
        </w:trPr>
        <w:tc>
          <w:tcPr>
            <w:tcW w:w="10221" w:type="dxa"/>
            <w:tcBorders>
              <w:top w:val="nil"/>
              <w:left w:val="single" w:sz="4" w:space="0" w:color="auto"/>
              <w:bottom w:val="single" w:sz="4" w:space="0" w:color="auto"/>
              <w:right w:val="single" w:sz="4" w:space="0" w:color="auto"/>
            </w:tcBorders>
            <w:shd w:val="clear" w:color="auto" w:fill="auto"/>
          </w:tcPr>
          <w:p w14:paraId="74A55FEC" w14:textId="7B369D40" w:rsidR="00087F27" w:rsidRPr="003A22E5" w:rsidRDefault="00087F27" w:rsidP="00026EDD">
            <w:pPr>
              <w:spacing w:after="0"/>
              <w:rPr>
                <w:rFonts w:ascii="Times New Roman" w:eastAsia="Times New Roman" w:hAnsi="Times New Roman" w:cs="Times New Roman"/>
                <w:color w:val="000000"/>
                <w:sz w:val="22"/>
                <w:szCs w:val="22"/>
                <w:lang w:val="es-AR" w:eastAsia="en-US"/>
              </w:rPr>
            </w:pPr>
            <w:r w:rsidRPr="003A22E5">
              <w:rPr>
                <w:rFonts w:ascii="Times New Roman" w:eastAsia="Times New Roman" w:hAnsi="Times New Roman" w:cs="Times New Roman"/>
                <w:i/>
                <w:color w:val="000000"/>
                <w:sz w:val="22"/>
                <w:szCs w:val="22"/>
                <w:lang w:val="es-AR" w:eastAsia="en-US"/>
              </w:rPr>
              <w:t>Entregable</w:t>
            </w:r>
            <w:r w:rsidR="00E34F92">
              <w:rPr>
                <w:rFonts w:ascii="Times New Roman" w:eastAsia="Times New Roman" w:hAnsi="Times New Roman" w:cs="Times New Roman"/>
                <w:color w:val="000000"/>
                <w:sz w:val="22"/>
                <w:szCs w:val="22"/>
                <w:lang w:val="es-AR" w:eastAsia="en-US"/>
              </w:rPr>
              <w:t xml:space="preserve"> 5</w:t>
            </w:r>
            <w:r w:rsidRPr="003A22E5">
              <w:rPr>
                <w:rFonts w:ascii="Times New Roman" w:eastAsia="Times New Roman" w:hAnsi="Times New Roman" w:cs="Times New Roman"/>
                <w:color w:val="000000"/>
                <w:sz w:val="22"/>
                <w:szCs w:val="22"/>
                <w:lang w:val="es-AR" w:eastAsia="en-US"/>
              </w:rPr>
              <w:t xml:space="preserve">.2: </w:t>
            </w:r>
            <w:r w:rsidR="00026EDD" w:rsidRPr="003A22E5">
              <w:rPr>
                <w:rFonts w:ascii="Times New Roman" w:eastAsia="Times New Roman" w:hAnsi="Times New Roman" w:cs="Times New Roman"/>
                <w:color w:val="000000"/>
                <w:sz w:val="22"/>
                <w:szCs w:val="22"/>
                <w:lang w:val="es-AR" w:eastAsia="en-US"/>
              </w:rPr>
              <w:t>Propuesta de arquitectura de la plataforma</w:t>
            </w:r>
          </w:p>
        </w:tc>
        <w:tc>
          <w:tcPr>
            <w:tcW w:w="426" w:type="dxa"/>
            <w:tcBorders>
              <w:top w:val="nil"/>
              <w:left w:val="nil"/>
              <w:bottom w:val="single" w:sz="4" w:space="0" w:color="auto"/>
              <w:right w:val="single" w:sz="4" w:space="0" w:color="auto"/>
            </w:tcBorders>
            <w:shd w:val="clear" w:color="auto" w:fill="auto"/>
          </w:tcPr>
          <w:p w14:paraId="075DD135" w14:textId="77777777" w:rsidR="00087F27" w:rsidRPr="003A22E5" w:rsidRDefault="00087F27" w:rsidP="00B0449D">
            <w:pPr>
              <w:spacing w:after="0"/>
              <w:rPr>
                <w:rFonts w:ascii="Calibri" w:eastAsia="Times New Roman" w:hAnsi="Calibri"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352F8418" w14:textId="77777777" w:rsidR="00087F27" w:rsidRPr="003A22E5" w:rsidRDefault="00087F27" w:rsidP="00B0449D">
            <w:pPr>
              <w:spacing w:after="0"/>
              <w:rPr>
                <w:rFonts w:ascii="Calibri" w:eastAsia="Times New Roman" w:hAnsi="Calibri" w:cs="Times New Roman"/>
                <w:sz w:val="22"/>
                <w:szCs w:val="22"/>
                <w:lang w:val="es-AR" w:eastAsia="en-US"/>
              </w:rPr>
            </w:pPr>
          </w:p>
        </w:tc>
        <w:tc>
          <w:tcPr>
            <w:tcW w:w="312" w:type="dxa"/>
            <w:tcBorders>
              <w:top w:val="nil"/>
              <w:left w:val="nil"/>
              <w:bottom w:val="single" w:sz="4" w:space="0" w:color="auto"/>
              <w:right w:val="single" w:sz="4" w:space="0" w:color="auto"/>
            </w:tcBorders>
            <w:shd w:val="clear" w:color="auto" w:fill="auto"/>
          </w:tcPr>
          <w:p w14:paraId="7AEB5C24" w14:textId="77777777" w:rsidR="00087F27" w:rsidRPr="003A22E5" w:rsidRDefault="00087F27" w:rsidP="00B0449D">
            <w:pPr>
              <w:spacing w:after="0"/>
              <w:rPr>
                <w:rFonts w:ascii="Calibri" w:eastAsia="Times New Roman" w:hAnsi="Calibri" w:cs="Times New Roman"/>
                <w:sz w:val="22"/>
                <w:szCs w:val="22"/>
                <w:lang w:val="es-AR" w:eastAsia="en-US"/>
              </w:rPr>
            </w:pPr>
          </w:p>
        </w:tc>
        <w:tc>
          <w:tcPr>
            <w:tcW w:w="255" w:type="dxa"/>
            <w:tcBorders>
              <w:top w:val="nil"/>
              <w:left w:val="nil"/>
              <w:bottom w:val="single" w:sz="4" w:space="0" w:color="auto"/>
              <w:right w:val="single" w:sz="4" w:space="0" w:color="auto"/>
            </w:tcBorders>
            <w:shd w:val="clear" w:color="auto" w:fill="auto"/>
          </w:tcPr>
          <w:p w14:paraId="323ABF99" w14:textId="77777777" w:rsidR="00087F27" w:rsidRPr="003A22E5" w:rsidRDefault="00087F27" w:rsidP="00B0449D">
            <w:pPr>
              <w:spacing w:after="0"/>
              <w:rPr>
                <w:rFonts w:ascii="Calibri" w:eastAsia="Times New Roman" w:hAnsi="Calibri"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12D5276D" w14:textId="77777777" w:rsidR="00087F27" w:rsidRPr="003A22E5" w:rsidRDefault="00087F27" w:rsidP="00B0449D">
            <w:pPr>
              <w:spacing w:after="0"/>
              <w:rPr>
                <w:rFonts w:ascii="Calibri" w:eastAsia="Times New Roman" w:hAnsi="Calibri"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16564815" w14:textId="77777777" w:rsidR="00087F27" w:rsidRPr="003A22E5" w:rsidRDefault="00087F27" w:rsidP="00B0449D">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07180C0C" w14:textId="77777777" w:rsidR="00087F27" w:rsidRPr="003A22E5" w:rsidRDefault="00087F27" w:rsidP="00B0449D">
            <w:pPr>
              <w:spacing w:after="0"/>
              <w:rPr>
                <w:rFonts w:ascii="Times New Roman" w:eastAsia="Times New Roman" w:hAnsi="Times New Roman"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auto"/>
          </w:tcPr>
          <w:p w14:paraId="4092E799" w14:textId="77777777" w:rsidR="00087F27" w:rsidRPr="003A22E5" w:rsidRDefault="00087F27" w:rsidP="00B0449D">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auto"/>
          </w:tcPr>
          <w:p w14:paraId="5ECBBE1C" w14:textId="77777777" w:rsidR="00087F27" w:rsidRPr="003A22E5" w:rsidRDefault="00087F27" w:rsidP="00B0449D">
            <w:pPr>
              <w:spacing w:after="0"/>
              <w:rPr>
                <w:rFonts w:ascii="Times New Roman" w:eastAsia="Times New Roman" w:hAnsi="Times New Roman" w:cs="Times New Roman"/>
                <w:sz w:val="22"/>
                <w:szCs w:val="22"/>
                <w:lang w:val="es-AR" w:eastAsia="en-US"/>
              </w:rPr>
            </w:pPr>
          </w:p>
        </w:tc>
        <w:tc>
          <w:tcPr>
            <w:tcW w:w="425" w:type="dxa"/>
            <w:tcBorders>
              <w:top w:val="nil"/>
              <w:left w:val="nil"/>
              <w:bottom w:val="single" w:sz="4" w:space="0" w:color="auto"/>
              <w:right w:val="single" w:sz="4" w:space="0" w:color="auto"/>
            </w:tcBorders>
            <w:shd w:val="clear" w:color="auto" w:fill="auto"/>
          </w:tcPr>
          <w:p w14:paraId="494916BB" w14:textId="5A4B3CE4" w:rsidR="00087F27" w:rsidRPr="00C15F6B" w:rsidRDefault="00CE221F" w:rsidP="00B0449D">
            <w:pPr>
              <w:spacing w:after="0"/>
              <w:rPr>
                <w:rFonts w:ascii="Times New Roman" w:eastAsia="Times New Roman" w:hAnsi="Times New Roman" w:cs="Times New Roman"/>
                <w:sz w:val="22"/>
                <w:szCs w:val="22"/>
                <w:lang w:eastAsia="en-US"/>
              </w:rPr>
            </w:pPr>
            <w:r w:rsidRPr="00C15F6B">
              <w:rPr>
                <w:rFonts w:ascii="Times New Roman" w:eastAsia="Times New Roman" w:hAnsi="Times New Roman" w:cs="Times New Roman"/>
                <w:sz w:val="22"/>
                <w:szCs w:val="22"/>
                <w:lang w:eastAsia="en-US"/>
              </w:rPr>
              <w:t>X</w:t>
            </w:r>
          </w:p>
        </w:tc>
        <w:tc>
          <w:tcPr>
            <w:tcW w:w="425" w:type="dxa"/>
            <w:tcBorders>
              <w:top w:val="nil"/>
              <w:left w:val="nil"/>
              <w:bottom w:val="single" w:sz="4" w:space="0" w:color="auto"/>
              <w:right w:val="single" w:sz="4" w:space="0" w:color="auto"/>
            </w:tcBorders>
            <w:shd w:val="clear" w:color="auto" w:fill="auto"/>
          </w:tcPr>
          <w:p w14:paraId="13F9E69E" w14:textId="77777777" w:rsidR="00087F27" w:rsidRPr="00C15F6B" w:rsidRDefault="00087F27" w:rsidP="00B0449D">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auto"/>
          </w:tcPr>
          <w:p w14:paraId="7510F757" w14:textId="77777777" w:rsidR="00087F27" w:rsidRPr="00C15F6B" w:rsidRDefault="00087F27" w:rsidP="00B0449D">
            <w:pPr>
              <w:spacing w:after="0"/>
              <w:rPr>
                <w:rFonts w:ascii="Times New Roman" w:eastAsia="Times New Roman" w:hAnsi="Times New Roman" w:cs="Times New Roman"/>
                <w:sz w:val="22"/>
                <w:szCs w:val="22"/>
                <w:lang w:eastAsia="en-US"/>
              </w:rPr>
            </w:pPr>
          </w:p>
        </w:tc>
      </w:tr>
      <w:tr w:rsidR="00CE221F" w:rsidRPr="003D1C9B" w14:paraId="36E8532B" w14:textId="77777777" w:rsidTr="00B76827">
        <w:trPr>
          <w:trHeight w:val="173"/>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7E626C9F" w14:textId="00EBC3DB" w:rsidR="00CE221F" w:rsidRPr="003A22E5" w:rsidRDefault="00CE221F" w:rsidP="00CE221F">
            <w:pPr>
              <w:spacing w:after="0"/>
              <w:rPr>
                <w:rFonts w:ascii="Times New Roman" w:eastAsia="Times New Roman" w:hAnsi="Times New Roman" w:cs="Times New Roman"/>
                <w:color w:val="000000"/>
                <w:sz w:val="22"/>
                <w:szCs w:val="22"/>
                <w:lang w:val="es-AR" w:eastAsia="en-US"/>
              </w:rPr>
            </w:pPr>
            <w:r w:rsidRPr="003A22E5">
              <w:rPr>
                <w:rFonts w:ascii="Times New Roman" w:eastAsia="Times New Roman" w:hAnsi="Times New Roman" w:cs="Times New Roman"/>
                <w:i/>
                <w:color w:val="000000"/>
                <w:sz w:val="22"/>
                <w:szCs w:val="22"/>
                <w:lang w:val="es-AR" w:eastAsia="en-US"/>
              </w:rPr>
              <w:t xml:space="preserve">Entregable </w:t>
            </w:r>
            <w:r w:rsidR="00E34F92">
              <w:rPr>
                <w:rFonts w:ascii="Times New Roman" w:eastAsia="Times New Roman" w:hAnsi="Times New Roman" w:cs="Times New Roman"/>
                <w:color w:val="000000"/>
                <w:sz w:val="22"/>
                <w:szCs w:val="22"/>
                <w:lang w:val="es-AR" w:eastAsia="en-US"/>
              </w:rPr>
              <w:t>5</w:t>
            </w:r>
            <w:r w:rsidRPr="003A22E5">
              <w:rPr>
                <w:rFonts w:ascii="Times New Roman" w:eastAsia="Times New Roman" w:hAnsi="Times New Roman" w:cs="Times New Roman"/>
                <w:color w:val="000000"/>
                <w:sz w:val="22"/>
                <w:szCs w:val="22"/>
                <w:lang w:val="es-AR" w:eastAsia="en-US"/>
              </w:rPr>
              <w:t>.3: Plan de implementación de plataforma con identificación de red de instituciones y organizaciones con sus responsabilidades y los protocol</w:t>
            </w:r>
            <w:r w:rsidR="00964544">
              <w:rPr>
                <w:rFonts w:ascii="Times New Roman" w:eastAsia="Times New Roman" w:hAnsi="Times New Roman" w:cs="Times New Roman"/>
                <w:color w:val="000000"/>
                <w:sz w:val="22"/>
                <w:szCs w:val="22"/>
                <w:lang w:val="es-AR" w:eastAsia="en-US"/>
              </w:rPr>
              <w:t>o</w:t>
            </w:r>
            <w:r w:rsidRPr="003A22E5">
              <w:rPr>
                <w:rFonts w:ascii="Times New Roman" w:eastAsia="Times New Roman" w:hAnsi="Times New Roman" w:cs="Times New Roman"/>
                <w:color w:val="000000"/>
                <w:sz w:val="22"/>
                <w:szCs w:val="22"/>
                <w:lang w:val="es-AR" w:eastAsia="en-US"/>
              </w:rPr>
              <w:t>s para cumplirlas, con un presupuesto detallado y con una identificación de desafíos y riesgos a ser superado para su implementación a largo plazo</w:t>
            </w:r>
            <w:r w:rsidR="003D1C9B">
              <w:rPr>
                <w:rFonts w:ascii="Times New Roman" w:eastAsia="Times New Roman" w:hAnsi="Times New Roman" w:cs="Times New Roman"/>
                <w:color w:val="000000"/>
                <w:sz w:val="22"/>
                <w:szCs w:val="22"/>
                <w:lang w:val="es-AR" w:eastAsia="en-US"/>
              </w:rPr>
              <w:t xml:space="preserve">. </w:t>
            </w:r>
          </w:p>
        </w:tc>
        <w:tc>
          <w:tcPr>
            <w:tcW w:w="426" w:type="dxa"/>
            <w:tcBorders>
              <w:top w:val="nil"/>
              <w:left w:val="nil"/>
              <w:bottom w:val="single" w:sz="4" w:space="0" w:color="auto"/>
              <w:right w:val="single" w:sz="4" w:space="0" w:color="auto"/>
            </w:tcBorders>
            <w:shd w:val="clear" w:color="auto" w:fill="B8CCE4" w:themeFill="accent1" w:themeFillTint="66"/>
          </w:tcPr>
          <w:p w14:paraId="20EDFF7B" w14:textId="77777777" w:rsidR="00CE221F" w:rsidRPr="003A22E5" w:rsidRDefault="00CE221F" w:rsidP="00B0449D">
            <w:pPr>
              <w:spacing w:after="0"/>
              <w:rPr>
                <w:rFonts w:ascii="Calibri" w:eastAsia="Times New Roman" w:hAnsi="Calibri"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656EE4ED" w14:textId="77777777" w:rsidR="00CE221F" w:rsidRPr="003A22E5" w:rsidRDefault="00CE221F" w:rsidP="00B0449D">
            <w:pPr>
              <w:spacing w:after="0"/>
              <w:rPr>
                <w:rFonts w:ascii="Calibri" w:eastAsia="Times New Roman" w:hAnsi="Calibri" w:cs="Times New Roman"/>
                <w:sz w:val="22"/>
                <w:szCs w:val="22"/>
                <w:lang w:val="es-A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6A5150BB" w14:textId="77777777" w:rsidR="00CE221F" w:rsidRPr="003A22E5" w:rsidRDefault="00CE221F" w:rsidP="00B0449D">
            <w:pPr>
              <w:spacing w:after="0"/>
              <w:rPr>
                <w:rFonts w:ascii="Calibri" w:eastAsia="Times New Roman" w:hAnsi="Calibri" w:cs="Times New Roman"/>
                <w:sz w:val="22"/>
                <w:szCs w:val="22"/>
                <w:lang w:val="es-A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4C9300B5" w14:textId="77777777" w:rsidR="00CE221F" w:rsidRPr="003A22E5" w:rsidRDefault="00CE221F" w:rsidP="00B0449D">
            <w:pPr>
              <w:spacing w:after="0"/>
              <w:rPr>
                <w:rFonts w:ascii="Calibri" w:eastAsia="Times New Roman" w:hAnsi="Calibri"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3E8EF360" w14:textId="77777777" w:rsidR="00CE221F" w:rsidRPr="003A22E5" w:rsidRDefault="00CE221F" w:rsidP="00B0449D">
            <w:pPr>
              <w:spacing w:after="0"/>
              <w:rPr>
                <w:rFonts w:ascii="Calibri" w:eastAsia="Times New Roman" w:hAnsi="Calibri"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0D1B78A1" w14:textId="77777777" w:rsidR="00CE221F" w:rsidRPr="003A22E5" w:rsidRDefault="00CE221F" w:rsidP="00B0449D">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71EF684A" w14:textId="77777777" w:rsidR="00CE221F" w:rsidRPr="003A22E5" w:rsidRDefault="00CE221F" w:rsidP="00B0449D">
            <w:pPr>
              <w:spacing w:after="0"/>
              <w:rPr>
                <w:rFonts w:ascii="Times New Roman" w:eastAsia="Times New Roman" w:hAnsi="Times New Roman" w:cs="Times New Roman"/>
                <w:sz w:val="22"/>
                <w:szCs w:val="22"/>
                <w:lang w:val="es-A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0880DABE" w14:textId="77777777" w:rsidR="00CE221F" w:rsidRPr="003A22E5" w:rsidRDefault="00CE221F" w:rsidP="00B0449D">
            <w:pPr>
              <w:spacing w:after="0"/>
              <w:rPr>
                <w:rFonts w:ascii="Times New Roman" w:eastAsia="Times New Roman" w:hAnsi="Times New Roman" w:cs="Times New Roman"/>
                <w:sz w:val="22"/>
                <w:szCs w:val="22"/>
                <w:lang w:val="es-A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5254683D" w14:textId="77777777" w:rsidR="00CE221F" w:rsidRPr="003A22E5" w:rsidRDefault="00CE221F" w:rsidP="00B0449D">
            <w:pPr>
              <w:spacing w:after="0"/>
              <w:rPr>
                <w:rFonts w:ascii="Times New Roman" w:eastAsia="Times New Roman" w:hAnsi="Times New Roman" w:cs="Times New Roman"/>
                <w:sz w:val="22"/>
                <w:szCs w:val="22"/>
                <w:lang w:val="es-A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0B2FD55D" w14:textId="42D9356D" w:rsidR="00CE221F" w:rsidRPr="003D1C9B" w:rsidRDefault="00CE221F" w:rsidP="00B0449D">
            <w:pPr>
              <w:spacing w:after="0"/>
              <w:rPr>
                <w:rFonts w:ascii="Times New Roman" w:eastAsia="Times New Roman" w:hAnsi="Times New Roman" w:cs="Times New Roman"/>
                <w:sz w:val="22"/>
                <w:szCs w:val="22"/>
                <w:lang w:val="es-CR" w:eastAsia="en-US"/>
              </w:rPr>
            </w:pPr>
            <w:r w:rsidRPr="003D1C9B">
              <w:rPr>
                <w:rFonts w:ascii="Times New Roman" w:eastAsia="Times New Roman" w:hAnsi="Times New Roman" w:cs="Times New Roman"/>
                <w:sz w:val="22"/>
                <w:szCs w:val="22"/>
                <w:lang w:val="es-CR" w:eastAsia="en-US"/>
              </w:rPr>
              <w:t>X</w:t>
            </w:r>
          </w:p>
        </w:tc>
        <w:tc>
          <w:tcPr>
            <w:tcW w:w="425" w:type="dxa"/>
            <w:tcBorders>
              <w:top w:val="nil"/>
              <w:left w:val="nil"/>
              <w:bottom w:val="single" w:sz="4" w:space="0" w:color="auto"/>
              <w:right w:val="single" w:sz="4" w:space="0" w:color="auto"/>
            </w:tcBorders>
            <w:shd w:val="clear" w:color="auto" w:fill="B8CCE4" w:themeFill="accent1" w:themeFillTint="66"/>
          </w:tcPr>
          <w:p w14:paraId="45190529" w14:textId="77777777" w:rsidR="00CE221F" w:rsidRPr="003D1C9B" w:rsidRDefault="00CE221F"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6BE7CE75" w14:textId="77777777" w:rsidR="00CE221F" w:rsidRPr="003D1C9B" w:rsidRDefault="00CE221F" w:rsidP="00B0449D">
            <w:pPr>
              <w:spacing w:after="0"/>
              <w:rPr>
                <w:rFonts w:ascii="Times New Roman" w:eastAsia="Times New Roman" w:hAnsi="Times New Roman" w:cs="Times New Roman"/>
                <w:sz w:val="22"/>
                <w:szCs w:val="22"/>
                <w:lang w:val="es-CR" w:eastAsia="en-US"/>
              </w:rPr>
            </w:pPr>
          </w:p>
        </w:tc>
      </w:tr>
      <w:tr w:rsidR="00B0449D" w:rsidRPr="000A423E" w14:paraId="51D02245" w14:textId="77777777" w:rsidTr="00B76827">
        <w:trPr>
          <w:trHeight w:val="133"/>
        </w:trPr>
        <w:tc>
          <w:tcPr>
            <w:tcW w:w="10221" w:type="dxa"/>
            <w:tcBorders>
              <w:top w:val="nil"/>
              <w:left w:val="single" w:sz="4" w:space="0" w:color="auto"/>
              <w:bottom w:val="single" w:sz="4" w:space="0" w:color="auto"/>
              <w:right w:val="single" w:sz="4" w:space="0" w:color="auto"/>
            </w:tcBorders>
            <w:shd w:val="clear" w:color="auto" w:fill="auto"/>
          </w:tcPr>
          <w:p w14:paraId="1F390C8A" w14:textId="76CCF96E" w:rsidR="00B0449D" w:rsidRPr="00F86ACF" w:rsidRDefault="00CE221F" w:rsidP="00CE221F">
            <w:pPr>
              <w:spacing w:after="0"/>
              <w:rPr>
                <w:rFonts w:ascii="Times New Roman" w:eastAsia="Times New Roman" w:hAnsi="Times New Roman" w:cs="Times New Roman"/>
                <w:b/>
                <w:color w:val="000000"/>
                <w:sz w:val="22"/>
                <w:szCs w:val="22"/>
                <w:lang w:val="es-CR" w:eastAsia="en-US"/>
              </w:rPr>
            </w:pPr>
            <w:r>
              <w:rPr>
                <w:rFonts w:ascii="Times New Roman" w:eastAsia="Times New Roman" w:hAnsi="Times New Roman" w:cs="Times New Roman"/>
                <w:b/>
                <w:color w:val="000000"/>
                <w:sz w:val="22"/>
                <w:szCs w:val="22"/>
                <w:lang w:val="es-CR" w:eastAsia="en-US"/>
              </w:rPr>
              <w:t>Producto</w:t>
            </w:r>
            <w:r w:rsidR="00B0449D">
              <w:rPr>
                <w:rFonts w:ascii="Times New Roman" w:eastAsia="Times New Roman" w:hAnsi="Times New Roman" w:cs="Times New Roman"/>
                <w:b/>
                <w:color w:val="000000"/>
                <w:sz w:val="22"/>
                <w:szCs w:val="22"/>
                <w:lang w:val="es-CR" w:eastAsia="en-US"/>
              </w:rPr>
              <w:t xml:space="preserve"> </w:t>
            </w:r>
            <w:r w:rsidR="00E34F92">
              <w:rPr>
                <w:rFonts w:ascii="Times New Roman" w:eastAsia="Times New Roman" w:hAnsi="Times New Roman" w:cs="Times New Roman"/>
                <w:b/>
                <w:color w:val="000000"/>
                <w:sz w:val="22"/>
                <w:szCs w:val="22"/>
                <w:lang w:val="es-CR" w:eastAsia="en-US"/>
              </w:rPr>
              <w:t>6</w:t>
            </w:r>
            <w:r w:rsidR="00B0449D" w:rsidRPr="00B0449D">
              <w:rPr>
                <w:rFonts w:ascii="Times New Roman" w:eastAsia="Times New Roman" w:hAnsi="Times New Roman" w:cs="Times New Roman"/>
                <w:b/>
                <w:color w:val="000000"/>
                <w:sz w:val="22"/>
                <w:szCs w:val="22"/>
                <w:lang w:val="es-CR" w:eastAsia="en-US"/>
              </w:rPr>
              <w:t xml:space="preserve">: </w:t>
            </w:r>
            <w:r w:rsidR="00B0449D" w:rsidRPr="003A22E5">
              <w:rPr>
                <w:rFonts w:ascii="Times New Roman" w:eastAsia="Times New Roman" w:hAnsi="Times New Roman" w:cs="Times New Roman"/>
                <w:b/>
                <w:color w:val="000000"/>
                <w:sz w:val="22"/>
                <w:szCs w:val="22"/>
                <w:lang w:val="es-CR" w:eastAsia="en-US"/>
              </w:rPr>
              <w:t>Personal de UIACC capacitad</w:t>
            </w:r>
            <w:r w:rsidR="00971652" w:rsidRPr="003A22E5">
              <w:rPr>
                <w:rFonts w:ascii="Times New Roman" w:eastAsia="Times New Roman" w:hAnsi="Times New Roman" w:cs="Times New Roman"/>
                <w:b/>
                <w:color w:val="000000"/>
                <w:sz w:val="22"/>
                <w:szCs w:val="22"/>
                <w:lang w:val="es-CR" w:eastAsia="en-US"/>
              </w:rPr>
              <w:t>o en el manejo de herramientas para el proceso, análisis e interpretación de información de indicadores de cambio climático</w:t>
            </w:r>
          </w:p>
          <w:p w14:paraId="78EE6831" w14:textId="0E20E446" w:rsidR="006209D6" w:rsidRPr="00B0449D" w:rsidRDefault="006209D6" w:rsidP="004A14A9">
            <w:pPr>
              <w:spacing w:after="0"/>
              <w:rPr>
                <w:rFonts w:ascii="Times New Roman" w:eastAsia="Times New Roman" w:hAnsi="Times New Roman" w:cs="Times New Roman"/>
                <w:b/>
                <w:color w:val="000000"/>
                <w:sz w:val="22"/>
                <w:szCs w:val="22"/>
                <w:lang w:val="es-CR" w:eastAsia="en-US"/>
              </w:rPr>
            </w:pPr>
          </w:p>
        </w:tc>
        <w:tc>
          <w:tcPr>
            <w:tcW w:w="426" w:type="dxa"/>
            <w:tcBorders>
              <w:top w:val="nil"/>
              <w:left w:val="nil"/>
              <w:bottom w:val="single" w:sz="4" w:space="0" w:color="auto"/>
              <w:right w:val="single" w:sz="4" w:space="0" w:color="auto"/>
            </w:tcBorders>
            <w:shd w:val="clear" w:color="auto" w:fill="auto"/>
          </w:tcPr>
          <w:p w14:paraId="6D201E6D" w14:textId="77777777" w:rsidR="00B0449D" w:rsidRPr="00B0449D" w:rsidRDefault="00B0449D"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043C3AE8" w14:textId="77777777" w:rsidR="00B0449D" w:rsidRPr="00B0449D" w:rsidRDefault="00B0449D" w:rsidP="00B0449D">
            <w:pPr>
              <w:spacing w:after="0"/>
              <w:rPr>
                <w:rFonts w:ascii="Calibri" w:eastAsia="Times New Roman" w:hAnsi="Calibri"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15AC7AC6" w14:textId="77777777" w:rsidR="00B0449D" w:rsidRPr="00B0449D" w:rsidRDefault="00B0449D" w:rsidP="00B0449D">
            <w:pPr>
              <w:spacing w:after="0"/>
              <w:rPr>
                <w:rFonts w:ascii="Calibri" w:eastAsia="Times New Roman" w:hAnsi="Calibri"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14EEC304" w14:textId="77777777" w:rsidR="00B0449D" w:rsidRPr="00B0449D" w:rsidRDefault="00B0449D"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26BC3610" w14:textId="77777777" w:rsidR="00B0449D" w:rsidRPr="00B0449D" w:rsidRDefault="00B0449D"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1D72D3D7" w14:textId="77777777" w:rsidR="00B0449D" w:rsidRPr="00C15F6B" w:rsidRDefault="00B0449D"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59359248" w14:textId="77777777" w:rsidR="00B0449D" w:rsidRPr="00C15F6B" w:rsidRDefault="00B0449D"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7739B051" w14:textId="77777777" w:rsidR="00B0449D" w:rsidRPr="00C15F6B" w:rsidRDefault="00B0449D"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7B2DFD4C" w14:textId="77777777" w:rsidR="00B0449D" w:rsidRPr="00C15F6B"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2E5B3FC7" w14:textId="77777777" w:rsidR="00B0449D" w:rsidRPr="00C15F6B"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7DAA6FCF" w14:textId="77777777" w:rsidR="00B0449D" w:rsidRPr="00C15F6B"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0E905316" w14:textId="77777777" w:rsidR="00B0449D" w:rsidRPr="00C15F6B" w:rsidRDefault="00B0449D" w:rsidP="00B0449D">
            <w:pPr>
              <w:spacing w:after="0"/>
              <w:rPr>
                <w:rFonts w:ascii="Times New Roman" w:eastAsia="Times New Roman" w:hAnsi="Times New Roman" w:cs="Times New Roman"/>
                <w:sz w:val="22"/>
                <w:szCs w:val="22"/>
                <w:lang w:val="es-CR" w:eastAsia="en-US"/>
              </w:rPr>
            </w:pPr>
          </w:p>
        </w:tc>
      </w:tr>
      <w:tr w:rsidR="00DC29CE" w:rsidRPr="00F86ACF" w14:paraId="7717C95E" w14:textId="77777777" w:rsidTr="00B76827">
        <w:trPr>
          <w:trHeight w:val="133"/>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39DB943F" w14:textId="152006D0" w:rsidR="00DC29CE" w:rsidRDefault="00E34F92" w:rsidP="00CE221F">
            <w:pPr>
              <w:spacing w:after="0"/>
              <w:rPr>
                <w:rFonts w:ascii="Times New Roman" w:eastAsia="Times New Roman" w:hAnsi="Times New Roman" w:cs="Times New Roman"/>
                <w:b/>
                <w:color w:val="000000"/>
                <w:sz w:val="22"/>
                <w:szCs w:val="22"/>
                <w:lang w:val="es-CR" w:eastAsia="en-US"/>
              </w:rPr>
            </w:pPr>
            <w:r>
              <w:rPr>
                <w:rFonts w:ascii="Times New Roman" w:eastAsia="Times New Roman" w:hAnsi="Times New Roman" w:cs="Times New Roman"/>
                <w:i/>
                <w:color w:val="000000"/>
                <w:sz w:val="22"/>
                <w:szCs w:val="22"/>
                <w:lang w:val="es-CR" w:eastAsia="en-US"/>
              </w:rPr>
              <w:t>Actividad 6</w:t>
            </w:r>
            <w:r w:rsidR="00DC29CE" w:rsidRPr="00DC29CE">
              <w:rPr>
                <w:rFonts w:ascii="Times New Roman" w:eastAsia="Times New Roman" w:hAnsi="Times New Roman" w:cs="Times New Roman"/>
                <w:i/>
                <w:color w:val="000000"/>
                <w:sz w:val="22"/>
                <w:szCs w:val="22"/>
                <w:lang w:val="es-CR" w:eastAsia="en-US"/>
              </w:rPr>
              <w:t>.1</w:t>
            </w:r>
            <w:r w:rsidR="00DC29CE">
              <w:rPr>
                <w:rFonts w:ascii="Times New Roman" w:eastAsia="Times New Roman" w:hAnsi="Times New Roman" w:cs="Times New Roman"/>
                <w:b/>
                <w:color w:val="000000"/>
                <w:sz w:val="22"/>
                <w:szCs w:val="22"/>
                <w:lang w:val="es-CR" w:eastAsia="en-US"/>
              </w:rPr>
              <w:t>: definición de necesidades de capacitación</w:t>
            </w:r>
          </w:p>
          <w:p w14:paraId="37D3031D" w14:textId="08B205D9" w:rsidR="00DC29CE" w:rsidRDefault="00DC29CE" w:rsidP="00CE221F">
            <w:pPr>
              <w:spacing w:after="0"/>
              <w:rPr>
                <w:rFonts w:ascii="Times New Roman" w:eastAsia="Times New Roman" w:hAnsi="Times New Roman" w:cs="Times New Roman"/>
                <w:b/>
                <w:color w:val="000000"/>
                <w:sz w:val="22"/>
                <w:szCs w:val="22"/>
                <w:lang w:val="es-CR" w:eastAsia="en-US"/>
              </w:rPr>
            </w:pPr>
          </w:p>
          <w:p w14:paraId="2FF75C2D" w14:textId="2F4F7639" w:rsidR="00DC29CE" w:rsidRPr="00DC29CE" w:rsidRDefault="00DC29CE" w:rsidP="00CE221F">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color w:val="000000"/>
                <w:sz w:val="22"/>
                <w:szCs w:val="22"/>
                <w:lang w:val="es-CR" w:eastAsia="en-US"/>
              </w:rPr>
              <w:t xml:space="preserve">Basado en el análisis de capacidades realizado por PNUD y el desarrollo de la asistencia técnica se definirán en detalle las necesidades de capacitación en los diferentes grupos de usuarios (proveedores de información, gestión de plataforma y uso de la información) </w:t>
            </w:r>
          </w:p>
        </w:tc>
        <w:tc>
          <w:tcPr>
            <w:tcW w:w="426" w:type="dxa"/>
            <w:tcBorders>
              <w:top w:val="nil"/>
              <w:left w:val="nil"/>
              <w:bottom w:val="single" w:sz="4" w:space="0" w:color="auto"/>
              <w:right w:val="single" w:sz="4" w:space="0" w:color="auto"/>
            </w:tcBorders>
            <w:shd w:val="clear" w:color="auto" w:fill="B8CCE4" w:themeFill="accent1" w:themeFillTint="66"/>
          </w:tcPr>
          <w:p w14:paraId="3F97EE4F" w14:textId="77777777" w:rsidR="00DC29CE" w:rsidRPr="00B0449D" w:rsidRDefault="00DC29CE"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429E1CDF" w14:textId="5CAEAC7C" w:rsidR="00DC29CE" w:rsidRPr="00E34F92" w:rsidRDefault="00DC29CE" w:rsidP="00B0449D">
            <w:pPr>
              <w:spacing w:after="0"/>
              <w:rPr>
                <w:rFonts w:ascii="Times New Roman" w:eastAsia="Times New Roman" w:hAnsi="Times New Roman" w:cs="Times New Roman"/>
                <w:sz w:val="22"/>
                <w:szCs w:val="22"/>
                <w:lang w:val="es-CR" w:eastAsia="en-US"/>
              </w:rPr>
            </w:pPr>
            <w:r w:rsidRPr="00E34F92">
              <w:rPr>
                <w:rFonts w:ascii="Times New Roman" w:eastAsia="Times New Roman" w:hAnsi="Times New Roman" w:cs="Times New Roman"/>
                <w:sz w:val="22"/>
                <w:szCs w:val="22"/>
                <w:lang w:val="es-CR" w:eastAsia="en-US"/>
              </w:rPr>
              <w:t>X</w:t>
            </w:r>
          </w:p>
        </w:tc>
        <w:tc>
          <w:tcPr>
            <w:tcW w:w="312" w:type="dxa"/>
            <w:tcBorders>
              <w:top w:val="nil"/>
              <w:left w:val="nil"/>
              <w:bottom w:val="single" w:sz="4" w:space="0" w:color="auto"/>
              <w:right w:val="single" w:sz="4" w:space="0" w:color="auto"/>
            </w:tcBorders>
            <w:shd w:val="clear" w:color="auto" w:fill="B8CCE4" w:themeFill="accent1" w:themeFillTint="66"/>
          </w:tcPr>
          <w:p w14:paraId="46C67E7D" w14:textId="0134ABC7" w:rsidR="00DC29CE" w:rsidRPr="00E34F92" w:rsidRDefault="00DC29CE" w:rsidP="00B0449D">
            <w:pPr>
              <w:spacing w:after="0"/>
              <w:rPr>
                <w:rFonts w:ascii="Times New Roman" w:eastAsia="Times New Roman" w:hAnsi="Times New Roman" w:cs="Times New Roman"/>
                <w:sz w:val="22"/>
                <w:szCs w:val="22"/>
                <w:lang w:val="es-CR" w:eastAsia="en-US"/>
              </w:rPr>
            </w:pPr>
            <w:r w:rsidRPr="00E34F92">
              <w:rPr>
                <w:rFonts w:ascii="Times New Roman" w:eastAsia="Times New Roman" w:hAnsi="Times New Roman" w:cs="Times New Roman"/>
                <w:sz w:val="22"/>
                <w:szCs w:val="22"/>
                <w:lang w:val="es-CR" w:eastAsia="en-US"/>
              </w:rPr>
              <w:t>X</w:t>
            </w:r>
          </w:p>
        </w:tc>
        <w:tc>
          <w:tcPr>
            <w:tcW w:w="255" w:type="dxa"/>
            <w:tcBorders>
              <w:top w:val="nil"/>
              <w:left w:val="nil"/>
              <w:bottom w:val="single" w:sz="4" w:space="0" w:color="auto"/>
              <w:right w:val="single" w:sz="4" w:space="0" w:color="auto"/>
            </w:tcBorders>
            <w:shd w:val="clear" w:color="auto" w:fill="B8CCE4" w:themeFill="accent1" w:themeFillTint="66"/>
          </w:tcPr>
          <w:p w14:paraId="47EF5554" w14:textId="4321C2A2" w:rsidR="00DC29CE" w:rsidRPr="00E34F92" w:rsidRDefault="003D1C9B" w:rsidP="00B0449D">
            <w:pPr>
              <w:spacing w:after="0"/>
              <w:rPr>
                <w:rFonts w:ascii="Times New Roman" w:eastAsia="Times New Roman" w:hAnsi="Times New Roman" w:cs="Times New Roman"/>
                <w:sz w:val="22"/>
                <w:szCs w:val="22"/>
                <w:lang w:val="es-CR" w:eastAsia="en-US"/>
              </w:rPr>
            </w:pPr>
            <w:r w:rsidRPr="00E34F92">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B8CCE4" w:themeFill="accent1" w:themeFillTint="66"/>
          </w:tcPr>
          <w:p w14:paraId="43A96224" w14:textId="7B7142EF" w:rsidR="00DC29CE" w:rsidRPr="00E34F92" w:rsidRDefault="003D1C9B" w:rsidP="00B0449D">
            <w:pPr>
              <w:spacing w:after="0"/>
              <w:rPr>
                <w:rFonts w:ascii="Times New Roman" w:eastAsia="Times New Roman" w:hAnsi="Times New Roman" w:cs="Times New Roman"/>
                <w:sz w:val="22"/>
                <w:szCs w:val="22"/>
                <w:lang w:val="es-CR" w:eastAsia="en-US"/>
              </w:rPr>
            </w:pPr>
            <w:r w:rsidRPr="00E34F92">
              <w:rPr>
                <w:rFonts w:ascii="Times New Roman" w:eastAsia="Times New Roman" w:hAnsi="Times New Roman" w:cs="Times New Roman"/>
                <w:sz w:val="22"/>
                <w:szCs w:val="22"/>
                <w:lang w:val="es-CR" w:eastAsia="en-US"/>
              </w:rPr>
              <w:t>X</w:t>
            </w:r>
          </w:p>
        </w:tc>
        <w:tc>
          <w:tcPr>
            <w:tcW w:w="283" w:type="dxa"/>
            <w:tcBorders>
              <w:top w:val="nil"/>
              <w:left w:val="nil"/>
              <w:bottom w:val="single" w:sz="4" w:space="0" w:color="auto"/>
              <w:right w:val="single" w:sz="4" w:space="0" w:color="auto"/>
            </w:tcBorders>
            <w:shd w:val="clear" w:color="auto" w:fill="B8CCE4" w:themeFill="accent1" w:themeFillTint="66"/>
          </w:tcPr>
          <w:p w14:paraId="5426C4C3" w14:textId="7F4E571F" w:rsidR="00DC29CE" w:rsidRPr="00C15F6B" w:rsidRDefault="003D1C9B"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4" w:type="dxa"/>
            <w:tcBorders>
              <w:top w:val="nil"/>
              <w:left w:val="nil"/>
              <w:bottom w:val="single" w:sz="4" w:space="0" w:color="auto"/>
              <w:right w:val="single" w:sz="4" w:space="0" w:color="auto"/>
            </w:tcBorders>
            <w:shd w:val="clear" w:color="auto" w:fill="B8CCE4" w:themeFill="accent1" w:themeFillTint="66"/>
          </w:tcPr>
          <w:p w14:paraId="6E5743D4" w14:textId="4541906C" w:rsidR="00DC29CE" w:rsidRPr="00C15F6B" w:rsidRDefault="003D1C9B"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283" w:type="dxa"/>
            <w:tcBorders>
              <w:top w:val="nil"/>
              <w:left w:val="nil"/>
              <w:bottom w:val="single" w:sz="4" w:space="0" w:color="auto"/>
              <w:right w:val="single" w:sz="4" w:space="0" w:color="auto"/>
            </w:tcBorders>
            <w:shd w:val="clear" w:color="auto" w:fill="B8CCE4" w:themeFill="accent1" w:themeFillTint="66"/>
          </w:tcPr>
          <w:p w14:paraId="24D217CD" w14:textId="77777777" w:rsidR="00DC29CE" w:rsidRPr="00C15F6B" w:rsidRDefault="00DC29CE"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2AE7C9A6" w14:textId="77777777" w:rsidR="00DC29CE" w:rsidRPr="00C15F6B" w:rsidRDefault="00DC29CE"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192FA54C" w14:textId="77777777" w:rsidR="00DC29CE" w:rsidRPr="00C15F6B" w:rsidRDefault="00DC29CE"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53E50CBB" w14:textId="77777777" w:rsidR="00DC29CE" w:rsidRPr="00C15F6B" w:rsidRDefault="00DC29CE"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15263DA6" w14:textId="77777777" w:rsidR="00DC29CE" w:rsidRPr="00C15F6B" w:rsidRDefault="00DC29CE" w:rsidP="00B0449D">
            <w:pPr>
              <w:spacing w:after="0"/>
              <w:rPr>
                <w:rFonts w:ascii="Times New Roman" w:eastAsia="Times New Roman" w:hAnsi="Times New Roman" w:cs="Times New Roman"/>
                <w:sz w:val="22"/>
                <w:szCs w:val="22"/>
                <w:lang w:val="es-CR" w:eastAsia="en-US"/>
              </w:rPr>
            </w:pPr>
          </w:p>
        </w:tc>
      </w:tr>
      <w:tr w:rsidR="00B0449D" w:rsidRPr="00F86ACF" w14:paraId="65582E8C" w14:textId="77777777" w:rsidTr="00F86ACF">
        <w:trPr>
          <w:trHeight w:val="137"/>
        </w:trPr>
        <w:tc>
          <w:tcPr>
            <w:tcW w:w="10221" w:type="dxa"/>
            <w:tcBorders>
              <w:top w:val="nil"/>
              <w:left w:val="single" w:sz="4" w:space="0" w:color="auto"/>
              <w:bottom w:val="single" w:sz="4" w:space="0" w:color="auto"/>
              <w:right w:val="single" w:sz="4" w:space="0" w:color="auto"/>
            </w:tcBorders>
            <w:shd w:val="clear" w:color="auto" w:fill="auto"/>
          </w:tcPr>
          <w:p w14:paraId="1603F12D" w14:textId="0535864E" w:rsidR="00FE2D77" w:rsidRPr="00FE2D77" w:rsidRDefault="00B0449D" w:rsidP="00C15F6B">
            <w:pPr>
              <w:spacing w:after="0"/>
              <w:rPr>
                <w:rFonts w:ascii="Times New Roman" w:eastAsia="Times New Roman" w:hAnsi="Times New Roman" w:cs="Times New Roman"/>
                <w:b/>
                <w:color w:val="000000"/>
                <w:sz w:val="22"/>
                <w:szCs w:val="22"/>
                <w:lang w:val="es-CR" w:eastAsia="en-US"/>
              </w:rPr>
            </w:pPr>
            <w:r w:rsidRPr="00C17596">
              <w:rPr>
                <w:rFonts w:ascii="Times New Roman" w:eastAsia="Times New Roman" w:hAnsi="Times New Roman" w:cs="Times New Roman"/>
                <w:i/>
                <w:color w:val="000000"/>
                <w:sz w:val="22"/>
                <w:szCs w:val="22"/>
                <w:lang w:val="es-CR" w:eastAsia="en-US"/>
              </w:rPr>
              <w:t>Activi</w:t>
            </w:r>
            <w:r w:rsidR="00C15F6B" w:rsidRPr="00C17596">
              <w:rPr>
                <w:rFonts w:ascii="Times New Roman" w:eastAsia="Times New Roman" w:hAnsi="Times New Roman" w:cs="Times New Roman"/>
                <w:i/>
                <w:color w:val="000000"/>
                <w:sz w:val="22"/>
                <w:szCs w:val="22"/>
                <w:lang w:val="es-CR" w:eastAsia="en-US"/>
              </w:rPr>
              <w:t>dad</w:t>
            </w:r>
            <w:r w:rsidR="00E34F92">
              <w:rPr>
                <w:rFonts w:ascii="Times New Roman" w:eastAsia="Times New Roman" w:hAnsi="Times New Roman" w:cs="Times New Roman"/>
                <w:color w:val="000000"/>
                <w:sz w:val="22"/>
                <w:szCs w:val="22"/>
                <w:lang w:val="es-CR" w:eastAsia="en-US"/>
              </w:rPr>
              <w:t xml:space="preserve"> 6.2</w:t>
            </w:r>
            <w:r w:rsidR="00CE221F" w:rsidRPr="00FE2D77">
              <w:rPr>
                <w:rFonts w:ascii="Times New Roman" w:eastAsia="Times New Roman" w:hAnsi="Times New Roman" w:cs="Times New Roman"/>
                <w:b/>
                <w:color w:val="000000"/>
                <w:sz w:val="22"/>
                <w:szCs w:val="22"/>
                <w:lang w:val="es-CR" w:eastAsia="en-US"/>
              </w:rPr>
              <w:t>:</w:t>
            </w:r>
            <w:r w:rsidR="00C15F6B" w:rsidRPr="00FE2D77">
              <w:rPr>
                <w:rFonts w:ascii="Times New Roman" w:eastAsia="Times New Roman" w:hAnsi="Times New Roman" w:cs="Times New Roman"/>
                <w:b/>
                <w:color w:val="000000"/>
                <w:sz w:val="22"/>
                <w:szCs w:val="22"/>
                <w:lang w:val="es-CR" w:eastAsia="en-US"/>
              </w:rPr>
              <w:t xml:space="preserve"> </w:t>
            </w:r>
            <w:r w:rsidR="00FE2D77" w:rsidRPr="00FE2D77">
              <w:rPr>
                <w:rFonts w:ascii="Times New Roman" w:eastAsia="Times New Roman" w:hAnsi="Times New Roman" w:cs="Times New Roman"/>
                <w:b/>
                <w:color w:val="000000"/>
                <w:sz w:val="22"/>
                <w:szCs w:val="22"/>
                <w:lang w:val="es-CR" w:eastAsia="en-US"/>
              </w:rPr>
              <w:t>Preparación de materiales de aprendizaje</w:t>
            </w:r>
          </w:p>
          <w:p w14:paraId="56D3AD22" w14:textId="716E182E" w:rsidR="00FE2D77" w:rsidRDefault="00FE2D77" w:rsidP="00C15F6B">
            <w:pPr>
              <w:spacing w:after="0"/>
              <w:rPr>
                <w:rFonts w:ascii="Times New Roman" w:eastAsia="Times New Roman" w:hAnsi="Times New Roman" w:cs="Times New Roman"/>
                <w:color w:val="000000"/>
                <w:sz w:val="22"/>
                <w:szCs w:val="22"/>
                <w:lang w:val="es-CR" w:eastAsia="en-US"/>
              </w:rPr>
            </w:pPr>
          </w:p>
          <w:p w14:paraId="38BFA282" w14:textId="63A3573E" w:rsidR="006209D6" w:rsidRPr="00C15F6B" w:rsidRDefault="00FE2D77" w:rsidP="0059730C">
            <w:pPr>
              <w:spacing w:after="0"/>
              <w:rPr>
                <w:rFonts w:ascii="Times New Roman" w:eastAsia="Times New Roman" w:hAnsi="Times New Roman" w:cs="Times New Roman"/>
                <w:color w:val="000000"/>
                <w:sz w:val="22"/>
                <w:szCs w:val="22"/>
                <w:lang w:val="es-CR" w:eastAsia="en-US"/>
              </w:rPr>
            </w:pPr>
            <w:r>
              <w:rPr>
                <w:rFonts w:ascii="Times New Roman" w:eastAsia="Times New Roman" w:hAnsi="Times New Roman" w:cs="Times New Roman"/>
                <w:color w:val="000000"/>
                <w:sz w:val="22"/>
                <w:szCs w:val="22"/>
                <w:lang w:val="es-CR" w:eastAsia="en-US"/>
              </w:rPr>
              <w:t>P</w:t>
            </w:r>
            <w:r w:rsidR="00C15F6B" w:rsidRPr="00C15F6B">
              <w:rPr>
                <w:rFonts w:ascii="Times New Roman" w:eastAsia="Times New Roman" w:hAnsi="Times New Roman" w:cs="Times New Roman"/>
                <w:color w:val="000000"/>
                <w:sz w:val="22"/>
                <w:szCs w:val="22"/>
                <w:lang w:val="es-CR" w:eastAsia="en-US"/>
              </w:rPr>
              <w:t xml:space="preserve">lanificación </w:t>
            </w:r>
            <w:r w:rsidR="00C15F6B">
              <w:rPr>
                <w:rFonts w:ascii="Times New Roman" w:eastAsia="Times New Roman" w:hAnsi="Times New Roman" w:cs="Times New Roman"/>
                <w:color w:val="000000"/>
                <w:sz w:val="22"/>
                <w:szCs w:val="22"/>
                <w:lang w:val="es-CR" w:eastAsia="en-US"/>
              </w:rPr>
              <w:t xml:space="preserve">de talleres de aprendizaje </w:t>
            </w:r>
            <w:r w:rsidR="00C15F6B" w:rsidRPr="00C15F6B">
              <w:rPr>
                <w:rFonts w:ascii="Times New Roman" w:eastAsia="Times New Roman" w:hAnsi="Times New Roman" w:cs="Times New Roman"/>
                <w:color w:val="000000"/>
                <w:sz w:val="22"/>
                <w:szCs w:val="22"/>
                <w:lang w:val="es-CR" w:eastAsia="en-US"/>
              </w:rPr>
              <w:t>y elaboración de materiales didácticos</w:t>
            </w:r>
            <w:r w:rsidR="00C15F6B">
              <w:rPr>
                <w:rFonts w:ascii="Times New Roman" w:eastAsia="Times New Roman" w:hAnsi="Times New Roman" w:cs="Times New Roman"/>
                <w:color w:val="000000"/>
                <w:sz w:val="22"/>
                <w:szCs w:val="22"/>
                <w:lang w:val="es-CR" w:eastAsia="en-US"/>
              </w:rPr>
              <w:t xml:space="preserve"> para la gestión y uso de información </w:t>
            </w:r>
            <w:r w:rsidR="00420FA1">
              <w:rPr>
                <w:rFonts w:ascii="Times New Roman" w:eastAsia="Times New Roman" w:hAnsi="Times New Roman" w:cs="Times New Roman"/>
                <w:color w:val="000000"/>
                <w:sz w:val="22"/>
                <w:szCs w:val="22"/>
                <w:lang w:val="es-CR" w:eastAsia="en-US"/>
              </w:rPr>
              <w:t xml:space="preserve">disponible mediante el SNICC. Se orientara a los diferentes actores relevantes en </w:t>
            </w:r>
            <w:proofErr w:type="gramStart"/>
            <w:r w:rsidR="00420FA1">
              <w:rPr>
                <w:rFonts w:ascii="Times New Roman" w:eastAsia="Times New Roman" w:hAnsi="Times New Roman" w:cs="Times New Roman"/>
                <w:color w:val="000000"/>
                <w:sz w:val="22"/>
                <w:szCs w:val="22"/>
                <w:lang w:val="es-CR" w:eastAsia="en-US"/>
              </w:rPr>
              <w:t>los</w:t>
            </w:r>
            <w:proofErr w:type="gramEnd"/>
            <w:r w:rsidR="00420FA1">
              <w:rPr>
                <w:rFonts w:ascii="Times New Roman" w:eastAsia="Times New Roman" w:hAnsi="Times New Roman" w:cs="Times New Roman"/>
                <w:color w:val="000000"/>
                <w:sz w:val="22"/>
                <w:szCs w:val="22"/>
                <w:lang w:val="es-CR" w:eastAsia="en-US"/>
              </w:rPr>
              <w:t xml:space="preserve"> diferentes fases de recopilación hasta uso de la información.</w:t>
            </w:r>
          </w:p>
        </w:tc>
        <w:tc>
          <w:tcPr>
            <w:tcW w:w="426" w:type="dxa"/>
            <w:tcBorders>
              <w:top w:val="nil"/>
              <w:left w:val="nil"/>
              <w:bottom w:val="single" w:sz="4" w:space="0" w:color="auto"/>
              <w:right w:val="single" w:sz="4" w:space="0" w:color="auto"/>
            </w:tcBorders>
            <w:shd w:val="clear" w:color="auto" w:fill="auto"/>
          </w:tcPr>
          <w:p w14:paraId="2ACA2F38"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29823097"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028EE202"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3E810F57"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78364150"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5474A08F" w14:textId="77777777" w:rsidR="00B0449D" w:rsidRPr="00C15F6B" w:rsidRDefault="00B0449D"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19406997" w14:textId="77777777" w:rsidR="00B0449D" w:rsidRPr="00C15F6B" w:rsidRDefault="00B0449D" w:rsidP="00B0449D">
            <w:pPr>
              <w:spacing w:after="0"/>
              <w:rPr>
                <w:rFonts w:ascii="Times New Roman" w:eastAsia="Times New Roman" w:hAnsi="Times New Roman"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571F7EF3" w14:textId="4B21A08B" w:rsidR="00B0449D" w:rsidRPr="00C15F6B" w:rsidRDefault="00B0449D" w:rsidP="00B0449D">
            <w:pPr>
              <w:spacing w:after="0"/>
              <w:rPr>
                <w:rFonts w:ascii="Times New Roman" w:eastAsia="Times New Roman" w:hAnsi="Times New Roman"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6E5619D9" w14:textId="6C38483E" w:rsidR="00B0449D" w:rsidRPr="00C15F6B" w:rsidRDefault="00C15F6B"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425" w:type="dxa"/>
            <w:tcBorders>
              <w:top w:val="nil"/>
              <w:left w:val="nil"/>
              <w:bottom w:val="single" w:sz="4" w:space="0" w:color="auto"/>
              <w:right w:val="single" w:sz="4" w:space="0" w:color="auto"/>
            </w:tcBorders>
            <w:shd w:val="clear" w:color="auto" w:fill="auto"/>
          </w:tcPr>
          <w:p w14:paraId="782A9769" w14:textId="76DF366F" w:rsidR="00B0449D" w:rsidRPr="00C15F6B" w:rsidRDefault="00C15F6B"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425" w:type="dxa"/>
            <w:tcBorders>
              <w:top w:val="nil"/>
              <w:left w:val="nil"/>
              <w:bottom w:val="single" w:sz="4" w:space="0" w:color="auto"/>
              <w:right w:val="single" w:sz="4" w:space="0" w:color="auto"/>
            </w:tcBorders>
            <w:shd w:val="clear" w:color="auto" w:fill="auto"/>
          </w:tcPr>
          <w:p w14:paraId="14FF8179" w14:textId="16773955" w:rsidR="00B0449D" w:rsidRPr="00C15F6B" w:rsidRDefault="00F465C4"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c>
          <w:tcPr>
            <w:tcW w:w="425" w:type="dxa"/>
            <w:tcBorders>
              <w:top w:val="nil"/>
              <w:left w:val="nil"/>
              <w:bottom w:val="single" w:sz="4" w:space="0" w:color="auto"/>
              <w:right w:val="single" w:sz="4" w:space="0" w:color="auto"/>
            </w:tcBorders>
            <w:shd w:val="clear" w:color="auto" w:fill="auto"/>
          </w:tcPr>
          <w:p w14:paraId="2916A8D8" w14:textId="77777777" w:rsidR="00B0449D" w:rsidRPr="00C15F6B" w:rsidRDefault="00B0449D" w:rsidP="00B0449D">
            <w:pPr>
              <w:spacing w:after="0"/>
              <w:rPr>
                <w:rFonts w:ascii="Times New Roman" w:eastAsia="Times New Roman" w:hAnsi="Times New Roman" w:cs="Times New Roman"/>
                <w:sz w:val="22"/>
                <w:szCs w:val="22"/>
                <w:lang w:val="es-CR" w:eastAsia="en-US"/>
              </w:rPr>
            </w:pPr>
          </w:p>
        </w:tc>
      </w:tr>
      <w:tr w:rsidR="00B0449D" w:rsidRPr="00F86ACF" w14:paraId="15D4634E" w14:textId="77777777" w:rsidTr="00F86ACF">
        <w:trPr>
          <w:trHeight w:val="159"/>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02FEA706" w14:textId="377E455E" w:rsidR="00B0449D" w:rsidRPr="00C15F6B" w:rsidRDefault="00B0449D" w:rsidP="00A71C96">
            <w:pPr>
              <w:spacing w:after="0"/>
              <w:rPr>
                <w:rFonts w:ascii="Times New Roman" w:eastAsia="Times New Roman" w:hAnsi="Times New Roman" w:cs="Times New Roman"/>
                <w:color w:val="000000"/>
                <w:sz w:val="22"/>
                <w:szCs w:val="22"/>
                <w:lang w:val="es-CR" w:eastAsia="en-US"/>
              </w:rPr>
            </w:pPr>
            <w:r w:rsidRPr="00C17596">
              <w:rPr>
                <w:rFonts w:ascii="Times New Roman" w:eastAsia="Times New Roman" w:hAnsi="Times New Roman" w:cs="Times New Roman"/>
                <w:i/>
                <w:color w:val="000000"/>
                <w:sz w:val="22"/>
                <w:szCs w:val="22"/>
                <w:lang w:val="es-CR" w:eastAsia="en-US"/>
              </w:rPr>
              <w:t>Activi</w:t>
            </w:r>
            <w:r w:rsidR="00C15F6B" w:rsidRPr="00C17596">
              <w:rPr>
                <w:rFonts w:ascii="Times New Roman" w:eastAsia="Times New Roman" w:hAnsi="Times New Roman" w:cs="Times New Roman"/>
                <w:i/>
                <w:color w:val="000000"/>
                <w:sz w:val="22"/>
                <w:szCs w:val="22"/>
                <w:lang w:val="es-CR" w:eastAsia="en-US"/>
              </w:rPr>
              <w:t>dad</w:t>
            </w:r>
            <w:r w:rsidR="00E34F92">
              <w:rPr>
                <w:rFonts w:ascii="Times New Roman" w:eastAsia="Times New Roman" w:hAnsi="Times New Roman" w:cs="Times New Roman"/>
                <w:color w:val="000000"/>
                <w:sz w:val="22"/>
                <w:szCs w:val="22"/>
                <w:lang w:val="es-CR" w:eastAsia="en-US"/>
              </w:rPr>
              <w:t xml:space="preserve"> 6.3</w:t>
            </w:r>
            <w:r w:rsidR="00C15F6B" w:rsidRPr="004A14A9">
              <w:rPr>
                <w:rFonts w:ascii="Times New Roman" w:eastAsia="Times New Roman" w:hAnsi="Times New Roman" w:cs="Times New Roman"/>
                <w:b/>
                <w:color w:val="000000"/>
                <w:sz w:val="22"/>
                <w:szCs w:val="22"/>
                <w:lang w:val="es-CR" w:eastAsia="en-US"/>
              </w:rPr>
              <w:t>:</w:t>
            </w:r>
            <w:r w:rsidR="00C15F6B" w:rsidRPr="00C15F6B">
              <w:rPr>
                <w:rFonts w:ascii="Times New Roman" w:eastAsia="Times New Roman" w:hAnsi="Times New Roman" w:cs="Times New Roman"/>
                <w:color w:val="000000"/>
                <w:sz w:val="22"/>
                <w:szCs w:val="22"/>
                <w:lang w:val="es-CR" w:eastAsia="en-US"/>
              </w:rPr>
              <w:t xml:space="preserve"> </w:t>
            </w:r>
            <w:r w:rsidR="00FE2D77" w:rsidRPr="00FE2D77">
              <w:rPr>
                <w:rFonts w:ascii="Times New Roman" w:eastAsia="Times New Roman" w:hAnsi="Times New Roman" w:cs="Times New Roman"/>
                <w:b/>
                <w:color w:val="000000"/>
                <w:sz w:val="22"/>
                <w:szCs w:val="22"/>
                <w:lang w:val="es-CR" w:eastAsia="en-US"/>
              </w:rPr>
              <w:t>T</w:t>
            </w:r>
            <w:r w:rsidR="00C15F6B" w:rsidRPr="00FE2D77">
              <w:rPr>
                <w:rFonts w:ascii="Times New Roman" w:eastAsia="Times New Roman" w:hAnsi="Times New Roman" w:cs="Times New Roman"/>
                <w:b/>
                <w:color w:val="000000"/>
                <w:sz w:val="22"/>
                <w:szCs w:val="22"/>
                <w:lang w:val="es-CR" w:eastAsia="en-US"/>
              </w:rPr>
              <w:t xml:space="preserve">aller </w:t>
            </w:r>
            <w:r w:rsidR="007D2D9B" w:rsidRPr="00FE2D77">
              <w:rPr>
                <w:rFonts w:ascii="Times New Roman" w:eastAsia="Times New Roman" w:hAnsi="Times New Roman" w:cs="Times New Roman"/>
                <w:b/>
                <w:color w:val="000000"/>
                <w:sz w:val="22"/>
                <w:szCs w:val="22"/>
                <w:lang w:val="es-CR" w:eastAsia="en-US"/>
              </w:rPr>
              <w:t>presencial</w:t>
            </w:r>
            <w:r w:rsidR="00FE2D77" w:rsidRPr="00FE2D77">
              <w:rPr>
                <w:rFonts w:ascii="Times New Roman" w:eastAsia="Times New Roman" w:hAnsi="Times New Roman" w:cs="Times New Roman"/>
                <w:b/>
                <w:color w:val="000000"/>
                <w:sz w:val="22"/>
                <w:szCs w:val="22"/>
                <w:lang w:val="es-CR" w:eastAsia="en-US"/>
              </w:rPr>
              <w:t xml:space="preserve"> </w:t>
            </w:r>
            <w:r w:rsidR="00C15F6B" w:rsidRPr="00FE2D77">
              <w:rPr>
                <w:rFonts w:ascii="Times New Roman" w:eastAsia="Times New Roman" w:hAnsi="Times New Roman" w:cs="Times New Roman"/>
                <w:b/>
                <w:color w:val="000000"/>
                <w:sz w:val="22"/>
                <w:szCs w:val="22"/>
                <w:lang w:val="es-CR" w:eastAsia="en-US"/>
              </w:rPr>
              <w:t xml:space="preserve">de aprendizaje </w:t>
            </w:r>
            <w:r w:rsidR="00D2010A">
              <w:rPr>
                <w:rFonts w:ascii="Times New Roman" w:eastAsia="Times New Roman" w:hAnsi="Times New Roman" w:cs="Times New Roman"/>
                <w:b/>
                <w:color w:val="000000"/>
                <w:sz w:val="22"/>
                <w:szCs w:val="22"/>
                <w:lang w:val="es-CR" w:eastAsia="en-US"/>
              </w:rPr>
              <w:t>sobre la arquitectura del sistema y la homogenización de los datos como insumos al sistema</w:t>
            </w:r>
            <w:r w:rsidR="007A2AAB">
              <w:rPr>
                <w:rFonts w:ascii="Times New Roman" w:eastAsia="Times New Roman" w:hAnsi="Times New Roman" w:cs="Times New Roman"/>
                <w:b/>
                <w:color w:val="000000"/>
                <w:sz w:val="22"/>
                <w:szCs w:val="22"/>
                <w:lang w:val="es-CR" w:eastAsia="en-US"/>
              </w:rPr>
              <w:t xml:space="preserve"> </w:t>
            </w:r>
            <w:r w:rsidR="007A2AAB" w:rsidRPr="007A2AAB">
              <w:rPr>
                <w:rFonts w:ascii="Times New Roman" w:eastAsia="Times New Roman" w:hAnsi="Times New Roman" w:cs="Times New Roman"/>
                <w:color w:val="000000"/>
                <w:sz w:val="22"/>
                <w:szCs w:val="22"/>
                <w:lang w:val="es-CR" w:eastAsia="en-US"/>
              </w:rPr>
              <w:t>(10-15 pe</w:t>
            </w:r>
            <w:r w:rsidR="007A2AAB">
              <w:rPr>
                <w:rFonts w:ascii="Times New Roman" w:eastAsia="Times New Roman" w:hAnsi="Times New Roman" w:cs="Times New Roman"/>
                <w:color w:val="000000"/>
                <w:sz w:val="22"/>
                <w:szCs w:val="22"/>
                <w:lang w:val="es-CR" w:eastAsia="en-US"/>
              </w:rPr>
              <w:t>r</w:t>
            </w:r>
            <w:r w:rsidR="007A2AAB" w:rsidRPr="007A2AAB">
              <w:rPr>
                <w:rFonts w:ascii="Times New Roman" w:eastAsia="Times New Roman" w:hAnsi="Times New Roman" w:cs="Times New Roman"/>
                <w:color w:val="000000"/>
                <w:sz w:val="22"/>
                <w:szCs w:val="22"/>
                <w:lang w:val="es-CR" w:eastAsia="en-US"/>
              </w:rPr>
              <w:t>sonas</w:t>
            </w:r>
            <w:r w:rsidR="00420FA1">
              <w:rPr>
                <w:rFonts w:ascii="Times New Roman" w:eastAsia="Times New Roman" w:hAnsi="Times New Roman" w:cs="Times New Roman"/>
                <w:color w:val="000000"/>
                <w:sz w:val="22"/>
                <w:szCs w:val="22"/>
                <w:lang w:val="es-CR" w:eastAsia="en-US"/>
              </w:rPr>
              <w:t>*</w:t>
            </w:r>
            <w:r w:rsidR="00D2010A">
              <w:rPr>
                <w:rFonts w:ascii="Times New Roman" w:eastAsia="Times New Roman" w:hAnsi="Times New Roman" w:cs="Times New Roman"/>
                <w:color w:val="000000"/>
                <w:sz w:val="22"/>
                <w:szCs w:val="22"/>
                <w:lang w:val="es-CR" w:eastAsia="en-US"/>
              </w:rPr>
              <w:t xml:space="preserve">; </w:t>
            </w:r>
            <w:r w:rsidR="006234DA">
              <w:rPr>
                <w:rFonts w:ascii="Times New Roman" w:eastAsia="Times New Roman" w:hAnsi="Times New Roman" w:cs="Times New Roman"/>
                <w:color w:val="000000"/>
                <w:sz w:val="22"/>
                <w:szCs w:val="22"/>
                <w:lang w:val="es-CR" w:eastAsia="en-US"/>
              </w:rPr>
              <w:t xml:space="preserve">1-2 días, </w:t>
            </w:r>
            <w:r w:rsidR="00D2010A">
              <w:rPr>
                <w:rFonts w:ascii="Times New Roman" w:eastAsia="Times New Roman" w:hAnsi="Times New Roman" w:cs="Times New Roman"/>
                <w:color w:val="000000"/>
                <w:sz w:val="22"/>
                <w:szCs w:val="22"/>
                <w:lang w:val="es-CR" w:eastAsia="en-US"/>
              </w:rPr>
              <w:t>responsables de proveer los datos desde las diferentes instituciones al sistema integral</w:t>
            </w:r>
            <w:r w:rsidR="007A2AAB" w:rsidRPr="007A2AAB">
              <w:rPr>
                <w:rFonts w:ascii="Times New Roman" w:eastAsia="Times New Roman" w:hAnsi="Times New Roman" w:cs="Times New Roman"/>
                <w:color w:val="000000"/>
                <w:sz w:val="22"/>
                <w:szCs w:val="22"/>
                <w:lang w:val="es-CR" w:eastAsia="en-US"/>
              </w:rPr>
              <w:t>)</w:t>
            </w:r>
          </w:p>
        </w:tc>
        <w:tc>
          <w:tcPr>
            <w:tcW w:w="426" w:type="dxa"/>
            <w:tcBorders>
              <w:top w:val="nil"/>
              <w:left w:val="nil"/>
              <w:bottom w:val="single" w:sz="4" w:space="0" w:color="auto"/>
              <w:right w:val="single" w:sz="4" w:space="0" w:color="auto"/>
            </w:tcBorders>
            <w:shd w:val="clear" w:color="auto" w:fill="B8CCE4" w:themeFill="accent1" w:themeFillTint="66"/>
          </w:tcPr>
          <w:p w14:paraId="7E5A55CF"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6A9AF516"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55B94CBE"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40C2099D"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6EF797C9"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2B86EC5D"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72266674"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46355299"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06AE8523"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7036431D" w14:textId="77777777" w:rsidR="00B0449D" w:rsidRPr="00C15F6B" w:rsidRDefault="00B0449D" w:rsidP="00B0449D">
            <w:pPr>
              <w:spacing w:after="0"/>
              <w:rPr>
                <w:rFonts w:ascii="Calibri" w:eastAsia="Times New Roman" w:hAnsi="Calibri"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6CB9A099" w14:textId="06B7AA99" w:rsidR="00B0449D" w:rsidRPr="00C15F6B" w:rsidRDefault="00B0449D"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28531188" w14:textId="0E6B1893" w:rsidR="00B0449D" w:rsidRPr="00E34F92" w:rsidRDefault="00F465C4" w:rsidP="00B0449D">
            <w:pPr>
              <w:spacing w:after="0"/>
              <w:rPr>
                <w:rFonts w:ascii="Times New Roman" w:eastAsia="Times New Roman" w:hAnsi="Times New Roman" w:cs="Times New Roman"/>
                <w:sz w:val="22"/>
                <w:szCs w:val="22"/>
                <w:lang w:val="es-CR" w:eastAsia="en-US"/>
              </w:rPr>
            </w:pPr>
            <w:r w:rsidRPr="00E34F92">
              <w:rPr>
                <w:rFonts w:ascii="Times New Roman" w:eastAsia="Times New Roman" w:hAnsi="Times New Roman" w:cs="Times New Roman"/>
                <w:sz w:val="22"/>
                <w:szCs w:val="22"/>
                <w:lang w:val="es-CR" w:eastAsia="en-US"/>
              </w:rPr>
              <w:t>X</w:t>
            </w:r>
          </w:p>
        </w:tc>
      </w:tr>
      <w:tr w:rsidR="00C15F6B" w:rsidRPr="00C15F6B" w14:paraId="5136FFF8" w14:textId="77777777" w:rsidTr="005C4572">
        <w:trPr>
          <w:trHeight w:val="159"/>
        </w:trPr>
        <w:tc>
          <w:tcPr>
            <w:tcW w:w="10221" w:type="dxa"/>
            <w:tcBorders>
              <w:top w:val="nil"/>
              <w:left w:val="single" w:sz="4" w:space="0" w:color="auto"/>
              <w:bottom w:val="single" w:sz="4" w:space="0" w:color="auto"/>
              <w:right w:val="single" w:sz="4" w:space="0" w:color="auto"/>
            </w:tcBorders>
            <w:shd w:val="clear" w:color="auto" w:fill="auto"/>
          </w:tcPr>
          <w:p w14:paraId="14681CF5" w14:textId="451AE3A3" w:rsidR="00C15F6B" w:rsidRPr="00C15F6B" w:rsidRDefault="00C15F6B" w:rsidP="00CA7174">
            <w:pPr>
              <w:spacing w:after="0"/>
              <w:rPr>
                <w:rFonts w:ascii="Times New Roman" w:eastAsia="Times New Roman" w:hAnsi="Times New Roman" w:cs="Times New Roman"/>
                <w:color w:val="000000"/>
                <w:sz w:val="22"/>
                <w:szCs w:val="22"/>
                <w:lang w:val="es-CR" w:eastAsia="en-US"/>
              </w:rPr>
            </w:pPr>
            <w:r w:rsidRPr="00C17596">
              <w:rPr>
                <w:rFonts w:ascii="Times New Roman" w:eastAsia="Times New Roman" w:hAnsi="Times New Roman" w:cs="Times New Roman"/>
                <w:i/>
                <w:color w:val="000000"/>
                <w:sz w:val="22"/>
                <w:szCs w:val="22"/>
                <w:lang w:val="es-CR" w:eastAsia="en-US"/>
              </w:rPr>
              <w:t>Actividad</w:t>
            </w:r>
            <w:r w:rsidR="00E34F92">
              <w:rPr>
                <w:rFonts w:ascii="Times New Roman" w:eastAsia="Times New Roman" w:hAnsi="Times New Roman" w:cs="Times New Roman"/>
                <w:color w:val="000000"/>
                <w:sz w:val="22"/>
                <w:szCs w:val="22"/>
                <w:lang w:val="es-CR" w:eastAsia="en-US"/>
              </w:rPr>
              <w:t xml:space="preserve"> 6.4</w:t>
            </w:r>
            <w:r w:rsidRPr="004A14A9">
              <w:rPr>
                <w:rFonts w:ascii="Times New Roman" w:eastAsia="Times New Roman" w:hAnsi="Times New Roman" w:cs="Times New Roman"/>
                <w:b/>
                <w:color w:val="000000"/>
                <w:sz w:val="22"/>
                <w:szCs w:val="22"/>
                <w:lang w:val="es-CR" w:eastAsia="en-US"/>
              </w:rPr>
              <w:t>:</w:t>
            </w:r>
            <w:r>
              <w:rPr>
                <w:rFonts w:ascii="Times New Roman" w:eastAsia="Times New Roman" w:hAnsi="Times New Roman" w:cs="Times New Roman"/>
                <w:color w:val="000000"/>
                <w:sz w:val="22"/>
                <w:szCs w:val="22"/>
                <w:lang w:val="es-CR" w:eastAsia="en-US"/>
              </w:rPr>
              <w:t xml:space="preserve"> </w:t>
            </w:r>
            <w:r w:rsidR="00D2010A">
              <w:rPr>
                <w:rFonts w:ascii="Times New Roman" w:eastAsia="Times New Roman" w:hAnsi="Times New Roman" w:cs="Times New Roman"/>
                <w:b/>
                <w:color w:val="000000"/>
                <w:sz w:val="22"/>
                <w:szCs w:val="22"/>
                <w:lang w:val="es-CR" w:eastAsia="en-US"/>
              </w:rPr>
              <w:t>Curso</w:t>
            </w:r>
            <w:r w:rsidRPr="00FE2D77">
              <w:rPr>
                <w:rFonts w:ascii="Times New Roman" w:eastAsia="Times New Roman" w:hAnsi="Times New Roman" w:cs="Times New Roman"/>
                <w:b/>
                <w:color w:val="000000"/>
                <w:sz w:val="22"/>
                <w:szCs w:val="22"/>
                <w:lang w:val="es-CR" w:eastAsia="en-US"/>
              </w:rPr>
              <w:t xml:space="preserve"> </w:t>
            </w:r>
            <w:r w:rsidR="007D2D9B" w:rsidRPr="00FE2D77">
              <w:rPr>
                <w:rFonts w:ascii="Times New Roman" w:eastAsia="Times New Roman" w:hAnsi="Times New Roman" w:cs="Times New Roman"/>
                <w:b/>
                <w:color w:val="000000"/>
                <w:sz w:val="22"/>
                <w:szCs w:val="22"/>
                <w:lang w:val="es-CR" w:eastAsia="en-US"/>
              </w:rPr>
              <w:t>presencial</w:t>
            </w:r>
            <w:r w:rsidR="00FE2D77" w:rsidRPr="00FE2D77">
              <w:rPr>
                <w:rFonts w:ascii="Times New Roman" w:eastAsia="Times New Roman" w:hAnsi="Times New Roman" w:cs="Times New Roman"/>
                <w:b/>
                <w:color w:val="000000"/>
                <w:sz w:val="22"/>
                <w:szCs w:val="22"/>
                <w:lang w:val="es-CR" w:eastAsia="en-US"/>
              </w:rPr>
              <w:t xml:space="preserve"> </w:t>
            </w:r>
            <w:r w:rsidR="00D2010A">
              <w:rPr>
                <w:rFonts w:ascii="Times New Roman" w:eastAsia="Times New Roman" w:hAnsi="Times New Roman" w:cs="Times New Roman"/>
                <w:b/>
                <w:color w:val="000000"/>
                <w:sz w:val="22"/>
                <w:szCs w:val="22"/>
                <w:lang w:val="es-CR" w:eastAsia="en-US"/>
              </w:rPr>
              <w:t xml:space="preserve">sobre la gestión  de la información: aplicación de las diferentes herramientas propuestas para su aplicación en Guatemala </w:t>
            </w:r>
            <w:r w:rsidR="007A2AAB">
              <w:rPr>
                <w:rFonts w:ascii="Times New Roman" w:eastAsia="Times New Roman" w:hAnsi="Times New Roman" w:cs="Times New Roman"/>
                <w:b/>
                <w:color w:val="000000"/>
                <w:sz w:val="22"/>
                <w:szCs w:val="22"/>
                <w:lang w:val="es-CR" w:eastAsia="en-US"/>
              </w:rPr>
              <w:t xml:space="preserve"> </w:t>
            </w:r>
            <w:r w:rsidR="007A2AAB" w:rsidRPr="007A2AAB">
              <w:rPr>
                <w:rFonts w:ascii="Times New Roman" w:eastAsia="Times New Roman" w:hAnsi="Times New Roman" w:cs="Times New Roman"/>
                <w:color w:val="000000"/>
                <w:sz w:val="22"/>
                <w:szCs w:val="22"/>
                <w:lang w:val="es-CR" w:eastAsia="en-US"/>
              </w:rPr>
              <w:t>(10-15 pe</w:t>
            </w:r>
            <w:r w:rsidR="007A2AAB">
              <w:rPr>
                <w:rFonts w:ascii="Times New Roman" w:eastAsia="Times New Roman" w:hAnsi="Times New Roman" w:cs="Times New Roman"/>
                <w:color w:val="000000"/>
                <w:sz w:val="22"/>
                <w:szCs w:val="22"/>
                <w:lang w:val="es-CR" w:eastAsia="en-US"/>
              </w:rPr>
              <w:t>r</w:t>
            </w:r>
            <w:r w:rsidR="007A2AAB" w:rsidRPr="007A2AAB">
              <w:rPr>
                <w:rFonts w:ascii="Times New Roman" w:eastAsia="Times New Roman" w:hAnsi="Times New Roman" w:cs="Times New Roman"/>
                <w:color w:val="000000"/>
                <w:sz w:val="22"/>
                <w:szCs w:val="22"/>
                <w:lang w:val="es-CR" w:eastAsia="en-US"/>
              </w:rPr>
              <w:t>s</w:t>
            </w:r>
            <w:r w:rsidR="007A2AAB" w:rsidRPr="005134F7">
              <w:rPr>
                <w:rFonts w:ascii="Times New Roman" w:eastAsia="Times New Roman" w:hAnsi="Times New Roman" w:cs="Times New Roman"/>
                <w:color w:val="000000"/>
                <w:sz w:val="22"/>
                <w:szCs w:val="22"/>
                <w:lang w:val="es-CR" w:eastAsia="en-US"/>
              </w:rPr>
              <w:t>onas</w:t>
            </w:r>
            <w:r w:rsidR="00D2010A">
              <w:rPr>
                <w:rFonts w:ascii="Times New Roman" w:eastAsia="Times New Roman" w:hAnsi="Times New Roman" w:cs="Times New Roman"/>
                <w:color w:val="000000"/>
                <w:sz w:val="22"/>
                <w:szCs w:val="22"/>
                <w:lang w:val="es-CR" w:eastAsia="en-US"/>
              </w:rPr>
              <w:t xml:space="preserve">, </w:t>
            </w:r>
            <w:r w:rsidR="006234DA">
              <w:rPr>
                <w:rFonts w:ascii="Times New Roman" w:eastAsia="Times New Roman" w:hAnsi="Times New Roman" w:cs="Times New Roman"/>
                <w:color w:val="000000"/>
                <w:sz w:val="22"/>
                <w:szCs w:val="22"/>
                <w:lang w:val="es-CR" w:eastAsia="en-US"/>
              </w:rPr>
              <w:t xml:space="preserve">6 días, </w:t>
            </w:r>
            <w:r w:rsidR="00D2010A">
              <w:rPr>
                <w:rFonts w:ascii="Times New Roman" w:eastAsia="Times New Roman" w:hAnsi="Times New Roman" w:cs="Times New Roman"/>
                <w:color w:val="000000"/>
                <w:sz w:val="22"/>
                <w:szCs w:val="22"/>
                <w:lang w:val="es-CR" w:eastAsia="en-US"/>
              </w:rPr>
              <w:t xml:space="preserve">incluyendo las personas que manejarán el sistema, pero también responsables de sistemas de información en diferentes instituciones </w:t>
            </w:r>
            <w:r w:rsidR="00D2010A">
              <w:rPr>
                <w:rFonts w:ascii="Times New Roman" w:eastAsia="Times New Roman" w:hAnsi="Times New Roman" w:cs="Times New Roman"/>
                <w:color w:val="000000"/>
                <w:sz w:val="22"/>
                <w:szCs w:val="22"/>
                <w:lang w:val="es-CR" w:eastAsia="en-US"/>
              </w:rPr>
              <w:lastRenderedPageBreak/>
              <w:t>relacionadas al tema.</w:t>
            </w:r>
            <w:r w:rsidR="007A2AAB" w:rsidRPr="005134F7">
              <w:rPr>
                <w:rFonts w:ascii="Times New Roman" w:eastAsia="Times New Roman" w:hAnsi="Times New Roman" w:cs="Times New Roman"/>
                <w:color w:val="000000"/>
                <w:sz w:val="22"/>
                <w:szCs w:val="22"/>
                <w:lang w:val="es-CR" w:eastAsia="en-US"/>
              </w:rPr>
              <w:t>)</w:t>
            </w:r>
          </w:p>
        </w:tc>
        <w:tc>
          <w:tcPr>
            <w:tcW w:w="426" w:type="dxa"/>
            <w:tcBorders>
              <w:top w:val="nil"/>
              <w:left w:val="nil"/>
              <w:bottom w:val="single" w:sz="4" w:space="0" w:color="auto"/>
              <w:right w:val="single" w:sz="4" w:space="0" w:color="auto"/>
            </w:tcBorders>
            <w:shd w:val="clear" w:color="auto" w:fill="auto"/>
          </w:tcPr>
          <w:p w14:paraId="792B8F0F"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171C2B29"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2EB08F59"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46781FCD"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0968C67B"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13930958"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0ADA3257"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6FC9DE03"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2E5711F3"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5D5870AA"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24E71E59" w14:textId="339BC061" w:rsidR="00C15F6B" w:rsidRPr="00C15F6B" w:rsidRDefault="00C15F6B"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51840815" w14:textId="100C185E" w:rsidR="00C15F6B" w:rsidRPr="00C15F6B" w:rsidRDefault="00F465C4"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r>
      <w:tr w:rsidR="00420FA1" w:rsidRPr="00354F71" w14:paraId="43E13CC2" w14:textId="77777777" w:rsidTr="00B76827">
        <w:trPr>
          <w:trHeight w:val="159"/>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1C77B21F" w14:textId="16375422" w:rsidR="00420FA1" w:rsidRPr="00C15F6B" w:rsidRDefault="00E34F92" w:rsidP="00A71C96">
            <w:pPr>
              <w:spacing w:after="0"/>
              <w:rPr>
                <w:rFonts w:ascii="Times New Roman" w:eastAsia="Times New Roman" w:hAnsi="Times New Roman" w:cs="Times New Roman"/>
                <w:i/>
                <w:color w:val="000000"/>
                <w:sz w:val="22"/>
                <w:szCs w:val="22"/>
                <w:lang w:val="es-CR" w:eastAsia="en-US"/>
              </w:rPr>
            </w:pPr>
            <w:r>
              <w:rPr>
                <w:rFonts w:ascii="Times New Roman" w:eastAsia="Times New Roman" w:hAnsi="Times New Roman" w:cs="Times New Roman"/>
                <w:i/>
                <w:color w:val="000000"/>
                <w:sz w:val="22"/>
                <w:szCs w:val="22"/>
                <w:lang w:val="es-CR" w:eastAsia="en-US"/>
              </w:rPr>
              <w:lastRenderedPageBreak/>
              <w:t>Actividad 6.5</w:t>
            </w:r>
            <w:r w:rsidR="00420FA1" w:rsidRPr="004A14A9">
              <w:rPr>
                <w:rFonts w:ascii="Times New Roman" w:eastAsia="Times New Roman" w:hAnsi="Times New Roman" w:cs="Times New Roman"/>
                <w:b/>
                <w:i/>
                <w:color w:val="000000"/>
                <w:sz w:val="22"/>
                <w:szCs w:val="22"/>
                <w:lang w:val="es-CR" w:eastAsia="en-US"/>
              </w:rPr>
              <w:t>:</w:t>
            </w:r>
            <w:r w:rsidR="00420FA1">
              <w:rPr>
                <w:rFonts w:ascii="Times New Roman" w:eastAsia="Times New Roman" w:hAnsi="Times New Roman" w:cs="Times New Roman"/>
                <w:i/>
                <w:color w:val="000000"/>
                <w:sz w:val="22"/>
                <w:szCs w:val="22"/>
                <w:lang w:val="es-CR" w:eastAsia="en-US"/>
              </w:rPr>
              <w:t xml:space="preserve"> </w:t>
            </w:r>
            <w:r w:rsidR="00420FA1">
              <w:rPr>
                <w:rFonts w:ascii="Times New Roman" w:eastAsia="Times New Roman" w:hAnsi="Times New Roman" w:cs="Times New Roman"/>
                <w:b/>
                <w:color w:val="000000"/>
                <w:sz w:val="22"/>
                <w:szCs w:val="22"/>
                <w:lang w:val="es-CR" w:eastAsia="en-US"/>
              </w:rPr>
              <w:t xml:space="preserve">Taller presencial de aprendizaje para los analistas en las diferentes instituciones usuarias de los datos sobre la aplicación de diferentes herramientas para el análisis de la información (10-15 personas, 4 </w:t>
            </w:r>
            <w:r w:rsidR="0059730C">
              <w:rPr>
                <w:rFonts w:ascii="Times New Roman" w:eastAsia="Times New Roman" w:hAnsi="Times New Roman" w:cs="Times New Roman"/>
                <w:b/>
                <w:color w:val="000000"/>
                <w:sz w:val="22"/>
                <w:szCs w:val="22"/>
                <w:lang w:val="es-CR" w:eastAsia="en-US"/>
              </w:rPr>
              <w:t>días</w:t>
            </w:r>
            <w:r w:rsidR="00420FA1">
              <w:rPr>
                <w:rFonts w:ascii="Times New Roman" w:eastAsia="Times New Roman" w:hAnsi="Times New Roman" w:cs="Times New Roman"/>
                <w:b/>
                <w:color w:val="000000"/>
                <w:sz w:val="22"/>
                <w:szCs w:val="22"/>
                <w:lang w:val="es-CR" w:eastAsia="en-US"/>
              </w:rPr>
              <w:t>, analistas)</w:t>
            </w:r>
          </w:p>
        </w:tc>
        <w:tc>
          <w:tcPr>
            <w:tcW w:w="426" w:type="dxa"/>
            <w:tcBorders>
              <w:top w:val="nil"/>
              <w:left w:val="nil"/>
              <w:bottom w:val="single" w:sz="4" w:space="0" w:color="auto"/>
              <w:right w:val="single" w:sz="4" w:space="0" w:color="auto"/>
            </w:tcBorders>
            <w:shd w:val="clear" w:color="auto" w:fill="B8CCE4" w:themeFill="accent1" w:themeFillTint="66"/>
          </w:tcPr>
          <w:p w14:paraId="36F90E47" w14:textId="77777777" w:rsidR="00420FA1" w:rsidRPr="00C15F6B" w:rsidRDefault="00420FA1"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0BA58A6B" w14:textId="77777777" w:rsidR="00420FA1" w:rsidRPr="00C15F6B" w:rsidRDefault="00420FA1" w:rsidP="00B0449D">
            <w:pPr>
              <w:spacing w:after="0"/>
              <w:rPr>
                <w:rFonts w:ascii="Calibri" w:eastAsia="Times New Roman" w:hAnsi="Calibri"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68BBEF6E" w14:textId="77777777" w:rsidR="00420FA1" w:rsidRPr="00C15F6B" w:rsidRDefault="00420FA1" w:rsidP="00B0449D">
            <w:pPr>
              <w:spacing w:after="0"/>
              <w:rPr>
                <w:rFonts w:ascii="Calibri" w:eastAsia="Times New Roman" w:hAnsi="Calibri"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0CDD3085" w14:textId="77777777" w:rsidR="00420FA1" w:rsidRPr="00C15F6B" w:rsidRDefault="00420FA1"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1C9B24D4" w14:textId="77777777" w:rsidR="00420FA1" w:rsidRPr="00C15F6B" w:rsidRDefault="00420FA1"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06E08993" w14:textId="77777777" w:rsidR="00420FA1" w:rsidRPr="00C15F6B" w:rsidRDefault="00420FA1"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6F0A747D" w14:textId="77777777" w:rsidR="00420FA1" w:rsidRPr="00C15F6B" w:rsidRDefault="00420FA1"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7F23C010" w14:textId="77777777" w:rsidR="00420FA1" w:rsidRPr="00C15F6B" w:rsidRDefault="00420FA1"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198C324E" w14:textId="77777777" w:rsidR="00420FA1" w:rsidRPr="00C15F6B" w:rsidRDefault="00420FA1" w:rsidP="00B0449D">
            <w:pPr>
              <w:spacing w:after="0"/>
              <w:rPr>
                <w:rFonts w:ascii="Calibri" w:eastAsia="Times New Roman" w:hAnsi="Calibri"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3272A3FE" w14:textId="77777777" w:rsidR="00420FA1" w:rsidRPr="00C15F6B" w:rsidRDefault="00420FA1" w:rsidP="00B0449D">
            <w:pPr>
              <w:spacing w:after="0"/>
              <w:rPr>
                <w:rFonts w:ascii="Calibri" w:eastAsia="Times New Roman" w:hAnsi="Calibri"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730A0FF3" w14:textId="77777777" w:rsidR="00420FA1" w:rsidRPr="00C15F6B" w:rsidRDefault="00420FA1"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6412E4D2" w14:textId="24A75C97" w:rsidR="00420FA1" w:rsidRDefault="00E34F92"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r>
      <w:tr w:rsidR="00C15F6B" w:rsidRPr="00D2010A" w14:paraId="1FC99F52" w14:textId="77777777" w:rsidTr="00B76827">
        <w:trPr>
          <w:trHeight w:val="159"/>
        </w:trPr>
        <w:tc>
          <w:tcPr>
            <w:tcW w:w="10221" w:type="dxa"/>
            <w:tcBorders>
              <w:top w:val="nil"/>
              <w:left w:val="single" w:sz="4" w:space="0" w:color="auto"/>
              <w:bottom w:val="single" w:sz="4" w:space="0" w:color="auto"/>
              <w:right w:val="single" w:sz="4" w:space="0" w:color="auto"/>
            </w:tcBorders>
            <w:shd w:val="clear" w:color="auto" w:fill="auto"/>
          </w:tcPr>
          <w:p w14:paraId="565031D7" w14:textId="6F8CD436" w:rsidR="00C15F6B" w:rsidRDefault="00C15F6B" w:rsidP="00420FA1">
            <w:pPr>
              <w:spacing w:after="0"/>
              <w:rPr>
                <w:rFonts w:ascii="Times New Roman" w:eastAsia="Times New Roman" w:hAnsi="Times New Roman" w:cs="Times New Roman"/>
                <w:color w:val="000000"/>
                <w:sz w:val="22"/>
                <w:szCs w:val="22"/>
                <w:lang w:val="es-CR" w:eastAsia="en-US"/>
              </w:rPr>
            </w:pPr>
            <w:r w:rsidRPr="00C17596">
              <w:rPr>
                <w:rFonts w:ascii="Times New Roman" w:eastAsia="Times New Roman" w:hAnsi="Times New Roman" w:cs="Times New Roman"/>
                <w:i/>
                <w:color w:val="000000"/>
                <w:sz w:val="22"/>
                <w:szCs w:val="22"/>
                <w:lang w:val="es-CR" w:eastAsia="en-US"/>
              </w:rPr>
              <w:t>Actividad</w:t>
            </w:r>
            <w:r w:rsidR="00944E70">
              <w:rPr>
                <w:rFonts w:ascii="Times New Roman" w:eastAsia="Times New Roman" w:hAnsi="Times New Roman" w:cs="Times New Roman"/>
                <w:color w:val="000000"/>
                <w:sz w:val="22"/>
                <w:szCs w:val="22"/>
                <w:lang w:val="es-CR" w:eastAsia="en-US"/>
              </w:rPr>
              <w:t xml:space="preserve"> 6.6</w:t>
            </w:r>
            <w:r w:rsidRPr="004A14A9">
              <w:rPr>
                <w:rFonts w:ascii="Times New Roman" w:eastAsia="Times New Roman" w:hAnsi="Times New Roman" w:cs="Times New Roman"/>
                <w:b/>
                <w:color w:val="000000"/>
                <w:sz w:val="22"/>
                <w:szCs w:val="22"/>
                <w:lang w:val="es-CR" w:eastAsia="en-US"/>
              </w:rPr>
              <w:t>:</w:t>
            </w:r>
            <w:r>
              <w:rPr>
                <w:rFonts w:ascii="Times New Roman" w:eastAsia="Times New Roman" w:hAnsi="Times New Roman" w:cs="Times New Roman"/>
                <w:color w:val="000000"/>
                <w:sz w:val="22"/>
                <w:szCs w:val="22"/>
                <w:lang w:val="es-CR" w:eastAsia="en-US"/>
              </w:rPr>
              <w:t xml:space="preserve"> </w:t>
            </w:r>
            <w:r w:rsidR="00FE2D77" w:rsidRPr="00FE2D77">
              <w:rPr>
                <w:rFonts w:ascii="Times New Roman" w:eastAsia="Times New Roman" w:hAnsi="Times New Roman" w:cs="Times New Roman"/>
                <w:b/>
                <w:color w:val="000000"/>
                <w:sz w:val="22"/>
                <w:szCs w:val="22"/>
                <w:lang w:val="es-CR" w:eastAsia="en-US"/>
              </w:rPr>
              <w:t>T</w:t>
            </w:r>
            <w:r w:rsidRPr="00FE2D77">
              <w:rPr>
                <w:rFonts w:ascii="Times New Roman" w:eastAsia="Times New Roman" w:hAnsi="Times New Roman" w:cs="Times New Roman"/>
                <w:b/>
                <w:color w:val="000000"/>
                <w:sz w:val="22"/>
                <w:szCs w:val="22"/>
                <w:lang w:val="es-CR" w:eastAsia="en-US"/>
              </w:rPr>
              <w:t xml:space="preserve">aller </w:t>
            </w:r>
            <w:r w:rsidR="007D2D9B" w:rsidRPr="00FE2D77">
              <w:rPr>
                <w:rFonts w:ascii="Times New Roman" w:eastAsia="Times New Roman" w:hAnsi="Times New Roman" w:cs="Times New Roman"/>
                <w:b/>
                <w:color w:val="000000"/>
                <w:sz w:val="22"/>
                <w:szCs w:val="22"/>
                <w:lang w:val="es-CR" w:eastAsia="en-US"/>
              </w:rPr>
              <w:t>presencial</w:t>
            </w:r>
            <w:r w:rsidR="00FE2D77" w:rsidRPr="00FE2D77">
              <w:rPr>
                <w:rFonts w:ascii="Times New Roman" w:eastAsia="Times New Roman" w:hAnsi="Times New Roman" w:cs="Times New Roman"/>
                <w:b/>
                <w:color w:val="000000"/>
                <w:sz w:val="22"/>
                <w:szCs w:val="22"/>
                <w:lang w:val="es-CR" w:eastAsia="en-US"/>
              </w:rPr>
              <w:t xml:space="preserve"> </w:t>
            </w:r>
            <w:r w:rsidRPr="00FE2D77">
              <w:rPr>
                <w:rFonts w:ascii="Times New Roman" w:eastAsia="Times New Roman" w:hAnsi="Times New Roman" w:cs="Times New Roman"/>
                <w:b/>
                <w:color w:val="000000"/>
                <w:sz w:val="22"/>
                <w:szCs w:val="22"/>
                <w:lang w:val="es-CR" w:eastAsia="en-US"/>
              </w:rPr>
              <w:t>de aprendizaje para manejadores y usuarios de información</w:t>
            </w:r>
            <w:r w:rsidR="00D2010A">
              <w:rPr>
                <w:rFonts w:ascii="Times New Roman" w:eastAsia="Times New Roman" w:hAnsi="Times New Roman" w:cs="Times New Roman"/>
                <w:b/>
                <w:color w:val="000000"/>
                <w:sz w:val="22"/>
                <w:szCs w:val="22"/>
                <w:lang w:val="es-CR" w:eastAsia="en-US"/>
              </w:rPr>
              <w:t xml:space="preserve">: los </w:t>
            </w:r>
            <w:r w:rsidR="008735B6">
              <w:rPr>
                <w:rFonts w:ascii="Times New Roman" w:eastAsia="Times New Roman" w:hAnsi="Times New Roman" w:cs="Times New Roman"/>
                <w:b/>
                <w:color w:val="000000"/>
                <w:sz w:val="22"/>
                <w:szCs w:val="22"/>
                <w:lang w:val="es-CR" w:eastAsia="en-US"/>
              </w:rPr>
              <w:t>informes</w:t>
            </w:r>
            <w:r w:rsidR="00D2010A">
              <w:rPr>
                <w:rFonts w:ascii="Times New Roman" w:eastAsia="Times New Roman" w:hAnsi="Times New Roman" w:cs="Times New Roman"/>
                <w:b/>
                <w:color w:val="000000"/>
                <w:sz w:val="22"/>
                <w:szCs w:val="22"/>
                <w:lang w:val="es-CR" w:eastAsia="en-US"/>
              </w:rPr>
              <w:t xml:space="preserve"> esperados, su interpretación y sus posibles usos. </w:t>
            </w:r>
            <w:r w:rsidR="007A2AAB">
              <w:rPr>
                <w:rFonts w:ascii="Times New Roman" w:eastAsia="Times New Roman" w:hAnsi="Times New Roman" w:cs="Times New Roman"/>
                <w:b/>
                <w:color w:val="000000"/>
                <w:sz w:val="22"/>
                <w:szCs w:val="22"/>
                <w:lang w:val="es-CR" w:eastAsia="en-US"/>
              </w:rPr>
              <w:t xml:space="preserve"> </w:t>
            </w:r>
            <w:r w:rsidR="007A2AAB" w:rsidRPr="007A2AAB">
              <w:rPr>
                <w:rFonts w:ascii="Times New Roman" w:eastAsia="Times New Roman" w:hAnsi="Times New Roman" w:cs="Times New Roman"/>
                <w:color w:val="000000"/>
                <w:sz w:val="22"/>
                <w:szCs w:val="22"/>
                <w:lang w:val="es-CR" w:eastAsia="en-US"/>
              </w:rPr>
              <w:t>(10-15 pe</w:t>
            </w:r>
            <w:r w:rsidR="007A2AAB">
              <w:rPr>
                <w:rFonts w:ascii="Times New Roman" w:eastAsia="Times New Roman" w:hAnsi="Times New Roman" w:cs="Times New Roman"/>
                <w:color w:val="000000"/>
                <w:sz w:val="22"/>
                <w:szCs w:val="22"/>
                <w:lang w:val="es-CR" w:eastAsia="en-US"/>
              </w:rPr>
              <w:t>r</w:t>
            </w:r>
            <w:r w:rsidR="007A2AAB" w:rsidRPr="007A2AAB">
              <w:rPr>
                <w:rFonts w:ascii="Times New Roman" w:eastAsia="Times New Roman" w:hAnsi="Times New Roman" w:cs="Times New Roman"/>
                <w:color w:val="000000"/>
                <w:sz w:val="22"/>
                <w:szCs w:val="22"/>
                <w:lang w:val="es-CR" w:eastAsia="en-US"/>
              </w:rPr>
              <w:t>s</w:t>
            </w:r>
            <w:r w:rsidR="007A2AAB" w:rsidRPr="005134F7">
              <w:rPr>
                <w:rFonts w:ascii="Times New Roman" w:eastAsia="Times New Roman" w:hAnsi="Times New Roman" w:cs="Times New Roman"/>
                <w:color w:val="000000"/>
                <w:sz w:val="22"/>
                <w:szCs w:val="22"/>
                <w:lang w:val="es-CR" w:eastAsia="en-US"/>
              </w:rPr>
              <w:t>onas</w:t>
            </w:r>
            <w:r w:rsidR="00D2010A">
              <w:rPr>
                <w:rFonts w:ascii="Times New Roman" w:eastAsia="Times New Roman" w:hAnsi="Times New Roman" w:cs="Times New Roman"/>
                <w:color w:val="000000"/>
                <w:sz w:val="22"/>
                <w:szCs w:val="22"/>
                <w:lang w:val="es-CR" w:eastAsia="en-US"/>
              </w:rPr>
              <w:t xml:space="preserve">, 2 </w:t>
            </w:r>
            <w:r w:rsidR="006234DA">
              <w:rPr>
                <w:rFonts w:ascii="Times New Roman" w:eastAsia="Times New Roman" w:hAnsi="Times New Roman" w:cs="Times New Roman"/>
                <w:color w:val="000000"/>
                <w:sz w:val="22"/>
                <w:szCs w:val="22"/>
                <w:lang w:val="es-CR" w:eastAsia="en-US"/>
              </w:rPr>
              <w:t>días</w:t>
            </w:r>
            <w:r w:rsidR="00D2010A">
              <w:rPr>
                <w:rFonts w:ascii="Times New Roman" w:eastAsia="Times New Roman" w:hAnsi="Times New Roman" w:cs="Times New Roman"/>
                <w:color w:val="000000"/>
                <w:sz w:val="22"/>
                <w:szCs w:val="22"/>
                <w:lang w:val="es-CR" w:eastAsia="en-US"/>
              </w:rPr>
              <w:t>, manejadores del sistema y usuarios potenciales</w:t>
            </w:r>
            <w:r w:rsidR="007A2AAB" w:rsidRPr="005134F7">
              <w:rPr>
                <w:rFonts w:ascii="Times New Roman" w:eastAsia="Times New Roman" w:hAnsi="Times New Roman" w:cs="Times New Roman"/>
                <w:color w:val="000000"/>
                <w:sz w:val="22"/>
                <w:szCs w:val="22"/>
                <w:lang w:val="es-CR" w:eastAsia="en-US"/>
              </w:rPr>
              <w:t>)</w:t>
            </w:r>
          </w:p>
        </w:tc>
        <w:tc>
          <w:tcPr>
            <w:tcW w:w="426" w:type="dxa"/>
            <w:tcBorders>
              <w:top w:val="nil"/>
              <w:left w:val="nil"/>
              <w:bottom w:val="single" w:sz="4" w:space="0" w:color="auto"/>
              <w:right w:val="single" w:sz="4" w:space="0" w:color="auto"/>
            </w:tcBorders>
            <w:shd w:val="clear" w:color="auto" w:fill="auto"/>
          </w:tcPr>
          <w:p w14:paraId="5D94F6EC"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36D19234"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20E29FE5"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311CE737"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3CDEE659"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4E37B51B"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4A2B9F4E"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068B4CA7"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290869ED"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42D478F9"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6C31B40F" w14:textId="1F2FAE6F" w:rsidR="00C15F6B" w:rsidRPr="00C15F6B" w:rsidRDefault="00C15F6B"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49D587DA" w14:textId="2561D9AA" w:rsidR="00C15F6B" w:rsidRPr="00C15F6B" w:rsidRDefault="00F465C4"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r>
      <w:tr w:rsidR="00B0449D" w:rsidRPr="00D2010A" w14:paraId="24BD1EAC" w14:textId="77777777" w:rsidTr="00B76827">
        <w:trPr>
          <w:trHeight w:val="132"/>
        </w:trPr>
        <w:tc>
          <w:tcPr>
            <w:tcW w:w="10221" w:type="dxa"/>
            <w:tcBorders>
              <w:top w:val="nil"/>
              <w:left w:val="single" w:sz="4" w:space="0" w:color="auto"/>
              <w:bottom w:val="single" w:sz="4" w:space="0" w:color="auto"/>
              <w:right w:val="single" w:sz="4" w:space="0" w:color="auto"/>
            </w:tcBorders>
            <w:shd w:val="clear" w:color="auto" w:fill="B8CCE4" w:themeFill="accent1" w:themeFillTint="66"/>
          </w:tcPr>
          <w:p w14:paraId="0FF25319" w14:textId="79300CBF" w:rsidR="00B0449D" w:rsidRPr="00D738AC" w:rsidRDefault="00C15F6B" w:rsidP="00CA7174">
            <w:pPr>
              <w:spacing w:after="0"/>
              <w:rPr>
                <w:rFonts w:ascii="Times New Roman" w:eastAsia="Times New Roman" w:hAnsi="Times New Roman" w:cs="Times New Roman"/>
                <w:color w:val="000000"/>
                <w:sz w:val="22"/>
                <w:szCs w:val="22"/>
                <w:lang w:val="es-CR" w:eastAsia="en-US"/>
              </w:rPr>
            </w:pPr>
            <w:r w:rsidRPr="004A14A9">
              <w:rPr>
                <w:rFonts w:ascii="Times New Roman" w:eastAsia="Times New Roman" w:hAnsi="Times New Roman" w:cs="Times New Roman"/>
                <w:i/>
                <w:color w:val="000000"/>
                <w:sz w:val="22"/>
                <w:szCs w:val="22"/>
                <w:lang w:val="es-CR" w:eastAsia="en-US"/>
              </w:rPr>
              <w:t>Entregable</w:t>
            </w:r>
            <w:r w:rsidR="00944E70">
              <w:rPr>
                <w:rFonts w:ascii="Times New Roman" w:eastAsia="Times New Roman" w:hAnsi="Times New Roman" w:cs="Times New Roman"/>
                <w:color w:val="000000"/>
                <w:sz w:val="22"/>
                <w:szCs w:val="22"/>
                <w:lang w:val="es-CR" w:eastAsia="en-US"/>
              </w:rPr>
              <w:t xml:space="preserve"> 6</w:t>
            </w:r>
            <w:r w:rsidR="00971652" w:rsidRPr="00D738AC">
              <w:rPr>
                <w:rFonts w:ascii="Times New Roman" w:eastAsia="Times New Roman" w:hAnsi="Times New Roman" w:cs="Times New Roman"/>
                <w:color w:val="000000"/>
                <w:sz w:val="22"/>
                <w:szCs w:val="22"/>
                <w:lang w:val="es-CR" w:eastAsia="en-US"/>
              </w:rPr>
              <w:t>.1</w:t>
            </w:r>
            <w:r w:rsidR="00B0449D" w:rsidRPr="00D738AC">
              <w:rPr>
                <w:rFonts w:ascii="Times New Roman" w:eastAsia="Times New Roman" w:hAnsi="Times New Roman" w:cs="Times New Roman"/>
                <w:color w:val="000000"/>
                <w:sz w:val="22"/>
                <w:szCs w:val="22"/>
                <w:lang w:val="es-CR" w:eastAsia="en-US"/>
              </w:rPr>
              <w:t>:</w:t>
            </w:r>
            <w:r w:rsidRPr="00D738AC">
              <w:rPr>
                <w:rFonts w:ascii="Times New Roman" w:eastAsia="Times New Roman" w:hAnsi="Times New Roman" w:cs="Times New Roman"/>
                <w:color w:val="000000"/>
                <w:sz w:val="22"/>
                <w:szCs w:val="22"/>
                <w:lang w:val="es-CR" w:eastAsia="en-US"/>
              </w:rPr>
              <w:t xml:space="preserve"> materiales didácticos para los talleres de aprendizaje</w:t>
            </w:r>
          </w:p>
        </w:tc>
        <w:tc>
          <w:tcPr>
            <w:tcW w:w="426" w:type="dxa"/>
            <w:tcBorders>
              <w:top w:val="nil"/>
              <w:left w:val="nil"/>
              <w:bottom w:val="single" w:sz="4" w:space="0" w:color="auto"/>
              <w:right w:val="single" w:sz="4" w:space="0" w:color="auto"/>
            </w:tcBorders>
            <w:shd w:val="clear" w:color="auto" w:fill="B8CCE4" w:themeFill="accent1" w:themeFillTint="66"/>
          </w:tcPr>
          <w:p w14:paraId="5E6A9C8E" w14:textId="77777777" w:rsidR="00B0449D" w:rsidRPr="00D738AC" w:rsidRDefault="00B0449D"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3B04CF73" w14:textId="77777777" w:rsidR="00B0449D" w:rsidRPr="00D738AC" w:rsidRDefault="00B0449D" w:rsidP="00B0449D">
            <w:pPr>
              <w:spacing w:after="0"/>
              <w:rPr>
                <w:rFonts w:ascii="Calibri" w:eastAsia="Times New Roman" w:hAnsi="Calibri"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B8CCE4" w:themeFill="accent1" w:themeFillTint="66"/>
          </w:tcPr>
          <w:p w14:paraId="42973CC7" w14:textId="77777777" w:rsidR="00B0449D" w:rsidRPr="00D738AC" w:rsidRDefault="00B0449D" w:rsidP="00B0449D">
            <w:pPr>
              <w:spacing w:after="0"/>
              <w:rPr>
                <w:rFonts w:ascii="Calibri" w:eastAsia="Times New Roman" w:hAnsi="Calibri"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B8CCE4" w:themeFill="accent1" w:themeFillTint="66"/>
          </w:tcPr>
          <w:p w14:paraId="3F037B81" w14:textId="77777777" w:rsidR="00B0449D" w:rsidRPr="00D738AC" w:rsidRDefault="00B0449D"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03A5DC35" w14:textId="77777777" w:rsidR="00B0449D" w:rsidRPr="00D738AC" w:rsidRDefault="00B0449D"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0CFD96A7" w14:textId="77777777" w:rsidR="00B0449D" w:rsidRPr="00D738AC" w:rsidRDefault="00B0449D"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77893D63" w14:textId="77777777" w:rsidR="00B0449D" w:rsidRPr="00D738AC" w:rsidRDefault="00B0449D"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B8CCE4" w:themeFill="accent1" w:themeFillTint="66"/>
          </w:tcPr>
          <w:p w14:paraId="6704EC0F" w14:textId="77777777" w:rsidR="00B0449D" w:rsidRPr="00D738AC" w:rsidRDefault="00B0449D"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B8CCE4" w:themeFill="accent1" w:themeFillTint="66"/>
          </w:tcPr>
          <w:p w14:paraId="42E0E745" w14:textId="77777777" w:rsidR="00B0449D" w:rsidRPr="00D738AC" w:rsidRDefault="00B0449D" w:rsidP="00B0449D">
            <w:pPr>
              <w:spacing w:after="0"/>
              <w:rPr>
                <w:rFonts w:ascii="Calibri" w:eastAsia="Times New Roman" w:hAnsi="Calibri"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49152A84" w14:textId="4365EE7A" w:rsidR="00B0449D" w:rsidRPr="00F86ACF" w:rsidRDefault="00B0449D" w:rsidP="00B0449D">
            <w:pPr>
              <w:spacing w:after="0"/>
              <w:rPr>
                <w:rFonts w:ascii="Calibri" w:eastAsia="Times New Roman" w:hAnsi="Calibri"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B8CCE4" w:themeFill="accent1" w:themeFillTint="66"/>
          </w:tcPr>
          <w:p w14:paraId="4C0CEBBC" w14:textId="5774628F" w:rsidR="00B0449D" w:rsidRPr="00D738AC" w:rsidRDefault="00D738AC" w:rsidP="00B0449D">
            <w:pPr>
              <w:spacing w:after="0"/>
              <w:rPr>
                <w:rFonts w:ascii="Times New Roman" w:eastAsia="Times New Roman" w:hAnsi="Times New Roman" w:cs="Times New Roman"/>
                <w:sz w:val="22"/>
                <w:szCs w:val="22"/>
                <w:lang w:val="es-CR" w:eastAsia="en-US"/>
              </w:rPr>
            </w:pPr>
            <w:r w:rsidRPr="00D738AC">
              <w:rPr>
                <w:rFonts w:ascii="Times New Roman" w:eastAsia="Times New Roman" w:hAnsi="Times New Roman" w:cs="Times New Roman"/>
                <w:sz w:val="22"/>
                <w:szCs w:val="22"/>
                <w:lang w:val="es-CR" w:eastAsia="en-US"/>
              </w:rPr>
              <w:t>X</w:t>
            </w:r>
          </w:p>
        </w:tc>
        <w:tc>
          <w:tcPr>
            <w:tcW w:w="425" w:type="dxa"/>
            <w:tcBorders>
              <w:top w:val="nil"/>
              <w:left w:val="nil"/>
              <w:bottom w:val="single" w:sz="4" w:space="0" w:color="auto"/>
              <w:right w:val="single" w:sz="4" w:space="0" w:color="auto"/>
            </w:tcBorders>
            <w:shd w:val="clear" w:color="auto" w:fill="B8CCE4" w:themeFill="accent1" w:themeFillTint="66"/>
          </w:tcPr>
          <w:p w14:paraId="26BC66B6" w14:textId="77777777" w:rsidR="00B0449D" w:rsidRPr="00D738AC" w:rsidRDefault="00B0449D" w:rsidP="00B0449D">
            <w:pPr>
              <w:spacing w:after="0"/>
              <w:rPr>
                <w:rFonts w:ascii="Times New Roman" w:eastAsia="Times New Roman" w:hAnsi="Times New Roman" w:cs="Times New Roman"/>
                <w:sz w:val="22"/>
                <w:szCs w:val="22"/>
                <w:lang w:val="es-CR" w:eastAsia="en-US"/>
              </w:rPr>
            </w:pPr>
          </w:p>
        </w:tc>
      </w:tr>
      <w:tr w:rsidR="00C15F6B" w:rsidRPr="00C15F6B" w14:paraId="1D4F6A34" w14:textId="77777777" w:rsidTr="00B76827">
        <w:trPr>
          <w:trHeight w:val="132"/>
        </w:trPr>
        <w:tc>
          <w:tcPr>
            <w:tcW w:w="10221" w:type="dxa"/>
            <w:tcBorders>
              <w:top w:val="nil"/>
              <w:left w:val="single" w:sz="4" w:space="0" w:color="auto"/>
              <w:bottom w:val="single" w:sz="4" w:space="0" w:color="auto"/>
              <w:right w:val="single" w:sz="4" w:space="0" w:color="auto"/>
            </w:tcBorders>
            <w:shd w:val="clear" w:color="auto" w:fill="auto"/>
          </w:tcPr>
          <w:p w14:paraId="2A698CC9" w14:textId="387A9829" w:rsidR="00C15F6B" w:rsidRPr="00C15F6B" w:rsidRDefault="00C15F6B" w:rsidP="00CA7174">
            <w:pPr>
              <w:spacing w:after="0"/>
              <w:rPr>
                <w:rFonts w:ascii="Times New Roman" w:eastAsia="Times New Roman" w:hAnsi="Times New Roman" w:cs="Times New Roman"/>
                <w:color w:val="000000"/>
                <w:sz w:val="22"/>
                <w:szCs w:val="22"/>
                <w:lang w:val="es-CR" w:eastAsia="en-US"/>
              </w:rPr>
            </w:pPr>
            <w:r w:rsidRPr="00C15F6B">
              <w:rPr>
                <w:rFonts w:ascii="Times New Roman" w:eastAsia="Times New Roman" w:hAnsi="Times New Roman" w:cs="Times New Roman"/>
                <w:i/>
                <w:color w:val="000000"/>
                <w:sz w:val="22"/>
                <w:szCs w:val="22"/>
                <w:lang w:val="es-CR" w:eastAsia="en-US"/>
              </w:rPr>
              <w:t>Entregable</w:t>
            </w:r>
            <w:r w:rsidR="00944E70">
              <w:rPr>
                <w:rFonts w:ascii="Times New Roman" w:eastAsia="Times New Roman" w:hAnsi="Times New Roman" w:cs="Times New Roman"/>
                <w:color w:val="000000"/>
                <w:sz w:val="22"/>
                <w:szCs w:val="22"/>
                <w:lang w:val="es-CR" w:eastAsia="en-US"/>
              </w:rPr>
              <w:t xml:space="preserve"> 6</w:t>
            </w:r>
            <w:r>
              <w:rPr>
                <w:rFonts w:ascii="Times New Roman" w:eastAsia="Times New Roman" w:hAnsi="Times New Roman" w:cs="Times New Roman"/>
                <w:color w:val="000000"/>
                <w:sz w:val="22"/>
                <w:szCs w:val="22"/>
                <w:lang w:val="es-CR" w:eastAsia="en-US"/>
              </w:rPr>
              <w:t>.2: informe técnico de talleres de aprendizaje</w:t>
            </w:r>
          </w:p>
        </w:tc>
        <w:tc>
          <w:tcPr>
            <w:tcW w:w="426" w:type="dxa"/>
            <w:tcBorders>
              <w:top w:val="nil"/>
              <w:left w:val="nil"/>
              <w:bottom w:val="single" w:sz="4" w:space="0" w:color="auto"/>
              <w:right w:val="single" w:sz="4" w:space="0" w:color="auto"/>
            </w:tcBorders>
            <w:shd w:val="clear" w:color="auto" w:fill="auto"/>
          </w:tcPr>
          <w:p w14:paraId="2E4AC2BA"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051D2CE5"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312" w:type="dxa"/>
            <w:tcBorders>
              <w:top w:val="nil"/>
              <w:left w:val="nil"/>
              <w:bottom w:val="single" w:sz="4" w:space="0" w:color="auto"/>
              <w:right w:val="single" w:sz="4" w:space="0" w:color="auto"/>
            </w:tcBorders>
            <w:shd w:val="clear" w:color="auto" w:fill="auto"/>
          </w:tcPr>
          <w:p w14:paraId="4B500011"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55" w:type="dxa"/>
            <w:tcBorders>
              <w:top w:val="nil"/>
              <w:left w:val="nil"/>
              <w:bottom w:val="single" w:sz="4" w:space="0" w:color="auto"/>
              <w:right w:val="single" w:sz="4" w:space="0" w:color="auto"/>
            </w:tcBorders>
            <w:shd w:val="clear" w:color="auto" w:fill="auto"/>
          </w:tcPr>
          <w:p w14:paraId="571F72D4"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6C850302"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45D15551"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0AC2EC5B"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3" w:type="dxa"/>
            <w:tcBorders>
              <w:top w:val="nil"/>
              <w:left w:val="nil"/>
              <w:bottom w:val="single" w:sz="4" w:space="0" w:color="auto"/>
              <w:right w:val="single" w:sz="4" w:space="0" w:color="auto"/>
            </w:tcBorders>
            <w:shd w:val="clear" w:color="auto" w:fill="auto"/>
          </w:tcPr>
          <w:p w14:paraId="72F2100F"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284" w:type="dxa"/>
            <w:tcBorders>
              <w:top w:val="nil"/>
              <w:left w:val="nil"/>
              <w:bottom w:val="single" w:sz="4" w:space="0" w:color="auto"/>
              <w:right w:val="single" w:sz="4" w:space="0" w:color="auto"/>
            </w:tcBorders>
            <w:shd w:val="clear" w:color="auto" w:fill="auto"/>
          </w:tcPr>
          <w:p w14:paraId="4B5F07B5"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17B79920" w14:textId="77777777" w:rsidR="00C15F6B" w:rsidRPr="00C15F6B" w:rsidRDefault="00C15F6B" w:rsidP="00B0449D">
            <w:pPr>
              <w:spacing w:after="0"/>
              <w:rPr>
                <w:rFonts w:ascii="Calibri" w:eastAsia="Times New Roman" w:hAnsi="Calibri"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797A2974" w14:textId="522C2E91" w:rsidR="00C15F6B" w:rsidRPr="00C15F6B" w:rsidRDefault="00C15F6B" w:rsidP="00B0449D">
            <w:pPr>
              <w:spacing w:after="0"/>
              <w:rPr>
                <w:rFonts w:ascii="Times New Roman" w:eastAsia="Times New Roman" w:hAnsi="Times New Roman" w:cs="Times New Roman"/>
                <w:sz w:val="22"/>
                <w:szCs w:val="22"/>
                <w:lang w:val="es-CR" w:eastAsia="en-US"/>
              </w:rPr>
            </w:pPr>
          </w:p>
        </w:tc>
        <w:tc>
          <w:tcPr>
            <w:tcW w:w="425" w:type="dxa"/>
            <w:tcBorders>
              <w:top w:val="nil"/>
              <w:left w:val="nil"/>
              <w:bottom w:val="single" w:sz="4" w:space="0" w:color="auto"/>
              <w:right w:val="single" w:sz="4" w:space="0" w:color="auto"/>
            </w:tcBorders>
            <w:shd w:val="clear" w:color="auto" w:fill="auto"/>
          </w:tcPr>
          <w:p w14:paraId="5E953642" w14:textId="4AC8F5ED" w:rsidR="00C15F6B" w:rsidRPr="00C15F6B" w:rsidRDefault="00D738AC" w:rsidP="00B0449D">
            <w:pPr>
              <w:spacing w:after="0"/>
              <w:rPr>
                <w:rFonts w:ascii="Times New Roman" w:eastAsia="Times New Roman" w:hAnsi="Times New Roman" w:cs="Times New Roman"/>
                <w:sz w:val="22"/>
                <w:szCs w:val="22"/>
                <w:lang w:val="es-CR" w:eastAsia="en-US"/>
              </w:rPr>
            </w:pPr>
            <w:r>
              <w:rPr>
                <w:rFonts w:ascii="Times New Roman" w:eastAsia="Times New Roman" w:hAnsi="Times New Roman" w:cs="Times New Roman"/>
                <w:sz w:val="22"/>
                <w:szCs w:val="22"/>
                <w:lang w:val="es-CR" w:eastAsia="en-US"/>
              </w:rPr>
              <w:t>X</w:t>
            </w:r>
          </w:p>
        </w:tc>
      </w:tr>
    </w:tbl>
    <w:p w14:paraId="006B7D76" w14:textId="1D9A46C6" w:rsidR="002851FE" w:rsidRPr="00420FA1" w:rsidRDefault="00420FA1" w:rsidP="00420FA1">
      <w:pPr>
        <w:spacing w:after="0"/>
        <w:rPr>
          <w:rFonts w:ascii="Times New Roman" w:eastAsia="Times New Roman" w:hAnsi="Times New Roman" w:cs="Times New Roman"/>
          <w:b/>
          <w:bCs/>
          <w:color w:val="000000" w:themeColor="text1"/>
          <w:lang w:val="es-CR"/>
        </w:rPr>
      </w:pPr>
      <w:r w:rsidRPr="00B9063D">
        <w:rPr>
          <w:rFonts w:ascii="Times New Roman" w:eastAsia="Times New Roman" w:hAnsi="Times New Roman" w:cs="Times New Roman"/>
          <w:b/>
          <w:bCs/>
          <w:color w:val="000000" w:themeColor="text1"/>
          <w:lang w:val="es-CR"/>
        </w:rPr>
        <w:tab/>
      </w:r>
      <w:r w:rsidRPr="00420FA1">
        <w:rPr>
          <w:rFonts w:ascii="Times New Roman" w:eastAsia="Times New Roman" w:hAnsi="Times New Roman" w:cs="Times New Roman"/>
          <w:b/>
          <w:bCs/>
          <w:color w:val="000000" w:themeColor="text1"/>
          <w:lang w:val="es-CR"/>
        </w:rPr>
        <w:t>*</w:t>
      </w:r>
      <w:r w:rsidRPr="00420FA1">
        <w:rPr>
          <w:rFonts w:ascii="Times New Roman" w:eastAsia="Times New Roman" w:hAnsi="Times New Roman" w:cs="Times New Roman"/>
          <w:b/>
          <w:bCs/>
          <w:color w:val="000000" w:themeColor="text1"/>
          <w:sz w:val="20"/>
          <w:szCs w:val="20"/>
          <w:lang w:val="es-CR"/>
        </w:rPr>
        <w:t>el número de participantes en los talleres dependerá de las necesidades y de las instituciones involucradas pero no será mayor a 15, que es el máximo que se podrá manejar por taller, debido a la naturaleza de los temas a abordar</w:t>
      </w:r>
      <w:r>
        <w:rPr>
          <w:rFonts w:ascii="Times New Roman" w:eastAsia="Times New Roman" w:hAnsi="Times New Roman" w:cs="Times New Roman"/>
          <w:b/>
          <w:bCs/>
          <w:color w:val="000000" w:themeColor="text1"/>
          <w:lang w:val="es-CR"/>
        </w:rPr>
        <w:t>.</w:t>
      </w:r>
    </w:p>
    <w:p w14:paraId="1B1FF5F7" w14:textId="77777777" w:rsidR="008B2AA7" w:rsidRPr="00420FA1" w:rsidRDefault="008B2AA7" w:rsidP="00A75921">
      <w:pPr>
        <w:spacing w:after="0"/>
        <w:rPr>
          <w:rFonts w:ascii="Times New Roman" w:eastAsia="Times New Roman" w:hAnsi="Times New Roman" w:cs="Times New Roman"/>
          <w:b/>
          <w:bCs/>
          <w:color w:val="000000" w:themeColor="text1"/>
          <w:lang w:val="es-CR"/>
        </w:rPr>
      </w:pPr>
    </w:p>
    <w:p w14:paraId="6B8CE205" w14:textId="77777777" w:rsidR="00EE5627" w:rsidRPr="00420FA1" w:rsidRDefault="00EE5627" w:rsidP="00A75921">
      <w:pPr>
        <w:spacing w:after="0"/>
        <w:rPr>
          <w:rFonts w:ascii="Times New Roman" w:eastAsia="Times New Roman" w:hAnsi="Times New Roman" w:cs="Times New Roman"/>
          <w:b/>
          <w:bCs/>
          <w:color w:val="000000" w:themeColor="text1"/>
          <w:lang w:val="es-CR"/>
        </w:rPr>
      </w:pPr>
    </w:p>
    <w:p w14:paraId="197E6E01" w14:textId="77777777" w:rsidR="00605168" w:rsidRPr="005D0926" w:rsidRDefault="00605168" w:rsidP="003C6630">
      <w:pPr>
        <w:pStyle w:val="ListParagraph"/>
        <w:numPr>
          <w:ilvl w:val="0"/>
          <w:numId w:val="30"/>
        </w:numPr>
        <w:spacing w:after="0"/>
        <w:ind w:left="426"/>
        <w:rPr>
          <w:rFonts w:ascii="Times New Roman" w:hAnsi="Times New Roman" w:cs="Times New Roman"/>
          <w:b/>
          <w:color w:val="000000" w:themeColor="text1"/>
          <w:sz w:val="22"/>
          <w:szCs w:val="22"/>
          <w:lang w:val="en-GB"/>
        </w:rPr>
      </w:pPr>
      <w:r w:rsidRPr="005D0926">
        <w:rPr>
          <w:rFonts w:ascii="Times New Roman" w:hAnsi="Times New Roman" w:cs="Times New Roman"/>
          <w:b/>
          <w:color w:val="000000" w:themeColor="text1"/>
          <w:sz w:val="22"/>
          <w:szCs w:val="22"/>
          <w:lang w:val="en-GB"/>
        </w:rPr>
        <w:t>Resources required and itemized budget</w:t>
      </w:r>
      <w:r>
        <w:rPr>
          <w:rFonts w:ascii="Times New Roman" w:hAnsi="Times New Roman" w:cs="Times New Roman"/>
          <w:b/>
          <w:color w:val="000000" w:themeColor="text1"/>
          <w:sz w:val="22"/>
          <w:szCs w:val="22"/>
          <w:lang w:val="en-GB"/>
        </w:rPr>
        <w:t>:</w:t>
      </w:r>
      <w:r w:rsidRPr="005D0926">
        <w:rPr>
          <w:rFonts w:ascii="Times New Roman" w:hAnsi="Times New Roman" w:cs="Times New Roman"/>
          <w:b/>
          <w:color w:val="000000" w:themeColor="text1"/>
          <w:sz w:val="22"/>
          <w:szCs w:val="22"/>
          <w:lang w:val="en-GB"/>
        </w:rPr>
        <w:t xml:space="preserve"> </w:t>
      </w:r>
    </w:p>
    <w:p w14:paraId="159E7E9F" w14:textId="03553B6B" w:rsidR="009D6905" w:rsidRDefault="009D6905" w:rsidP="009D6905">
      <w:pPr>
        <w:spacing w:after="0"/>
        <w:rPr>
          <w:rFonts w:ascii="Times New Roman" w:eastAsia="Times New Roman" w:hAnsi="Times New Roman" w:cs="Times New Roman"/>
          <w:i/>
          <w:iCs/>
          <w:color w:val="000000" w:themeColor="text1"/>
          <w:sz w:val="22"/>
          <w:szCs w:val="22"/>
        </w:rPr>
      </w:pPr>
    </w:p>
    <w:tbl>
      <w:tblPr>
        <w:tblStyle w:val="TableGrid"/>
        <w:tblW w:w="0" w:type="auto"/>
        <w:tblInd w:w="108" w:type="dxa"/>
        <w:tblLook w:val="04A0" w:firstRow="1" w:lastRow="0" w:firstColumn="1" w:lastColumn="0" w:noHBand="0" w:noVBand="1"/>
      </w:tblPr>
      <w:tblGrid>
        <w:gridCol w:w="1802"/>
        <w:gridCol w:w="2484"/>
        <w:gridCol w:w="1867"/>
        <w:gridCol w:w="2025"/>
        <w:gridCol w:w="2361"/>
        <w:gridCol w:w="1245"/>
        <w:gridCol w:w="1284"/>
      </w:tblGrid>
      <w:tr w:rsidR="00C938DB" w14:paraId="1F80293F" w14:textId="77777777" w:rsidTr="004D36D2">
        <w:tc>
          <w:tcPr>
            <w:tcW w:w="0" w:type="auto"/>
            <w:vMerge w:val="restart"/>
            <w:shd w:val="clear" w:color="auto" w:fill="F2F2F2" w:themeFill="background1" w:themeFillShade="F2"/>
          </w:tcPr>
          <w:p w14:paraId="62F6333D" w14:textId="5706DD0E" w:rsidR="00605168" w:rsidRPr="00EC6D98" w:rsidRDefault="0090351B" w:rsidP="00EC6D98">
            <w:pPr>
              <w:pStyle w:val="ListParagraph"/>
              <w:spacing w:line="276" w:lineRule="auto"/>
              <w:ind w:left="0"/>
              <w:jc w:val="center"/>
              <w:rPr>
                <w:rFonts w:ascii="Times New Roman" w:eastAsia="Times New Roman" w:hAnsi="Times New Roman" w:cs="Times New Roman"/>
                <w:b/>
                <w:iCs/>
                <w:color w:val="000000" w:themeColor="text1"/>
                <w:sz w:val="22"/>
                <w:szCs w:val="22"/>
              </w:rPr>
            </w:pPr>
            <w:r w:rsidRPr="00EC6D98">
              <w:rPr>
                <w:rFonts w:ascii="Times New Roman" w:hAnsi="Times New Roman" w:cs="Times New Roman"/>
                <w:b/>
                <w:color w:val="000000" w:themeColor="text1"/>
                <w:sz w:val="22"/>
                <w:szCs w:val="22"/>
                <w:lang w:val="en-GB"/>
              </w:rPr>
              <w:t>Activities and Outputs</w:t>
            </w:r>
            <w:r w:rsidR="00A75921" w:rsidRPr="00EC6D98">
              <w:rPr>
                <w:rFonts w:ascii="Times New Roman" w:eastAsia="Times New Roman" w:hAnsi="Times New Roman" w:cs="Times New Roman"/>
                <w:b/>
                <w:iCs/>
                <w:color w:val="000000" w:themeColor="text1"/>
                <w:sz w:val="22"/>
                <w:szCs w:val="22"/>
              </w:rPr>
              <w:t xml:space="preserve"> </w:t>
            </w:r>
          </w:p>
        </w:tc>
        <w:tc>
          <w:tcPr>
            <w:tcW w:w="0" w:type="auto"/>
            <w:vMerge w:val="restart"/>
            <w:shd w:val="clear" w:color="auto" w:fill="F2F2F2" w:themeFill="background1" w:themeFillShade="F2"/>
          </w:tcPr>
          <w:p w14:paraId="5E14C486" w14:textId="06848321" w:rsidR="00605168" w:rsidRPr="00CE4013" w:rsidRDefault="00B763B5" w:rsidP="00605168">
            <w:pPr>
              <w:pStyle w:val="ListParagraph"/>
              <w:spacing w:line="276" w:lineRule="auto"/>
              <w:ind w:left="0"/>
              <w:jc w:val="center"/>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Input: </w:t>
            </w:r>
            <w:r w:rsidR="00605168" w:rsidRPr="00CE4013">
              <w:rPr>
                <w:rFonts w:ascii="Times New Roman" w:hAnsi="Times New Roman" w:cs="Times New Roman"/>
                <w:b/>
                <w:color w:val="000000" w:themeColor="text1"/>
                <w:sz w:val="22"/>
                <w:szCs w:val="22"/>
                <w:lang w:val="en-GB"/>
              </w:rPr>
              <w:t xml:space="preserve">Human Resources  </w:t>
            </w:r>
          </w:p>
          <w:p w14:paraId="1A18A4D9" w14:textId="0CD7A62E" w:rsidR="00605168" w:rsidRDefault="00605168" w:rsidP="00AC182E">
            <w:pPr>
              <w:spacing w:line="276" w:lineRule="auto"/>
              <w:rPr>
                <w:rFonts w:ascii="Times New Roman" w:eastAsia="Times New Roman" w:hAnsi="Times New Roman" w:cs="Times New Roman"/>
                <w:i/>
                <w:iCs/>
                <w:color w:val="000000" w:themeColor="text1"/>
                <w:sz w:val="22"/>
                <w:szCs w:val="22"/>
              </w:rPr>
            </w:pPr>
            <w:r>
              <w:rPr>
                <w:rFonts w:ascii="Times New Roman" w:hAnsi="Times New Roman" w:cs="Times New Roman"/>
                <w:i/>
                <w:color w:val="000000" w:themeColor="text1"/>
                <w:sz w:val="20"/>
                <w:szCs w:val="20"/>
                <w:lang w:val="en-GB"/>
              </w:rPr>
              <w:t>(</w:t>
            </w:r>
            <w:r w:rsidR="00D34646">
              <w:rPr>
                <w:rFonts w:ascii="Times New Roman" w:hAnsi="Times New Roman" w:cs="Times New Roman"/>
                <w:i/>
                <w:color w:val="000000" w:themeColor="text1"/>
                <w:sz w:val="20"/>
                <w:szCs w:val="20"/>
                <w:lang w:val="en-GB"/>
              </w:rPr>
              <w:t>Title</w:t>
            </w:r>
            <w:r w:rsidRPr="00CE4013">
              <w:rPr>
                <w:rFonts w:ascii="Times New Roman" w:hAnsi="Times New Roman" w:cs="Times New Roman"/>
                <w:i/>
                <w:color w:val="000000" w:themeColor="text1"/>
                <w:sz w:val="20"/>
                <w:szCs w:val="20"/>
                <w:lang w:val="en-GB"/>
              </w:rPr>
              <w:t>,</w:t>
            </w:r>
            <w:r w:rsidR="00D34646">
              <w:rPr>
                <w:rFonts w:ascii="Times New Roman" w:hAnsi="Times New Roman" w:cs="Times New Roman"/>
                <w:i/>
                <w:color w:val="000000" w:themeColor="text1"/>
                <w:sz w:val="20"/>
                <w:szCs w:val="20"/>
                <w:lang w:val="en-GB"/>
              </w:rPr>
              <w:t xml:space="preserve"> role, </w:t>
            </w:r>
            <w:r w:rsidRPr="00CE4013">
              <w:rPr>
                <w:rFonts w:ascii="Times New Roman" w:hAnsi="Times New Roman" w:cs="Times New Roman"/>
                <w:i/>
                <w:color w:val="000000" w:themeColor="text1"/>
                <w:sz w:val="20"/>
                <w:szCs w:val="20"/>
                <w:lang w:val="en-GB"/>
              </w:rPr>
              <w:t xml:space="preserve"> </w:t>
            </w:r>
            <w:r>
              <w:rPr>
                <w:rFonts w:ascii="Times New Roman" w:hAnsi="Times New Roman" w:cs="Times New Roman"/>
                <w:i/>
                <w:color w:val="000000" w:themeColor="text1"/>
                <w:sz w:val="20"/>
                <w:szCs w:val="20"/>
                <w:lang w:val="en-GB"/>
              </w:rPr>
              <w:t xml:space="preserve">estimated </w:t>
            </w:r>
            <w:r w:rsidRPr="00CE4013">
              <w:rPr>
                <w:rFonts w:ascii="Times New Roman" w:hAnsi="Times New Roman" w:cs="Times New Roman"/>
                <w:i/>
                <w:color w:val="000000" w:themeColor="text1"/>
                <w:sz w:val="20"/>
                <w:szCs w:val="20"/>
                <w:lang w:val="en-GB"/>
              </w:rPr>
              <w:t>number of days)</w:t>
            </w:r>
          </w:p>
        </w:tc>
        <w:tc>
          <w:tcPr>
            <w:tcW w:w="0" w:type="auto"/>
            <w:vMerge w:val="restart"/>
            <w:shd w:val="clear" w:color="auto" w:fill="F2F2F2" w:themeFill="background1" w:themeFillShade="F2"/>
          </w:tcPr>
          <w:p w14:paraId="3D821D53" w14:textId="54B0B8EB" w:rsidR="00605168" w:rsidRPr="00D41E08" w:rsidRDefault="00B763B5" w:rsidP="00605168">
            <w:pPr>
              <w:pStyle w:val="ListParagraph"/>
              <w:spacing w:line="276" w:lineRule="auto"/>
              <w:ind w:left="0"/>
              <w:jc w:val="center"/>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Input: </w:t>
            </w:r>
            <w:r w:rsidR="00605168" w:rsidRPr="00D41E08">
              <w:rPr>
                <w:rFonts w:ascii="Times New Roman" w:hAnsi="Times New Roman" w:cs="Times New Roman"/>
                <w:b/>
                <w:color w:val="000000" w:themeColor="text1"/>
                <w:sz w:val="22"/>
                <w:szCs w:val="22"/>
                <w:lang w:val="en-GB"/>
              </w:rPr>
              <w:t>Travel</w:t>
            </w:r>
          </w:p>
          <w:p w14:paraId="3E78CBB5" w14:textId="43ABBEC3" w:rsidR="00605168" w:rsidRDefault="00605168" w:rsidP="00605168">
            <w:pPr>
              <w:spacing w:line="276" w:lineRule="auto"/>
              <w:rPr>
                <w:rFonts w:ascii="Times New Roman" w:eastAsia="Times New Roman" w:hAnsi="Times New Roman" w:cs="Times New Roman"/>
                <w:i/>
                <w:iCs/>
                <w:color w:val="000000" w:themeColor="text1"/>
                <w:sz w:val="22"/>
                <w:szCs w:val="22"/>
              </w:rPr>
            </w:pPr>
            <w:r>
              <w:rPr>
                <w:rFonts w:ascii="Times New Roman" w:hAnsi="Times New Roman" w:cs="Times New Roman"/>
                <w:i/>
                <w:sz w:val="20"/>
                <w:szCs w:val="20"/>
                <w:lang w:val="en-GB"/>
              </w:rPr>
              <w:t>(P</w:t>
            </w:r>
            <w:r w:rsidRPr="00CE4013">
              <w:rPr>
                <w:rFonts w:ascii="Times New Roman" w:hAnsi="Times New Roman" w:cs="Times New Roman"/>
                <w:i/>
                <w:sz w:val="20"/>
                <w:szCs w:val="20"/>
                <w:lang w:val="en-GB"/>
              </w:rPr>
              <w:t>urpose, national vs. international, number of days)</w:t>
            </w:r>
          </w:p>
        </w:tc>
        <w:tc>
          <w:tcPr>
            <w:tcW w:w="0" w:type="auto"/>
            <w:vMerge w:val="restart"/>
            <w:shd w:val="clear" w:color="auto" w:fill="F2F2F2" w:themeFill="background1" w:themeFillShade="F2"/>
          </w:tcPr>
          <w:p w14:paraId="3D2A416A" w14:textId="3D5B5759" w:rsidR="00605168" w:rsidRPr="00D41E08" w:rsidRDefault="00A75921" w:rsidP="00605168">
            <w:pPr>
              <w:pStyle w:val="ListParagraph"/>
              <w:spacing w:line="276" w:lineRule="auto"/>
              <w:ind w:left="0"/>
              <w:jc w:val="center"/>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Inputs: </w:t>
            </w:r>
            <w:r w:rsidR="00605168" w:rsidRPr="00D41E08">
              <w:rPr>
                <w:rFonts w:ascii="Times New Roman" w:hAnsi="Times New Roman" w:cs="Times New Roman"/>
                <w:b/>
                <w:color w:val="000000" w:themeColor="text1"/>
                <w:sz w:val="22"/>
                <w:szCs w:val="22"/>
                <w:lang w:val="en-GB"/>
              </w:rPr>
              <w:t>Meetings/events</w:t>
            </w:r>
          </w:p>
          <w:p w14:paraId="3B2BC568" w14:textId="191C5959" w:rsidR="00605168" w:rsidRDefault="00605168" w:rsidP="00605168">
            <w:pPr>
              <w:spacing w:line="276" w:lineRule="auto"/>
              <w:rPr>
                <w:rFonts w:ascii="Times New Roman" w:eastAsia="Times New Roman" w:hAnsi="Times New Roman" w:cs="Times New Roman"/>
                <w:i/>
                <w:iCs/>
                <w:color w:val="000000" w:themeColor="text1"/>
                <w:sz w:val="22"/>
                <w:szCs w:val="22"/>
              </w:rPr>
            </w:pPr>
            <w:r>
              <w:rPr>
                <w:rFonts w:ascii="Times New Roman" w:hAnsi="Times New Roman" w:cs="Times New Roman"/>
                <w:i/>
                <w:color w:val="000000" w:themeColor="text1"/>
                <w:sz w:val="20"/>
                <w:szCs w:val="20"/>
                <w:lang w:val="en-GB"/>
              </w:rPr>
              <w:t>(M</w:t>
            </w:r>
            <w:r w:rsidRPr="00CE4013">
              <w:rPr>
                <w:rFonts w:ascii="Times New Roman" w:hAnsi="Times New Roman" w:cs="Times New Roman"/>
                <w:i/>
                <w:color w:val="000000" w:themeColor="text1"/>
                <w:sz w:val="20"/>
                <w:szCs w:val="20"/>
                <w:lang w:val="en-GB"/>
              </w:rPr>
              <w:t>eeting title, number of p</w:t>
            </w:r>
            <w:r>
              <w:rPr>
                <w:rFonts w:ascii="Times New Roman" w:hAnsi="Times New Roman" w:cs="Times New Roman"/>
                <w:i/>
                <w:color w:val="000000" w:themeColor="text1"/>
                <w:sz w:val="20"/>
                <w:szCs w:val="20"/>
                <w:lang w:val="en-GB"/>
              </w:rPr>
              <w:t>articipants, number of days</w:t>
            </w:r>
            <w:r w:rsidRPr="00CE4013">
              <w:rPr>
                <w:rFonts w:ascii="Times New Roman" w:hAnsi="Times New Roman" w:cs="Times New Roman"/>
                <w:i/>
                <w:color w:val="000000" w:themeColor="text1"/>
                <w:sz w:val="20"/>
                <w:szCs w:val="20"/>
                <w:lang w:val="en-GB"/>
              </w:rPr>
              <w:t>)</w:t>
            </w:r>
          </w:p>
        </w:tc>
        <w:tc>
          <w:tcPr>
            <w:tcW w:w="0" w:type="auto"/>
            <w:vMerge w:val="restart"/>
            <w:shd w:val="clear" w:color="auto" w:fill="F2F2F2" w:themeFill="background1" w:themeFillShade="F2"/>
          </w:tcPr>
          <w:p w14:paraId="380EEF3B" w14:textId="7432D56F" w:rsidR="00605168" w:rsidRPr="00D41E08" w:rsidRDefault="00A75921" w:rsidP="00605168">
            <w:pPr>
              <w:pStyle w:val="ListParagraph"/>
              <w:spacing w:line="276" w:lineRule="auto"/>
              <w:ind w:left="0"/>
              <w:jc w:val="center"/>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Input: </w:t>
            </w:r>
            <w:r w:rsidR="00605168" w:rsidRPr="00D41E08">
              <w:rPr>
                <w:rFonts w:ascii="Times New Roman" w:hAnsi="Times New Roman" w:cs="Times New Roman"/>
                <w:b/>
                <w:color w:val="000000" w:themeColor="text1"/>
                <w:sz w:val="22"/>
                <w:szCs w:val="22"/>
                <w:lang w:val="en-GB"/>
              </w:rPr>
              <w:t>Equipment/Material</w:t>
            </w:r>
          </w:p>
          <w:p w14:paraId="1940FAC7" w14:textId="2FFC724B" w:rsidR="00605168" w:rsidRDefault="00605168" w:rsidP="00605168">
            <w:pPr>
              <w:spacing w:line="276" w:lineRule="auto"/>
              <w:rPr>
                <w:rFonts w:ascii="Times New Roman" w:eastAsia="Times New Roman" w:hAnsi="Times New Roman" w:cs="Times New Roman"/>
                <w:i/>
                <w:iCs/>
                <w:color w:val="000000" w:themeColor="text1"/>
                <w:sz w:val="22"/>
                <w:szCs w:val="22"/>
              </w:rPr>
            </w:pPr>
            <w:r>
              <w:rPr>
                <w:rFonts w:ascii="Times New Roman" w:hAnsi="Times New Roman" w:cs="Times New Roman"/>
                <w:i/>
                <w:color w:val="000000" w:themeColor="text1"/>
                <w:sz w:val="22"/>
                <w:szCs w:val="22"/>
                <w:lang w:val="en-GB"/>
              </w:rPr>
              <w:t>(I</w:t>
            </w:r>
            <w:r w:rsidRPr="00CE4013">
              <w:rPr>
                <w:rFonts w:ascii="Times New Roman" w:hAnsi="Times New Roman" w:cs="Times New Roman"/>
                <w:i/>
                <w:color w:val="000000" w:themeColor="text1"/>
                <w:sz w:val="22"/>
                <w:szCs w:val="22"/>
                <w:lang w:val="en-GB"/>
              </w:rPr>
              <w:t>tem, purpose, buy/rent, quantity)</w:t>
            </w:r>
          </w:p>
        </w:tc>
        <w:tc>
          <w:tcPr>
            <w:tcW w:w="0" w:type="auto"/>
            <w:gridSpan w:val="2"/>
            <w:shd w:val="clear" w:color="auto" w:fill="F2F2F2" w:themeFill="background1" w:themeFillShade="F2"/>
          </w:tcPr>
          <w:p w14:paraId="6BAAA44A" w14:textId="77777777" w:rsidR="00605168" w:rsidRPr="00D41E08" w:rsidRDefault="00605168" w:rsidP="00605168">
            <w:pPr>
              <w:pStyle w:val="ListParagraph"/>
              <w:spacing w:line="276" w:lineRule="auto"/>
              <w:ind w:left="0"/>
              <w:jc w:val="center"/>
              <w:rPr>
                <w:rFonts w:ascii="Times New Roman" w:hAnsi="Times New Roman" w:cs="Times New Roman"/>
                <w:b/>
                <w:color w:val="000000" w:themeColor="text1"/>
                <w:sz w:val="22"/>
                <w:szCs w:val="22"/>
                <w:lang w:val="en-GB"/>
              </w:rPr>
            </w:pPr>
            <w:r w:rsidRPr="00D41E08">
              <w:rPr>
                <w:rFonts w:ascii="Times New Roman" w:hAnsi="Times New Roman" w:cs="Times New Roman"/>
                <w:b/>
                <w:color w:val="000000" w:themeColor="text1"/>
                <w:sz w:val="22"/>
                <w:szCs w:val="22"/>
                <w:lang w:val="en-GB"/>
              </w:rPr>
              <w:t xml:space="preserve">Estimated </w:t>
            </w:r>
            <w:r>
              <w:rPr>
                <w:rFonts w:ascii="Times New Roman" w:hAnsi="Times New Roman" w:cs="Times New Roman"/>
                <w:b/>
                <w:color w:val="000000" w:themeColor="text1"/>
                <w:sz w:val="22"/>
                <w:szCs w:val="22"/>
                <w:lang w:val="en-GB"/>
              </w:rPr>
              <w:t>cost</w:t>
            </w:r>
          </w:p>
          <w:p w14:paraId="6CE16F85" w14:textId="27C11FA9" w:rsidR="00605168" w:rsidRDefault="00605168" w:rsidP="00605168">
            <w:pPr>
              <w:spacing w:line="276" w:lineRule="auto"/>
              <w:rPr>
                <w:rFonts w:ascii="Times New Roman" w:eastAsia="Times New Roman" w:hAnsi="Times New Roman" w:cs="Times New Roman"/>
                <w:i/>
                <w:iCs/>
                <w:color w:val="000000" w:themeColor="text1"/>
                <w:sz w:val="22"/>
                <w:szCs w:val="22"/>
              </w:rPr>
            </w:pPr>
            <w:r w:rsidRPr="00CE4013">
              <w:rPr>
                <w:rFonts w:ascii="Times New Roman" w:hAnsi="Times New Roman" w:cs="Times New Roman"/>
                <w:i/>
                <w:color w:val="000000" w:themeColor="text1"/>
                <w:sz w:val="20"/>
                <w:szCs w:val="20"/>
                <w:lang w:val="en-GB"/>
              </w:rPr>
              <w:t xml:space="preserve">Please accumulate the costing at </w:t>
            </w:r>
            <w:r w:rsidR="00AC182E">
              <w:rPr>
                <w:rFonts w:ascii="Times New Roman" w:hAnsi="Times New Roman" w:cs="Times New Roman"/>
                <w:i/>
                <w:color w:val="000000" w:themeColor="text1"/>
                <w:sz w:val="20"/>
                <w:szCs w:val="20"/>
                <w:lang w:val="en-GB"/>
              </w:rPr>
              <w:t xml:space="preserve">Activity and </w:t>
            </w:r>
            <w:r>
              <w:rPr>
                <w:rFonts w:ascii="Times New Roman" w:hAnsi="Times New Roman" w:cs="Times New Roman"/>
                <w:i/>
                <w:color w:val="000000" w:themeColor="text1"/>
                <w:sz w:val="20"/>
                <w:szCs w:val="20"/>
                <w:lang w:val="en-GB"/>
              </w:rPr>
              <w:t xml:space="preserve">Output level and provide an estimated costing range for the </w:t>
            </w:r>
            <w:r w:rsidRPr="00CE4013">
              <w:rPr>
                <w:rFonts w:ascii="Times New Roman" w:hAnsi="Times New Roman" w:cs="Times New Roman"/>
                <w:i/>
                <w:color w:val="000000" w:themeColor="text1"/>
                <w:sz w:val="20"/>
                <w:szCs w:val="20"/>
                <w:lang w:val="en-GB"/>
              </w:rPr>
              <w:t>total Response Plan</w:t>
            </w:r>
          </w:p>
        </w:tc>
      </w:tr>
      <w:tr w:rsidR="00A0566D" w14:paraId="0E6E5D42" w14:textId="77777777" w:rsidTr="004D36D2">
        <w:tc>
          <w:tcPr>
            <w:tcW w:w="0" w:type="auto"/>
            <w:vMerge/>
            <w:shd w:val="clear" w:color="auto" w:fill="F2F2F2" w:themeFill="background1" w:themeFillShade="F2"/>
          </w:tcPr>
          <w:p w14:paraId="12BB06F8"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0" w:type="auto"/>
            <w:vMerge/>
            <w:shd w:val="clear" w:color="auto" w:fill="F2F2F2" w:themeFill="background1" w:themeFillShade="F2"/>
          </w:tcPr>
          <w:p w14:paraId="2C070A99"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0" w:type="auto"/>
            <w:vMerge/>
            <w:shd w:val="clear" w:color="auto" w:fill="F2F2F2" w:themeFill="background1" w:themeFillShade="F2"/>
          </w:tcPr>
          <w:p w14:paraId="252E5365"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0" w:type="auto"/>
            <w:vMerge/>
            <w:shd w:val="clear" w:color="auto" w:fill="F2F2F2" w:themeFill="background1" w:themeFillShade="F2"/>
          </w:tcPr>
          <w:p w14:paraId="7D420BED"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0" w:type="auto"/>
            <w:vMerge/>
            <w:shd w:val="clear" w:color="auto" w:fill="F2F2F2" w:themeFill="background1" w:themeFillShade="F2"/>
          </w:tcPr>
          <w:p w14:paraId="69D072D0" w14:textId="77777777" w:rsidR="00605168" w:rsidRDefault="00605168" w:rsidP="00605168">
            <w:pPr>
              <w:spacing w:line="276" w:lineRule="auto"/>
              <w:rPr>
                <w:rFonts w:ascii="Times New Roman" w:eastAsia="Times New Roman" w:hAnsi="Times New Roman" w:cs="Times New Roman"/>
                <w:i/>
                <w:iCs/>
                <w:color w:val="000000" w:themeColor="text1"/>
                <w:sz w:val="22"/>
                <w:szCs w:val="22"/>
              </w:rPr>
            </w:pPr>
          </w:p>
        </w:tc>
        <w:tc>
          <w:tcPr>
            <w:tcW w:w="0" w:type="auto"/>
            <w:shd w:val="clear" w:color="auto" w:fill="F2F2F2" w:themeFill="background1" w:themeFillShade="F2"/>
          </w:tcPr>
          <w:p w14:paraId="7DAD299F" w14:textId="7020F3DD" w:rsidR="00605168" w:rsidRPr="00605168" w:rsidRDefault="00605168" w:rsidP="00605168">
            <w:pPr>
              <w:spacing w:line="276" w:lineRule="auto"/>
              <w:rPr>
                <w:rFonts w:ascii="Times New Roman" w:eastAsia="Times New Roman" w:hAnsi="Times New Roman" w:cs="Times New Roman"/>
                <w:b/>
                <w:iCs/>
                <w:color w:val="000000" w:themeColor="text1"/>
                <w:sz w:val="22"/>
                <w:szCs w:val="22"/>
              </w:rPr>
            </w:pPr>
            <w:r w:rsidRPr="00605168">
              <w:rPr>
                <w:rFonts w:ascii="Times New Roman" w:eastAsia="Times New Roman" w:hAnsi="Times New Roman" w:cs="Times New Roman"/>
                <w:b/>
                <w:iCs/>
                <w:color w:val="000000" w:themeColor="text1"/>
                <w:sz w:val="22"/>
                <w:szCs w:val="22"/>
              </w:rPr>
              <w:t>Minimum</w:t>
            </w:r>
          </w:p>
        </w:tc>
        <w:tc>
          <w:tcPr>
            <w:tcW w:w="0" w:type="auto"/>
            <w:shd w:val="clear" w:color="auto" w:fill="F2F2F2" w:themeFill="background1" w:themeFillShade="F2"/>
          </w:tcPr>
          <w:p w14:paraId="7CD18F2B" w14:textId="6489F22D" w:rsidR="00605168" w:rsidRPr="00605168" w:rsidRDefault="00605168" w:rsidP="00605168">
            <w:pPr>
              <w:spacing w:line="276" w:lineRule="auto"/>
              <w:rPr>
                <w:rFonts w:ascii="Times New Roman" w:eastAsia="Times New Roman" w:hAnsi="Times New Roman" w:cs="Times New Roman"/>
                <w:b/>
                <w:iCs/>
                <w:color w:val="000000" w:themeColor="text1"/>
                <w:sz w:val="22"/>
                <w:szCs w:val="22"/>
              </w:rPr>
            </w:pPr>
            <w:r w:rsidRPr="00605168">
              <w:rPr>
                <w:rFonts w:ascii="Times New Roman" w:eastAsia="Times New Roman" w:hAnsi="Times New Roman" w:cs="Times New Roman"/>
                <w:b/>
                <w:iCs/>
                <w:color w:val="000000" w:themeColor="text1"/>
                <w:sz w:val="22"/>
                <w:szCs w:val="22"/>
              </w:rPr>
              <w:t>Maximum</w:t>
            </w:r>
          </w:p>
        </w:tc>
      </w:tr>
      <w:tr w:rsidR="00543E6D" w:rsidRPr="00ED1B31" w14:paraId="0FAB2011" w14:textId="77777777" w:rsidTr="004D36D2">
        <w:tc>
          <w:tcPr>
            <w:tcW w:w="0" w:type="auto"/>
            <w:shd w:val="clear" w:color="auto" w:fill="C6D9F1" w:themeFill="text2" w:themeFillTint="33"/>
          </w:tcPr>
          <w:p w14:paraId="3AFC7189" w14:textId="541D0933" w:rsidR="00543E6D" w:rsidRPr="005C4572" w:rsidRDefault="00543E6D" w:rsidP="004D36D2">
            <w:pPr>
              <w:spacing w:line="276" w:lineRule="auto"/>
              <w:rPr>
                <w:rFonts w:ascii="Times New Roman" w:eastAsia="Times New Roman" w:hAnsi="Times New Roman" w:cs="Times New Roman"/>
                <w:i/>
                <w:iCs/>
                <w:color w:val="000000" w:themeColor="text1"/>
                <w:sz w:val="22"/>
                <w:szCs w:val="22"/>
                <w:lang w:val="es-CR"/>
              </w:rPr>
            </w:pPr>
            <w:r w:rsidRPr="005C4572">
              <w:rPr>
                <w:rFonts w:ascii="Times New Roman" w:eastAsia="Times New Roman" w:hAnsi="Times New Roman" w:cs="Times New Roman"/>
                <w:i/>
                <w:iCs/>
                <w:color w:val="000000" w:themeColor="text1"/>
                <w:sz w:val="22"/>
                <w:szCs w:val="22"/>
                <w:lang w:val="es-CR"/>
              </w:rPr>
              <w:t xml:space="preserve">Producto 1: </w:t>
            </w:r>
            <w:r>
              <w:rPr>
                <w:rFonts w:ascii="Times New Roman" w:eastAsia="Times New Roman" w:hAnsi="Times New Roman" w:cs="Times New Roman"/>
                <w:i/>
                <w:iCs/>
                <w:color w:val="000000" w:themeColor="text1"/>
                <w:sz w:val="22"/>
                <w:szCs w:val="22"/>
                <w:lang w:val="es-CR"/>
              </w:rPr>
              <w:t>plan de trabajo detallado</w:t>
            </w:r>
            <w:r w:rsidRPr="005C4572">
              <w:rPr>
                <w:rFonts w:ascii="Times New Roman" w:eastAsia="Times New Roman" w:hAnsi="Times New Roman" w:cs="Times New Roman"/>
                <w:i/>
                <w:iCs/>
                <w:color w:val="000000" w:themeColor="text1"/>
                <w:sz w:val="22"/>
                <w:szCs w:val="22"/>
                <w:lang w:val="es-CR"/>
              </w:rPr>
              <w:t xml:space="preserve">.  </w:t>
            </w:r>
          </w:p>
        </w:tc>
        <w:tc>
          <w:tcPr>
            <w:tcW w:w="0" w:type="auto"/>
            <w:shd w:val="clear" w:color="auto" w:fill="C6D9F1" w:themeFill="text2" w:themeFillTint="33"/>
          </w:tcPr>
          <w:p w14:paraId="10D3B335" w14:textId="6B510844" w:rsidR="00543E6D" w:rsidRDefault="00543E6D">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Especialista senior en desarrollo sostenible y cambio climático con amplia experiencia en el diseño y uso de indicadores. Coordina AT y diseña y supervisa actividades (6 días); especialista en desarrollo sostenible, apoya en estudio del </w:t>
            </w:r>
            <w:r>
              <w:rPr>
                <w:rFonts w:ascii="Times New Roman" w:eastAsia="Times New Roman" w:hAnsi="Times New Roman" w:cs="Times New Roman"/>
                <w:i/>
                <w:iCs/>
                <w:color w:val="000000" w:themeColor="text1"/>
                <w:sz w:val="22"/>
                <w:szCs w:val="22"/>
                <w:lang w:val="es-CR"/>
              </w:rPr>
              <w:lastRenderedPageBreak/>
              <w:t>estado de arte (15 días)</w:t>
            </w:r>
          </w:p>
          <w:p w14:paraId="019C7655" w14:textId="220B888D" w:rsidR="00543E6D" w:rsidRPr="005C4572" w:rsidRDefault="00543E6D" w:rsidP="00A0566D">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Asistente técnico local responsable para enlace entre implementador y equipo local (5 días)</w:t>
            </w:r>
          </w:p>
        </w:tc>
        <w:tc>
          <w:tcPr>
            <w:tcW w:w="0" w:type="auto"/>
            <w:shd w:val="clear" w:color="auto" w:fill="C6D9F1" w:themeFill="text2" w:themeFillTint="33"/>
          </w:tcPr>
          <w:p w14:paraId="6A743B05" w14:textId="0EC20E1F" w:rsidR="00543E6D" w:rsidRPr="005C4572" w:rsidRDefault="00543E6D">
            <w:pPr>
              <w:spacing w:line="276" w:lineRule="auto"/>
              <w:rPr>
                <w:rFonts w:ascii="Times New Roman" w:eastAsia="Times New Roman" w:hAnsi="Times New Roman" w:cs="Times New Roman"/>
                <w:i/>
                <w:iCs/>
                <w:color w:val="000000" w:themeColor="text1"/>
                <w:sz w:val="22"/>
                <w:szCs w:val="22"/>
                <w:lang w:val="es-CR"/>
              </w:rPr>
            </w:pPr>
          </w:p>
        </w:tc>
        <w:tc>
          <w:tcPr>
            <w:tcW w:w="0" w:type="auto"/>
            <w:shd w:val="clear" w:color="auto" w:fill="C6D9F1" w:themeFill="text2" w:themeFillTint="33"/>
          </w:tcPr>
          <w:p w14:paraId="08092C1A" w14:textId="4AF129F3"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p>
        </w:tc>
        <w:tc>
          <w:tcPr>
            <w:tcW w:w="0" w:type="auto"/>
            <w:shd w:val="clear" w:color="auto" w:fill="C6D9F1" w:themeFill="text2" w:themeFillTint="33"/>
          </w:tcPr>
          <w:p w14:paraId="62ED94FF" w14:textId="3EFBA597" w:rsidR="00543E6D" w:rsidRPr="005C4572" w:rsidRDefault="00543E6D" w:rsidP="00030D3D">
            <w:pPr>
              <w:spacing w:line="276" w:lineRule="auto"/>
              <w:rPr>
                <w:rFonts w:ascii="Times New Roman" w:eastAsia="Times New Roman" w:hAnsi="Times New Roman" w:cs="Times New Roman"/>
                <w:i/>
                <w:iCs/>
                <w:color w:val="000000" w:themeColor="text1"/>
                <w:sz w:val="22"/>
                <w:szCs w:val="22"/>
                <w:lang w:val="es-CR"/>
              </w:rPr>
            </w:pPr>
          </w:p>
        </w:tc>
        <w:tc>
          <w:tcPr>
            <w:tcW w:w="0" w:type="auto"/>
            <w:shd w:val="clear" w:color="auto" w:fill="C6D9F1" w:themeFill="text2" w:themeFillTint="33"/>
          </w:tcPr>
          <w:p w14:paraId="7348AE9F" w14:textId="765BF2A9" w:rsidR="00543E6D" w:rsidRPr="005C4572" w:rsidRDefault="00543E6D" w:rsidP="00A0566D">
            <w:pPr>
              <w:spacing w:line="276" w:lineRule="auto"/>
              <w:rPr>
                <w:rFonts w:ascii="Times New Roman" w:eastAsia="Times New Roman" w:hAnsi="Times New Roman" w:cs="Times New Roman"/>
                <w:i/>
                <w:iCs/>
                <w:color w:val="000000" w:themeColor="text1"/>
                <w:sz w:val="22"/>
                <w:szCs w:val="22"/>
                <w:lang w:val="es-CR"/>
              </w:rPr>
            </w:pPr>
            <w:r>
              <w:rPr>
                <w:i/>
                <w:iCs/>
                <w:color w:val="000000"/>
                <w:sz w:val="20"/>
                <w:szCs w:val="20"/>
              </w:rPr>
              <w:t>14,100</w:t>
            </w:r>
          </w:p>
        </w:tc>
        <w:tc>
          <w:tcPr>
            <w:tcW w:w="0" w:type="auto"/>
            <w:shd w:val="clear" w:color="auto" w:fill="C6D9F1" w:themeFill="text2" w:themeFillTint="33"/>
          </w:tcPr>
          <w:p w14:paraId="4F79D347" w14:textId="407935A8"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r>
              <w:rPr>
                <w:i/>
                <w:iCs/>
                <w:color w:val="000000"/>
                <w:sz w:val="20"/>
                <w:szCs w:val="20"/>
              </w:rPr>
              <w:t>18,800</w:t>
            </w:r>
          </w:p>
        </w:tc>
      </w:tr>
      <w:tr w:rsidR="00543E6D" w:rsidRPr="00ED1B31" w14:paraId="538BF862" w14:textId="77777777" w:rsidTr="00BF6A00">
        <w:tc>
          <w:tcPr>
            <w:tcW w:w="0" w:type="auto"/>
            <w:shd w:val="clear" w:color="auto" w:fill="C6D9F1" w:themeFill="text2" w:themeFillTint="33"/>
          </w:tcPr>
          <w:p w14:paraId="32F9D46A" w14:textId="191BA40A"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lastRenderedPageBreak/>
              <w:t>Producto 2: conjunto de indicadores y sus protocolos, y propuesta de sus productos básicos de información.</w:t>
            </w:r>
          </w:p>
        </w:tc>
        <w:tc>
          <w:tcPr>
            <w:tcW w:w="0" w:type="auto"/>
            <w:shd w:val="clear" w:color="auto" w:fill="C6D9F1" w:themeFill="text2" w:themeFillTint="33"/>
          </w:tcPr>
          <w:p w14:paraId="3556AEBD" w14:textId="0383C2AA" w:rsidR="00543E6D" w:rsidRPr="005C4572" w:rsidRDefault="00543E6D" w:rsidP="002E6DC0">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Especialista senior en desarrollo sostenible y cambio climático con amplia experiencia en el diseño y uso de indicadores. Diseña y supervisa actividades 2.1 a 2.4, 30 días; especialistas en desarrollo sostenible con experiencias en entrevistas; apoya la consulta nacional, 35días. Especialista DS local para apoyar en consultaciones y taller (15 días, UIACC); Facilitador de taller (3 días). </w:t>
            </w:r>
          </w:p>
        </w:tc>
        <w:tc>
          <w:tcPr>
            <w:tcW w:w="0" w:type="auto"/>
            <w:shd w:val="clear" w:color="auto" w:fill="C6D9F1" w:themeFill="text2" w:themeFillTint="33"/>
          </w:tcPr>
          <w:p w14:paraId="271CE1C5" w14:textId="49ACA12D" w:rsidR="00543E6D"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Viajes nacionales para entrevistar a expertos (5 días c/u, 2 </w:t>
            </w:r>
            <w:proofErr w:type="spellStart"/>
            <w:r>
              <w:rPr>
                <w:rFonts w:ascii="Times New Roman" w:eastAsia="Times New Roman" w:hAnsi="Times New Roman" w:cs="Times New Roman"/>
                <w:i/>
                <w:iCs/>
                <w:color w:val="000000" w:themeColor="text1"/>
                <w:sz w:val="22"/>
                <w:szCs w:val="22"/>
                <w:lang w:val="es-CR"/>
              </w:rPr>
              <w:t>pp</w:t>
            </w:r>
            <w:proofErr w:type="spellEnd"/>
            <w:r>
              <w:rPr>
                <w:rFonts w:ascii="Times New Roman" w:eastAsia="Times New Roman" w:hAnsi="Times New Roman" w:cs="Times New Roman"/>
                <w:i/>
                <w:iCs/>
                <w:color w:val="000000" w:themeColor="text1"/>
                <w:sz w:val="22"/>
                <w:szCs w:val="22"/>
                <w:lang w:val="es-CR"/>
              </w:rPr>
              <w:t>)</w:t>
            </w:r>
          </w:p>
          <w:p w14:paraId="597A6665" w14:textId="6447A70F"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Viaje internacional para taller y reuniones de validación (2, 5 días)</w:t>
            </w:r>
          </w:p>
        </w:tc>
        <w:tc>
          <w:tcPr>
            <w:tcW w:w="0" w:type="auto"/>
            <w:shd w:val="clear" w:color="auto" w:fill="C6D9F1" w:themeFill="text2" w:themeFillTint="33"/>
          </w:tcPr>
          <w:p w14:paraId="47B71372" w14:textId="24717838"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Taller de 1 </w:t>
            </w:r>
            <w:proofErr w:type="spellStart"/>
            <w:r>
              <w:rPr>
                <w:rFonts w:ascii="Times New Roman" w:eastAsia="Times New Roman" w:hAnsi="Times New Roman" w:cs="Times New Roman"/>
                <w:i/>
                <w:iCs/>
                <w:color w:val="000000" w:themeColor="text1"/>
                <w:sz w:val="22"/>
                <w:szCs w:val="22"/>
                <w:lang w:val="es-CR"/>
              </w:rPr>
              <w:t>dia</w:t>
            </w:r>
            <w:proofErr w:type="spellEnd"/>
            <w:r>
              <w:rPr>
                <w:rFonts w:ascii="Times New Roman" w:eastAsia="Times New Roman" w:hAnsi="Times New Roman" w:cs="Times New Roman"/>
                <w:i/>
                <w:iCs/>
                <w:color w:val="000000" w:themeColor="text1"/>
                <w:sz w:val="22"/>
                <w:szCs w:val="22"/>
                <w:lang w:val="es-CR"/>
              </w:rPr>
              <w:t xml:space="preserve">, y 2-3 reuniones de validación (1 </w:t>
            </w:r>
            <w:proofErr w:type="spellStart"/>
            <w:r>
              <w:rPr>
                <w:rFonts w:ascii="Times New Roman" w:eastAsia="Times New Roman" w:hAnsi="Times New Roman" w:cs="Times New Roman"/>
                <w:i/>
                <w:iCs/>
                <w:color w:val="000000" w:themeColor="text1"/>
                <w:sz w:val="22"/>
                <w:szCs w:val="22"/>
                <w:lang w:val="es-CR"/>
              </w:rPr>
              <w:t>dia</w:t>
            </w:r>
            <w:proofErr w:type="spellEnd"/>
            <w:r>
              <w:rPr>
                <w:rFonts w:ascii="Times New Roman" w:eastAsia="Times New Roman" w:hAnsi="Times New Roman" w:cs="Times New Roman"/>
                <w:i/>
                <w:iCs/>
                <w:color w:val="000000" w:themeColor="text1"/>
                <w:sz w:val="22"/>
                <w:szCs w:val="22"/>
                <w:lang w:val="es-CR"/>
              </w:rPr>
              <w:t xml:space="preserve"> c/u)</w:t>
            </w:r>
          </w:p>
        </w:tc>
        <w:tc>
          <w:tcPr>
            <w:tcW w:w="0" w:type="auto"/>
            <w:shd w:val="clear" w:color="auto" w:fill="C6D9F1" w:themeFill="text2" w:themeFillTint="33"/>
          </w:tcPr>
          <w:p w14:paraId="5571E5B0"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p>
        </w:tc>
        <w:tc>
          <w:tcPr>
            <w:tcW w:w="0" w:type="auto"/>
            <w:shd w:val="clear" w:color="auto" w:fill="C6D9F1" w:themeFill="text2" w:themeFillTint="33"/>
          </w:tcPr>
          <w:p w14:paraId="3A28ECE9" w14:textId="041EFAD3"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r>
              <w:rPr>
                <w:i/>
                <w:iCs/>
                <w:color w:val="000000"/>
                <w:sz w:val="20"/>
                <w:szCs w:val="20"/>
              </w:rPr>
              <w:t>50,900</w:t>
            </w:r>
          </w:p>
        </w:tc>
        <w:tc>
          <w:tcPr>
            <w:tcW w:w="0" w:type="auto"/>
            <w:shd w:val="clear" w:color="auto" w:fill="C6D9F1" w:themeFill="text2" w:themeFillTint="33"/>
          </w:tcPr>
          <w:p w14:paraId="0D8572A6" w14:textId="33892374"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r>
              <w:rPr>
                <w:i/>
                <w:iCs/>
                <w:color w:val="000000"/>
                <w:sz w:val="20"/>
                <w:szCs w:val="20"/>
              </w:rPr>
              <w:t>66,700</w:t>
            </w:r>
          </w:p>
        </w:tc>
      </w:tr>
      <w:tr w:rsidR="00543E6D" w:rsidRPr="000E438A" w14:paraId="1D1CBEF3" w14:textId="77777777" w:rsidTr="004D36D2">
        <w:tc>
          <w:tcPr>
            <w:tcW w:w="0" w:type="auto"/>
            <w:shd w:val="clear" w:color="auto" w:fill="C6D9F1" w:themeFill="text2" w:themeFillTint="33"/>
          </w:tcPr>
          <w:p w14:paraId="38660F31" w14:textId="585E5FAC" w:rsidR="00543E6D"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Producto 3: Validación de los indicadores</w:t>
            </w:r>
          </w:p>
        </w:tc>
        <w:tc>
          <w:tcPr>
            <w:tcW w:w="0" w:type="auto"/>
            <w:shd w:val="clear" w:color="auto" w:fill="C6D9F1" w:themeFill="text2" w:themeFillTint="33"/>
          </w:tcPr>
          <w:p w14:paraId="3E6191AF" w14:textId="7B792704" w:rsidR="00543E6D" w:rsidRDefault="00543E6D" w:rsidP="00A0566D">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Especialista senior en desarrollo sostenible y cambio climático, 26 días</w:t>
            </w:r>
            <w:r w:rsidRPr="000E438A">
              <w:rPr>
                <w:rFonts w:ascii="Times New Roman" w:eastAsia="Times New Roman" w:hAnsi="Times New Roman" w:cs="Times New Roman"/>
                <w:i/>
                <w:iCs/>
                <w:color w:val="000000" w:themeColor="text1"/>
                <w:sz w:val="22"/>
                <w:szCs w:val="22"/>
                <w:lang w:val="es-CR"/>
              </w:rPr>
              <w:t xml:space="preserve">. </w:t>
            </w:r>
            <w:r w:rsidRPr="00F20341">
              <w:rPr>
                <w:rFonts w:ascii="Times New Roman" w:eastAsia="Times New Roman" w:hAnsi="Times New Roman" w:cs="Times New Roman"/>
                <w:i/>
                <w:iCs/>
                <w:color w:val="000000" w:themeColor="text1"/>
                <w:sz w:val="22"/>
                <w:szCs w:val="22"/>
                <w:lang w:val="es-CR"/>
              </w:rPr>
              <w:t xml:space="preserve">Especialistas nacionales </w:t>
            </w:r>
            <w:proofErr w:type="spellStart"/>
            <w:r w:rsidRPr="00F20341">
              <w:rPr>
                <w:rFonts w:ascii="Times New Roman" w:eastAsia="Times New Roman" w:hAnsi="Times New Roman" w:cs="Times New Roman"/>
                <w:i/>
                <w:iCs/>
                <w:color w:val="000000" w:themeColor="text1"/>
                <w:sz w:val="22"/>
                <w:szCs w:val="22"/>
                <w:lang w:val="es-CR"/>
              </w:rPr>
              <w:t>y</w:t>
            </w:r>
            <w:proofErr w:type="spellEnd"/>
            <w:r w:rsidRPr="00F20341">
              <w:rPr>
                <w:rFonts w:ascii="Times New Roman" w:eastAsia="Times New Roman" w:hAnsi="Times New Roman" w:cs="Times New Roman"/>
                <w:i/>
                <w:iCs/>
                <w:color w:val="000000" w:themeColor="text1"/>
                <w:sz w:val="22"/>
                <w:szCs w:val="22"/>
                <w:lang w:val="es-CR"/>
              </w:rPr>
              <w:t xml:space="preserve"> internacionales (50 días).</w:t>
            </w:r>
          </w:p>
        </w:tc>
        <w:tc>
          <w:tcPr>
            <w:tcW w:w="0" w:type="auto"/>
            <w:shd w:val="clear" w:color="auto" w:fill="C6D9F1" w:themeFill="text2" w:themeFillTint="33"/>
          </w:tcPr>
          <w:p w14:paraId="401EB9F8" w14:textId="4CE5CF7C" w:rsidR="00543E6D" w:rsidRDefault="00543E6D" w:rsidP="00E95A4B">
            <w:pPr>
              <w:spacing w:line="276" w:lineRule="auto"/>
              <w:rPr>
                <w:rFonts w:ascii="Times New Roman" w:eastAsia="Times New Roman" w:hAnsi="Times New Roman" w:cs="Times New Roman"/>
                <w:i/>
                <w:iCs/>
                <w:color w:val="000000" w:themeColor="text1"/>
                <w:sz w:val="22"/>
                <w:szCs w:val="22"/>
                <w:lang w:val="es-CR"/>
              </w:rPr>
            </w:pPr>
          </w:p>
        </w:tc>
        <w:tc>
          <w:tcPr>
            <w:tcW w:w="0" w:type="auto"/>
            <w:shd w:val="clear" w:color="auto" w:fill="C6D9F1" w:themeFill="text2" w:themeFillTint="33"/>
          </w:tcPr>
          <w:p w14:paraId="75D13F4C" w14:textId="77777777" w:rsidR="00543E6D" w:rsidRDefault="00543E6D" w:rsidP="00605168">
            <w:pPr>
              <w:spacing w:line="276" w:lineRule="auto"/>
              <w:rPr>
                <w:rFonts w:ascii="Times New Roman" w:eastAsia="Times New Roman" w:hAnsi="Times New Roman" w:cs="Times New Roman"/>
                <w:i/>
                <w:iCs/>
                <w:color w:val="000000" w:themeColor="text1"/>
                <w:sz w:val="22"/>
                <w:szCs w:val="22"/>
                <w:lang w:val="es-CR"/>
              </w:rPr>
            </w:pPr>
          </w:p>
        </w:tc>
        <w:tc>
          <w:tcPr>
            <w:tcW w:w="0" w:type="auto"/>
            <w:shd w:val="clear" w:color="auto" w:fill="C6D9F1" w:themeFill="text2" w:themeFillTint="33"/>
          </w:tcPr>
          <w:p w14:paraId="77764F80" w14:textId="77777777"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p>
        </w:tc>
        <w:tc>
          <w:tcPr>
            <w:tcW w:w="0" w:type="auto"/>
            <w:shd w:val="clear" w:color="auto" w:fill="C6D9F1" w:themeFill="text2" w:themeFillTint="33"/>
          </w:tcPr>
          <w:p w14:paraId="10D4DC50" w14:textId="24AB921E" w:rsidR="00543E6D" w:rsidRDefault="00543E6D" w:rsidP="00605168">
            <w:pPr>
              <w:spacing w:line="276" w:lineRule="auto"/>
              <w:rPr>
                <w:rFonts w:ascii="Times New Roman" w:eastAsia="Times New Roman" w:hAnsi="Times New Roman" w:cs="Times New Roman"/>
                <w:i/>
                <w:iCs/>
                <w:color w:val="000000" w:themeColor="text1"/>
                <w:sz w:val="22"/>
                <w:szCs w:val="22"/>
                <w:lang w:val="es-CR"/>
              </w:rPr>
            </w:pPr>
            <w:r>
              <w:rPr>
                <w:i/>
                <w:iCs/>
                <w:color w:val="000000"/>
                <w:sz w:val="20"/>
                <w:szCs w:val="20"/>
              </w:rPr>
              <w:t>38,100</w:t>
            </w:r>
          </w:p>
        </w:tc>
        <w:tc>
          <w:tcPr>
            <w:tcW w:w="0" w:type="auto"/>
            <w:shd w:val="clear" w:color="auto" w:fill="C6D9F1" w:themeFill="text2" w:themeFillTint="33"/>
          </w:tcPr>
          <w:p w14:paraId="51149173" w14:textId="65115639"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r>
              <w:rPr>
                <w:i/>
                <w:iCs/>
                <w:color w:val="000000"/>
                <w:sz w:val="20"/>
                <w:szCs w:val="20"/>
              </w:rPr>
              <w:t>50,800</w:t>
            </w:r>
          </w:p>
        </w:tc>
      </w:tr>
      <w:tr w:rsidR="00543E6D" w:rsidRPr="00ED1B31" w14:paraId="2A19B4FD" w14:textId="77777777" w:rsidTr="004D36D2">
        <w:tc>
          <w:tcPr>
            <w:tcW w:w="0" w:type="auto"/>
            <w:shd w:val="clear" w:color="auto" w:fill="C6D9F1" w:themeFill="text2" w:themeFillTint="33"/>
          </w:tcPr>
          <w:p w14:paraId="0405C3DB" w14:textId="54009545"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Producto 4: </w:t>
            </w:r>
          </w:p>
        </w:tc>
        <w:tc>
          <w:tcPr>
            <w:tcW w:w="0" w:type="auto"/>
            <w:shd w:val="clear" w:color="auto" w:fill="C6D9F1" w:themeFill="text2" w:themeFillTint="33"/>
          </w:tcPr>
          <w:p w14:paraId="6C376BB1" w14:textId="67AFE459" w:rsidR="00543E6D" w:rsidRPr="005C4572" w:rsidRDefault="00543E6D" w:rsidP="00A34D8C">
            <w:pPr>
              <w:spacing w:line="276" w:lineRule="auto"/>
              <w:rPr>
                <w:rFonts w:ascii="Times New Roman" w:eastAsia="Times New Roman" w:hAnsi="Times New Roman" w:cs="Times New Roman"/>
                <w:i/>
                <w:iCs/>
                <w:color w:val="000000" w:themeColor="text1"/>
                <w:sz w:val="22"/>
                <w:szCs w:val="22"/>
                <w:lang w:val="es-CR"/>
              </w:rPr>
            </w:pPr>
            <w:r w:rsidRPr="00543E6D">
              <w:rPr>
                <w:rFonts w:ascii="Times New Roman" w:eastAsia="Times New Roman" w:hAnsi="Times New Roman" w:cs="Times New Roman"/>
                <w:i/>
                <w:iCs/>
                <w:color w:val="000000" w:themeColor="text1"/>
                <w:sz w:val="22"/>
                <w:szCs w:val="22"/>
                <w:lang w:val="es-CR"/>
              </w:rPr>
              <w:t xml:space="preserve">Especialista  en </w:t>
            </w:r>
            <w:proofErr w:type="spellStart"/>
            <w:r w:rsidRPr="00543E6D">
              <w:rPr>
                <w:rFonts w:ascii="Times New Roman" w:eastAsia="Times New Roman" w:hAnsi="Times New Roman" w:cs="Times New Roman"/>
                <w:i/>
                <w:iCs/>
                <w:color w:val="000000" w:themeColor="text1"/>
                <w:sz w:val="22"/>
                <w:szCs w:val="22"/>
                <w:lang w:val="es-CR"/>
              </w:rPr>
              <w:t>geoinformática</w:t>
            </w:r>
            <w:proofErr w:type="spellEnd"/>
            <w:r w:rsidRPr="00543E6D">
              <w:rPr>
                <w:rFonts w:ascii="Times New Roman" w:eastAsia="Times New Roman" w:hAnsi="Times New Roman" w:cs="Times New Roman"/>
                <w:i/>
                <w:iCs/>
                <w:color w:val="000000" w:themeColor="text1"/>
                <w:sz w:val="22"/>
                <w:szCs w:val="22"/>
                <w:lang w:val="es-CR"/>
              </w:rPr>
              <w:t xml:space="preserve"> , diseña y </w:t>
            </w:r>
            <w:r w:rsidRPr="00543E6D">
              <w:rPr>
                <w:rFonts w:ascii="Times New Roman" w:eastAsia="Times New Roman" w:hAnsi="Times New Roman" w:cs="Times New Roman"/>
                <w:i/>
                <w:iCs/>
                <w:color w:val="000000" w:themeColor="text1"/>
                <w:sz w:val="22"/>
                <w:szCs w:val="22"/>
                <w:lang w:val="es-CR"/>
              </w:rPr>
              <w:lastRenderedPageBreak/>
              <w:t xml:space="preserve">supervisa actividades, revisa resultados (20 días), especialista DS local (11 días), preparación taller y facilitador (6 </w:t>
            </w:r>
            <w:proofErr w:type="spellStart"/>
            <w:r w:rsidRPr="00543E6D">
              <w:rPr>
                <w:rFonts w:ascii="Times New Roman" w:eastAsia="Times New Roman" w:hAnsi="Times New Roman" w:cs="Times New Roman"/>
                <w:i/>
                <w:iCs/>
                <w:color w:val="000000" w:themeColor="text1"/>
                <w:sz w:val="22"/>
                <w:szCs w:val="22"/>
                <w:lang w:val="es-CR"/>
              </w:rPr>
              <w:t>diás</w:t>
            </w:r>
            <w:proofErr w:type="spellEnd"/>
            <w:r w:rsidRPr="00543E6D">
              <w:rPr>
                <w:rFonts w:ascii="Times New Roman" w:eastAsia="Times New Roman" w:hAnsi="Times New Roman" w:cs="Times New Roman"/>
                <w:i/>
                <w:iCs/>
                <w:color w:val="000000" w:themeColor="text1"/>
                <w:sz w:val="22"/>
                <w:szCs w:val="22"/>
                <w:lang w:val="es-CR"/>
              </w:rPr>
              <w:t xml:space="preserve"> especialista internacional , 10 </w:t>
            </w:r>
            <w:proofErr w:type="spellStart"/>
            <w:r w:rsidRPr="00543E6D">
              <w:rPr>
                <w:rFonts w:ascii="Times New Roman" w:eastAsia="Times New Roman" w:hAnsi="Times New Roman" w:cs="Times New Roman"/>
                <w:i/>
                <w:iCs/>
                <w:color w:val="000000" w:themeColor="text1"/>
                <w:sz w:val="22"/>
                <w:szCs w:val="22"/>
                <w:lang w:val="es-CR"/>
              </w:rPr>
              <w:t>diás</w:t>
            </w:r>
            <w:proofErr w:type="spellEnd"/>
            <w:r w:rsidRPr="00543E6D">
              <w:rPr>
                <w:rFonts w:ascii="Times New Roman" w:eastAsia="Times New Roman" w:hAnsi="Times New Roman" w:cs="Times New Roman"/>
                <w:i/>
                <w:iCs/>
                <w:color w:val="000000" w:themeColor="text1"/>
                <w:sz w:val="22"/>
                <w:szCs w:val="22"/>
                <w:lang w:val="es-CR"/>
              </w:rPr>
              <w:t xml:space="preserve"> especialista local)</w:t>
            </w:r>
          </w:p>
        </w:tc>
        <w:tc>
          <w:tcPr>
            <w:tcW w:w="0" w:type="auto"/>
            <w:shd w:val="clear" w:color="auto" w:fill="C6D9F1" w:themeFill="text2" w:themeFillTint="33"/>
          </w:tcPr>
          <w:p w14:paraId="252B5BEA" w14:textId="062C11A1"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lastRenderedPageBreak/>
              <w:t xml:space="preserve">Viajes de expertos a Guatemala para </w:t>
            </w:r>
            <w:r>
              <w:rPr>
                <w:rFonts w:ascii="Times New Roman" w:eastAsia="Times New Roman" w:hAnsi="Times New Roman" w:cs="Times New Roman"/>
                <w:i/>
                <w:iCs/>
                <w:color w:val="000000" w:themeColor="text1"/>
                <w:sz w:val="22"/>
                <w:szCs w:val="22"/>
                <w:lang w:val="es-CR"/>
              </w:rPr>
              <w:lastRenderedPageBreak/>
              <w:t>intercambio Viajes de participantes a reunión internacional de intercambio (8, incluyendo dos expertos de AT, 3 días c/u)</w:t>
            </w:r>
          </w:p>
        </w:tc>
        <w:tc>
          <w:tcPr>
            <w:tcW w:w="0" w:type="auto"/>
            <w:shd w:val="clear" w:color="auto" w:fill="C6D9F1" w:themeFill="text2" w:themeFillTint="33"/>
          </w:tcPr>
          <w:p w14:paraId="0B71E82B" w14:textId="6D1F0488"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lastRenderedPageBreak/>
              <w:t xml:space="preserve">Reunión de intercambio de </w:t>
            </w:r>
            <w:r>
              <w:rPr>
                <w:rFonts w:ascii="Times New Roman" w:eastAsia="Times New Roman" w:hAnsi="Times New Roman" w:cs="Times New Roman"/>
                <w:i/>
                <w:iCs/>
                <w:color w:val="000000" w:themeColor="text1"/>
                <w:sz w:val="22"/>
                <w:szCs w:val="22"/>
                <w:lang w:val="es-CR"/>
              </w:rPr>
              <w:lastRenderedPageBreak/>
              <w:t>experiencias (2 días)</w:t>
            </w:r>
          </w:p>
        </w:tc>
        <w:tc>
          <w:tcPr>
            <w:tcW w:w="0" w:type="auto"/>
            <w:shd w:val="clear" w:color="auto" w:fill="C6D9F1" w:themeFill="text2" w:themeFillTint="33"/>
          </w:tcPr>
          <w:p w14:paraId="2BE46A07" w14:textId="3341092C" w:rsidR="00543E6D" w:rsidRPr="005C4572" w:rsidRDefault="00543E6D" w:rsidP="00B27134">
            <w:pPr>
              <w:spacing w:line="276" w:lineRule="auto"/>
              <w:rPr>
                <w:rFonts w:ascii="Times New Roman" w:eastAsia="Times New Roman" w:hAnsi="Times New Roman" w:cs="Times New Roman"/>
                <w:i/>
                <w:iCs/>
                <w:color w:val="000000" w:themeColor="text1"/>
                <w:sz w:val="22"/>
                <w:szCs w:val="22"/>
                <w:lang w:val="es-CR"/>
              </w:rPr>
            </w:pPr>
          </w:p>
        </w:tc>
        <w:tc>
          <w:tcPr>
            <w:tcW w:w="0" w:type="auto"/>
            <w:shd w:val="clear" w:color="auto" w:fill="C6D9F1" w:themeFill="text2" w:themeFillTint="33"/>
          </w:tcPr>
          <w:p w14:paraId="7A9580ED" w14:textId="4BE08AD9" w:rsidR="00543E6D" w:rsidRPr="005C4572" w:rsidRDefault="00543E6D" w:rsidP="00B27134">
            <w:pPr>
              <w:spacing w:line="276" w:lineRule="auto"/>
              <w:rPr>
                <w:rFonts w:ascii="Times New Roman" w:eastAsia="Times New Roman" w:hAnsi="Times New Roman" w:cs="Times New Roman"/>
                <w:i/>
                <w:iCs/>
                <w:color w:val="000000" w:themeColor="text1"/>
                <w:sz w:val="22"/>
                <w:szCs w:val="22"/>
                <w:lang w:val="es-CR"/>
              </w:rPr>
            </w:pPr>
            <w:r>
              <w:rPr>
                <w:i/>
                <w:iCs/>
                <w:color w:val="000000"/>
                <w:sz w:val="20"/>
                <w:szCs w:val="20"/>
              </w:rPr>
              <w:t>31,400</w:t>
            </w:r>
          </w:p>
        </w:tc>
        <w:tc>
          <w:tcPr>
            <w:tcW w:w="0" w:type="auto"/>
            <w:shd w:val="clear" w:color="auto" w:fill="C6D9F1" w:themeFill="text2" w:themeFillTint="33"/>
          </w:tcPr>
          <w:p w14:paraId="74C44F0E" w14:textId="003B8073" w:rsidR="00543E6D" w:rsidRPr="005C4572" w:rsidRDefault="00543E6D" w:rsidP="00605168">
            <w:pPr>
              <w:spacing w:line="276" w:lineRule="auto"/>
              <w:rPr>
                <w:rFonts w:ascii="Times New Roman" w:eastAsia="Times New Roman" w:hAnsi="Times New Roman" w:cs="Times New Roman"/>
                <w:i/>
                <w:iCs/>
                <w:color w:val="000000" w:themeColor="text1"/>
                <w:sz w:val="22"/>
                <w:szCs w:val="22"/>
                <w:lang w:val="es-CR"/>
              </w:rPr>
            </w:pPr>
            <w:r>
              <w:rPr>
                <w:i/>
                <w:iCs/>
                <w:color w:val="000000"/>
                <w:sz w:val="20"/>
                <w:szCs w:val="20"/>
              </w:rPr>
              <w:t>41,080</w:t>
            </w:r>
          </w:p>
        </w:tc>
      </w:tr>
      <w:tr w:rsidR="00543E6D" w:rsidRPr="00B00A62" w14:paraId="13109257" w14:textId="77777777" w:rsidTr="00BF6A00">
        <w:tc>
          <w:tcPr>
            <w:tcW w:w="0" w:type="auto"/>
            <w:shd w:val="clear" w:color="auto" w:fill="C6D9F1" w:themeFill="text2" w:themeFillTint="33"/>
          </w:tcPr>
          <w:p w14:paraId="37410CC7" w14:textId="2D4AB9D5" w:rsidR="00543E6D" w:rsidRPr="00A34D8C" w:rsidRDefault="00543E6D" w:rsidP="00605168">
            <w:pPr>
              <w:spacing w:line="276" w:lineRule="auto"/>
              <w:rPr>
                <w:rFonts w:ascii="Times New Roman" w:eastAsia="Times New Roman" w:hAnsi="Times New Roman" w:cs="Times New Roman"/>
                <w:i/>
                <w:iCs/>
                <w:color w:val="000000" w:themeColor="text1"/>
                <w:sz w:val="22"/>
                <w:szCs w:val="22"/>
                <w:lang w:val="es-ES"/>
              </w:rPr>
            </w:pPr>
            <w:r w:rsidRPr="00A34D8C">
              <w:rPr>
                <w:rFonts w:ascii="Times New Roman" w:eastAsia="Times New Roman" w:hAnsi="Times New Roman" w:cs="Times New Roman"/>
                <w:i/>
                <w:iCs/>
                <w:color w:val="000000" w:themeColor="text1"/>
                <w:sz w:val="22"/>
                <w:szCs w:val="22"/>
                <w:lang w:val="es-ES"/>
              </w:rPr>
              <w:lastRenderedPageBreak/>
              <w:t>Producto 5: Recomendación para la arquitectura de la plataforma</w:t>
            </w:r>
            <w:r>
              <w:rPr>
                <w:rFonts w:ascii="Times New Roman" w:eastAsia="Times New Roman" w:hAnsi="Times New Roman" w:cs="Times New Roman"/>
                <w:i/>
                <w:iCs/>
                <w:color w:val="000000" w:themeColor="text1"/>
                <w:sz w:val="22"/>
                <w:szCs w:val="22"/>
                <w:lang w:val="es-ES"/>
              </w:rPr>
              <w:t xml:space="preserve"> definida</w:t>
            </w:r>
          </w:p>
        </w:tc>
        <w:tc>
          <w:tcPr>
            <w:tcW w:w="0" w:type="auto"/>
            <w:shd w:val="clear" w:color="auto" w:fill="C6D9F1" w:themeFill="text2" w:themeFillTint="33"/>
          </w:tcPr>
          <w:p w14:paraId="5593F0FA" w14:textId="0C46AE1F" w:rsidR="00543E6D" w:rsidRPr="008735B6" w:rsidRDefault="00543E6D" w:rsidP="00B27134">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Especialista </w:t>
            </w:r>
            <w:proofErr w:type="spellStart"/>
            <w:r>
              <w:rPr>
                <w:rFonts w:ascii="Times New Roman" w:eastAsia="Times New Roman" w:hAnsi="Times New Roman" w:cs="Times New Roman"/>
                <w:i/>
                <w:iCs/>
                <w:color w:val="000000" w:themeColor="text1"/>
                <w:sz w:val="22"/>
                <w:szCs w:val="22"/>
                <w:lang w:val="es-CR"/>
              </w:rPr>
              <w:t>senior</w:t>
            </w:r>
            <w:proofErr w:type="spellEnd"/>
            <w:r>
              <w:rPr>
                <w:rFonts w:ascii="Times New Roman" w:eastAsia="Times New Roman" w:hAnsi="Times New Roman" w:cs="Times New Roman"/>
                <w:i/>
                <w:iCs/>
                <w:color w:val="000000" w:themeColor="text1"/>
                <w:sz w:val="22"/>
                <w:szCs w:val="22"/>
                <w:lang w:val="es-CR"/>
              </w:rPr>
              <w:t xml:space="preserve"> </w:t>
            </w:r>
            <w:proofErr w:type="spellStart"/>
            <w:r>
              <w:rPr>
                <w:rFonts w:ascii="Times New Roman" w:eastAsia="Times New Roman" w:hAnsi="Times New Roman" w:cs="Times New Roman"/>
                <w:i/>
                <w:iCs/>
                <w:color w:val="000000" w:themeColor="text1"/>
                <w:sz w:val="22"/>
                <w:szCs w:val="22"/>
                <w:lang w:val="es-CR"/>
              </w:rPr>
              <w:t>engeoinformática</w:t>
            </w:r>
            <w:proofErr w:type="spellEnd"/>
            <w:r>
              <w:rPr>
                <w:rFonts w:ascii="Times New Roman" w:eastAsia="Times New Roman" w:hAnsi="Times New Roman" w:cs="Times New Roman"/>
                <w:i/>
                <w:iCs/>
                <w:color w:val="000000" w:themeColor="text1"/>
                <w:sz w:val="22"/>
                <w:szCs w:val="22"/>
                <w:lang w:val="es-CR"/>
              </w:rPr>
              <w:t xml:space="preserve">, diseña y supervisa actividades, revisa resultados (20 días); Especialista SIG, apoyo en análisis entrevistas, 12 </w:t>
            </w:r>
            <w:proofErr w:type="spellStart"/>
            <w:r>
              <w:rPr>
                <w:rFonts w:ascii="Times New Roman" w:eastAsia="Times New Roman" w:hAnsi="Times New Roman" w:cs="Times New Roman"/>
                <w:i/>
                <w:iCs/>
                <w:color w:val="000000" w:themeColor="text1"/>
                <w:sz w:val="22"/>
                <w:szCs w:val="22"/>
                <w:lang w:val="es-CR"/>
              </w:rPr>
              <w:t>dias</w:t>
            </w:r>
            <w:proofErr w:type="spellEnd"/>
            <w:r>
              <w:rPr>
                <w:rFonts w:ascii="Times New Roman" w:eastAsia="Times New Roman" w:hAnsi="Times New Roman" w:cs="Times New Roman"/>
                <w:i/>
                <w:iCs/>
                <w:color w:val="000000" w:themeColor="text1"/>
                <w:sz w:val="22"/>
                <w:szCs w:val="22"/>
                <w:lang w:val="es-CR"/>
              </w:rPr>
              <w:t xml:space="preserve">; programador, integración herramientas en una plataforma; diseño de puertas de insumo, 17 días; manejador de base de datos; diseña base de datos de la plataforma  (17 días); especialista local en acompañamiento de entrevistas y reuniones (10 días); facilitador de </w:t>
            </w:r>
            <w:r>
              <w:rPr>
                <w:rFonts w:ascii="Times New Roman" w:eastAsia="Times New Roman" w:hAnsi="Times New Roman" w:cs="Times New Roman"/>
                <w:i/>
                <w:iCs/>
                <w:color w:val="000000" w:themeColor="text1"/>
                <w:sz w:val="22"/>
                <w:szCs w:val="22"/>
                <w:lang w:val="es-CR"/>
              </w:rPr>
              <w:lastRenderedPageBreak/>
              <w:t>taller (2 días); administrador, apoyo logístico al taller (8 días).</w:t>
            </w:r>
          </w:p>
        </w:tc>
        <w:tc>
          <w:tcPr>
            <w:tcW w:w="0" w:type="auto"/>
            <w:shd w:val="clear" w:color="auto" w:fill="C6D9F1" w:themeFill="text2" w:themeFillTint="33"/>
          </w:tcPr>
          <w:p w14:paraId="279099FD" w14:textId="0FE4214F" w:rsidR="00543E6D" w:rsidRPr="008735B6" w:rsidRDefault="00543E6D" w:rsidP="00B27134">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lastRenderedPageBreak/>
              <w:t xml:space="preserve">Viaje internacional para entrevistas (3 viajes, 3 </w:t>
            </w:r>
            <w:proofErr w:type="spellStart"/>
            <w:r>
              <w:rPr>
                <w:rFonts w:ascii="Times New Roman" w:eastAsia="Times New Roman" w:hAnsi="Times New Roman" w:cs="Times New Roman"/>
                <w:i/>
                <w:iCs/>
                <w:color w:val="000000" w:themeColor="text1"/>
                <w:sz w:val="22"/>
                <w:szCs w:val="22"/>
                <w:lang w:val="es-CR"/>
              </w:rPr>
              <w:t>pp</w:t>
            </w:r>
            <w:proofErr w:type="spellEnd"/>
            <w:r>
              <w:rPr>
                <w:rFonts w:ascii="Times New Roman" w:eastAsia="Times New Roman" w:hAnsi="Times New Roman" w:cs="Times New Roman"/>
                <w:i/>
                <w:iCs/>
                <w:color w:val="000000" w:themeColor="text1"/>
                <w:sz w:val="22"/>
                <w:szCs w:val="22"/>
                <w:lang w:val="es-CR"/>
              </w:rPr>
              <w:t xml:space="preserve"> 5 días c/u). Viaje internacional para validar propuesta (3 </w:t>
            </w:r>
            <w:proofErr w:type="spellStart"/>
            <w:r>
              <w:rPr>
                <w:rFonts w:ascii="Times New Roman" w:eastAsia="Times New Roman" w:hAnsi="Times New Roman" w:cs="Times New Roman"/>
                <w:i/>
                <w:iCs/>
                <w:color w:val="000000" w:themeColor="text1"/>
                <w:sz w:val="22"/>
                <w:szCs w:val="22"/>
                <w:lang w:val="es-CR"/>
              </w:rPr>
              <w:t>pp</w:t>
            </w:r>
            <w:proofErr w:type="spellEnd"/>
            <w:r>
              <w:rPr>
                <w:rFonts w:ascii="Times New Roman" w:eastAsia="Times New Roman" w:hAnsi="Times New Roman" w:cs="Times New Roman"/>
                <w:i/>
                <w:iCs/>
                <w:color w:val="000000" w:themeColor="text1"/>
                <w:sz w:val="22"/>
                <w:szCs w:val="22"/>
                <w:lang w:val="es-CR"/>
              </w:rPr>
              <w:t xml:space="preserve">, 3 </w:t>
            </w:r>
            <w:proofErr w:type="spellStart"/>
            <w:r>
              <w:rPr>
                <w:rFonts w:ascii="Times New Roman" w:eastAsia="Times New Roman" w:hAnsi="Times New Roman" w:cs="Times New Roman"/>
                <w:i/>
                <w:iCs/>
                <w:color w:val="000000" w:themeColor="text1"/>
                <w:sz w:val="22"/>
                <w:szCs w:val="22"/>
                <w:lang w:val="es-CR"/>
              </w:rPr>
              <w:t>dias</w:t>
            </w:r>
            <w:proofErr w:type="spellEnd"/>
            <w:r>
              <w:rPr>
                <w:rFonts w:ascii="Times New Roman" w:eastAsia="Times New Roman" w:hAnsi="Times New Roman" w:cs="Times New Roman"/>
                <w:i/>
                <w:iCs/>
                <w:color w:val="000000" w:themeColor="text1"/>
                <w:sz w:val="22"/>
                <w:szCs w:val="22"/>
                <w:lang w:val="es-CR"/>
              </w:rPr>
              <w:t xml:space="preserve"> c/u); </w:t>
            </w:r>
          </w:p>
        </w:tc>
        <w:tc>
          <w:tcPr>
            <w:tcW w:w="0" w:type="auto"/>
            <w:shd w:val="clear" w:color="auto" w:fill="C6D9F1" w:themeFill="text2" w:themeFillTint="33"/>
          </w:tcPr>
          <w:p w14:paraId="7170395A" w14:textId="3DDE7D23" w:rsidR="00543E6D" w:rsidRPr="008735B6"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Reunión de validación (2 </w:t>
            </w:r>
            <w:proofErr w:type="spellStart"/>
            <w:r>
              <w:rPr>
                <w:rFonts w:ascii="Times New Roman" w:eastAsia="Times New Roman" w:hAnsi="Times New Roman" w:cs="Times New Roman"/>
                <w:i/>
                <w:iCs/>
                <w:color w:val="000000" w:themeColor="text1"/>
                <w:sz w:val="22"/>
                <w:szCs w:val="22"/>
                <w:lang w:val="es-CR"/>
              </w:rPr>
              <w:t>dias</w:t>
            </w:r>
            <w:proofErr w:type="spellEnd"/>
            <w:r>
              <w:rPr>
                <w:rFonts w:ascii="Times New Roman" w:eastAsia="Times New Roman" w:hAnsi="Times New Roman" w:cs="Times New Roman"/>
                <w:i/>
                <w:iCs/>
                <w:color w:val="000000" w:themeColor="text1"/>
                <w:sz w:val="22"/>
                <w:szCs w:val="22"/>
                <w:lang w:val="es-CR"/>
              </w:rPr>
              <w:t xml:space="preserve">); entrevistas presenciales (18) y por </w:t>
            </w:r>
            <w:proofErr w:type="spellStart"/>
            <w:r>
              <w:rPr>
                <w:rFonts w:ascii="Times New Roman" w:eastAsia="Times New Roman" w:hAnsi="Times New Roman" w:cs="Times New Roman"/>
                <w:i/>
                <w:iCs/>
                <w:color w:val="000000" w:themeColor="text1"/>
                <w:sz w:val="22"/>
                <w:szCs w:val="22"/>
                <w:lang w:val="es-CR"/>
              </w:rPr>
              <w:t>skype</w:t>
            </w:r>
            <w:proofErr w:type="spellEnd"/>
            <w:r>
              <w:rPr>
                <w:rFonts w:ascii="Times New Roman" w:eastAsia="Times New Roman" w:hAnsi="Times New Roman" w:cs="Times New Roman"/>
                <w:i/>
                <w:iCs/>
                <w:color w:val="000000" w:themeColor="text1"/>
                <w:sz w:val="22"/>
                <w:szCs w:val="22"/>
                <w:lang w:val="es-CR"/>
              </w:rPr>
              <w:t>.</w:t>
            </w:r>
          </w:p>
        </w:tc>
        <w:tc>
          <w:tcPr>
            <w:tcW w:w="0" w:type="auto"/>
            <w:shd w:val="clear" w:color="auto" w:fill="C6D9F1" w:themeFill="text2" w:themeFillTint="33"/>
          </w:tcPr>
          <w:p w14:paraId="7955259B" w14:textId="77B32033" w:rsidR="00543E6D" w:rsidRPr="008735B6" w:rsidRDefault="00543E6D" w:rsidP="00605168">
            <w:pPr>
              <w:spacing w:line="276" w:lineRule="auto"/>
              <w:rPr>
                <w:rFonts w:ascii="Times New Roman" w:eastAsia="Times New Roman" w:hAnsi="Times New Roman" w:cs="Times New Roman"/>
                <w:i/>
                <w:iCs/>
                <w:color w:val="000000" w:themeColor="text1"/>
                <w:sz w:val="22"/>
                <w:szCs w:val="22"/>
                <w:lang w:val="es-CR"/>
              </w:rPr>
            </w:pPr>
            <w:r w:rsidRPr="008735B6">
              <w:rPr>
                <w:rFonts w:ascii="Times New Roman" w:eastAsia="Times New Roman" w:hAnsi="Times New Roman" w:cs="Times New Roman"/>
                <w:i/>
                <w:iCs/>
                <w:color w:val="000000" w:themeColor="text1"/>
                <w:sz w:val="22"/>
                <w:szCs w:val="22"/>
                <w:lang w:val="es-CR"/>
              </w:rPr>
              <w:t>Servidor potente con conexiones potentes a estaciones de trabajo; o el espacio en la nube para almacenar y procesar informaci</w:t>
            </w:r>
            <w:r>
              <w:rPr>
                <w:rFonts w:ascii="Times New Roman" w:eastAsia="Times New Roman" w:hAnsi="Times New Roman" w:cs="Times New Roman"/>
                <w:i/>
                <w:iCs/>
                <w:color w:val="000000" w:themeColor="text1"/>
                <w:sz w:val="22"/>
                <w:szCs w:val="22"/>
                <w:lang w:val="es-CR"/>
              </w:rPr>
              <w:t>ón.</w:t>
            </w:r>
          </w:p>
        </w:tc>
        <w:tc>
          <w:tcPr>
            <w:tcW w:w="0" w:type="auto"/>
            <w:shd w:val="clear" w:color="auto" w:fill="C6D9F1" w:themeFill="text2" w:themeFillTint="33"/>
            <w:vAlign w:val="center"/>
          </w:tcPr>
          <w:p w14:paraId="708B0A07" w14:textId="5B27D74B" w:rsidR="00543E6D"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(40 000)</w:t>
            </w:r>
          </w:p>
          <w:p w14:paraId="32E0D11B" w14:textId="07F92A41" w:rsidR="00543E6D" w:rsidRPr="008735B6" w:rsidRDefault="00543E6D" w:rsidP="00790F9C">
            <w:pPr>
              <w:spacing w:line="276" w:lineRule="auto"/>
              <w:rPr>
                <w:rFonts w:ascii="Times New Roman" w:eastAsia="Times New Roman" w:hAnsi="Times New Roman" w:cs="Times New Roman"/>
                <w:i/>
                <w:iCs/>
                <w:color w:val="000000" w:themeColor="text1"/>
                <w:sz w:val="22"/>
                <w:szCs w:val="22"/>
                <w:lang w:val="es-CR"/>
              </w:rPr>
            </w:pPr>
          </w:p>
        </w:tc>
        <w:tc>
          <w:tcPr>
            <w:tcW w:w="0" w:type="auto"/>
            <w:shd w:val="clear" w:color="auto" w:fill="C6D9F1" w:themeFill="text2" w:themeFillTint="33"/>
            <w:vAlign w:val="center"/>
          </w:tcPr>
          <w:p w14:paraId="5290AB83" w14:textId="395AF4D3" w:rsidR="00543E6D" w:rsidRPr="008735B6" w:rsidRDefault="00543E6D" w:rsidP="00790F9C">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(50 000)</w:t>
            </w:r>
            <w:r>
              <w:rPr>
                <w:rStyle w:val="FootnoteReference"/>
                <w:rFonts w:ascii="Times New Roman" w:eastAsia="Times New Roman" w:hAnsi="Times New Roman" w:cs="Times New Roman"/>
                <w:i/>
                <w:iCs/>
                <w:color w:val="000000" w:themeColor="text1"/>
                <w:sz w:val="22"/>
                <w:szCs w:val="22"/>
                <w:lang w:val="es-CR"/>
              </w:rPr>
              <w:footnoteReference w:id="2"/>
            </w:r>
          </w:p>
        </w:tc>
      </w:tr>
      <w:tr w:rsidR="00543E6D" w:rsidRPr="00D2010A" w14:paraId="2F7780CE" w14:textId="77777777" w:rsidTr="004D36D2">
        <w:trPr>
          <w:trHeight w:val="988"/>
        </w:trPr>
        <w:tc>
          <w:tcPr>
            <w:tcW w:w="0" w:type="auto"/>
            <w:shd w:val="clear" w:color="auto" w:fill="C6D9F1" w:themeFill="text2" w:themeFillTint="33"/>
          </w:tcPr>
          <w:p w14:paraId="2D51170E" w14:textId="716F23FB" w:rsidR="00543E6D" w:rsidRPr="00AA43DD" w:rsidRDefault="00543E6D" w:rsidP="00AA43DD">
            <w:pPr>
              <w:tabs>
                <w:tab w:val="right" w:pos="2034"/>
              </w:tabs>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lastRenderedPageBreak/>
              <w:t xml:space="preserve">Producto 6: </w:t>
            </w:r>
            <w:r>
              <w:rPr>
                <w:rFonts w:ascii="Times New Roman" w:eastAsia="Times New Roman" w:hAnsi="Times New Roman" w:cs="Times New Roman"/>
                <w:i/>
                <w:color w:val="000000"/>
                <w:sz w:val="22"/>
                <w:szCs w:val="22"/>
                <w:lang w:val="es-CR" w:eastAsia="en-US"/>
              </w:rPr>
              <w:t>P</w:t>
            </w:r>
            <w:r w:rsidRPr="00B0449D">
              <w:rPr>
                <w:rFonts w:ascii="Times New Roman" w:eastAsia="Times New Roman" w:hAnsi="Times New Roman" w:cs="Times New Roman"/>
                <w:i/>
                <w:color w:val="000000"/>
                <w:sz w:val="22"/>
                <w:szCs w:val="22"/>
                <w:lang w:val="es-CR" w:eastAsia="en-US"/>
              </w:rPr>
              <w:t>ersonal de UIACC capacitad</w:t>
            </w:r>
            <w:r>
              <w:rPr>
                <w:rFonts w:ascii="Times New Roman" w:eastAsia="Times New Roman" w:hAnsi="Times New Roman" w:cs="Times New Roman"/>
                <w:i/>
                <w:color w:val="000000"/>
                <w:sz w:val="22"/>
                <w:szCs w:val="22"/>
                <w:lang w:val="es-CR" w:eastAsia="en-US"/>
              </w:rPr>
              <w:t>o</w:t>
            </w:r>
          </w:p>
        </w:tc>
        <w:tc>
          <w:tcPr>
            <w:tcW w:w="0" w:type="auto"/>
            <w:shd w:val="clear" w:color="auto" w:fill="C6D9F1" w:themeFill="text2" w:themeFillTint="33"/>
          </w:tcPr>
          <w:p w14:paraId="1AEE34E7" w14:textId="399E4EDF" w:rsidR="00543E6D" w:rsidRPr="00AA43DD" w:rsidRDefault="00543E6D" w:rsidP="00B27134">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Especialista senior en SIG (15 días), programador (6 días), manejador de base de datos (6 días); los cuatro participarán en los diferentes eventos de capacitación y supervisarán el proceso de preparación de materiales. Técnico en SIG e indicadores, apoya preparación de materiales (30 días); especialista SIG local (20 días); apoyo administrativo (10 días).</w:t>
            </w:r>
          </w:p>
        </w:tc>
        <w:tc>
          <w:tcPr>
            <w:tcW w:w="0" w:type="auto"/>
            <w:shd w:val="clear" w:color="auto" w:fill="C6D9F1" w:themeFill="text2" w:themeFillTint="33"/>
          </w:tcPr>
          <w:p w14:paraId="3F7039F7" w14:textId="733540A8" w:rsidR="00543E6D" w:rsidRPr="00AA43DD" w:rsidRDefault="00543E6D" w:rsidP="00CB401F">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Viajes internacionales (3 especialistas para participar en cursos; 3 viajes, 3 </w:t>
            </w:r>
            <w:proofErr w:type="spellStart"/>
            <w:r>
              <w:rPr>
                <w:rFonts w:ascii="Times New Roman" w:eastAsia="Times New Roman" w:hAnsi="Times New Roman" w:cs="Times New Roman"/>
                <w:i/>
                <w:iCs/>
                <w:color w:val="000000" w:themeColor="text1"/>
                <w:sz w:val="22"/>
                <w:szCs w:val="22"/>
                <w:lang w:val="es-CR"/>
              </w:rPr>
              <w:t>dias</w:t>
            </w:r>
            <w:proofErr w:type="spellEnd"/>
            <w:r>
              <w:rPr>
                <w:rFonts w:ascii="Times New Roman" w:eastAsia="Times New Roman" w:hAnsi="Times New Roman" w:cs="Times New Roman"/>
                <w:i/>
                <w:iCs/>
                <w:color w:val="000000" w:themeColor="text1"/>
                <w:sz w:val="22"/>
                <w:szCs w:val="22"/>
                <w:lang w:val="es-CR"/>
              </w:rPr>
              <w:t xml:space="preserve"> c/u)</w:t>
            </w:r>
          </w:p>
        </w:tc>
        <w:tc>
          <w:tcPr>
            <w:tcW w:w="0" w:type="auto"/>
            <w:shd w:val="clear" w:color="auto" w:fill="C6D9F1" w:themeFill="text2" w:themeFillTint="33"/>
          </w:tcPr>
          <w:p w14:paraId="4F6C8D79" w14:textId="09448E57" w:rsidR="00543E6D" w:rsidRPr="00AA43DD" w:rsidRDefault="00543E6D" w:rsidP="00B27134">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Taller de 1 </w:t>
            </w:r>
            <w:proofErr w:type="spellStart"/>
            <w:r>
              <w:rPr>
                <w:rFonts w:ascii="Times New Roman" w:eastAsia="Times New Roman" w:hAnsi="Times New Roman" w:cs="Times New Roman"/>
                <w:i/>
                <w:iCs/>
                <w:color w:val="000000" w:themeColor="text1"/>
                <w:sz w:val="22"/>
                <w:szCs w:val="22"/>
                <w:lang w:val="es-CR"/>
              </w:rPr>
              <w:t>dias</w:t>
            </w:r>
            <w:proofErr w:type="spellEnd"/>
            <w:r>
              <w:rPr>
                <w:rFonts w:ascii="Times New Roman" w:eastAsia="Times New Roman" w:hAnsi="Times New Roman" w:cs="Times New Roman"/>
                <w:i/>
                <w:iCs/>
                <w:color w:val="000000" w:themeColor="text1"/>
                <w:sz w:val="22"/>
                <w:szCs w:val="22"/>
                <w:lang w:val="es-CR"/>
              </w:rPr>
              <w:t xml:space="preserve"> (homogenización), curso 6 días (herramientas) taller interpretación de salidas (1 días)</w:t>
            </w:r>
          </w:p>
        </w:tc>
        <w:tc>
          <w:tcPr>
            <w:tcW w:w="0" w:type="auto"/>
            <w:shd w:val="clear" w:color="auto" w:fill="C6D9F1" w:themeFill="text2" w:themeFillTint="33"/>
          </w:tcPr>
          <w:p w14:paraId="127C4582" w14:textId="088FEFE1" w:rsidR="00543E6D" w:rsidRPr="00AA43DD"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Materiales de enseñanza</w:t>
            </w:r>
          </w:p>
        </w:tc>
        <w:tc>
          <w:tcPr>
            <w:tcW w:w="0" w:type="auto"/>
            <w:shd w:val="clear" w:color="auto" w:fill="C6D9F1" w:themeFill="text2" w:themeFillTint="33"/>
          </w:tcPr>
          <w:p w14:paraId="44834AF1" w14:textId="30F7F20E" w:rsidR="00543E6D" w:rsidRPr="00AA43DD"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40,000</w:t>
            </w:r>
          </w:p>
        </w:tc>
        <w:tc>
          <w:tcPr>
            <w:tcW w:w="0" w:type="auto"/>
            <w:shd w:val="clear" w:color="auto" w:fill="C6D9F1" w:themeFill="text2" w:themeFillTint="33"/>
          </w:tcPr>
          <w:p w14:paraId="7BDEDAA9" w14:textId="320FEDBE" w:rsidR="00543E6D" w:rsidRPr="00AA43DD" w:rsidRDefault="00543E6D" w:rsidP="00605168">
            <w:pPr>
              <w:spacing w:line="276" w:lineRule="auto"/>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60,000</w:t>
            </w:r>
          </w:p>
        </w:tc>
      </w:tr>
      <w:tr w:rsidR="00543E6D" w14:paraId="259A7E64" w14:textId="77777777" w:rsidTr="004D36D2">
        <w:tc>
          <w:tcPr>
            <w:tcW w:w="0" w:type="auto"/>
            <w:gridSpan w:val="5"/>
            <w:shd w:val="clear" w:color="auto" w:fill="C6D9F1" w:themeFill="text2" w:themeFillTint="33"/>
          </w:tcPr>
          <w:p w14:paraId="6D81F5F8" w14:textId="3715D586" w:rsidR="00543E6D" w:rsidRPr="00605168" w:rsidRDefault="00543E6D" w:rsidP="00605168">
            <w:pPr>
              <w:spacing w:line="276" w:lineRule="auto"/>
              <w:rPr>
                <w:rFonts w:ascii="Times New Roman" w:eastAsia="Times New Roman" w:hAnsi="Times New Roman" w:cs="Times New Roman"/>
                <w:b/>
                <w:iCs/>
                <w:color w:val="000000" w:themeColor="text1"/>
                <w:sz w:val="22"/>
                <w:szCs w:val="22"/>
              </w:rPr>
            </w:pPr>
            <w:r w:rsidRPr="00605168">
              <w:rPr>
                <w:rFonts w:ascii="Times New Roman" w:eastAsia="Times New Roman" w:hAnsi="Times New Roman" w:cs="Times New Roman"/>
                <w:b/>
                <w:iCs/>
                <w:color w:val="000000" w:themeColor="text1"/>
                <w:sz w:val="22"/>
                <w:szCs w:val="22"/>
              </w:rPr>
              <w:t>Estimated range of costing</w:t>
            </w:r>
            <w:r>
              <w:rPr>
                <w:rFonts w:ascii="Times New Roman" w:eastAsia="Times New Roman" w:hAnsi="Times New Roman" w:cs="Times New Roman"/>
                <w:b/>
                <w:iCs/>
                <w:color w:val="000000" w:themeColor="text1"/>
                <w:sz w:val="22"/>
                <w:szCs w:val="22"/>
              </w:rPr>
              <w:t xml:space="preserve"> for the entire Response Plan </w:t>
            </w:r>
          </w:p>
        </w:tc>
        <w:tc>
          <w:tcPr>
            <w:tcW w:w="0" w:type="auto"/>
            <w:shd w:val="clear" w:color="auto" w:fill="C6D9F1" w:themeFill="text2" w:themeFillTint="33"/>
          </w:tcPr>
          <w:p w14:paraId="2BB47034" w14:textId="5D16B5CD" w:rsidR="00543E6D" w:rsidRDefault="00543E6D" w:rsidP="00041FA2">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215,000</w:t>
            </w:r>
          </w:p>
        </w:tc>
        <w:tc>
          <w:tcPr>
            <w:tcW w:w="0" w:type="auto"/>
            <w:shd w:val="clear" w:color="auto" w:fill="C6D9F1" w:themeFill="text2" w:themeFillTint="33"/>
          </w:tcPr>
          <w:p w14:paraId="2DC62587" w14:textId="4B496631" w:rsidR="00543E6D" w:rsidRDefault="00543E6D" w:rsidP="00041FA2">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290,000</w:t>
            </w:r>
          </w:p>
        </w:tc>
      </w:tr>
      <w:tr w:rsidR="00543E6D" w14:paraId="01452620" w14:textId="77777777" w:rsidTr="004D36D2">
        <w:tc>
          <w:tcPr>
            <w:tcW w:w="0" w:type="auto"/>
            <w:gridSpan w:val="5"/>
            <w:shd w:val="clear" w:color="auto" w:fill="C6D9F1" w:themeFill="text2" w:themeFillTint="33"/>
          </w:tcPr>
          <w:p w14:paraId="3B726635" w14:textId="59E25525" w:rsidR="00543E6D" w:rsidRPr="00605168" w:rsidRDefault="00543E6D" w:rsidP="00605168">
            <w:pPr>
              <w:spacing w:line="276" w:lineRule="auto"/>
              <w:rPr>
                <w:rFonts w:ascii="Times New Roman" w:eastAsia="Times New Roman" w:hAnsi="Times New Roman" w:cs="Times New Roman"/>
                <w:b/>
                <w:iCs/>
                <w:color w:val="000000" w:themeColor="text1"/>
                <w:sz w:val="22"/>
                <w:szCs w:val="22"/>
              </w:rPr>
            </w:pPr>
            <w:r>
              <w:rPr>
                <w:rFonts w:ascii="Times New Roman" w:eastAsia="Times New Roman" w:hAnsi="Times New Roman" w:cs="Times New Roman"/>
                <w:b/>
                <w:iCs/>
                <w:color w:val="000000" w:themeColor="text1"/>
                <w:sz w:val="22"/>
                <w:szCs w:val="22"/>
              </w:rPr>
              <w:t>Estimated range of costing for the activities covered by CTCN funds (activity 1 to 4)</w:t>
            </w:r>
          </w:p>
        </w:tc>
        <w:tc>
          <w:tcPr>
            <w:tcW w:w="0" w:type="auto"/>
            <w:shd w:val="clear" w:color="auto" w:fill="C6D9F1" w:themeFill="text2" w:themeFillTint="33"/>
          </w:tcPr>
          <w:p w14:paraId="2EC7D2A7" w14:textId="5AE94322" w:rsidR="00543E6D" w:rsidRDefault="00543E6D" w:rsidP="00041FA2">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135,000</w:t>
            </w:r>
          </w:p>
        </w:tc>
        <w:tc>
          <w:tcPr>
            <w:tcW w:w="0" w:type="auto"/>
            <w:shd w:val="clear" w:color="auto" w:fill="C6D9F1" w:themeFill="text2" w:themeFillTint="33"/>
          </w:tcPr>
          <w:p w14:paraId="42E90A83" w14:textId="1E76B27E" w:rsidR="00543E6D" w:rsidRDefault="00543E6D" w:rsidP="00543E6D">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180,000</w:t>
            </w:r>
          </w:p>
        </w:tc>
      </w:tr>
      <w:tr w:rsidR="00543E6D" w14:paraId="1A37EC3F" w14:textId="77777777" w:rsidTr="004D36D2">
        <w:tc>
          <w:tcPr>
            <w:tcW w:w="0" w:type="auto"/>
            <w:gridSpan w:val="5"/>
            <w:shd w:val="clear" w:color="auto" w:fill="C6D9F1" w:themeFill="text2" w:themeFillTint="33"/>
          </w:tcPr>
          <w:p w14:paraId="2FF1FA98" w14:textId="783B5229" w:rsidR="00543E6D" w:rsidRPr="00605168" w:rsidRDefault="003015D6" w:rsidP="00605168">
            <w:pPr>
              <w:spacing w:line="276" w:lineRule="auto"/>
              <w:rPr>
                <w:rFonts w:ascii="Times New Roman" w:eastAsia="Times New Roman" w:hAnsi="Times New Roman" w:cs="Times New Roman"/>
                <w:b/>
                <w:iCs/>
                <w:color w:val="000000" w:themeColor="text1"/>
                <w:sz w:val="22"/>
                <w:szCs w:val="22"/>
              </w:rPr>
            </w:pPr>
            <w:r>
              <w:rPr>
                <w:rFonts w:ascii="Times New Roman" w:eastAsia="Times New Roman" w:hAnsi="Times New Roman" w:cs="Times New Roman"/>
                <w:b/>
                <w:iCs/>
                <w:color w:val="000000" w:themeColor="text1"/>
                <w:sz w:val="22"/>
                <w:szCs w:val="22"/>
              </w:rPr>
              <w:t>Estimated range of costing for the activities covered by other funds (activity 5 and 6)</w:t>
            </w:r>
          </w:p>
        </w:tc>
        <w:tc>
          <w:tcPr>
            <w:tcW w:w="0" w:type="auto"/>
            <w:shd w:val="clear" w:color="auto" w:fill="C6D9F1" w:themeFill="text2" w:themeFillTint="33"/>
          </w:tcPr>
          <w:p w14:paraId="71277621" w14:textId="16CBD88C" w:rsidR="00543E6D" w:rsidRDefault="003015D6" w:rsidP="00041FA2">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80,000</w:t>
            </w:r>
          </w:p>
        </w:tc>
        <w:tc>
          <w:tcPr>
            <w:tcW w:w="0" w:type="auto"/>
            <w:shd w:val="clear" w:color="auto" w:fill="C6D9F1" w:themeFill="text2" w:themeFillTint="33"/>
          </w:tcPr>
          <w:p w14:paraId="11EBB2D2" w14:textId="253F2AAF" w:rsidR="00543E6D" w:rsidRDefault="003015D6" w:rsidP="00041FA2">
            <w:pPr>
              <w:spacing w:line="276" w:lineRule="auto"/>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110,000</w:t>
            </w:r>
          </w:p>
        </w:tc>
      </w:tr>
    </w:tbl>
    <w:p w14:paraId="308D01BF" w14:textId="77777777" w:rsidR="00605168" w:rsidRDefault="00605168" w:rsidP="00605168">
      <w:pPr>
        <w:spacing w:after="0" w:line="276" w:lineRule="auto"/>
        <w:rPr>
          <w:rFonts w:ascii="Times New Roman" w:eastAsia="Times New Roman" w:hAnsi="Times New Roman" w:cs="Times New Roman"/>
          <w:i/>
          <w:iCs/>
          <w:color w:val="000000" w:themeColor="text1"/>
          <w:sz w:val="22"/>
          <w:szCs w:val="22"/>
        </w:rPr>
      </w:pPr>
    </w:p>
    <w:p w14:paraId="0179EE32" w14:textId="77777777" w:rsidR="000F2D42" w:rsidRDefault="000F2D42" w:rsidP="00605168">
      <w:pPr>
        <w:spacing w:after="0" w:line="276" w:lineRule="auto"/>
        <w:rPr>
          <w:rFonts w:ascii="Times New Roman" w:eastAsia="Times New Roman" w:hAnsi="Times New Roman" w:cs="Times New Roman"/>
          <w:i/>
          <w:iCs/>
          <w:color w:val="000000" w:themeColor="text1"/>
          <w:sz w:val="22"/>
          <w:szCs w:val="22"/>
        </w:rPr>
      </w:pPr>
    </w:p>
    <w:p w14:paraId="30A7AB2B" w14:textId="77777777" w:rsidR="000D3D69" w:rsidRDefault="000D3D69" w:rsidP="00EC6D98">
      <w:pPr>
        <w:pStyle w:val="ListParagraph"/>
        <w:numPr>
          <w:ilvl w:val="0"/>
          <w:numId w:val="30"/>
        </w:numPr>
        <w:spacing w:after="0"/>
        <w:ind w:left="426"/>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Profile and experience of experts</w:t>
      </w:r>
    </w:p>
    <w:p w14:paraId="60AFF071" w14:textId="77777777" w:rsidR="000F2D42" w:rsidRDefault="000F2D42" w:rsidP="000F2D42">
      <w:pPr>
        <w:pStyle w:val="ListParagraph"/>
        <w:spacing w:after="0"/>
        <w:ind w:left="426"/>
        <w:rPr>
          <w:rFonts w:ascii="Times New Roman" w:hAnsi="Times New Roman" w:cs="Times New Roman"/>
          <w:b/>
          <w:color w:val="000000" w:themeColor="text1"/>
          <w:sz w:val="22"/>
          <w:szCs w:val="22"/>
          <w:lang w:val="en-GB"/>
        </w:rPr>
      </w:pPr>
    </w:p>
    <w:tbl>
      <w:tblPr>
        <w:tblStyle w:val="TableGrid"/>
        <w:tblW w:w="0" w:type="auto"/>
        <w:tblLook w:val="04A0" w:firstRow="1" w:lastRow="0" w:firstColumn="1" w:lastColumn="0" w:noHBand="0" w:noVBand="1"/>
      </w:tblPr>
      <w:tblGrid>
        <w:gridCol w:w="3231"/>
        <w:gridCol w:w="9945"/>
      </w:tblGrid>
      <w:tr w:rsidR="00F23540" w14:paraId="548D68D9" w14:textId="77777777" w:rsidTr="000F2D42">
        <w:tc>
          <w:tcPr>
            <w:tcW w:w="3231" w:type="dxa"/>
            <w:shd w:val="clear" w:color="auto" w:fill="F2F2F2" w:themeFill="background1" w:themeFillShade="F2"/>
          </w:tcPr>
          <w:p w14:paraId="2AAC40B5" w14:textId="1BDED38F" w:rsidR="00EC6D98" w:rsidRPr="00EC6D98" w:rsidRDefault="00EC6D98" w:rsidP="00EC6D98">
            <w:pPr>
              <w:pStyle w:val="ListParagraph"/>
              <w:spacing w:line="276" w:lineRule="auto"/>
              <w:ind w:left="0"/>
              <w:jc w:val="center"/>
              <w:rPr>
                <w:rFonts w:ascii="Times New Roman" w:hAnsi="Times New Roman" w:cs="Times New Roman"/>
                <w:b/>
                <w:color w:val="000000" w:themeColor="text1"/>
                <w:sz w:val="22"/>
                <w:szCs w:val="22"/>
                <w:lang w:val="en-GB"/>
              </w:rPr>
            </w:pPr>
            <w:r w:rsidRPr="00EC6D98">
              <w:rPr>
                <w:rFonts w:ascii="Times New Roman" w:hAnsi="Times New Roman" w:cs="Times New Roman"/>
                <w:b/>
                <w:color w:val="000000" w:themeColor="text1"/>
                <w:sz w:val="22"/>
                <w:szCs w:val="22"/>
                <w:lang w:val="en-GB"/>
              </w:rPr>
              <w:t>Experts required</w:t>
            </w:r>
          </w:p>
        </w:tc>
        <w:tc>
          <w:tcPr>
            <w:tcW w:w="9945" w:type="dxa"/>
            <w:shd w:val="clear" w:color="auto" w:fill="F2F2F2" w:themeFill="background1" w:themeFillShade="F2"/>
          </w:tcPr>
          <w:p w14:paraId="2D3B3C84" w14:textId="77777777" w:rsidR="00EC6D98" w:rsidRPr="00EC6D98" w:rsidRDefault="00EC6D98" w:rsidP="00EC6D98">
            <w:pPr>
              <w:pStyle w:val="ListParagraph"/>
              <w:spacing w:line="276" w:lineRule="auto"/>
              <w:ind w:left="0"/>
              <w:jc w:val="center"/>
              <w:rPr>
                <w:rFonts w:ascii="Times New Roman" w:hAnsi="Times New Roman" w:cs="Times New Roman"/>
                <w:b/>
                <w:color w:val="000000" w:themeColor="text1"/>
                <w:sz w:val="22"/>
                <w:szCs w:val="22"/>
                <w:lang w:val="en-GB"/>
              </w:rPr>
            </w:pPr>
            <w:r w:rsidRPr="00EC6D98">
              <w:rPr>
                <w:rFonts w:ascii="Times New Roman" w:hAnsi="Times New Roman" w:cs="Times New Roman"/>
                <w:b/>
                <w:color w:val="000000" w:themeColor="text1"/>
                <w:sz w:val="22"/>
                <w:szCs w:val="22"/>
                <w:lang w:val="en-GB"/>
              </w:rPr>
              <w:t xml:space="preserve">Brief description of required profile </w:t>
            </w:r>
          </w:p>
        </w:tc>
      </w:tr>
      <w:tr w:rsidR="00F23540" w14:paraId="235B4B2F" w14:textId="77777777" w:rsidTr="000F2D42">
        <w:tc>
          <w:tcPr>
            <w:tcW w:w="3231" w:type="dxa"/>
            <w:shd w:val="clear" w:color="auto" w:fill="C6D9F1" w:themeFill="text2" w:themeFillTint="33"/>
          </w:tcPr>
          <w:p w14:paraId="4FFC1EF4" w14:textId="1F5DFAB2" w:rsidR="00EC6D98" w:rsidRPr="00222C19" w:rsidRDefault="00EC6D98" w:rsidP="00D34646">
            <w:pPr>
              <w:spacing w:line="276" w:lineRule="auto"/>
              <w:rPr>
                <w:rFonts w:ascii="Times New Roman" w:eastAsia="Times New Roman" w:hAnsi="Times New Roman" w:cs="Times New Roman"/>
                <w:i/>
                <w:iCs/>
                <w:color w:val="000000" w:themeColor="text1"/>
                <w:sz w:val="22"/>
                <w:szCs w:val="22"/>
              </w:rPr>
            </w:pPr>
            <w:r w:rsidRPr="00222C19">
              <w:rPr>
                <w:rFonts w:ascii="Times New Roman" w:eastAsia="Times New Roman" w:hAnsi="Times New Roman" w:cs="Times New Roman"/>
                <w:i/>
                <w:iCs/>
                <w:color w:val="000000" w:themeColor="text1"/>
                <w:sz w:val="22"/>
                <w:szCs w:val="22"/>
              </w:rPr>
              <w:t xml:space="preserve">Please use </w:t>
            </w:r>
            <w:r w:rsidR="00222C19">
              <w:rPr>
                <w:rFonts w:ascii="Times New Roman" w:eastAsia="Times New Roman" w:hAnsi="Times New Roman" w:cs="Times New Roman"/>
                <w:i/>
                <w:iCs/>
                <w:color w:val="000000" w:themeColor="text1"/>
                <w:sz w:val="22"/>
                <w:szCs w:val="22"/>
              </w:rPr>
              <w:t>the same titles for all experts as applied in section</w:t>
            </w:r>
            <w:r w:rsidR="00D34646">
              <w:rPr>
                <w:rFonts w:ascii="Times New Roman" w:eastAsia="Times New Roman" w:hAnsi="Times New Roman" w:cs="Times New Roman"/>
                <w:i/>
                <w:iCs/>
                <w:color w:val="000000" w:themeColor="text1"/>
                <w:sz w:val="22"/>
                <w:szCs w:val="22"/>
              </w:rPr>
              <w:t xml:space="preserve"> 4</w:t>
            </w:r>
            <w:r w:rsidR="00222C19">
              <w:rPr>
                <w:rFonts w:ascii="Times New Roman" w:eastAsia="Times New Roman" w:hAnsi="Times New Roman" w:cs="Times New Roman"/>
                <w:i/>
                <w:iCs/>
                <w:color w:val="000000" w:themeColor="text1"/>
                <w:sz w:val="22"/>
                <w:szCs w:val="22"/>
              </w:rPr>
              <w:t xml:space="preserve">. </w:t>
            </w:r>
          </w:p>
        </w:tc>
        <w:tc>
          <w:tcPr>
            <w:tcW w:w="9945" w:type="dxa"/>
            <w:shd w:val="clear" w:color="auto" w:fill="C6D9F1" w:themeFill="text2" w:themeFillTint="33"/>
          </w:tcPr>
          <w:p w14:paraId="163C537B" w14:textId="140F6944" w:rsidR="00EC6D98" w:rsidRPr="00222C19" w:rsidRDefault="00EC6D98" w:rsidP="00222C19">
            <w:pPr>
              <w:spacing w:line="276" w:lineRule="auto"/>
              <w:rPr>
                <w:rFonts w:ascii="Times New Roman" w:eastAsia="Times New Roman" w:hAnsi="Times New Roman" w:cs="Times New Roman"/>
                <w:i/>
                <w:iCs/>
                <w:color w:val="000000" w:themeColor="text1"/>
                <w:sz w:val="22"/>
                <w:szCs w:val="22"/>
              </w:rPr>
            </w:pPr>
            <w:r w:rsidRPr="00222C19">
              <w:rPr>
                <w:rFonts w:ascii="Times New Roman" w:eastAsia="Times New Roman" w:hAnsi="Times New Roman" w:cs="Times New Roman"/>
                <w:i/>
                <w:iCs/>
                <w:color w:val="000000" w:themeColor="text1"/>
                <w:sz w:val="22"/>
                <w:szCs w:val="22"/>
              </w:rPr>
              <w:t xml:space="preserve">Please provide a short description of expertise and experience needed (education, </w:t>
            </w:r>
            <w:r w:rsidR="00222C19">
              <w:rPr>
                <w:rFonts w:ascii="Times New Roman" w:eastAsia="Times New Roman" w:hAnsi="Times New Roman" w:cs="Times New Roman"/>
                <w:i/>
                <w:iCs/>
                <w:color w:val="000000" w:themeColor="text1"/>
                <w:sz w:val="22"/>
                <w:szCs w:val="22"/>
              </w:rPr>
              <w:t>sectors of expertise</w:t>
            </w:r>
            <w:r w:rsidRPr="00222C19">
              <w:rPr>
                <w:rFonts w:ascii="Times New Roman" w:eastAsia="Times New Roman" w:hAnsi="Times New Roman" w:cs="Times New Roman"/>
                <w:i/>
                <w:iCs/>
                <w:color w:val="000000" w:themeColor="text1"/>
                <w:sz w:val="22"/>
                <w:szCs w:val="22"/>
              </w:rPr>
              <w:t>, years of experience, country experience</w:t>
            </w:r>
            <w:r w:rsidR="00222C19">
              <w:rPr>
                <w:rFonts w:ascii="Times New Roman" w:eastAsia="Times New Roman" w:hAnsi="Times New Roman" w:cs="Times New Roman"/>
                <w:i/>
                <w:iCs/>
                <w:color w:val="000000" w:themeColor="text1"/>
                <w:sz w:val="22"/>
                <w:szCs w:val="22"/>
              </w:rPr>
              <w:t>, language requirements, etc.</w:t>
            </w:r>
            <w:r w:rsidRPr="00222C19">
              <w:rPr>
                <w:rFonts w:ascii="Times New Roman" w:eastAsia="Times New Roman" w:hAnsi="Times New Roman" w:cs="Times New Roman"/>
                <w:i/>
                <w:iCs/>
                <w:color w:val="000000" w:themeColor="text1"/>
                <w:sz w:val="22"/>
                <w:szCs w:val="22"/>
              </w:rPr>
              <w:t xml:space="preserve">). </w:t>
            </w:r>
          </w:p>
        </w:tc>
      </w:tr>
      <w:tr w:rsidR="00F23540" w:rsidRPr="000A423E" w14:paraId="69F526E0" w14:textId="77777777" w:rsidTr="000F2D42">
        <w:tc>
          <w:tcPr>
            <w:tcW w:w="3231" w:type="dxa"/>
            <w:shd w:val="clear" w:color="auto" w:fill="C6D9F1" w:themeFill="text2" w:themeFillTint="33"/>
          </w:tcPr>
          <w:p w14:paraId="00601814" w14:textId="2FC63999" w:rsidR="00EC6D98" w:rsidRPr="008735B6" w:rsidRDefault="00F23540">
            <w:pPr>
              <w:rPr>
                <w:lang w:val="es-CR"/>
              </w:rPr>
            </w:pPr>
            <w:r>
              <w:rPr>
                <w:rFonts w:ascii="Times New Roman" w:eastAsia="Times New Roman" w:hAnsi="Times New Roman" w:cs="Times New Roman"/>
                <w:i/>
                <w:iCs/>
                <w:color w:val="000000" w:themeColor="text1"/>
                <w:sz w:val="22"/>
                <w:szCs w:val="22"/>
                <w:lang w:val="es-CR"/>
              </w:rPr>
              <w:t xml:space="preserve">Especialista senior en desarrollo </w:t>
            </w:r>
            <w:r>
              <w:rPr>
                <w:rFonts w:ascii="Times New Roman" w:eastAsia="Times New Roman" w:hAnsi="Times New Roman" w:cs="Times New Roman"/>
                <w:i/>
                <w:iCs/>
                <w:color w:val="000000" w:themeColor="text1"/>
                <w:sz w:val="22"/>
                <w:szCs w:val="22"/>
                <w:lang w:val="es-CR"/>
              </w:rPr>
              <w:lastRenderedPageBreak/>
              <w:t xml:space="preserve">sostenible y cambio climático </w:t>
            </w:r>
          </w:p>
        </w:tc>
        <w:tc>
          <w:tcPr>
            <w:tcW w:w="9945" w:type="dxa"/>
            <w:shd w:val="clear" w:color="auto" w:fill="C6D9F1" w:themeFill="text2" w:themeFillTint="33"/>
          </w:tcPr>
          <w:p w14:paraId="01886E1E" w14:textId="6F91235B" w:rsidR="00EC6D98" w:rsidRPr="008735B6" w:rsidRDefault="00F23540">
            <w:pPr>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lastRenderedPageBreak/>
              <w:t xml:space="preserve">PhD preferido, pero mínimo </w:t>
            </w:r>
            <w:proofErr w:type="spellStart"/>
            <w:r>
              <w:rPr>
                <w:rFonts w:ascii="Times New Roman" w:eastAsia="Times New Roman" w:hAnsi="Times New Roman" w:cs="Times New Roman"/>
                <w:i/>
                <w:iCs/>
                <w:color w:val="000000" w:themeColor="text1"/>
                <w:sz w:val="22"/>
                <w:szCs w:val="22"/>
                <w:lang w:val="es-CR"/>
              </w:rPr>
              <w:t>MSc</w:t>
            </w:r>
            <w:proofErr w:type="spellEnd"/>
            <w:r>
              <w:rPr>
                <w:rFonts w:ascii="Times New Roman" w:eastAsia="Times New Roman" w:hAnsi="Times New Roman" w:cs="Times New Roman"/>
                <w:i/>
                <w:iCs/>
                <w:color w:val="000000" w:themeColor="text1"/>
                <w:sz w:val="22"/>
                <w:szCs w:val="22"/>
                <w:lang w:val="es-CR"/>
              </w:rPr>
              <w:t xml:space="preserve">. Con por lo menos 10 años de experiencia con DS y diseño y uso de </w:t>
            </w:r>
            <w:r>
              <w:rPr>
                <w:rFonts w:ascii="Times New Roman" w:eastAsia="Times New Roman" w:hAnsi="Times New Roman" w:cs="Times New Roman"/>
                <w:i/>
                <w:iCs/>
                <w:color w:val="000000" w:themeColor="text1"/>
                <w:sz w:val="22"/>
                <w:szCs w:val="22"/>
                <w:lang w:val="es-CR"/>
              </w:rPr>
              <w:lastRenderedPageBreak/>
              <w:t>indicadores y 7 años en CC en América Central. Experiencia en coordinar grupos, reuniones y facilitar talleres. Excelente manejo de español.</w:t>
            </w:r>
          </w:p>
        </w:tc>
      </w:tr>
      <w:tr w:rsidR="00F23540" w:rsidRPr="00F23540" w14:paraId="168706CF" w14:textId="77777777" w:rsidTr="000F2D42">
        <w:tc>
          <w:tcPr>
            <w:tcW w:w="3231" w:type="dxa"/>
            <w:shd w:val="clear" w:color="auto" w:fill="C6D9F1" w:themeFill="text2" w:themeFillTint="33"/>
          </w:tcPr>
          <w:p w14:paraId="7CE14D81" w14:textId="39DF7EE9" w:rsidR="00EC6D98" w:rsidRPr="008735B6" w:rsidRDefault="00F23540" w:rsidP="00CE221F">
            <w:pPr>
              <w:rPr>
                <w:lang w:val="es-CR"/>
              </w:rPr>
            </w:pPr>
            <w:r>
              <w:rPr>
                <w:rFonts w:ascii="Times New Roman" w:eastAsia="Times New Roman" w:hAnsi="Times New Roman" w:cs="Times New Roman"/>
                <w:i/>
                <w:iCs/>
                <w:color w:val="000000" w:themeColor="text1"/>
                <w:sz w:val="22"/>
                <w:szCs w:val="22"/>
                <w:lang w:val="es-CR"/>
              </w:rPr>
              <w:lastRenderedPageBreak/>
              <w:t>Especialista en desarrollo sostenible</w:t>
            </w:r>
          </w:p>
        </w:tc>
        <w:tc>
          <w:tcPr>
            <w:tcW w:w="9945" w:type="dxa"/>
            <w:shd w:val="clear" w:color="auto" w:fill="C6D9F1" w:themeFill="text2" w:themeFillTint="33"/>
          </w:tcPr>
          <w:p w14:paraId="6A674320" w14:textId="1D1F7FFE" w:rsidR="00EC6D98" w:rsidRPr="008735B6" w:rsidRDefault="00F23540" w:rsidP="00CE221F">
            <w:pPr>
              <w:rPr>
                <w:rFonts w:ascii="Times New Roman" w:eastAsia="Times New Roman" w:hAnsi="Times New Roman" w:cs="Times New Roman"/>
                <w:i/>
                <w:iCs/>
                <w:color w:val="000000" w:themeColor="text1"/>
                <w:sz w:val="22"/>
                <w:szCs w:val="22"/>
                <w:lang w:val="es-CR"/>
              </w:rPr>
            </w:pPr>
            <w:proofErr w:type="spellStart"/>
            <w:r>
              <w:rPr>
                <w:rFonts w:ascii="Times New Roman" w:eastAsia="Times New Roman" w:hAnsi="Times New Roman" w:cs="Times New Roman"/>
                <w:i/>
                <w:iCs/>
                <w:color w:val="000000" w:themeColor="text1"/>
                <w:sz w:val="22"/>
                <w:szCs w:val="22"/>
                <w:lang w:val="es-CR"/>
              </w:rPr>
              <w:t>MSc</w:t>
            </w:r>
            <w:proofErr w:type="spellEnd"/>
            <w:r>
              <w:rPr>
                <w:rFonts w:ascii="Times New Roman" w:eastAsia="Times New Roman" w:hAnsi="Times New Roman" w:cs="Times New Roman"/>
                <w:i/>
                <w:iCs/>
                <w:color w:val="000000" w:themeColor="text1"/>
                <w:sz w:val="22"/>
                <w:szCs w:val="22"/>
                <w:lang w:val="es-CR"/>
              </w:rPr>
              <w:t>., con por lo menos 5 años de experiencia en DS en el país. Excelente manejo de español.</w:t>
            </w:r>
          </w:p>
        </w:tc>
      </w:tr>
      <w:tr w:rsidR="00F23540" w:rsidRPr="00A34D8C" w14:paraId="2D455DE8" w14:textId="77777777" w:rsidTr="000F2D42">
        <w:tc>
          <w:tcPr>
            <w:tcW w:w="3231" w:type="dxa"/>
            <w:shd w:val="clear" w:color="auto" w:fill="C6D9F1" w:themeFill="text2" w:themeFillTint="33"/>
          </w:tcPr>
          <w:p w14:paraId="551CE10E" w14:textId="47C4D98D" w:rsidR="00EC6D98" w:rsidRPr="008735B6" w:rsidRDefault="00F23540" w:rsidP="00CE221F">
            <w:pPr>
              <w:rPr>
                <w:lang w:val="es-CR"/>
              </w:rPr>
            </w:pPr>
            <w:r>
              <w:rPr>
                <w:rFonts w:ascii="Times New Roman" w:eastAsia="Times New Roman" w:hAnsi="Times New Roman" w:cs="Times New Roman"/>
                <w:i/>
                <w:iCs/>
                <w:color w:val="000000" w:themeColor="text1"/>
                <w:sz w:val="22"/>
                <w:szCs w:val="22"/>
                <w:lang w:val="es-CR"/>
              </w:rPr>
              <w:t>Especialista en desarrollo sostenible</w:t>
            </w:r>
          </w:p>
        </w:tc>
        <w:tc>
          <w:tcPr>
            <w:tcW w:w="9945" w:type="dxa"/>
            <w:shd w:val="clear" w:color="auto" w:fill="C6D9F1" w:themeFill="text2" w:themeFillTint="33"/>
          </w:tcPr>
          <w:p w14:paraId="4FF2B638" w14:textId="610AFDBA" w:rsidR="00EC6D98" w:rsidRPr="008735B6" w:rsidRDefault="00F23540" w:rsidP="00CE221F">
            <w:pPr>
              <w:rPr>
                <w:rFonts w:ascii="Times New Roman" w:eastAsia="Times New Roman" w:hAnsi="Times New Roman" w:cs="Times New Roman"/>
                <w:i/>
                <w:iCs/>
                <w:color w:val="000000" w:themeColor="text1"/>
                <w:sz w:val="22"/>
                <w:szCs w:val="22"/>
                <w:lang w:val="es-CR"/>
              </w:rPr>
            </w:pPr>
            <w:proofErr w:type="spellStart"/>
            <w:r>
              <w:rPr>
                <w:rFonts w:ascii="Times New Roman" w:eastAsia="Times New Roman" w:hAnsi="Times New Roman" w:cs="Times New Roman"/>
                <w:i/>
                <w:iCs/>
                <w:color w:val="000000" w:themeColor="text1"/>
                <w:sz w:val="22"/>
                <w:szCs w:val="22"/>
                <w:lang w:val="es-CR"/>
              </w:rPr>
              <w:t>MSc</w:t>
            </w:r>
            <w:proofErr w:type="spellEnd"/>
            <w:r>
              <w:rPr>
                <w:rFonts w:ascii="Times New Roman" w:eastAsia="Times New Roman" w:hAnsi="Times New Roman" w:cs="Times New Roman"/>
                <w:i/>
                <w:iCs/>
                <w:color w:val="000000" w:themeColor="text1"/>
                <w:sz w:val="22"/>
                <w:szCs w:val="22"/>
                <w:lang w:val="es-CR"/>
              </w:rPr>
              <w:t xml:space="preserve">., con por lo menos 5 años de experiencia en DS en el país. Experiencia con entrevistas en </w:t>
            </w:r>
            <w:r w:rsidR="00CE10ED">
              <w:rPr>
                <w:rFonts w:ascii="Times New Roman" w:eastAsia="Times New Roman" w:hAnsi="Times New Roman" w:cs="Times New Roman"/>
                <w:i/>
                <w:iCs/>
                <w:color w:val="000000" w:themeColor="text1"/>
                <w:sz w:val="22"/>
                <w:szCs w:val="22"/>
                <w:lang w:val="es-CR"/>
              </w:rPr>
              <w:t>Guatemala y</w:t>
            </w:r>
            <w:r>
              <w:rPr>
                <w:rFonts w:ascii="Times New Roman" w:eastAsia="Times New Roman" w:hAnsi="Times New Roman" w:cs="Times New Roman"/>
                <w:i/>
                <w:iCs/>
                <w:color w:val="000000" w:themeColor="text1"/>
                <w:sz w:val="22"/>
                <w:szCs w:val="22"/>
                <w:lang w:val="es-CR"/>
              </w:rPr>
              <w:t xml:space="preserve"> buenas habilidades para comunicarse con una amplia gama de personas. Excelente manejo de español.</w:t>
            </w:r>
          </w:p>
        </w:tc>
      </w:tr>
      <w:tr w:rsidR="00F23540" w:rsidRPr="00A34D8C" w14:paraId="3E18DAAE" w14:textId="77777777" w:rsidTr="000F2D42">
        <w:tc>
          <w:tcPr>
            <w:tcW w:w="3231" w:type="dxa"/>
            <w:shd w:val="clear" w:color="auto" w:fill="C6D9F1" w:themeFill="text2" w:themeFillTint="33"/>
          </w:tcPr>
          <w:p w14:paraId="0C35B4C4" w14:textId="7DB4AC4C" w:rsidR="00F23540" w:rsidRDefault="00F23540" w:rsidP="00CE221F">
            <w:pPr>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Especialista </w:t>
            </w:r>
            <w:proofErr w:type="spellStart"/>
            <w:r>
              <w:rPr>
                <w:rFonts w:ascii="Times New Roman" w:eastAsia="Times New Roman" w:hAnsi="Times New Roman" w:cs="Times New Roman"/>
                <w:i/>
                <w:iCs/>
                <w:color w:val="000000" w:themeColor="text1"/>
                <w:sz w:val="22"/>
                <w:szCs w:val="22"/>
                <w:lang w:val="es-CR"/>
              </w:rPr>
              <w:t>senior</w:t>
            </w:r>
            <w:proofErr w:type="spellEnd"/>
            <w:r>
              <w:rPr>
                <w:rFonts w:ascii="Times New Roman" w:eastAsia="Times New Roman" w:hAnsi="Times New Roman" w:cs="Times New Roman"/>
                <w:i/>
                <w:iCs/>
                <w:color w:val="000000" w:themeColor="text1"/>
                <w:sz w:val="22"/>
                <w:szCs w:val="22"/>
                <w:lang w:val="es-CR"/>
              </w:rPr>
              <w:t xml:space="preserve"> en </w:t>
            </w:r>
            <w:r w:rsidR="00A43902">
              <w:rPr>
                <w:rFonts w:ascii="Times New Roman" w:eastAsia="Times New Roman" w:hAnsi="Times New Roman" w:cs="Times New Roman"/>
                <w:i/>
                <w:iCs/>
                <w:color w:val="000000" w:themeColor="text1"/>
                <w:sz w:val="22"/>
                <w:szCs w:val="22"/>
                <w:lang w:val="es-CR"/>
              </w:rPr>
              <w:t xml:space="preserve"> </w:t>
            </w:r>
            <w:proofErr w:type="spellStart"/>
            <w:r w:rsidR="00A43902">
              <w:rPr>
                <w:rFonts w:ascii="Times New Roman" w:eastAsia="Times New Roman" w:hAnsi="Times New Roman" w:cs="Times New Roman"/>
                <w:i/>
                <w:iCs/>
                <w:color w:val="000000" w:themeColor="text1"/>
                <w:sz w:val="22"/>
                <w:szCs w:val="22"/>
                <w:lang w:val="es-CR"/>
              </w:rPr>
              <w:t>geoinformática</w:t>
            </w:r>
            <w:proofErr w:type="spellEnd"/>
          </w:p>
        </w:tc>
        <w:tc>
          <w:tcPr>
            <w:tcW w:w="9945" w:type="dxa"/>
            <w:shd w:val="clear" w:color="auto" w:fill="C6D9F1" w:themeFill="text2" w:themeFillTint="33"/>
          </w:tcPr>
          <w:p w14:paraId="036468E5" w14:textId="45F3EBDD" w:rsidR="00F23540" w:rsidRDefault="00F23540" w:rsidP="00A34D8C">
            <w:pPr>
              <w:rPr>
                <w:rFonts w:ascii="Times New Roman" w:eastAsia="Times New Roman" w:hAnsi="Times New Roman" w:cs="Times New Roman"/>
                <w:i/>
                <w:iCs/>
                <w:color w:val="000000" w:themeColor="text1"/>
                <w:sz w:val="22"/>
                <w:szCs w:val="22"/>
                <w:lang w:val="es-CR"/>
              </w:rPr>
            </w:pPr>
            <w:proofErr w:type="spellStart"/>
            <w:r>
              <w:rPr>
                <w:rFonts w:ascii="Times New Roman" w:eastAsia="Times New Roman" w:hAnsi="Times New Roman" w:cs="Times New Roman"/>
                <w:i/>
                <w:iCs/>
                <w:color w:val="000000" w:themeColor="text1"/>
                <w:sz w:val="22"/>
                <w:szCs w:val="22"/>
                <w:lang w:val="es-CR"/>
              </w:rPr>
              <w:t>MSc</w:t>
            </w:r>
            <w:proofErr w:type="spellEnd"/>
            <w:r>
              <w:rPr>
                <w:rFonts w:ascii="Times New Roman" w:eastAsia="Times New Roman" w:hAnsi="Times New Roman" w:cs="Times New Roman"/>
                <w:i/>
                <w:iCs/>
                <w:color w:val="000000" w:themeColor="text1"/>
                <w:sz w:val="22"/>
                <w:szCs w:val="22"/>
                <w:lang w:val="es-CR"/>
              </w:rPr>
              <w:t xml:space="preserve"> con más de 15 años de experiencia en el diseño y uso de sistemas </w:t>
            </w:r>
            <w:r w:rsidR="00CE10ED">
              <w:rPr>
                <w:rFonts w:ascii="Times New Roman" w:eastAsia="Times New Roman" w:hAnsi="Times New Roman" w:cs="Times New Roman"/>
                <w:i/>
                <w:iCs/>
                <w:color w:val="000000" w:themeColor="text1"/>
                <w:sz w:val="22"/>
                <w:szCs w:val="22"/>
                <w:lang w:val="es-CR"/>
              </w:rPr>
              <w:t xml:space="preserve"> </w:t>
            </w:r>
            <w:proofErr w:type="spellStart"/>
            <w:r w:rsidR="00CE10ED">
              <w:rPr>
                <w:rFonts w:ascii="Times New Roman" w:eastAsia="Times New Roman" w:hAnsi="Times New Roman" w:cs="Times New Roman"/>
                <w:i/>
                <w:iCs/>
                <w:color w:val="000000" w:themeColor="text1"/>
                <w:sz w:val="22"/>
                <w:szCs w:val="22"/>
                <w:lang w:val="es-CR"/>
              </w:rPr>
              <w:t>geoinformaticos</w:t>
            </w:r>
            <w:proofErr w:type="spellEnd"/>
            <w:r>
              <w:rPr>
                <w:rFonts w:ascii="Times New Roman" w:eastAsia="Times New Roman" w:hAnsi="Times New Roman" w:cs="Times New Roman"/>
                <w:i/>
                <w:iCs/>
                <w:color w:val="000000" w:themeColor="text1"/>
                <w:sz w:val="22"/>
                <w:szCs w:val="22"/>
                <w:lang w:val="es-CR"/>
              </w:rPr>
              <w:t xml:space="preserve"> con una amplia gama de herramientas, incluyendo herramientas de acceso abierto.</w:t>
            </w:r>
            <w:r w:rsidR="00CE10ED">
              <w:rPr>
                <w:rFonts w:ascii="Times New Roman" w:eastAsia="Times New Roman" w:hAnsi="Times New Roman" w:cs="Times New Roman"/>
                <w:i/>
                <w:iCs/>
                <w:color w:val="000000" w:themeColor="text1"/>
                <w:sz w:val="22"/>
                <w:szCs w:val="22"/>
                <w:lang w:val="es-CR"/>
              </w:rPr>
              <w:t xml:space="preserve"> </w:t>
            </w:r>
            <w:proofErr w:type="gramStart"/>
            <w:r w:rsidR="00CE10ED">
              <w:rPr>
                <w:rFonts w:ascii="Times New Roman" w:eastAsia="Times New Roman" w:hAnsi="Times New Roman" w:cs="Times New Roman"/>
                <w:i/>
                <w:iCs/>
                <w:color w:val="000000" w:themeColor="text1"/>
                <w:sz w:val="22"/>
                <w:szCs w:val="22"/>
                <w:lang w:val="es-CR"/>
              </w:rPr>
              <w:t>infraestructura</w:t>
            </w:r>
            <w:proofErr w:type="gramEnd"/>
            <w:r w:rsidR="00CE10ED">
              <w:rPr>
                <w:rFonts w:ascii="Times New Roman" w:eastAsia="Times New Roman" w:hAnsi="Times New Roman" w:cs="Times New Roman"/>
                <w:i/>
                <w:iCs/>
                <w:color w:val="000000" w:themeColor="text1"/>
                <w:sz w:val="22"/>
                <w:szCs w:val="22"/>
                <w:lang w:val="es-CR"/>
              </w:rPr>
              <w:t xml:space="preserve"> de datos espaciales, otras aplicaciones web </w:t>
            </w:r>
            <w:proofErr w:type="spellStart"/>
            <w:r w:rsidR="00CE10ED">
              <w:rPr>
                <w:rFonts w:ascii="Times New Roman" w:eastAsia="Times New Roman" w:hAnsi="Times New Roman" w:cs="Times New Roman"/>
                <w:i/>
                <w:iCs/>
                <w:color w:val="000000" w:themeColor="text1"/>
                <w:sz w:val="22"/>
                <w:szCs w:val="22"/>
                <w:lang w:val="es-CR"/>
              </w:rPr>
              <w:t>mapping</w:t>
            </w:r>
            <w:proofErr w:type="spellEnd"/>
            <w:r w:rsidR="00CE10ED">
              <w:rPr>
                <w:rFonts w:ascii="Times New Roman" w:eastAsia="Times New Roman" w:hAnsi="Times New Roman" w:cs="Times New Roman"/>
                <w:i/>
                <w:iCs/>
                <w:color w:val="000000" w:themeColor="text1"/>
                <w:sz w:val="22"/>
                <w:szCs w:val="22"/>
                <w:lang w:val="es-CR"/>
              </w:rPr>
              <w:t>, desarrollador de aplicaciones.</w:t>
            </w:r>
            <w:r>
              <w:rPr>
                <w:rFonts w:ascii="Times New Roman" w:eastAsia="Times New Roman" w:hAnsi="Times New Roman" w:cs="Times New Roman"/>
                <w:i/>
                <w:iCs/>
                <w:color w:val="000000" w:themeColor="text1"/>
                <w:sz w:val="22"/>
                <w:szCs w:val="22"/>
                <w:lang w:val="es-CR"/>
              </w:rPr>
              <w:t xml:space="preserve"> Excelente manejo de español.</w:t>
            </w:r>
          </w:p>
        </w:tc>
      </w:tr>
      <w:tr w:rsidR="00F76460" w:rsidRPr="000A423E" w14:paraId="38F020E1" w14:textId="77777777" w:rsidTr="000F2D42">
        <w:tc>
          <w:tcPr>
            <w:tcW w:w="3231" w:type="dxa"/>
            <w:shd w:val="clear" w:color="auto" w:fill="C6D9F1" w:themeFill="text2" w:themeFillTint="33"/>
          </w:tcPr>
          <w:p w14:paraId="3404EB04" w14:textId="7A352FE1" w:rsidR="00F76460" w:rsidRDefault="00F76460" w:rsidP="00CE221F">
            <w:pPr>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Especialista </w:t>
            </w:r>
            <w:r w:rsidR="00CE10ED">
              <w:rPr>
                <w:rFonts w:ascii="Times New Roman" w:eastAsia="Times New Roman" w:hAnsi="Times New Roman" w:cs="Times New Roman"/>
                <w:i/>
                <w:iCs/>
                <w:color w:val="000000" w:themeColor="text1"/>
                <w:sz w:val="22"/>
                <w:szCs w:val="22"/>
                <w:lang w:val="es-CR"/>
              </w:rPr>
              <w:t xml:space="preserve">en </w:t>
            </w:r>
            <w:proofErr w:type="spellStart"/>
            <w:r w:rsidR="00CE10ED">
              <w:rPr>
                <w:rFonts w:ascii="Times New Roman" w:eastAsia="Times New Roman" w:hAnsi="Times New Roman" w:cs="Times New Roman"/>
                <w:i/>
                <w:iCs/>
                <w:color w:val="000000" w:themeColor="text1"/>
                <w:sz w:val="22"/>
                <w:szCs w:val="22"/>
                <w:lang w:val="es-CR"/>
              </w:rPr>
              <w:t>geoinformatica</w:t>
            </w:r>
            <w:proofErr w:type="spellEnd"/>
          </w:p>
        </w:tc>
        <w:tc>
          <w:tcPr>
            <w:tcW w:w="9945" w:type="dxa"/>
            <w:shd w:val="clear" w:color="auto" w:fill="C6D9F1" w:themeFill="text2" w:themeFillTint="33"/>
          </w:tcPr>
          <w:p w14:paraId="3BB8BB24" w14:textId="11294279" w:rsidR="00F76460" w:rsidRDefault="00F76460" w:rsidP="00CE221F">
            <w:pPr>
              <w:rPr>
                <w:rFonts w:ascii="Times New Roman" w:eastAsia="Times New Roman" w:hAnsi="Times New Roman" w:cs="Times New Roman"/>
                <w:i/>
                <w:iCs/>
                <w:color w:val="000000" w:themeColor="text1"/>
                <w:sz w:val="22"/>
                <w:szCs w:val="22"/>
                <w:lang w:val="es-CR"/>
              </w:rPr>
            </w:pPr>
            <w:proofErr w:type="spellStart"/>
            <w:r>
              <w:rPr>
                <w:rFonts w:ascii="Times New Roman" w:eastAsia="Times New Roman" w:hAnsi="Times New Roman" w:cs="Times New Roman"/>
                <w:i/>
                <w:iCs/>
                <w:color w:val="000000" w:themeColor="text1"/>
                <w:sz w:val="22"/>
                <w:szCs w:val="22"/>
                <w:lang w:val="es-CR"/>
              </w:rPr>
              <w:t>MSc</w:t>
            </w:r>
            <w:proofErr w:type="spellEnd"/>
            <w:r>
              <w:rPr>
                <w:rFonts w:ascii="Times New Roman" w:eastAsia="Times New Roman" w:hAnsi="Times New Roman" w:cs="Times New Roman"/>
                <w:i/>
                <w:iCs/>
                <w:color w:val="000000" w:themeColor="text1"/>
                <w:sz w:val="22"/>
                <w:szCs w:val="22"/>
                <w:lang w:val="es-CR"/>
              </w:rPr>
              <w:t xml:space="preserve"> con </w:t>
            </w:r>
            <w:proofErr w:type="spellStart"/>
            <w:proofErr w:type="gramStart"/>
            <w:r>
              <w:rPr>
                <w:rFonts w:ascii="Times New Roman" w:eastAsia="Times New Roman" w:hAnsi="Times New Roman" w:cs="Times New Roman"/>
                <w:i/>
                <w:iCs/>
                <w:color w:val="000000" w:themeColor="text1"/>
                <w:sz w:val="22"/>
                <w:szCs w:val="22"/>
                <w:lang w:val="es-CR"/>
              </w:rPr>
              <w:t>mas</w:t>
            </w:r>
            <w:proofErr w:type="spellEnd"/>
            <w:proofErr w:type="gramEnd"/>
            <w:r>
              <w:rPr>
                <w:rFonts w:ascii="Times New Roman" w:eastAsia="Times New Roman" w:hAnsi="Times New Roman" w:cs="Times New Roman"/>
                <w:i/>
                <w:iCs/>
                <w:color w:val="000000" w:themeColor="text1"/>
                <w:sz w:val="22"/>
                <w:szCs w:val="22"/>
                <w:lang w:val="es-CR"/>
              </w:rPr>
              <w:t xml:space="preserve"> de 7 años de experiencia con herramientas de acceso abierto</w:t>
            </w:r>
            <w:r w:rsidR="00CE10ED">
              <w:rPr>
                <w:rFonts w:ascii="Times New Roman" w:eastAsia="Times New Roman" w:hAnsi="Times New Roman" w:cs="Times New Roman"/>
                <w:i/>
                <w:iCs/>
                <w:color w:val="000000" w:themeColor="text1"/>
                <w:sz w:val="22"/>
                <w:szCs w:val="22"/>
                <w:lang w:val="es-CR"/>
              </w:rPr>
              <w:t xml:space="preserve">, infraestructura de datos espaciales, otras aplicaciones web </w:t>
            </w:r>
            <w:proofErr w:type="spellStart"/>
            <w:r w:rsidR="00CE10ED">
              <w:rPr>
                <w:rFonts w:ascii="Times New Roman" w:eastAsia="Times New Roman" w:hAnsi="Times New Roman" w:cs="Times New Roman"/>
                <w:i/>
                <w:iCs/>
                <w:color w:val="000000" w:themeColor="text1"/>
                <w:sz w:val="22"/>
                <w:szCs w:val="22"/>
                <w:lang w:val="es-CR"/>
              </w:rPr>
              <w:t>mapping</w:t>
            </w:r>
            <w:proofErr w:type="spellEnd"/>
            <w:r w:rsidR="00CE10ED">
              <w:rPr>
                <w:rFonts w:ascii="Times New Roman" w:eastAsia="Times New Roman" w:hAnsi="Times New Roman" w:cs="Times New Roman"/>
                <w:i/>
                <w:iCs/>
                <w:color w:val="000000" w:themeColor="text1"/>
                <w:sz w:val="22"/>
                <w:szCs w:val="22"/>
                <w:lang w:val="es-CR"/>
              </w:rPr>
              <w:t>.</w:t>
            </w:r>
          </w:p>
        </w:tc>
      </w:tr>
      <w:tr w:rsidR="00F23540" w:rsidRPr="000A423E" w14:paraId="58A5AE81" w14:textId="77777777" w:rsidTr="000F2D42">
        <w:tc>
          <w:tcPr>
            <w:tcW w:w="3231" w:type="dxa"/>
            <w:shd w:val="clear" w:color="auto" w:fill="C6D9F1" w:themeFill="text2" w:themeFillTint="33"/>
          </w:tcPr>
          <w:p w14:paraId="44B2DCC3" w14:textId="797FAE6B" w:rsidR="00F23540" w:rsidRDefault="00F23540" w:rsidP="00CE221F">
            <w:pPr>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Programador</w:t>
            </w:r>
          </w:p>
        </w:tc>
        <w:tc>
          <w:tcPr>
            <w:tcW w:w="9945" w:type="dxa"/>
            <w:shd w:val="clear" w:color="auto" w:fill="C6D9F1" w:themeFill="text2" w:themeFillTint="33"/>
          </w:tcPr>
          <w:p w14:paraId="1CCBFC95" w14:textId="3CD022DC" w:rsidR="00F23540" w:rsidRDefault="00F23540" w:rsidP="00CE221F">
            <w:pPr>
              <w:rPr>
                <w:rFonts w:ascii="Times New Roman" w:eastAsia="Times New Roman" w:hAnsi="Times New Roman" w:cs="Times New Roman"/>
                <w:i/>
                <w:iCs/>
                <w:color w:val="000000" w:themeColor="text1"/>
                <w:sz w:val="22"/>
                <w:szCs w:val="22"/>
                <w:lang w:val="es-CR"/>
              </w:rPr>
            </w:pPr>
            <w:proofErr w:type="spellStart"/>
            <w:r>
              <w:rPr>
                <w:rFonts w:ascii="Times New Roman" w:eastAsia="Times New Roman" w:hAnsi="Times New Roman" w:cs="Times New Roman"/>
                <w:i/>
                <w:iCs/>
                <w:color w:val="000000" w:themeColor="text1"/>
                <w:sz w:val="22"/>
                <w:szCs w:val="22"/>
                <w:lang w:val="es-CR"/>
              </w:rPr>
              <w:t>MSc</w:t>
            </w:r>
            <w:proofErr w:type="spellEnd"/>
            <w:r>
              <w:rPr>
                <w:rFonts w:ascii="Times New Roman" w:eastAsia="Times New Roman" w:hAnsi="Times New Roman" w:cs="Times New Roman"/>
                <w:i/>
                <w:iCs/>
                <w:color w:val="000000" w:themeColor="text1"/>
                <w:sz w:val="22"/>
                <w:szCs w:val="22"/>
                <w:lang w:val="es-CR"/>
              </w:rPr>
              <w:t xml:space="preserve"> o </w:t>
            </w:r>
            <w:proofErr w:type="spellStart"/>
            <w:r>
              <w:rPr>
                <w:rFonts w:ascii="Times New Roman" w:eastAsia="Times New Roman" w:hAnsi="Times New Roman" w:cs="Times New Roman"/>
                <w:i/>
                <w:iCs/>
                <w:color w:val="000000" w:themeColor="text1"/>
                <w:sz w:val="22"/>
                <w:szCs w:val="22"/>
                <w:lang w:val="es-CR"/>
              </w:rPr>
              <w:t>BSc</w:t>
            </w:r>
            <w:proofErr w:type="spellEnd"/>
            <w:r>
              <w:rPr>
                <w:rFonts w:ascii="Times New Roman" w:eastAsia="Times New Roman" w:hAnsi="Times New Roman" w:cs="Times New Roman"/>
                <w:i/>
                <w:iCs/>
                <w:color w:val="000000" w:themeColor="text1"/>
                <w:sz w:val="22"/>
                <w:szCs w:val="22"/>
                <w:lang w:val="es-CR"/>
              </w:rPr>
              <w:t xml:space="preserve">, con </w:t>
            </w:r>
            <w:proofErr w:type="spellStart"/>
            <w:r>
              <w:rPr>
                <w:rFonts w:ascii="Times New Roman" w:eastAsia="Times New Roman" w:hAnsi="Times New Roman" w:cs="Times New Roman"/>
                <w:i/>
                <w:iCs/>
                <w:color w:val="000000" w:themeColor="text1"/>
                <w:sz w:val="22"/>
                <w:szCs w:val="22"/>
                <w:lang w:val="es-CR"/>
              </w:rPr>
              <w:t>mas</w:t>
            </w:r>
            <w:proofErr w:type="spellEnd"/>
            <w:r>
              <w:rPr>
                <w:rFonts w:ascii="Times New Roman" w:eastAsia="Times New Roman" w:hAnsi="Times New Roman" w:cs="Times New Roman"/>
                <w:i/>
                <w:iCs/>
                <w:color w:val="000000" w:themeColor="text1"/>
                <w:sz w:val="22"/>
                <w:szCs w:val="22"/>
                <w:lang w:val="es-CR"/>
              </w:rPr>
              <w:t xml:space="preserve"> de 7 años de experiencia en programación en un ambiente de datos espaciales</w:t>
            </w:r>
          </w:p>
        </w:tc>
      </w:tr>
      <w:tr w:rsidR="00F23540" w:rsidRPr="000A423E" w14:paraId="112DCAAE" w14:textId="77777777" w:rsidTr="000F2D42">
        <w:tc>
          <w:tcPr>
            <w:tcW w:w="3231" w:type="dxa"/>
            <w:shd w:val="clear" w:color="auto" w:fill="C6D9F1" w:themeFill="text2" w:themeFillTint="33"/>
          </w:tcPr>
          <w:p w14:paraId="2CCDC9E6" w14:textId="24C52FE2" w:rsidR="00F23540" w:rsidRDefault="00F23540" w:rsidP="00CE221F">
            <w:pPr>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Manejador de base de datos</w:t>
            </w:r>
          </w:p>
        </w:tc>
        <w:tc>
          <w:tcPr>
            <w:tcW w:w="9945" w:type="dxa"/>
            <w:shd w:val="clear" w:color="auto" w:fill="C6D9F1" w:themeFill="text2" w:themeFillTint="33"/>
          </w:tcPr>
          <w:p w14:paraId="6DC7484E" w14:textId="3BCAAD32" w:rsidR="00F23540" w:rsidRDefault="00F23540" w:rsidP="00CE221F">
            <w:pPr>
              <w:rPr>
                <w:rFonts w:ascii="Times New Roman" w:eastAsia="Times New Roman" w:hAnsi="Times New Roman" w:cs="Times New Roman"/>
                <w:i/>
                <w:iCs/>
                <w:color w:val="000000" w:themeColor="text1"/>
                <w:sz w:val="22"/>
                <w:szCs w:val="22"/>
                <w:lang w:val="es-CR"/>
              </w:rPr>
            </w:pPr>
            <w:proofErr w:type="spellStart"/>
            <w:r>
              <w:rPr>
                <w:rFonts w:ascii="Times New Roman" w:eastAsia="Times New Roman" w:hAnsi="Times New Roman" w:cs="Times New Roman"/>
                <w:i/>
                <w:iCs/>
                <w:color w:val="000000" w:themeColor="text1"/>
                <w:sz w:val="22"/>
                <w:szCs w:val="22"/>
                <w:lang w:val="es-CR"/>
              </w:rPr>
              <w:t>MSc</w:t>
            </w:r>
            <w:proofErr w:type="spellEnd"/>
            <w:r>
              <w:rPr>
                <w:rFonts w:ascii="Times New Roman" w:eastAsia="Times New Roman" w:hAnsi="Times New Roman" w:cs="Times New Roman"/>
                <w:i/>
                <w:iCs/>
                <w:color w:val="000000" w:themeColor="text1"/>
                <w:sz w:val="22"/>
                <w:szCs w:val="22"/>
                <w:lang w:val="es-CR"/>
              </w:rPr>
              <w:t xml:space="preserve"> o </w:t>
            </w:r>
            <w:proofErr w:type="spellStart"/>
            <w:r>
              <w:rPr>
                <w:rFonts w:ascii="Times New Roman" w:eastAsia="Times New Roman" w:hAnsi="Times New Roman" w:cs="Times New Roman"/>
                <w:i/>
                <w:iCs/>
                <w:color w:val="000000" w:themeColor="text1"/>
                <w:sz w:val="22"/>
                <w:szCs w:val="22"/>
                <w:lang w:val="es-CR"/>
              </w:rPr>
              <w:t>BSc</w:t>
            </w:r>
            <w:proofErr w:type="spellEnd"/>
            <w:r>
              <w:rPr>
                <w:rFonts w:ascii="Times New Roman" w:eastAsia="Times New Roman" w:hAnsi="Times New Roman" w:cs="Times New Roman"/>
                <w:i/>
                <w:iCs/>
                <w:color w:val="000000" w:themeColor="text1"/>
                <w:sz w:val="22"/>
                <w:szCs w:val="22"/>
                <w:lang w:val="es-CR"/>
              </w:rPr>
              <w:t xml:space="preserve"> con </w:t>
            </w:r>
            <w:proofErr w:type="spellStart"/>
            <w:proofErr w:type="gramStart"/>
            <w:r>
              <w:rPr>
                <w:rFonts w:ascii="Times New Roman" w:eastAsia="Times New Roman" w:hAnsi="Times New Roman" w:cs="Times New Roman"/>
                <w:i/>
                <w:iCs/>
                <w:color w:val="000000" w:themeColor="text1"/>
                <w:sz w:val="22"/>
                <w:szCs w:val="22"/>
                <w:lang w:val="es-CR"/>
              </w:rPr>
              <w:t>mas</w:t>
            </w:r>
            <w:proofErr w:type="spellEnd"/>
            <w:proofErr w:type="gramEnd"/>
            <w:r>
              <w:rPr>
                <w:rFonts w:ascii="Times New Roman" w:eastAsia="Times New Roman" w:hAnsi="Times New Roman" w:cs="Times New Roman"/>
                <w:i/>
                <w:iCs/>
                <w:color w:val="000000" w:themeColor="text1"/>
                <w:sz w:val="22"/>
                <w:szCs w:val="22"/>
                <w:lang w:val="es-CR"/>
              </w:rPr>
              <w:t xml:space="preserve"> de 7 años de experiencia en diseño y manejo de bases de datos espaciales.</w:t>
            </w:r>
          </w:p>
        </w:tc>
      </w:tr>
      <w:tr w:rsidR="008E4B6D" w:rsidRPr="000A423E" w14:paraId="09353296" w14:textId="77777777" w:rsidTr="000F2D42">
        <w:tc>
          <w:tcPr>
            <w:tcW w:w="3231" w:type="dxa"/>
            <w:shd w:val="clear" w:color="auto" w:fill="C6D9F1" w:themeFill="text2" w:themeFillTint="33"/>
          </w:tcPr>
          <w:p w14:paraId="55FE0DAE" w14:textId="7BD1B3BB" w:rsidR="008E4B6D" w:rsidRDefault="008E4B6D" w:rsidP="00CE221F">
            <w:pPr>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Asistente técnico local</w:t>
            </w:r>
          </w:p>
        </w:tc>
        <w:tc>
          <w:tcPr>
            <w:tcW w:w="9945" w:type="dxa"/>
            <w:shd w:val="clear" w:color="auto" w:fill="C6D9F1" w:themeFill="text2" w:themeFillTint="33"/>
          </w:tcPr>
          <w:p w14:paraId="0E5FB87C" w14:textId="62F28796" w:rsidR="008E4B6D" w:rsidRDefault="008E4B6D" w:rsidP="00CE221F">
            <w:pPr>
              <w:rPr>
                <w:rFonts w:ascii="Times New Roman" w:eastAsia="Times New Roman" w:hAnsi="Times New Roman" w:cs="Times New Roman"/>
                <w:i/>
                <w:iCs/>
                <w:color w:val="000000" w:themeColor="text1"/>
                <w:sz w:val="22"/>
                <w:szCs w:val="22"/>
                <w:lang w:val="es-CR"/>
              </w:rPr>
            </w:pPr>
            <w:proofErr w:type="spellStart"/>
            <w:r>
              <w:rPr>
                <w:rFonts w:ascii="Times New Roman" w:eastAsia="Times New Roman" w:hAnsi="Times New Roman" w:cs="Times New Roman"/>
                <w:i/>
                <w:iCs/>
                <w:color w:val="000000" w:themeColor="text1"/>
                <w:sz w:val="22"/>
                <w:szCs w:val="22"/>
                <w:lang w:val="es-CR"/>
              </w:rPr>
              <w:t>MSc</w:t>
            </w:r>
            <w:proofErr w:type="spellEnd"/>
            <w:r>
              <w:rPr>
                <w:rFonts w:ascii="Times New Roman" w:eastAsia="Times New Roman" w:hAnsi="Times New Roman" w:cs="Times New Roman"/>
                <w:i/>
                <w:iCs/>
                <w:color w:val="000000" w:themeColor="text1"/>
                <w:sz w:val="22"/>
                <w:szCs w:val="22"/>
                <w:lang w:val="es-CR"/>
              </w:rPr>
              <w:t xml:space="preserve"> o </w:t>
            </w:r>
            <w:proofErr w:type="spellStart"/>
            <w:r>
              <w:rPr>
                <w:rFonts w:ascii="Times New Roman" w:eastAsia="Times New Roman" w:hAnsi="Times New Roman" w:cs="Times New Roman"/>
                <w:i/>
                <w:iCs/>
                <w:color w:val="000000" w:themeColor="text1"/>
                <w:sz w:val="22"/>
                <w:szCs w:val="22"/>
                <w:lang w:val="es-CR"/>
              </w:rPr>
              <w:t>BSc</w:t>
            </w:r>
            <w:proofErr w:type="spellEnd"/>
            <w:r>
              <w:rPr>
                <w:rFonts w:ascii="Times New Roman" w:eastAsia="Times New Roman" w:hAnsi="Times New Roman" w:cs="Times New Roman"/>
                <w:i/>
                <w:iCs/>
                <w:color w:val="000000" w:themeColor="text1"/>
                <w:sz w:val="22"/>
                <w:szCs w:val="22"/>
                <w:lang w:val="es-CR"/>
              </w:rPr>
              <w:t xml:space="preserve"> con </w:t>
            </w:r>
            <w:proofErr w:type="spellStart"/>
            <w:proofErr w:type="gramStart"/>
            <w:r>
              <w:rPr>
                <w:rFonts w:ascii="Times New Roman" w:eastAsia="Times New Roman" w:hAnsi="Times New Roman" w:cs="Times New Roman"/>
                <w:i/>
                <w:iCs/>
                <w:color w:val="000000" w:themeColor="text1"/>
                <w:sz w:val="22"/>
                <w:szCs w:val="22"/>
                <w:lang w:val="es-CR"/>
              </w:rPr>
              <w:t>mas</w:t>
            </w:r>
            <w:proofErr w:type="spellEnd"/>
            <w:proofErr w:type="gramEnd"/>
            <w:r>
              <w:rPr>
                <w:rFonts w:ascii="Times New Roman" w:eastAsia="Times New Roman" w:hAnsi="Times New Roman" w:cs="Times New Roman"/>
                <w:i/>
                <w:iCs/>
                <w:color w:val="000000" w:themeColor="text1"/>
                <w:sz w:val="22"/>
                <w:szCs w:val="22"/>
                <w:lang w:val="es-CR"/>
              </w:rPr>
              <w:t xml:space="preserve"> de 5 años de experiencia en el país organizando talleres y entrevistas con personas a alto nivel dentro de los ministerios e instituciones del Estado.</w:t>
            </w:r>
          </w:p>
        </w:tc>
      </w:tr>
      <w:tr w:rsidR="00F23540" w:rsidRPr="000A423E" w14:paraId="7F5B1042" w14:textId="77777777" w:rsidTr="000F2D42">
        <w:tc>
          <w:tcPr>
            <w:tcW w:w="3231" w:type="dxa"/>
            <w:shd w:val="clear" w:color="auto" w:fill="C6D9F1" w:themeFill="text2" w:themeFillTint="33"/>
          </w:tcPr>
          <w:p w14:paraId="62FA19CF" w14:textId="2E00657D" w:rsidR="00F23540" w:rsidRDefault="009460B8" w:rsidP="00CE221F">
            <w:pPr>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Facilitador de talleres</w:t>
            </w:r>
          </w:p>
        </w:tc>
        <w:tc>
          <w:tcPr>
            <w:tcW w:w="9945" w:type="dxa"/>
            <w:shd w:val="clear" w:color="auto" w:fill="C6D9F1" w:themeFill="text2" w:themeFillTint="33"/>
          </w:tcPr>
          <w:p w14:paraId="2FBCF6F6" w14:textId="47708977" w:rsidR="00F23540" w:rsidRDefault="009460B8" w:rsidP="00CE221F">
            <w:pPr>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Amplia experiencia en facilitación de talleres relacionados a recursos naturales y cambio climático; experiencia en Guatemala; excelente manejo del español.</w:t>
            </w:r>
          </w:p>
        </w:tc>
      </w:tr>
      <w:tr w:rsidR="008E4B6D" w:rsidRPr="000A423E" w14:paraId="40C0B65A" w14:textId="77777777" w:rsidTr="000F2D42">
        <w:tc>
          <w:tcPr>
            <w:tcW w:w="3231" w:type="dxa"/>
            <w:shd w:val="clear" w:color="auto" w:fill="C6D9F1" w:themeFill="text2" w:themeFillTint="33"/>
          </w:tcPr>
          <w:p w14:paraId="156ABB0D" w14:textId="657ACA6A" w:rsidR="008E4B6D" w:rsidRDefault="008E4B6D" w:rsidP="00CE221F">
            <w:pPr>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 xml:space="preserve">Consultor </w:t>
            </w:r>
          </w:p>
        </w:tc>
        <w:tc>
          <w:tcPr>
            <w:tcW w:w="9945" w:type="dxa"/>
            <w:shd w:val="clear" w:color="auto" w:fill="C6D9F1" w:themeFill="text2" w:themeFillTint="33"/>
          </w:tcPr>
          <w:p w14:paraId="3A96A83B" w14:textId="32B43221" w:rsidR="008E4B6D" w:rsidRDefault="008E4B6D" w:rsidP="008E4B6D">
            <w:pPr>
              <w:rPr>
                <w:rFonts w:ascii="Times New Roman" w:eastAsia="Times New Roman" w:hAnsi="Times New Roman" w:cs="Times New Roman"/>
                <w:i/>
                <w:iCs/>
                <w:color w:val="000000" w:themeColor="text1"/>
                <w:sz w:val="22"/>
                <w:szCs w:val="22"/>
                <w:lang w:val="es-CR"/>
              </w:rPr>
            </w:pPr>
            <w:r>
              <w:rPr>
                <w:rFonts w:ascii="Times New Roman" w:eastAsia="Times New Roman" w:hAnsi="Times New Roman" w:cs="Times New Roman"/>
                <w:i/>
                <w:iCs/>
                <w:color w:val="000000" w:themeColor="text1"/>
                <w:sz w:val="22"/>
                <w:szCs w:val="22"/>
                <w:lang w:val="es-CR"/>
              </w:rPr>
              <w:t>Especializada en recopilación de información par indicadores y con experiencia en</w:t>
            </w:r>
            <w:r w:rsidR="00CE10ED">
              <w:rPr>
                <w:rFonts w:ascii="Times New Roman" w:eastAsia="Times New Roman" w:hAnsi="Times New Roman" w:cs="Times New Roman"/>
                <w:i/>
                <w:iCs/>
                <w:color w:val="000000" w:themeColor="text1"/>
                <w:sz w:val="22"/>
                <w:szCs w:val="22"/>
                <w:lang w:val="es-CR"/>
              </w:rPr>
              <w:t xml:space="preserve"> </w:t>
            </w:r>
            <w:proofErr w:type="spellStart"/>
            <w:r w:rsidR="00CE10ED">
              <w:rPr>
                <w:rFonts w:ascii="Times New Roman" w:eastAsia="Times New Roman" w:hAnsi="Times New Roman" w:cs="Times New Roman"/>
                <w:i/>
                <w:iCs/>
                <w:color w:val="000000" w:themeColor="text1"/>
                <w:sz w:val="22"/>
                <w:szCs w:val="22"/>
                <w:lang w:val="es-CR"/>
              </w:rPr>
              <w:t>geoinformatica</w:t>
            </w:r>
            <w:proofErr w:type="spellEnd"/>
            <w:r>
              <w:rPr>
                <w:rFonts w:ascii="Times New Roman" w:eastAsia="Times New Roman" w:hAnsi="Times New Roman" w:cs="Times New Roman"/>
                <w:i/>
                <w:iCs/>
                <w:color w:val="000000" w:themeColor="text1"/>
                <w:sz w:val="22"/>
                <w:szCs w:val="22"/>
                <w:lang w:val="es-CR"/>
              </w:rPr>
              <w:t>, haber producido mapas de uso oficial en Guatemala</w:t>
            </w:r>
            <w:r w:rsidR="00CE10ED">
              <w:rPr>
                <w:rFonts w:ascii="Times New Roman" w:eastAsia="Times New Roman" w:hAnsi="Times New Roman" w:cs="Times New Roman"/>
                <w:i/>
                <w:iCs/>
                <w:color w:val="000000" w:themeColor="text1"/>
                <w:sz w:val="22"/>
                <w:szCs w:val="22"/>
                <w:lang w:val="es-CR"/>
              </w:rPr>
              <w:t>.</w:t>
            </w:r>
          </w:p>
        </w:tc>
      </w:tr>
    </w:tbl>
    <w:p w14:paraId="46B8629F" w14:textId="77777777" w:rsidR="00EC6D98" w:rsidRPr="0059730C" w:rsidRDefault="00EC6D98" w:rsidP="00605168">
      <w:pPr>
        <w:rPr>
          <w:lang w:val="es-ES"/>
        </w:rPr>
        <w:sectPr w:rsidR="00EC6D98" w:rsidRPr="0059730C" w:rsidSect="009F0B57">
          <w:pgSz w:w="15840" w:h="12240" w:orient="landscape" w:code="1"/>
          <w:pgMar w:top="1440" w:right="1440" w:bottom="1440" w:left="1440" w:header="709" w:footer="709" w:gutter="0"/>
          <w:cols w:space="708"/>
          <w:docGrid w:linePitch="326"/>
        </w:sectPr>
      </w:pPr>
    </w:p>
    <w:p w14:paraId="3117693B" w14:textId="77777777" w:rsidR="005E48E6" w:rsidRPr="008735B6" w:rsidRDefault="005E48E6" w:rsidP="005E48E6">
      <w:pPr>
        <w:pStyle w:val="ListParagraph"/>
        <w:spacing w:after="0" w:line="276" w:lineRule="auto"/>
        <w:rPr>
          <w:b/>
          <w:color w:val="000000" w:themeColor="text1"/>
          <w:lang w:val="es-CR"/>
        </w:rPr>
      </w:pPr>
    </w:p>
    <w:p w14:paraId="6A2CBE98" w14:textId="77777777" w:rsidR="005E48E6" w:rsidRPr="008735B6" w:rsidRDefault="005E48E6" w:rsidP="00CB5255">
      <w:pPr>
        <w:pStyle w:val="ListParagraph"/>
        <w:numPr>
          <w:ilvl w:val="0"/>
          <w:numId w:val="30"/>
        </w:numPr>
        <w:spacing w:after="0"/>
        <w:ind w:left="426"/>
        <w:rPr>
          <w:rFonts w:ascii="Times New Roman" w:eastAsia="Times New Roman" w:hAnsi="Times New Roman" w:cs="Times New Roman"/>
          <w:b/>
          <w:bCs/>
          <w:color w:val="000000" w:themeColor="text1"/>
          <w:sz w:val="22"/>
          <w:szCs w:val="22"/>
        </w:rPr>
      </w:pPr>
      <w:r w:rsidRPr="008735B6">
        <w:rPr>
          <w:rFonts w:ascii="Times New Roman" w:eastAsia="Times New Roman" w:hAnsi="Times New Roman" w:cs="Times New Roman"/>
          <w:b/>
          <w:bCs/>
          <w:color w:val="000000" w:themeColor="text1"/>
          <w:sz w:val="22"/>
          <w:szCs w:val="22"/>
        </w:rPr>
        <w:t>Intended contribution to impact over time</w:t>
      </w:r>
    </w:p>
    <w:tbl>
      <w:tblPr>
        <w:tblStyle w:val="TableGrid"/>
        <w:tblW w:w="0" w:type="auto"/>
        <w:tblInd w:w="108" w:type="dxa"/>
        <w:tblLook w:val="04A0" w:firstRow="1" w:lastRow="0" w:firstColumn="1" w:lastColumn="0" w:noHBand="0" w:noVBand="1"/>
      </w:tblPr>
      <w:tblGrid>
        <w:gridCol w:w="9129"/>
      </w:tblGrid>
      <w:tr w:rsidR="005E48E6" w:rsidRPr="000A423E" w14:paraId="6A89C262" w14:textId="77777777" w:rsidTr="0090351B">
        <w:tc>
          <w:tcPr>
            <w:tcW w:w="9129" w:type="dxa"/>
            <w:shd w:val="clear" w:color="auto" w:fill="B8CCE4" w:themeFill="accent1" w:themeFillTint="66"/>
          </w:tcPr>
          <w:p w14:paraId="5198B5F8" w14:textId="2559BAF8" w:rsidR="005E48E6" w:rsidRPr="003015D6" w:rsidRDefault="00E03A32" w:rsidP="00382A92">
            <w:pPr>
              <w:spacing w:line="276" w:lineRule="auto"/>
              <w:rPr>
                <w:rFonts w:ascii="Times New Roman" w:eastAsia="Times New Roman" w:hAnsi="Times New Roman" w:cs="Times New Roman"/>
                <w:iCs/>
                <w:color w:val="000000" w:themeColor="text1"/>
                <w:sz w:val="22"/>
                <w:szCs w:val="22"/>
                <w:lang w:val="es-CR"/>
              </w:rPr>
            </w:pPr>
            <w:r w:rsidRPr="003015D6">
              <w:rPr>
                <w:rFonts w:ascii="Times New Roman" w:eastAsia="Times New Roman" w:hAnsi="Times New Roman" w:cs="Times New Roman"/>
                <w:iCs/>
                <w:color w:val="000000" w:themeColor="text1"/>
                <w:sz w:val="22"/>
                <w:szCs w:val="22"/>
                <w:lang w:val="es-CR"/>
              </w:rPr>
              <w:t>La implementación exitosa de la presente asistencia técnica permitirá el monitoreo de los impactos de las acciones de mitigación y adaptación en el país y asimismo interpretar esta información para una mejor toma de decisiones. Permitirá al país ajustar sus programas de desarrollo a las condiciones cambiantes del clima</w:t>
            </w:r>
            <w:r w:rsidR="005E48E6" w:rsidRPr="003015D6">
              <w:rPr>
                <w:rFonts w:ascii="Times New Roman" w:eastAsia="Times New Roman" w:hAnsi="Times New Roman" w:cs="Times New Roman"/>
                <w:iCs/>
                <w:color w:val="000000" w:themeColor="text1"/>
                <w:sz w:val="22"/>
                <w:szCs w:val="22"/>
                <w:lang w:val="es-CR"/>
              </w:rPr>
              <w:t xml:space="preserve"> </w:t>
            </w:r>
            <w:r w:rsidRPr="003015D6">
              <w:rPr>
                <w:rFonts w:ascii="Times New Roman" w:eastAsia="Times New Roman" w:hAnsi="Times New Roman" w:cs="Times New Roman"/>
                <w:iCs/>
                <w:color w:val="000000" w:themeColor="text1"/>
                <w:sz w:val="22"/>
                <w:szCs w:val="22"/>
                <w:lang w:val="es-CR"/>
              </w:rPr>
              <w:t>y tomar medidas tempranas para reducir los posibles daños y pérdidas debido al cambio climático.</w:t>
            </w:r>
            <w:r w:rsidR="005E48E6" w:rsidRPr="003015D6">
              <w:rPr>
                <w:rFonts w:ascii="Times New Roman" w:eastAsia="Times New Roman" w:hAnsi="Times New Roman" w:cs="Times New Roman"/>
                <w:iCs/>
                <w:color w:val="000000" w:themeColor="text1"/>
                <w:sz w:val="22"/>
                <w:szCs w:val="22"/>
                <w:lang w:val="es-CR"/>
              </w:rPr>
              <w:t xml:space="preserve">   </w:t>
            </w:r>
          </w:p>
        </w:tc>
      </w:tr>
    </w:tbl>
    <w:p w14:paraId="1583D981" w14:textId="77777777" w:rsidR="005E48E6" w:rsidRPr="008735B6" w:rsidRDefault="005E48E6" w:rsidP="00A00D3F">
      <w:pPr>
        <w:spacing w:after="0" w:line="276" w:lineRule="auto"/>
        <w:rPr>
          <w:rFonts w:ascii="Times New Roman" w:hAnsi="Times New Roman" w:cs="Times New Roman"/>
          <w:b/>
          <w:color w:val="000000" w:themeColor="text1"/>
          <w:sz w:val="22"/>
          <w:szCs w:val="22"/>
          <w:lang w:val="es-CR"/>
        </w:rPr>
      </w:pPr>
    </w:p>
    <w:p w14:paraId="0F037E47" w14:textId="77777777" w:rsidR="004820C1" w:rsidRPr="00365F90" w:rsidRDefault="004820C1" w:rsidP="003C6630">
      <w:pPr>
        <w:pStyle w:val="ListParagraph"/>
        <w:numPr>
          <w:ilvl w:val="0"/>
          <w:numId w:val="30"/>
        </w:numPr>
        <w:spacing w:after="0"/>
        <w:ind w:left="426"/>
        <w:rPr>
          <w:rFonts w:ascii="Times New Roman" w:eastAsia="Times New Roman" w:hAnsi="Times New Roman" w:cs="Times New Roman"/>
          <w:b/>
          <w:bCs/>
          <w:color w:val="000000" w:themeColor="text1"/>
          <w:sz w:val="22"/>
          <w:szCs w:val="22"/>
          <w:lang w:val="en-GB"/>
        </w:rPr>
      </w:pPr>
      <w:r w:rsidRPr="00365F90">
        <w:rPr>
          <w:rFonts w:ascii="Times New Roman" w:eastAsia="Times New Roman" w:hAnsi="Times New Roman" w:cs="Times New Roman"/>
          <w:b/>
          <w:bCs/>
          <w:color w:val="000000" w:themeColor="text1"/>
          <w:sz w:val="22"/>
          <w:szCs w:val="22"/>
          <w:lang w:val="en-GB"/>
        </w:rPr>
        <w:t xml:space="preserve">Relevance to NDCs and other national priorities </w:t>
      </w:r>
    </w:p>
    <w:tbl>
      <w:tblPr>
        <w:tblStyle w:val="TableGrid"/>
        <w:tblW w:w="0" w:type="auto"/>
        <w:tblInd w:w="108" w:type="dxa"/>
        <w:tblLook w:val="04A0" w:firstRow="1" w:lastRow="0" w:firstColumn="1" w:lastColumn="0" w:noHBand="0" w:noVBand="1"/>
      </w:tblPr>
      <w:tblGrid>
        <w:gridCol w:w="9053"/>
      </w:tblGrid>
      <w:tr w:rsidR="004820C1" w:rsidRPr="000A423E" w14:paraId="48A198DA" w14:textId="77777777" w:rsidTr="0090351B">
        <w:tc>
          <w:tcPr>
            <w:tcW w:w="9053" w:type="dxa"/>
            <w:shd w:val="clear" w:color="auto" w:fill="C6D9F1" w:themeFill="text2" w:themeFillTint="33"/>
          </w:tcPr>
          <w:p w14:paraId="038A9701" w14:textId="77777777" w:rsidR="004820C1" w:rsidRPr="003015D6" w:rsidRDefault="00C62388" w:rsidP="007A70E5">
            <w:pPr>
              <w:rPr>
                <w:rFonts w:ascii="Times New Roman" w:eastAsia="Times New Roman" w:hAnsi="Times New Roman" w:cs="Times New Roman"/>
                <w:iCs/>
                <w:color w:val="000000" w:themeColor="text1"/>
                <w:sz w:val="22"/>
                <w:szCs w:val="22"/>
                <w:lang w:val="es-CR"/>
              </w:rPr>
            </w:pPr>
            <w:r w:rsidRPr="003015D6">
              <w:rPr>
                <w:rFonts w:ascii="Times New Roman" w:eastAsia="Times New Roman" w:hAnsi="Times New Roman" w:cs="Times New Roman"/>
                <w:iCs/>
                <w:color w:val="000000" w:themeColor="text1"/>
                <w:sz w:val="22"/>
                <w:szCs w:val="22"/>
                <w:lang w:val="es-CR"/>
              </w:rPr>
              <w:t xml:space="preserve">La plataforma será el principal proveedor de datos para el  monitoreo y la evaluación de los diferentes tipos de compromisos que el país tiene relacionados al ambiente (ante la convención de diversidad biológica) y cambio climático (ante la CMNUCC, por ejemplo REDD+, NDC, NAMA </w:t>
            </w:r>
            <w:proofErr w:type="spellStart"/>
            <w:r w:rsidR="008C06BB" w:rsidRPr="003015D6">
              <w:rPr>
                <w:rFonts w:ascii="Times New Roman" w:eastAsia="Times New Roman" w:hAnsi="Times New Roman" w:cs="Times New Roman"/>
                <w:iCs/>
                <w:color w:val="000000" w:themeColor="text1"/>
                <w:sz w:val="22"/>
                <w:szCs w:val="22"/>
                <w:lang w:val="es-CR"/>
              </w:rPr>
              <w:t>Energia</w:t>
            </w:r>
            <w:proofErr w:type="spellEnd"/>
            <w:r w:rsidR="008C06BB" w:rsidRPr="003015D6">
              <w:rPr>
                <w:rFonts w:ascii="Times New Roman" w:eastAsia="Times New Roman" w:hAnsi="Times New Roman" w:cs="Times New Roman"/>
                <w:iCs/>
                <w:color w:val="000000" w:themeColor="text1"/>
                <w:sz w:val="22"/>
                <w:szCs w:val="22"/>
                <w:lang w:val="es-CR"/>
              </w:rPr>
              <w:t xml:space="preserve"> rural</w:t>
            </w:r>
            <w:r w:rsidR="007A70E5" w:rsidRPr="003015D6">
              <w:rPr>
                <w:rFonts w:ascii="Times New Roman" w:eastAsia="Times New Roman" w:hAnsi="Times New Roman" w:cs="Times New Roman"/>
                <w:iCs/>
                <w:color w:val="000000" w:themeColor="text1"/>
                <w:sz w:val="22"/>
                <w:szCs w:val="22"/>
                <w:lang w:val="es-CR"/>
              </w:rPr>
              <w:t>) y servirá como insumo para la evaluación periódica de los impactos de planes y estrategias nacionales, como el plan de desarrollo nacional (KATUN 2032) con un enfoque de bajas emisiones y congruente con los objetivos de desarrollo sostenible;  además de permitir el monitoreo de los impactos de la política y la ley nacional de cambio climático</w:t>
            </w:r>
            <w:r w:rsidR="00823C89" w:rsidRPr="003015D6">
              <w:rPr>
                <w:rFonts w:ascii="Times New Roman" w:eastAsia="Times New Roman" w:hAnsi="Times New Roman" w:cs="Times New Roman"/>
                <w:iCs/>
                <w:color w:val="000000" w:themeColor="text1"/>
                <w:sz w:val="22"/>
                <w:szCs w:val="22"/>
                <w:lang w:val="es-CR"/>
              </w:rPr>
              <w:t xml:space="preserve"> y contribuir a evaluar y mejorar el nivel de vulnerabilidad del país ante el cambio climático.</w:t>
            </w:r>
          </w:p>
          <w:p w14:paraId="76CFA926" w14:textId="77777777" w:rsidR="000248A2" w:rsidRPr="003015D6" w:rsidRDefault="000248A2" w:rsidP="007A70E5">
            <w:pPr>
              <w:rPr>
                <w:rFonts w:ascii="Times New Roman" w:eastAsia="Times New Roman" w:hAnsi="Times New Roman" w:cs="Times New Roman"/>
                <w:iCs/>
                <w:color w:val="000000" w:themeColor="text1"/>
                <w:sz w:val="22"/>
                <w:szCs w:val="22"/>
                <w:lang w:val="es-CR"/>
              </w:rPr>
            </w:pPr>
          </w:p>
          <w:p w14:paraId="14101927" w14:textId="60FA6823" w:rsidR="000248A2" w:rsidRPr="007A70E5" w:rsidRDefault="004A4AE7" w:rsidP="000F2D42">
            <w:pPr>
              <w:rPr>
                <w:rFonts w:ascii="Times New Roman" w:hAnsi="Times New Roman" w:cs="Times New Roman"/>
                <w:i/>
                <w:color w:val="000000" w:themeColor="text1"/>
                <w:sz w:val="22"/>
                <w:szCs w:val="22"/>
                <w:lang w:val="es-CR"/>
              </w:rPr>
            </w:pPr>
            <w:r w:rsidRPr="003015D6">
              <w:rPr>
                <w:rFonts w:ascii="Times New Roman" w:eastAsia="Times New Roman" w:hAnsi="Times New Roman" w:cs="Times New Roman"/>
                <w:iCs/>
                <w:color w:val="000000" w:themeColor="text1"/>
                <w:sz w:val="22"/>
                <w:szCs w:val="22"/>
                <w:lang w:val="es-CR"/>
              </w:rPr>
              <w:t xml:space="preserve">La plataforma será el principal proveedor de datos para el  monitoreo y la evaluación de los diferentes tipos de compromisos que el país tiene relacionados al ambiente (ante la convención de diversidad biológica) y cambio climático (ante la CMNUCC, por ejemplo REDD+, NDC, NAMA </w:t>
            </w:r>
            <w:proofErr w:type="spellStart"/>
            <w:r w:rsidRPr="003015D6">
              <w:rPr>
                <w:rFonts w:ascii="Times New Roman" w:eastAsia="Times New Roman" w:hAnsi="Times New Roman" w:cs="Times New Roman"/>
                <w:iCs/>
                <w:color w:val="000000" w:themeColor="text1"/>
                <w:sz w:val="22"/>
                <w:szCs w:val="22"/>
                <w:lang w:val="es-CR"/>
              </w:rPr>
              <w:t>Energia</w:t>
            </w:r>
            <w:proofErr w:type="spellEnd"/>
            <w:r w:rsidRPr="003015D6">
              <w:rPr>
                <w:rFonts w:ascii="Times New Roman" w:eastAsia="Times New Roman" w:hAnsi="Times New Roman" w:cs="Times New Roman"/>
                <w:iCs/>
                <w:color w:val="000000" w:themeColor="text1"/>
                <w:sz w:val="22"/>
                <w:szCs w:val="22"/>
                <w:lang w:val="es-CR"/>
              </w:rPr>
              <w:t xml:space="preserve"> rural, Plan nacional de adaptación y mitigación al cambio climático, entre otros) y servirá como insumo para la evaluación periódica de los impactos de planes y estrategias nacionales, como el plan de desarrollo nacional (KATUN 2032) con un enfoque de bajas emisiones y congruente con los objetivos de desarrollo sostenible y las medidas de adaptación al cambio climático descritas en dicho Plan de Desarrollo;  además de permitir el monitoreo de los impactos de la política y la ley nacional de cambio climático y contribuir a evaluar y mejorar el nivel de vulnerabilidad del país ante el cambio climático para el desarrollo de medidas de adaptación y reducción de la vulnerabilidad.</w:t>
            </w:r>
          </w:p>
        </w:tc>
      </w:tr>
    </w:tbl>
    <w:p w14:paraId="448C8753" w14:textId="77777777" w:rsidR="002851FE" w:rsidRPr="007A70E5" w:rsidRDefault="002851FE" w:rsidP="004820C1">
      <w:pPr>
        <w:spacing w:after="0" w:line="276" w:lineRule="auto"/>
        <w:rPr>
          <w:rFonts w:ascii="Times New Roman" w:eastAsia="Times New Roman" w:hAnsi="Times New Roman" w:cs="Times New Roman"/>
          <w:b/>
          <w:bCs/>
          <w:color w:val="000000" w:themeColor="text1"/>
          <w:sz w:val="22"/>
          <w:szCs w:val="22"/>
          <w:lang w:val="es-CR"/>
        </w:rPr>
      </w:pPr>
    </w:p>
    <w:p w14:paraId="77D57ACB" w14:textId="77777777" w:rsidR="004820C1" w:rsidRPr="002E69A8" w:rsidRDefault="004820C1"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rPr>
      </w:pPr>
      <w:r w:rsidRPr="002E69A8">
        <w:rPr>
          <w:rFonts w:ascii="Times New Roman" w:eastAsia="Times New Roman" w:hAnsi="Times New Roman" w:cs="Times New Roman"/>
          <w:b/>
          <w:bCs/>
          <w:color w:val="000000" w:themeColor="text1"/>
          <w:sz w:val="22"/>
          <w:szCs w:val="22"/>
          <w:lang w:val="en-GB"/>
        </w:rPr>
        <w:t>Linkages to relevant parallel on-going activities:</w:t>
      </w:r>
    </w:p>
    <w:tbl>
      <w:tblPr>
        <w:tblStyle w:val="TableGrid"/>
        <w:tblW w:w="9072" w:type="dxa"/>
        <w:tblInd w:w="108" w:type="dxa"/>
        <w:tblLook w:val="04A0" w:firstRow="1" w:lastRow="0" w:firstColumn="1" w:lastColumn="0" w:noHBand="0" w:noVBand="1"/>
      </w:tblPr>
      <w:tblGrid>
        <w:gridCol w:w="9072"/>
      </w:tblGrid>
      <w:tr w:rsidR="004820C1" w:rsidRPr="000A423E" w14:paraId="21B639FA" w14:textId="77777777" w:rsidTr="0090351B">
        <w:trPr>
          <w:trHeight w:val="1018"/>
        </w:trPr>
        <w:tc>
          <w:tcPr>
            <w:tcW w:w="9072" w:type="dxa"/>
            <w:shd w:val="clear" w:color="auto" w:fill="C6D9F1" w:themeFill="text2" w:themeFillTint="33"/>
          </w:tcPr>
          <w:p w14:paraId="1B2493E4" w14:textId="2C9A4589" w:rsidR="004820C1" w:rsidRPr="003015D6" w:rsidRDefault="008C06BB" w:rsidP="00823C89">
            <w:pPr>
              <w:rPr>
                <w:rFonts w:ascii="Times New Roman" w:hAnsi="Times New Roman" w:cs="Times New Roman"/>
                <w:color w:val="000000" w:themeColor="text1"/>
                <w:sz w:val="22"/>
                <w:szCs w:val="22"/>
                <w:lang w:val="es-CR"/>
              </w:rPr>
            </w:pPr>
            <w:proofErr w:type="spellStart"/>
            <w:r w:rsidRPr="003015D6">
              <w:rPr>
                <w:rFonts w:ascii="Times New Roman" w:hAnsi="Times New Roman" w:cs="Times New Roman"/>
                <w:color w:val="000000" w:themeColor="text1"/>
                <w:sz w:val="22"/>
                <w:szCs w:val="22"/>
                <w:lang w:val="es-CR"/>
              </w:rPr>
              <w:t>Geoportal</w:t>
            </w:r>
            <w:proofErr w:type="spellEnd"/>
            <w:r w:rsidRPr="003015D6">
              <w:rPr>
                <w:rFonts w:ascii="Times New Roman" w:hAnsi="Times New Roman" w:cs="Times New Roman"/>
                <w:color w:val="000000" w:themeColor="text1"/>
                <w:sz w:val="22"/>
                <w:szCs w:val="22"/>
                <w:lang w:val="es-CR"/>
              </w:rPr>
              <w:t xml:space="preserve"> de información ambiental de UIACC (</w:t>
            </w:r>
            <w:r w:rsidR="000A423E">
              <w:fldChar w:fldCharType="begin"/>
            </w:r>
            <w:r w:rsidR="000A423E" w:rsidRPr="000A423E">
              <w:rPr>
                <w:lang w:val="es-AR"/>
              </w:rPr>
              <w:instrText xml:space="preserve"> HYPERLINK "http://www.sia.marn.gob.gt" </w:instrText>
            </w:r>
            <w:r w:rsidR="000A423E">
              <w:fldChar w:fldCharType="separate"/>
            </w:r>
            <w:r w:rsidRPr="003015D6">
              <w:rPr>
                <w:rStyle w:val="Hyperlink"/>
                <w:rFonts w:ascii="Times New Roman" w:hAnsi="Times New Roman" w:cs="Times New Roman"/>
                <w:sz w:val="22"/>
                <w:szCs w:val="22"/>
                <w:lang w:val="es-CR"/>
              </w:rPr>
              <w:t>www.sia.marn.gob.gt</w:t>
            </w:r>
            <w:r w:rsidR="000A423E">
              <w:rPr>
                <w:rStyle w:val="Hyperlink"/>
                <w:rFonts w:ascii="Times New Roman" w:hAnsi="Times New Roman" w:cs="Times New Roman"/>
                <w:sz w:val="22"/>
                <w:szCs w:val="22"/>
                <w:lang w:val="es-CR"/>
              </w:rPr>
              <w:fldChar w:fldCharType="end"/>
            </w:r>
            <w:r w:rsidRPr="003015D6">
              <w:rPr>
                <w:rFonts w:ascii="Times New Roman" w:hAnsi="Times New Roman" w:cs="Times New Roman"/>
                <w:color w:val="000000" w:themeColor="text1"/>
                <w:sz w:val="22"/>
                <w:szCs w:val="22"/>
                <w:lang w:val="es-CR"/>
              </w:rPr>
              <w:t xml:space="preserve">)  en el marco del Sistema Nacional de Información Geográfica; la plataforma de infraestructura de datos espaciales (IDE, http://ide.segeplan.gob.gt/geoportal/index.html) de la Secretaria de Planificación y Programación de la presidencia (SEGEPLAN). Además existen esfuerzos regionales como </w:t>
            </w:r>
            <w:r w:rsidR="000A423E">
              <w:fldChar w:fldCharType="begin"/>
            </w:r>
            <w:r w:rsidR="000A423E" w:rsidRPr="000A423E">
              <w:rPr>
                <w:lang w:val="es-AR"/>
              </w:rPr>
              <w:instrText xml:space="preserve"> HYPERLINK "http://centroclima.org" </w:instrText>
            </w:r>
            <w:r w:rsidR="000A423E">
              <w:fldChar w:fldCharType="separate"/>
            </w:r>
            <w:r w:rsidRPr="003015D6">
              <w:rPr>
                <w:rStyle w:val="Hyperlink"/>
                <w:rFonts w:ascii="Times New Roman" w:hAnsi="Times New Roman" w:cs="Times New Roman"/>
                <w:sz w:val="22"/>
                <w:szCs w:val="22"/>
                <w:lang w:val="es-CR"/>
              </w:rPr>
              <w:t>http://centroclima.org</w:t>
            </w:r>
            <w:r w:rsidR="000A423E">
              <w:rPr>
                <w:rStyle w:val="Hyperlink"/>
                <w:rFonts w:ascii="Times New Roman" w:hAnsi="Times New Roman" w:cs="Times New Roman"/>
                <w:sz w:val="22"/>
                <w:szCs w:val="22"/>
                <w:lang w:val="es-CR"/>
              </w:rPr>
              <w:fldChar w:fldCharType="end"/>
            </w:r>
            <w:r w:rsidRPr="003015D6">
              <w:rPr>
                <w:rFonts w:ascii="Times New Roman" w:hAnsi="Times New Roman" w:cs="Times New Roman"/>
                <w:color w:val="000000" w:themeColor="text1"/>
                <w:sz w:val="22"/>
                <w:szCs w:val="22"/>
                <w:lang w:val="es-CR"/>
              </w:rPr>
              <w:t xml:space="preserve"> y </w:t>
            </w:r>
            <w:r w:rsidR="000A423E">
              <w:fldChar w:fldCharType="begin"/>
            </w:r>
            <w:r w:rsidR="000A423E" w:rsidRPr="000A423E">
              <w:rPr>
                <w:lang w:val="es-AR"/>
              </w:rPr>
              <w:instrText xml:space="preserve"> HYPERLINK "http://mesomapps.info/" </w:instrText>
            </w:r>
            <w:r w:rsidR="000A423E">
              <w:fldChar w:fldCharType="separate"/>
            </w:r>
            <w:r w:rsidRPr="003015D6">
              <w:rPr>
                <w:rStyle w:val="Hyperlink"/>
                <w:rFonts w:ascii="Times New Roman" w:hAnsi="Times New Roman" w:cs="Times New Roman"/>
                <w:sz w:val="22"/>
                <w:szCs w:val="22"/>
                <w:lang w:val="es-CR"/>
              </w:rPr>
              <w:t>http://mesomapps.info/</w:t>
            </w:r>
            <w:r w:rsidR="000A423E">
              <w:rPr>
                <w:rStyle w:val="Hyperlink"/>
                <w:rFonts w:ascii="Times New Roman" w:hAnsi="Times New Roman" w:cs="Times New Roman"/>
                <w:sz w:val="22"/>
                <w:szCs w:val="22"/>
                <w:lang w:val="es-CR"/>
              </w:rPr>
              <w:fldChar w:fldCharType="end"/>
            </w:r>
            <w:r w:rsidRPr="003015D6">
              <w:rPr>
                <w:rFonts w:ascii="Times New Roman" w:hAnsi="Times New Roman" w:cs="Times New Roman"/>
                <w:color w:val="000000" w:themeColor="text1"/>
                <w:sz w:val="22"/>
                <w:szCs w:val="22"/>
                <w:lang w:val="es-CR"/>
              </w:rPr>
              <w:t xml:space="preserve"> dos plataformas que proponen proporcionar información ambiental y de cambio climático a nivel regional.</w:t>
            </w:r>
            <w:r w:rsidR="00823C89" w:rsidRPr="003015D6">
              <w:rPr>
                <w:rFonts w:ascii="Times New Roman" w:hAnsi="Times New Roman" w:cs="Times New Roman"/>
                <w:color w:val="000000" w:themeColor="text1"/>
                <w:sz w:val="22"/>
                <w:szCs w:val="22"/>
                <w:lang w:val="es-CR"/>
              </w:rPr>
              <w:t xml:space="preserve"> Guatemala</w:t>
            </w:r>
            <w:r w:rsidR="00B45579" w:rsidRPr="003015D6">
              <w:rPr>
                <w:rFonts w:ascii="Times New Roman" w:hAnsi="Times New Roman" w:cs="Times New Roman"/>
                <w:color w:val="000000" w:themeColor="text1"/>
                <w:sz w:val="22"/>
                <w:szCs w:val="22"/>
                <w:lang w:val="es-CR"/>
              </w:rPr>
              <w:t xml:space="preserve"> a través de la asistencia técnica internacional,</w:t>
            </w:r>
            <w:r w:rsidR="00823C89" w:rsidRPr="003015D6">
              <w:rPr>
                <w:rFonts w:ascii="Times New Roman" w:hAnsi="Times New Roman" w:cs="Times New Roman"/>
                <w:color w:val="000000" w:themeColor="text1"/>
                <w:sz w:val="22"/>
                <w:szCs w:val="22"/>
                <w:lang w:val="es-CR"/>
              </w:rPr>
              <w:t xml:space="preserve"> </w:t>
            </w:r>
            <w:r w:rsidR="00645A66" w:rsidRPr="003015D6">
              <w:rPr>
                <w:rFonts w:ascii="Times New Roman" w:hAnsi="Times New Roman" w:cs="Times New Roman"/>
                <w:color w:val="000000" w:themeColor="text1"/>
                <w:sz w:val="22"/>
                <w:szCs w:val="22"/>
                <w:lang w:val="es-CR"/>
              </w:rPr>
              <w:t xml:space="preserve">ha elaborado </w:t>
            </w:r>
            <w:r w:rsidR="00823C89" w:rsidRPr="003015D6">
              <w:rPr>
                <w:rFonts w:ascii="Times New Roman" w:hAnsi="Times New Roman" w:cs="Times New Roman"/>
                <w:color w:val="000000" w:themeColor="text1"/>
                <w:sz w:val="22"/>
                <w:szCs w:val="22"/>
                <w:lang w:val="es-CR"/>
              </w:rPr>
              <w:t xml:space="preserve"> los protocoles para los inventarios de gases de efecto invernadero y</w:t>
            </w:r>
            <w:r w:rsidR="00B45579" w:rsidRPr="003015D6">
              <w:rPr>
                <w:rFonts w:ascii="Times New Roman" w:hAnsi="Times New Roman" w:cs="Times New Roman"/>
                <w:color w:val="000000" w:themeColor="text1"/>
                <w:sz w:val="22"/>
                <w:szCs w:val="22"/>
                <w:lang w:val="es-CR"/>
              </w:rPr>
              <w:t xml:space="preserve"> se </w:t>
            </w:r>
            <w:proofErr w:type="spellStart"/>
            <w:r w:rsidR="00B45579" w:rsidRPr="003015D6">
              <w:rPr>
                <w:rFonts w:ascii="Times New Roman" w:hAnsi="Times New Roman" w:cs="Times New Roman"/>
                <w:color w:val="000000" w:themeColor="text1"/>
                <w:sz w:val="22"/>
                <w:szCs w:val="22"/>
                <w:lang w:val="es-CR"/>
              </w:rPr>
              <w:t>esta</w:t>
            </w:r>
            <w:proofErr w:type="spellEnd"/>
            <w:r w:rsidR="00B45579" w:rsidRPr="003015D6">
              <w:rPr>
                <w:rFonts w:ascii="Times New Roman" w:hAnsi="Times New Roman" w:cs="Times New Roman"/>
                <w:color w:val="000000" w:themeColor="text1"/>
                <w:sz w:val="22"/>
                <w:szCs w:val="22"/>
                <w:lang w:val="es-CR"/>
              </w:rPr>
              <w:t xml:space="preserve"> desarrollando el SIREDD (un sistema de información para REDD) con énfasis MRC</w:t>
            </w:r>
            <w:r w:rsidR="00823C89" w:rsidRPr="003015D6">
              <w:rPr>
                <w:rFonts w:ascii="Times New Roman" w:hAnsi="Times New Roman" w:cs="Times New Roman"/>
                <w:color w:val="000000" w:themeColor="text1"/>
                <w:sz w:val="22"/>
                <w:szCs w:val="22"/>
                <w:lang w:val="es-CR"/>
              </w:rPr>
              <w:t>; dos iniciativas que generarán grandes cantidades de información que requiere ser ordenada e integrada en un sistema nacional de ambiente y cambio climático.</w:t>
            </w:r>
          </w:p>
          <w:p w14:paraId="654A5FFA" w14:textId="77777777" w:rsidR="004A4AE7" w:rsidRPr="003015D6" w:rsidRDefault="004A4AE7" w:rsidP="00823C89">
            <w:pPr>
              <w:rPr>
                <w:rFonts w:ascii="Times New Roman" w:hAnsi="Times New Roman" w:cs="Times New Roman"/>
                <w:color w:val="000000" w:themeColor="text1"/>
                <w:sz w:val="22"/>
                <w:szCs w:val="22"/>
                <w:lang w:val="es-CR"/>
              </w:rPr>
            </w:pPr>
          </w:p>
          <w:p w14:paraId="7CFB98F7" w14:textId="77777777" w:rsidR="004A4AE7" w:rsidRPr="003015D6" w:rsidRDefault="004A4AE7" w:rsidP="004A4AE7">
            <w:pPr>
              <w:rPr>
                <w:rFonts w:ascii="Times New Roman" w:hAnsi="Times New Roman" w:cs="Times New Roman"/>
                <w:color w:val="000000" w:themeColor="text1"/>
                <w:sz w:val="22"/>
                <w:szCs w:val="22"/>
                <w:lang w:val="es-CR"/>
              </w:rPr>
            </w:pPr>
            <w:proofErr w:type="spellStart"/>
            <w:r w:rsidRPr="003015D6">
              <w:rPr>
                <w:rFonts w:ascii="Times New Roman" w:hAnsi="Times New Roman" w:cs="Times New Roman"/>
                <w:color w:val="000000" w:themeColor="text1"/>
                <w:sz w:val="22"/>
                <w:szCs w:val="22"/>
                <w:lang w:val="es-CR"/>
              </w:rPr>
              <w:t>Geoportal</w:t>
            </w:r>
            <w:proofErr w:type="spellEnd"/>
            <w:r w:rsidRPr="003015D6">
              <w:rPr>
                <w:rFonts w:ascii="Times New Roman" w:hAnsi="Times New Roman" w:cs="Times New Roman"/>
                <w:color w:val="000000" w:themeColor="text1"/>
                <w:sz w:val="22"/>
                <w:szCs w:val="22"/>
                <w:lang w:val="es-CR"/>
              </w:rPr>
              <w:t xml:space="preserve"> de información ambiental de UIACC (</w:t>
            </w:r>
            <w:r w:rsidR="000A423E">
              <w:fldChar w:fldCharType="begin"/>
            </w:r>
            <w:r w:rsidR="000A423E" w:rsidRPr="000A423E">
              <w:rPr>
                <w:lang w:val="es-AR"/>
              </w:rPr>
              <w:instrText xml:space="preserve"> HYPERLINK "http://www.sia.marn.gob.gt" </w:instrText>
            </w:r>
            <w:r w:rsidR="000A423E">
              <w:fldChar w:fldCharType="separate"/>
            </w:r>
            <w:r w:rsidRPr="003015D6">
              <w:rPr>
                <w:rStyle w:val="Hyperlink"/>
                <w:rFonts w:ascii="Times New Roman" w:hAnsi="Times New Roman" w:cs="Times New Roman"/>
                <w:sz w:val="22"/>
                <w:szCs w:val="22"/>
                <w:lang w:val="es-CR"/>
              </w:rPr>
              <w:t>www.sia.marn.gob.gt</w:t>
            </w:r>
            <w:r w:rsidR="000A423E">
              <w:rPr>
                <w:rStyle w:val="Hyperlink"/>
                <w:rFonts w:ascii="Times New Roman" w:hAnsi="Times New Roman" w:cs="Times New Roman"/>
                <w:sz w:val="22"/>
                <w:szCs w:val="22"/>
                <w:lang w:val="es-CR"/>
              </w:rPr>
              <w:fldChar w:fldCharType="end"/>
            </w:r>
            <w:r w:rsidRPr="003015D6">
              <w:rPr>
                <w:rFonts w:ascii="Times New Roman" w:hAnsi="Times New Roman" w:cs="Times New Roman"/>
                <w:color w:val="000000" w:themeColor="text1"/>
                <w:sz w:val="22"/>
                <w:szCs w:val="22"/>
                <w:lang w:val="es-CR"/>
              </w:rPr>
              <w:t xml:space="preserve">)  en el marco del Sistema Nacional de Información Geográfica; la plataforma de infraestructura de datos espaciales (IDE, http://ide.segeplan.gob.gt/geoportal/index.html) de la Secretaria de Planificación y Programación de la presidencia (SEGEPLAN). Además existen esfuerzos regionales como </w:t>
            </w:r>
            <w:r w:rsidR="000A423E">
              <w:fldChar w:fldCharType="begin"/>
            </w:r>
            <w:r w:rsidR="000A423E" w:rsidRPr="000A423E">
              <w:rPr>
                <w:lang w:val="es-AR"/>
              </w:rPr>
              <w:instrText xml:space="preserve"> HYPERLINK "http://centroclima.org" </w:instrText>
            </w:r>
            <w:r w:rsidR="000A423E">
              <w:fldChar w:fldCharType="separate"/>
            </w:r>
            <w:r w:rsidRPr="003015D6">
              <w:rPr>
                <w:rStyle w:val="Hyperlink"/>
                <w:rFonts w:ascii="Times New Roman" w:hAnsi="Times New Roman" w:cs="Times New Roman"/>
                <w:sz w:val="22"/>
                <w:szCs w:val="22"/>
                <w:lang w:val="es-CR"/>
              </w:rPr>
              <w:t>http://centroclima.org</w:t>
            </w:r>
            <w:r w:rsidR="000A423E">
              <w:rPr>
                <w:rStyle w:val="Hyperlink"/>
                <w:rFonts w:ascii="Times New Roman" w:hAnsi="Times New Roman" w:cs="Times New Roman"/>
                <w:sz w:val="22"/>
                <w:szCs w:val="22"/>
                <w:lang w:val="es-CR"/>
              </w:rPr>
              <w:fldChar w:fldCharType="end"/>
            </w:r>
            <w:r w:rsidRPr="003015D6">
              <w:rPr>
                <w:rFonts w:ascii="Times New Roman" w:hAnsi="Times New Roman" w:cs="Times New Roman"/>
                <w:color w:val="000000" w:themeColor="text1"/>
                <w:sz w:val="22"/>
                <w:szCs w:val="22"/>
                <w:lang w:val="es-CR"/>
              </w:rPr>
              <w:t xml:space="preserve"> y </w:t>
            </w:r>
            <w:r w:rsidR="000A423E">
              <w:fldChar w:fldCharType="begin"/>
            </w:r>
            <w:r w:rsidR="000A423E" w:rsidRPr="000A423E">
              <w:rPr>
                <w:lang w:val="es-AR"/>
              </w:rPr>
              <w:instrText xml:space="preserve"> HYPERLINK "http://mesomapps.info/" </w:instrText>
            </w:r>
            <w:r w:rsidR="000A423E">
              <w:fldChar w:fldCharType="separate"/>
            </w:r>
            <w:r w:rsidRPr="003015D6">
              <w:rPr>
                <w:rStyle w:val="Hyperlink"/>
                <w:rFonts w:ascii="Times New Roman" w:hAnsi="Times New Roman" w:cs="Times New Roman"/>
                <w:sz w:val="22"/>
                <w:szCs w:val="22"/>
                <w:lang w:val="es-CR"/>
              </w:rPr>
              <w:t>http://mesomapps.info/</w:t>
            </w:r>
            <w:r w:rsidR="000A423E">
              <w:rPr>
                <w:rStyle w:val="Hyperlink"/>
                <w:rFonts w:ascii="Times New Roman" w:hAnsi="Times New Roman" w:cs="Times New Roman"/>
                <w:sz w:val="22"/>
                <w:szCs w:val="22"/>
                <w:lang w:val="es-CR"/>
              </w:rPr>
              <w:fldChar w:fldCharType="end"/>
            </w:r>
            <w:r w:rsidRPr="003015D6">
              <w:rPr>
                <w:rFonts w:ascii="Times New Roman" w:hAnsi="Times New Roman" w:cs="Times New Roman"/>
                <w:color w:val="000000" w:themeColor="text1"/>
                <w:sz w:val="22"/>
                <w:szCs w:val="22"/>
                <w:lang w:val="es-CR"/>
              </w:rPr>
              <w:t xml:space="preserve"> dos plataformas que proponen proporcionar información ambiental y de cambio climático a nivel regional. Guatemala también </w:t>
            </w:r>
            <w:proofErr w:type="spellStart"/>
            <w:r w:rsidRPr="003015D6">
              <w:rPr>
                <w:rFonts w:ascii="Times New Roman" w:hAnsi="Times New Roman" w:cs="Times New Roman"/>
                <w:color w:val="000000" w:themeColor="text1"/>
                <w:sz w:val="22"/>
                <w:szCs w:val="22"/>
                <w:lang w:val="es-CR"/>
              </w:rPr>
              <w:t>esta</w:t>
            </w:r>
            <w:proofErr w:type="spellEnd"/>
            <w:r w:rsidRPr="003015D6">
              <w:rPr>
                <w:rFonts w:ascii="Times New Roman" w:hAnsi="Times New Roman" w:cs="Times New Roman"/>
                <w:color w:val="000000" w:themeColor="text1"/>
                <w:sz w:val="22"/>
                <w:szCs w:val="22"/>
                <w:lang w:val="es-CR"/>
              </w:rPr>
              <w:t xml:space="preserve"> elaborando los protocoles para los inventarios de gases de efecto invernadero y ha n su propuesta REDD+; dos iniciativas que generarán grandes cantidades de información que requiere ser ordenada e integrada en un sistema nacional de ambiente y cambio climático.</w:t>
            </w:r>
          </w:p>
          <w:p w14:paraId="5B284586" w14:textId="42D18B12" w:rsidR="004A4AE7" w:rsidRPr="003015D6" w:rsidRDefault="000A423E" w:rsidP="004A4AE7">
            <w:pPr>
              <w:rPr>
                <w:rFonts w:ascii="Times New Roman" w:hAnsi="Times New Roman" w:cs="Times New Roman"/>
                <w:color w:val="000000" w:themeColor="text1"/>
                <w:sz w:val="22"/>
                <w:szCs w:val="22"/>
                <w:lang w:val="es-CR"/>
              </w:rPr>
            </w:pPr>
            <w:r>
              <w:fldChar w:fldCharType="begin"/>
            </w:r>
            <w:r w:rsidRPr="000A423E">
              <w:rPr>
                <w:lang w:val="es-AR"/>
              </w:rPr>
              <w:instrText xml:space="preserve"> HYPERLINK "http://web.maga.gob.gt/sigmaga/" </w:instrText>
            </w:r>
            <w:r>
              <w:fldChar w:fldCharType="separate"/>
            </w:r>
            <w:r w:rsidR="004A4AE7" w:rsidRPr="003015D6">
              <w:rPr>
                <w:rStyle w:val="Hyperlink"/>
                <w:rFonts w:ascii="Times New Roman" w:hAnsi="Times New Roman" w:cs="Times New Roman"/>
                <w:sz w:val="22"/>
                <w:szCs w:val="22"/>
                <w:lang w:val="es-CR"/>
              </w:rPr>
              <w:t>http://web.maga.gob.gt/sigmaga/</w:t>
            </w:r>
            <w:r>
              <w:rPr>
                <w:rStyle w:val="Hyperlink"/>
                <w:rFonts w:ascii="Times New Roman" w:hAnsi="Times New Roman" w:cs="Times New Roman"/>
                <w:sz w:val="22"/>
                <w:szCs w:val="22"/>
                <w:lang w:val="es-CR"/>
              </w:rPr>
              <w:fldChar w:fldCharType="end"/>
            </w:r>
            <w:r w:rsidR="004A4AE7" w:rsidRPr="003015D6">
              <w:rPr>
                <w:rFonts w:ascii="Times New Roman" w:hAnsi="Times New Roman" w:cs="Times New Roman"/>
                <w:color w:val="FF0000"/>
                <w:sz w:val="22"/>
                <w:szCs w:val="22"/>
                <w:lang w:val="es-CR"/>
              </w:rPr>
              <w:t xml:space="preserve"> </w:t>
            </w:r>
            <w:r w:rsidR="0059730C" w:rsidRPr="003015D6">
              <w:rPr>
                <w:rFonts w:ascii="Times New Roman" w:hAnsi="Times New Roman" w:cs="Times New Roman"/>
                <w:color w:val="000000" w:themeColor="text1"/>
                <w:sz w:val="22"/>
                <w:szCs w:val="22"/>
                <w:lang w:val="es-CR"/>
              </w:rPr>
              <w:t>Dirección</w:t>
            </w:r>
            <w:r w:rsidR="004A4AE7" w:rsidRPr="003015D6">
              <w:rPr>
                <w:rFonts w:ascii="Times New Roman" w:hAnsi="Times New Roman" w:cs="Times New Roman"/>
                <w:color w:val="000000" w:themeColor="text1"/>
                <w:sz w:val="22"/>
                <w:szCs w:val="22"/>
                <w:lang w:val="es-CR"/>
              </w:rPr>
              <w:t xml:space="preserve"> de </w:t>
            </w:r>
            <w:r w:rsidR="0059730C" w:rsidRPr="003015D6">
              <w:rPr>
                <w:rFonts w:ascii="Times New Roman" w:hAnsi="Times New Roman" w:cs="Times New Roman"/>
                <w:color w:val="000000" w:themeColor="text1"/>
                <w:sz w:val="22"/>
                <w:szCs w:val="22"/>
                <w:lang w:val="es-CR"/>
              </w:rPr>
              <w:t>Información</w:t>
            </w:r>
            <w:r w:rsidR="004A4AE7" w:rsidRPr="003015D6">
              <w:rPr>
                <w:rFonts w:ascii="Times New Roman" w:hAnsi="Times New Roman" w:cs="Times New Roman"/>
                <w:color w:val="000000" w:themeColor="text1"/>
                <w:sz w:val="22"/>
                <w:szCs w:val="22"/>
                <w:lang w:val="es-CR"/>
              </w:rPr>
              <w:t xml:space="preserve"> </w:t>
            </w:r>
            <w:r w:rsidR="0059730C" w:rsidRPr="003015D6">
              <w:rPr>
                <w:rFonts w:ascii="Times New Roman" w:hAnsi="Times New Roman" w:cs="Times New Roman"/>
                <w:color w:val="000000" w:themeColor="text1"/>
                <w:sz w:val="22"/>
                <w:szCs w:val="22"/>
                <w:lang w:val="es-CR"/>
              </w:rPr>
              <w:t>Geográfica</w:t>
            </w:r>
            <w:r w:rsidR="004A4AE7" w:rsidRPr="003015D6">
              <w:rPr>
                <w:rFonts w:ascii="Times New Roman" w:hAnsi="Times New Roman" w:cs="Times New Roman"/>
                <w:color w:val="000000" w:themeColor="text1"/>
                <w:sz w:val="22"/>
                <w:szCs w:val="22"/>
                <w:lang w:val="es-CR"/>
              </w:rPr>
              <w:t xml:space="preserve">, </w:t>
            </w:r>
            <w:r w:rsidR="0059730C" w:rsidRPr="003015D6">
              <w:rPr>
                <w:rFonts w:ascii="Times New Roman" w:hAnsi="Times New Roman" w:cs="Times New Roman"/>
                <w:color w:val="000000" w:themeColor="text1"/>
                <w:sz w:val="22"/>
                <w:szCs w:val="22"/>
                <w:lang w:val="es-CR"/>
              </w:rPr>
              <w:t>Estratégica</w:t>
            </w:r>
            <w:r w:rsidR="004A4AE7" w:rsidRPr="003015D6">
              <w:rPr>
                <w:rFonts w:ascii="Times New Roman" w:hAnsi="Times New Roman" w:cs="Times New Roman"/>
                <w:color w:val="000000" w:themeColor="text1"/>
                <w:sz w:val="22"/>
                <w:szCs w:val="22"/>
                <w:lang w:val="es-CR"/>
              </w:rPr>
              <w:t xml:space="preserve"> y </w:t>
            </w:r>
            <w:r w:rsidR="0059730C" w:rsidRPr="003015D6">
              <w:rPr>
                <w:rFonts w:ascii="Times New Roman" w:hAnsi="Times New Roman" w:cs="Times New Roman"/>
                <w:color w:val="000000" w:themeColor="text1"/>
                <w:sz w:val="22"/>
                <w:szCs w:val="22"/>
                <w:lang w:val="es-CR"/>
              </w:rPr>
              <w:t>Gestión</w:t>
            </w:r>
            <w:r w:rsidR="004A4AE7" w:rsidRPr="003015D6">
              <w:rPr>
                <w:rFonts w:ascii="Times New Roman" w:hAnsi="Times New Roman" w:cs="Times New Roman"/>
                <w:color w:val="000000" w:themeColor="text1"/>
                <w:sz w:val="22"/>
                <w:szCs w:val="22"/>
                <w:lang w:val="es-CR"/>
              </w:rPr>
              <w:t xml:space="preserve"> de Riesgo del Ministerio de Agricultura </w:t>
            </w:r>
            <w:r w:rsidR="0059730C" w:rsidRPr="003015D6">
              <w:rPr>
                <w:rFonts w:ascii="Times New Roman" w:hAnsi="Times New Roman" w:cs="Times New Roman"/>
                <w:color w:val="000000" w:themeColor="text1"/>
                <w:sz w:val="22"/>
                <w:szCs w:val="22"/>
                <w:lang w:val="es-CR"/>
              </w:rPr>
              <w:t>Ganadería</w:t>
            </w:r>
            <w:r w:rsidR="004A4AE7" w:rsidRPr="003015D6">
              <w:rPr>
                <w:rFonts w:ascii="Times New Roman" w:hAnsi="Times New Roman" w:cs="Times New Roman"/>
                <w:color w:val="000000" w:themeColor="text1"/>
                <w:sz w:val="22"/>
                <w:szCs w:val="22"/>
                <w:lang w:val="es-CR"/>
              </w:rPr>
              <w:t xml:space="preserve"> y </w:t>
            </w:r>
            <w:r w:rsidR="0059730C" w:rsidRPr="003015D6">
              <w:rPr>
                <w:rFonts w:ascii="Times New Roman" w:hAnsi="Times New Roman" w:cs="Times New Roman"/>
                <w:color w:val="000000" w:themeColor="text1"/>
                <w:sz w:val="22"/>
                <w:szCs w:val="22"/>
                <w:lang w:val="es-CR"/>
              </w:rPr>
              <w:t>Alimentación</w:t>
            </w:r>
            <w:r w:rsidR="004A4AE7" w:rsidRPr="003015D6">
              <w:rPr>
                <w:rFonts w:ascii="Times New Roman" w:hAnsi="Times New Roman" w:cs="Times New Roman"/>
                <w:color w:val="000000" w:themeColor="text1"/>
                <w:sz w:val="22"/>
                <w:szCs w:val="22"/>
                <w:lang w:val="es-CR"/>
              </w:rPr>
              <w:t xml:space="preserve"> MAGA</w:t>
            </w:r>
          </w:p>
          <w:p w14:paraId="33000105" w14:textId="0812CD23" w:rsidR="004A4AE7" w:rsidRPr="003015D6" w:rsidRDefault="004A4AE7" w:rsidP="004A4AE7">
            <w:pPr>
              <w:rPr>
                <w:rFonts w:ascii="Times New Roman" w:hAnsi="Times New Roman" w:cs="Times New Roman"/>
                <w:color w:val="000000" w:themeColor="text1"/>
                <w:sz w:val="22"/>
                <w:szCs w:val="22"/>
                <w:lang w:val="es-CR"/>
              </w:rPr>
            </w:pPr>
            <w:r w:rsidRPr="003015D6">
              <w:rPr>
                <w:rFonts w:ascii="Times New Roman" w:hAnsi="Times New Roman" w:cs="Times New Roman"/>
                <w:color w:val="000000" w:themeColor="text1"/>
                <w:sz w:val="22"/>
                <w:szCs w:val="22"/>
                <w:lang w:val="es-CR"/>
              </w:rPr>
              <w:lastRenderedPageBreak/>
              <w:t xml:space="preserve">El sistema de información geográfica de la Coordinadora Nacional para la </w:t>
            </w:r>
            <w:r w:rsidR="0059730C" w:rsidRPr="003015D6">
              <w:rPr>
                <w:rFonts w:ascii="Times New Roman" w:hAnsi="Times New Roman" w:cs="Times New Roman"/>
                <w:color w:val="000000" w:themeColor="text1"/>
                <w:sz w:val="22"/>
                <w:szCs w:val="22"/>
                <w:lang w:val="es-CR"/>
              </w:rPr>
              <w:t>Reducción</w:t>
            </w:r>
            <w:r w:rsidRPr="003015D6">
              <w:rPr>
                <w:rFonts w:ascii="Times New Roman" w:hAnsi="Times New Roman" w:cs="Times New Roman"/>
                <w:color w:val="000000" w:themeColor="text1"/>
                <w:sz w:val="22"/>
                <w:szCs w:val="22"/>
                <w:lang w:val="es-CR"/>
              </w:rPr>
              <w:t xml:space="preserve"> de Desastres CONRED.</w:t>
            </w:r>
          </w:p>
          <w:p w14:paraId="2233E067" w14:textId="463C787A" w:rsidR="004A4AE7" w:rsidRPr="003015D6" w:rsidRDefault="000A423E" w:rsidP="004A4AE7">
            <w:pPr>
              <w:rPr>
                <w:rFonts w:ascii="Times New Roman" w:hAnsi="Times New Roman" w:cs="Times New Roman"/>
                <w:color w:val="000000" w:themeColor="text1"/>
                <w:sz w:val="22"/>
                <w:szCs w:val="22"/>
                <w:lang w:val="es-CR"/>
              </w:rPr>
            </w:pPr>
            <w:r>
              <w:fldChar w:fldCharType="begin"/>
            </w:r>
            <w:r w:rsidRPr="000A423E">
              <w:rPr>
                <w:lang w:val="es-AR"/>
              </w:rPr>
              <w:instrText xml:space="preserve"> HYPERLINK "http://www.insivumeh.gob.gt/" </w:instrText>
            </w:r>
            <w:r>
              <w:fldChar w:fldCharType="separate"/>
            </w:r>
            <w:r w:rsidR="004A4AE7" w:rsidRPr="003015D6">
              <w:rPr>
                <w:rFonts w:ascii="Times New Roman" w:hAnsi="Times New Roman" w:cs="Times New Roman"/>
                <w:color w:val="000000" w:themeColor="text1"/>
                <w:sz w:val="22"/>
                <w:szCs w:val="22"/>
                <w:lang w:val="es-ES"/>
              </w:rPr>
              <w:t>http://www.insivumeh.gob.gt/</w:t>
            </w:r>
            <w:r>
              <w:rPr>
                <w:rFonts w:ascii="Times New Roman" w:hAnsi="Times New Roman" w:cs="Times New Roman"/>
                <w:color w:val="000000" w:themeColor="text1"/>
                <w:sz w:val="22"/>
                <w:szCs w:val="22"/>
                <w:lang w:val="es-ES"/>
              </w:rPr>
              <w:fldChar w:fldCharType="end"/>
            </w:r>
            <w:r w:rsidR="004A4AE7" w:rsidRPr="003015D6">
              <w:rPr>
                <w:rFonts w:ascii="Times New Roman" w:hAnsi="Times New Roman" w:cs="Times New Roman"/>
                <w:color w:val="000000" w:themeColor="text1"/>
                <w:sz w:val="22"/>
                <w:szCs w:val="22"/>
                <w:lang w:val="es-CR"/>
              </w:rPr>
              <w:t xml:space="preserve">  Instituto Nacional De Sismología, </w:t>
            </w:r>
            <w:r w:rsidR="0059730C" w:rsidRPr="003015D6">
              <w:rPr>
                <w:rFonts w:ascii="Times New Roman" w:hAnsi="Times New Roman" w:cs="Times New Roman"/>
                <w:color w:val="000000" w:themeColor="text1"/>
                <w:sz w:val="22"/>
                <w:szCs w:val="22"/>
                <w:lang w:val="es-CR"/>
              </w:rPr>
              <w:t>Vulcanología</w:t>
            </w:r>
            <w:r w:rsidR="004A4AE7" w:rsidRPr="003015D6">
              <w:rPr>
                <w:rFonts w:ascii="Times New Roman" w:hAnsi="Times New Roman" w:cs="Times New Roman"/>
                <w:color w:val="000000" w:themeColor="text1"/>
                <w:sz w:val="22"/>
                <w:szCs w:val="22"/>
                <w:lang w:val="es-CR"/>
              </w:rPr>
              <w:t xml:space="preserve">, Meteorología E </w:t>
            </w:r>
            <w:r w:rsidR="0059730C" w:rsidRPr="003015D6">
              <w:rPr>
                <w:rFonts w:ascii="Times New Roman" w:hAnsi="Times New Roman" w:cs="Times New Roman"/>
                <w:color w:val="000000" w:themeColor="text1"/>
                <w:sz w:val="22"/>
                <w:szCs w:val="22"/>
                <w:lang w:val="es-CR"/>
              </w:rPr>
              <w:t>Hidrología</w:t>
            </w:r>
            <w:r w:rsidR="004A4AE7" w:rsidRPr="003015D6">
              <w:rPr>
                <w:rFonts w:ascii="Times New Roman" w:hAnsi="Times New Roman" w:cs="Times New Roman"/>
                <w:color w:val="000000" w:themeColor="text1"/>
                <w:sz w:val="22"/>
                <w:szCs w:val="22"/>
                <w:lang w:val="es-CR"/>
              </w:rPr>
              <w:t xml:space="preserve"> – INSIVUMEH</w:t>
            </w:r>
          </w:p>
          <w:p w14:paraId="3B34A31D" w14:textId="77777777" w:rsidR="004A4AE7" w:rsidRPr="003015D6" w:rsidRDefault="004A4AE7" w:rsidP="004A4AE7">
            <w:pPr>
              <w:rPr>
                <w:rFonts w:ascii="Times New Roman" w:hAnsi="Times New Roman" w:cs="Times New Roman"/>
                <w:color w:val="000000" w:themeColor="text1"/>
                <w:sz w:val="22"/>
                <w:szCs w:val="22"/>
                <w:lang w:val="es-CR"/>
              </w:rPr>
            </w:pPr>
            <w:r w:rsidRPr="003015D6">
              <w:rPr>
                <w:rFonts w:ascii="Times New Roman" w:hAnsi="Times New Roman" w:cs="Times New Roman"/>
                <w:color w:val="000000" w:themeColor="text1"/>
                <w:sz w:val="22"/>
                <w:szCs w:val="22"/>
                <w:lang w:val="es-CR"/>
              </w:rPr>
              <w:t>Unidad de alertas agroclimáticas del INSIVUMEH</w:t>
            </w:r>
          </w:p>
          <w:p w14:paraId="53D4B1CF" w14:textId="664CCAE4" w:rsidR="004A4AE7" w:rsidRPr="004A14A9" w:rsidRDefault="000A423E" w:rsidP="0059730C">
            <w:pPr>
              <w:rPr>
                <w:rFonts w:ascii="Times New Roman" w:hAnsi="Times New Roman" w:cs="Times New Roman"/>
                <w:i/>
                <w:color w:val="000000" w:themeColor="text1"/>
                <w:sz w:val="22"/>
                <w:szCs w:val="22"/>
                <w:lang w:val="es-CR"/>
              </w:rPr>
            </w:pPr>
            <w:r>
              <w:fldChar w:fldCharType="begin"/>
            </w:r>
            <w:r w:rsidRPr="000A423E">
              <w:rPr>
                <w:lang w:val="es-AR"/>
              </w:rPr>
              <w:instrText xml:space="preserve"> HYPERLINK "https://redmet.icc.org.gt/login" </w:instrText>
            </w:r>
            <w:r>
              <w:fldChar w:fldCharType="separate"/>
            </w:r>
            <w:r w:rsidR="004A4AE7" w:rsidRPr="003015D6">
              <w:rPr>
                <w:rFonts w:ascii="Times New Roman" w:hAnsi="Times New Roman" w:cs="Times New Roman"/>
                <w:color w:val="000000" w:themeColor="text1"/>
                <w:sz w:val="22"/>
                <w:szCs w:val="22"/>
                <w:lang w:val="es-ES"/>
              </w:rPr>
              <w:t>https://redmet.icc.org.gt/login</w:t>
            </w:r>
            <w:r>
              <w:rPr>
                <w:rFonts w:ascii="Times New Roman" w:hAnsi="Times New Roman" w:cs="Times New Roman"/>
                <w:color w:val="000000" w:themeColor="text1"/>
                <w:sz w:val="22"/>
                <w:szCs w:val="22"/>
                <w:lang w:val="es-ES"/>
              </w:rPr>
              <w:fldChar w:fldCharType="end"/>
            </w:r>
            <w:r w:rsidR="004A4AE7" w:rsidRPr="003015D6">
              <w:rPr>
                <w:rFonts w:ascii="Times New Roman" w:hAnsi="Times New Roman" w:cs="Times New Roman"/>
                <w:color w:val="000000" w:themeColor="text1"/>
                <w:sz w:val="22"/>
                <w:szCs w:val="22"/>
                <w:lang w:val="es-CR"/>
              </w:rPr>
              <w:t xml:space="preserve"> Sistema de Información Meteorológica del ICC del Instituto Privado de Cambio </w:t>
            </w:r>
            <w:r w:rsidR="0059730C" w:rsidRPr="003015D6">
              <w:rPr>
                <w:rFonts w:ascii="Times New Roman" w:hAnsi="Times New Roman" w:cs="Times New Roman"/>
                <w:color w:val="000000" w:themeColor="text1"/>
                <w:sz w:val="22"/>
                <w:szCs w:val="22"/>
                <w:lang w:val="es-CR"/>
              </w:rPr>
              <w:t>Climático</w:t>
            </w:r>
          </w:p>
        </w:tc>
      </w:tr>
    </w:tbl>
    <w:p w14:paraId="3F47C572" w14:textId="77777777" w:rsidR="00A72EA8" w:rsidRPr="008C06BB" w:rsidRDefault="00A72EA8" w:rsidP="00A72EA8">
      <w:pPr>
        <w:pStyle w:val="ListParagraph"/>
        <w:spacing w:after="0"/>
        <w:ind w:left="0"/>
        <w:rPr>
          <w:rFonts w:ascii="Times New Roman" w:eastAsia="Times New Roman" w:hAnsi="Times New Roman" w:cs="Times New Roman"/>
          <w:b/>
          <w:bCs/>
          <w:color w:val="000000" w:themeColor="text1"/>
          <w:sz w:val="22"/>
          <w:szCs w:val="22"/>
          <w:lang w:val="es-CR"/>
        </w:rPr>
      </w:pPr>
    </w:p>
    <w:p w14:paraId="3F6E875F" w14:textId="77777777" w:rsidR="00A72EA8" w:rsidRPr="00750449" w:rsidRDefault="00A72EA8"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Pr>
          <w:rFonts w:ascii="Times New Roman" w:eastAsia="Times New Roman" w:hAnsi="Times New Roman" w:cs="Times New Roman"/>
          <w:b/>
          <w:bCs/>
          <w:color w:val="000000" w:themeColor="text1"/>
          <w:sz w:val="22"/>
          <w:szCs w:val="22"/>
          <w:lang w:val="en-GB"/>
        </w:rPr>
        <w:t>Anticipated follow up activities after this technical assistance is completed:</w:t>
      </w:r>
    </w:p>
    <w:tbl>
      <w:tblPr>
        <w:tblStyle w:val="TableGrid"/>
        <w:tblW w:w="0" w:type="auto"/>
        <w:tblInd w:w="108" w:type="dxa"/>
        <w:tblLook w:val="04A0" w:firstRow="1" w:lastRow="0" w:firstColumn="1" w:lastColumn="0" w:noHBand="0" w:noVBand="1"/>
      </w:tblPr>
      <w:tblGrid>
        <w:gridCol w:w="9053"/>
      </w:tblGrid>
      <w:tr w:rsidR="00A72EA8" w:rsidRPr="000A423E" w14:paraId="626D4821" w14:textId="77777777" w:rsidTr="00D34646">
        <w:tc>
          <w:tcPr>
            <w:tcW w:w="9053" w:type="dxa"/>
            <w:shd w:val="clear" w:color="auto" w:fill="C6D9F1" w:themeFill="text2" w:themeFillTint="33"/>
          </w:tcPr>
          <w:p w14:paraId="19E78886" w14:textId="356A522A" w:rsidR="00A72EA8" w:rsidRPr="003015D6" w:rsidRDefault="00E03A32">
            <w:pPr>
              <w:spacing w:line="276" w:lineRule="auto"/>
              <w:rPr>
                <w:rFonts w:ascii="Times New Roman" w:hAnsi="Times New Roman" w:cs="Times New Roman"/>
                <w:color w:val="000000" w:themeColor="text1"/>
                <w:sz w:val="22"/>
                <w:szCs w:val="22"/>
                <w:lang w:val="es-CR"/>
              </w:rPr>
            </w:pPr>
            <w:r w:rsidRPr="003015D6">
              <w:rPr>
                <w:rFonts w:ascii="Times New Roman" w:eastAsia="Times New Roman" w:hAnsi="Times New Roman" w:cs="Times New Roman"/>
                <w:iCs/>
                <w:color w:val="000000" w:themeColor="text1"/>
                <w:sz w:val="22"/>
                <w:szCs w:val="22"/>
                <w:lang w:val="es-CR"/>
              </w:rPr>
              <w:t>Una vez implementada el Sistema nacional de información de cambio climático, y operativo la UIACC, los ministerios de los sectores priorizados durante la AT tendrán acceso a información actualizada para su toma de decisiones. Al mismo tiempo, ellos, con la coordinación de la UIACC, implementarán las acciones necesarias para poder mantener la información actualizada. Durante el proceso de AT se identificarán, además, necesidades de información adicional y la UIACC estará trabajando en el desarrollo de indicadores y en la recolección de información para ellos, para complementar el sistema de información de acuerdo a la demanda por información identificada durante la AT. Además, la UIACC estará manteniendo comunicación frecuente con los usuarios del sistema para mantenerse al tanto de la demanda por información.</w:t>
            </w:r>
          </w:p>
        </w:tc>
      </w:tr>
    </w:tbl>
    <w:p w14:paraId="636F48C6" w14:textId="77777777" w:rsidR="00A72EA8" w:rsidRPr="008735B6" w:rsidRDefault="00A72EA8" w:rsidP="005D0926">
      <w:pPr>
        <w:spacing w:after="0" w:line="276" w:lineRule="auto"/>
        <w:rPr>
          <w:rFonts w:ascii="Times New Roman" w:eastAsia="Times New Roman" w:hAnsi="Times New Roman" w:cs="Times New Roman"/>
          <w:b/>
          <w:bCs/>
          <w:color w:val="000000" w:themeColor="text1"/>
          <w:sz w:val="22"/>
          <w:szCs w:val="22"/>
          <w:lang w:val="es-CR"/>
        </w:rPr>
      </w:pPr>
    </w:p>
    <w:p w14:paraId="1598BF56" w14:textId="6950A106" w:rsidR="000F3D96" w:rsidRPr="005D0926" w:rsidRDefault="000F3D96"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lang w:val="en-GB"/>
        </w:rPr>
      </w:pPr>
      <w:r w:rsidRPr="005D0926">
        <w:rPr>
          <w:rFonts w:ascii="Times New Roman" w:eastAsia="Times New Roman" w:hAnsi="Times New Roman" w:cs="Times New Roman"/>
          <w:b/>
          <w:bCs/>
          <w:color w:val="000000" w:themeColor="text1"/>
          <w:sz w:val="22"/>
          <w:szCs w:val="22"/>
          <w:lang w:val="en-GB"/>
        </w:rPr>
        <w:t xml:space="preserve">Gender </w:t>
      </w:r>
      <w:r w:rsidR="00D34646">
        <w:rPr>
          <w:rFonts w:ascii="Times New Roman" w:eastAsia="Times New Roman" w:hAnsi="Times New Roman" w:cs="Times New Roman"/>
          <w:b/>
          <w:bCs/>
          <w:color w:val="000000" w:themeColor="text1"/>
          <w:sz w:val="22"/>
          <w:szCs w:val="22"/>
          <w:lang w:val="en-GB"/>
        </w:rPr>
        <w:t>and co-benefits</w:t>
      </w:r>
      <w:r w:rsidR="005D0926">
        <w:rPr>
          <w:rFonts w:ascii="Times New Roman" w:eastAsia="Times New Roman" w:hAnsi="Times New Roman" w:cs="Times New Roman"/>
          <w:b/>
          <w:bCs/>
          <w:color w:val="000000" w:themeColor="text1"/>
          <w:sz w:val="22"/>
          <w:szCs w:val="22"/>
          <w:lang w:val="en-GB"/>
        </w:rPr>
        <w:t>:</w:t>
      </w:r>
    </w:p>
    <w:tbl>
      <w:tblPr>
        <w:tblStyle w:val="TableGrid"/>
        <w:tblW w:w="0" w:type="auto"/>
        <w:tblInd w:w="108" w:type="dxa"/>
        <w:tblLook w:val="04A0" w:firstRow="1" w:lastRow="0" w:firstColumn="1" w:lastColumn="0" w:noHBand="0" w:noVBand="1"/>
      </w:tblPr>
      <w:tblGrid>
        <w:gridCol w:w="1985"/>
        <w:gridCol w:w="7068"/>
      </w:tblGrid>
      <w:tr w:rsidR="00660975" w:rsidRPr="000A423E" w14:paraId="5D8F1651" w14:textId="77777777" w:rsidTr="009D6905">
        <w:tc>
          <w:tcPr>
            <w:tcW w:w="1985" w:type="dxa"/>
            <w:shd w:val="clear" w:color="auto" w:fill="D9D9D9" w:themeFill="background1" w:themeFillShade="D9"/>
          </w:tcPr>
          <w:p w14:paraId="4D66C88C" w14:textId="77777777" w:rsidR="000F3D96" w:rsidRPr="00A05EFF" w:rsidRDefault="000F3D96" w:rsidP="00C67FC5">
            <w:pPr>
              <w:spacing w:line="276" w:lineRule="auto"/>
              <w:rPr>
                <w:rFonts w:ascii="Times New Roman" w:hAnsi="Times New Roman" w:cs="Times New Roman"/>
                <w:color w:val="000000" w:themeColor="text1"/>
                <w:sz w:val="22"/>
                <w:szCs w:val="22"/>
                <w:lang w:val="en-GB"/>
              </w:rPr>
            </w:pPr>
            <w:r w:rsidRPr="00A6284B">
              <w:rPr>
                <w:rFonts w:ascii="Times New Roman" w:hAnsi="Times New Roman" w:cs="Times New Roman"/>
                <w:color w:val="000000" w:themeColor="text1"/>
                <w:sz w:val="22"/>
                <w:szCs w:val="22"/>
                <w:lang w:val="en-GB"/>
              </w:rPr>
              <w:t xml:space="preserve">Imbedded </w:t>
            </w:r>
            <w:r w:rsidRPr="00A05EFF">
              <w:rPr>
                <w:rFonts w:ascii="Times New Roman" w:hAnsi="Times New Roman" w:cs="Times New Roman"/>
                <w:color w:val="000000" w:themeColor="text1"/>
                <w:sz w:val="22"/>
                <w:szCs w:val="22"/>
                <w:lang w:val="en-GB"/>
              </w:rPr>
              <w:t xml:space="preserve">in </w:t>
            </w:r>
            <w:r w:rsidRPr="00A6284B">
              <w:rPr>
                <w:rFonts w:ascii="Times New Roman" w:hAnsi="Times New Roman" w:cs="Times New Roman"/>
                <w:color w:val="000000" w:themeColor="text1"/>
                <w:sz w:val="22"/>
                <w:szCs w:val="22"/>
                <w:lang w:val="en-GB"/>
              </w:rPr>
              <w:t>design of the</w:t>
            </w:r>
            <w:r w:rsidRPr="00A05EFF">
              <w:rPr>
                <w:rFonts w:ascii="Times New Roman" w:hAnsi="Times New Roman" w:cs="Times New Roman"/>
                <w:color w:val="000000" w:themeColor="text1"/>
                <w:sz w:val="22"/>
                <w:szCs w:val="22"/>
                <w:lang w:val="en-GB"/>
              </w:rPr>
              <w:t xml:space="preserve"> activities:</w:t>
            </w:r>
          </w:p>
        </w:tc>
        <w:tc>
          <w:tcPr>
            <w:tcW w:w="7068" w:type="dxa"/>
            <w:shd w:val="clear" w:color="auto" w:fill="C6D9F1" w:themeFill="text2" w:themeFillTint="33"/>
          </w:tcPr>
          <w:p w14:paraId="2C2C8A12" w14:textId="11141EDB" w:rsidR="005D6203" w:rsidRPr="003015D6" w:rsidRDefault="005D6203" w:rsidP="00D34646">
            <w:pPr>
              <w:spacing w:line="276" w:lineRule="auto"/>
              <w:rPr>
                <w:rFonts w:ascii="Times New Roman" w:hAnsi="Times New Roman" w:cs="Times New Roman"/>
                <w:color w:val="000000" w:themeColor="text1"/>
                <w:sz w:val="22"/>
                <w:szCs w:val="22"/>
                <w:lang w:val="es-CR"/>
              </w:rPr>
            </w:pPr>
            <w:r w:rsidRPr="003015D6">
              <w:rPr>
                <w:rFonts w:ascii="Times New Roman" w:eastAsia="Times New Roman" w:hAnsi="Times New Roman" w:cs="Times New Roman"/>
                <w:iCs/>
                <w:color w:val="000000" w:themeColor="text1"/>
                <w:sz w:val="22"/>
                <w:szCs w:val="22"/>
                <w:lang w:val="es-CR"/>
              </w:rPr>
              <w:t>durante la actividad 2, se asegurará que los indicadores permitirán distinguir impactos y progreso diferenciado de acuerdo a los diferentes grupos de la población (mujeres, jóvenes, ancianos, indígenas, comunidades tradicionales)</w:t>
            </w:r>
            <w:r w:rsidR="00D34646" w:rsidRPr="003015D6">
              <w:rPr>
                <w:rFonts w:ascii="Times New Roman" w:hAnsi="Times New Roman" w:cs="Times New Roman"/>
                <w:color w:val="000000" w:themeColor="text1"/>
                <w:sz w:val="22"/>
                <w:szCs w:val="22"/>
                <w:lang w:val="es-CR"/>
              </w:rPr>
              <w:t xml:space="preserve"> </w:t>
            </w:r>
          </w:p>
          <w:p w14:paraId="7B288BFB" w14:textId="0203DBED" w:rsidR="005D6203" w:rsidRPr="003015D6" w:rsidRDefault="005D6203" w:rsidP="00D34646">
            <w:pPr>
              <w:spacing w:line="276" w:lineRule="auto"/>
              <w:rPr>
                <w:rFonts w:ascii="Times New Roman" w:hAnsi="Times New Roman" w:cs="Times New Roman"/>
                <w:color w:val="000000" w:themeColor="text1"/>
                <w:sz w:val="22"/>
                <w:szCs w:val="22"/>
                <w:lang w:val="es-CR"/>
              </w:rPr>
            </w:pPr>
            <w:r w:rsidRPr="003015D6">
              <w:rPr>
                <w:rFonts w:ascii="Times New Roman" w:eastAsia="Times New Roman" w:hAnsi="Times New Roman" w:cs="Times New Roman"/>
                <w:iCs/>
                <w:color w:val="000000" w:themeColor="text1"/>
                <w:sz w:val="22"/>
                <w:szCs w:val="22"/>
                <w:lang w:val="es-CR"/>
              </w:rPr>
              <w:t xml:space="preserve">Los indicadores a ser identificados tomarán en cuenta los </w:t>
            </w:r>
            <w:proofErr w:type="spellStart"/>
            <w:r w:rsidRPr="003015D6">
              <w:rPr>
                <w:rFonts w:ascii="Times New Roman" w:eastAsia="Times New Roman" w:hAnsi="Times New Roman" w:cs="Times New Roman"/>
                <w:iCs/>
                <w:color w:val="000000" w:themeColor="text1"/>
                <w:sz w:val="22"/>
                <w:szCs w:val="22"/>
                <w:lang w:val="es-CR"/>
              </w:rPr>
              <w:t>co</w:t>
            </w:r>
            <w:proofErr w:type="spellEnd"/>
            <w:r w:rsidRPr="003015D6">
              <w:rPr>
                <w:rFonts w:ascii="Times New Roman" w:eastAsia="Times New Roman" w:hAnsi="Times New Roman" w:cs="Times New Roman"/>
                <w:iCs/>
                <w:color w:val="000000" w:themeColor="text1"/>
                <w:sz w:val="22"/>
                <w:szCs w:val="22"/>
                <w:lang w:val="es-CR"/>
              </w:rPr>
              <w:t xml:space="preserve">-beneficios priorizados por el país, incluyendo sobre la biodiversidad, servicios </w:t>
            </w:r>
            <w:proofErr w:type="spellStart"/>
            <w:r w:rsidRPr="003015D6">
              <w:rPr>
                <w:rFonts w:ascii="Times New Roman" w:eastAsia="Times New Roman" w:hAnsi="Times New Roman" w:cs="Times New Roman"/>
                <w:iCs/>
                <w:color w:val="000000" w:themeColor="text1"/>
                <w:sz w:val="22"/>
                <w:szCs w:val="22"/>
                <w:lang w:val="es-CR"/>
              </w:rPr>
              <w:t>ecosistémicos</w:t>
            </w:r>
            <w:proofErr w:type="spellEnd"/>
            <w:r w:rsidRPr="003015D6">
              <w:rPr>
                <w:rFonts w:ascii="Times New Roman" w:eastAsia="Times New Roman" w:hAnsi="Times New Roman" w:cs="Times New Roman"/>
                <w:iCs/>
                <w:color w:val="000000" w:themeColor="text1"/>
                <w:sz w:val="22"/>
                <w:szCs w:val="22"/>
                <w:lang w:val="es-CR"/>
              </w:rPr>
              <w:t xml:space="preserve">, y </w:t>
            </w:r>
            <w:proofErr w:type="spellStart"/>
            <w:r w:rsidRPr="003015D6">
              <w:rPr>
                <w:rFonts w:ascii="Times New Roman" w:eastAsia="Times New Roman" w:hAnsi="Times New Roman" w:cs="Times New Roman"/>
                <w:iCs/>
                <w:color w:val="000000" w:themeColor="text1"/>
                <w:sz w:val="22"/>
                <w:szCs w:val="22"/>
                <w:lang w:val="es-CR"/>
              </w:rPr>
              <w:t>co</w:t>
            </w:r>
            <w:proofErr w:type="spellEnd"/>
            <w:r w:rsidRPr="003015D6">
              <w:rPr>
                <w:rFonts w:ascii="Times New Roman" w:eastAsia="Times New Roman" w:hAnsi="Times New Roman" w:cs="Times New Roman"/>
                <w:iCs/>
                <w:color w:val="000000" w:themeColor="text1"/>
                <w:sz w:val="22"/>
                <w:szCs w:val="22"/>
                <w:lang w:val="es-CR"/>
              </w:rPr>
              <w:t>-beneficios sociales y económicos</w:t>
            </w:r>
            <w:r w:rsidRPr="003015D6">
              <w:rPr>
                <w:rFonts w:ascii="Times New Roman" w:hAnsi="Times New Roman" w:cs="Times New Roman"/>
                <w:color w:val="000000" w:themeColor="text1"/>
                <w:sz w:val="22"/>
                <w:szCs w:val="22"/>
                <w:lang w:val="es-CR"/>
              </w:rPr>
              <w:t>.</w:t>
            </w:r>
          </w:p>
        </w:tc>
      </w:tr>
      <w:tr w:rsidR="00660975" w:rsidRPr="000A423E" w14:paraId="532694E4" w14:textId="77777777" w:rsidTr="009D6905">
        <w:tc>
          <w:tcPr>
            <w:tcW w:w="1985" w:type="dxa"/>
            <w:shd w:val="clear" w:color="auto" w:fill="D9D9D9" w:themeFill="background1" w:themeFillShade="D9"/>
          </w:tcPr>
          <w:p w14:paraId="5557FE43" w14:textId="06ED6E3B" w:rsidR="000F3D96" w:rsidRPr="00A05EFF" w:rsidRDefault="00D34646" w:rsidP="00D34646">
            <w:pPr>
              <w:spacing w:line="276"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Gender and c</w:t>
            </w:r>
            <w:r w:rsidR="000F3D96" w:rsidRPr="00A05EFF">
              <w:rPr>
                <w:rFonts w:ascii="Times New Roman" w:hAnsi="Times New Roman" w:cs="Times New Roman"/>
                <w:color w:val="000000" w:themeColor="text1"/>
                <w:sz w:val="22"/>
                <w:szCs w:val="22"/>
                <w:lang w:val="en-GB"/>
              </w:rPr>
              <w:t>o-benefits inte</w:t>
            </w:r>
            <w:r w:rsidR="000F3D96" w:rsidRPr="00A6284B">
              <w:rPr>
                <w:rFonts w:ascii="Times New Roman" w:hAnsi="Times New Roman" w:cs="Times New Roman"/>
                <w:color w:val="000000" w:themeColor="text1"/>
                <w:sz w:val="22"/>
                <w:szCs w:val="22"/>
                <w:lang w:val="en-GB"/>
              </w:rPr>
              <w:t>n</w:t>
            </w:r>
            <w:r w:rsidR="000F3D96" w:rsidRPr="00A05EFF">
              <w:rPr>
                <w:rFonts w:ascii="Times New Roman" w:hAnsi="Times New Roman" w:cs="Times New Roman"/>
                <w:color w:val="000000" w:themeColor="text1"/>
                <w:sz w:val="22"/>
                <w:szCs w:val="22"/>
                <w:lang w:val="en-GB"/>
              </w:rPr>
              <w:t>ded as res</w:t>
            </w:r>
            <w:r w:rsidR="000F3D96" w:rsidRPr="00A6284B">
              <w:rPr>
                <w:rFonts w:ascii="Times New Roman" w:hAnsi="Times New Roman" w:cs="Times New Roman"/>
                <w:color w:val="000000" w:themeColor="text1"/>
                <w:sz w:val="22"/>
                <w:szCs w:val="22"/>
                <w:lang w:val="en-GB"/>
              </w:rPr>
              <w:t xml:space="preserve">ult of the </w:t>
            </w:r>
            <w:r w:rsidR="000F3D96" w:rsidRPr="00A05EFF">
              <w:rPr>
                <w:rFonts w:ascii="Times New Roman" w:hAnsi="Times New Roman" w:cs="Times New Roman"/>
                <w:color w:val="000000" w:themeColor="text1"/>
                <w:sz w:val="22"/>
                <w:szCs w:val="22"/>
                <w:lang w:val="en-GB"/>
              </w:rPr>
              <w:t>activities:</w:t>
            </w:r>
          </w:p>
        </w:tc>
        <w:tc>
          <w:tcPr>
            <w:tcW w:w="7068" w:type="dxa"/>
            <w:shd w:val="clear" w:color="auto" w:fill="C6D9F1" w:themeFill="text2" w:themeFillTint="33"/>
          </w:tcPr>
          <w:p w14:paraId="2BC22C34" w14:textId="0D7488F5" w:rsidR="000F3D96" w:rsidRPr="003015D6" w:rsidRDefault="005D6203">
            <w:pPr>
              <w:spacing w:line="276" w:lineRule="auto"/>
              <w:jc w:val="both"/>
              <w:rPr>
                <w:rFonts w:ascii="Times New Roman" w:hAnsi="Times New Roman" w:cs="Times New Roman"/>
                <w:color w:val="000000" w:themeColor="text1"/>
                <w:sz w:val="22"/>
                <w:szCs w:val="22"/>
                <w:lang w:val="es-CR"/>
              </w:rPr>
            </w:pPr>
            <w:r w:rsidRPr="003015D6">
              <w:rPr>
                <w:rFonts w:ascii="Times New Roman" w:eastAsia="Times New Roman" w:hAnsi="Times New Roman" w:cs="Times New Roman"/>
                <w:iCs/>
                <w:color w:val="000000" w:themeColor="text1"/>
                <w:sz w:val="22"/>
                <w:szCs w:val="22"/>
                <w:lang w:val="es-CR"/>
              </w:rPr>
              <w:t xml:space="preserve">La inclusión de aspectos de género en los indicadores permitirá a los tomadores de decisión identificar sus condiciones particulares debido al cambio climático o debido a medidas de mitigación del cambio climático; permitiendo </w:t>
            </w:r>
            <w:proofErr w:type="spellStart"/>
            <w:r w:rsidRPr="003015D6">
              <w:rPr>
                <w:rFonts w:ascii="Times New Roman" w:eastAsia="Times New Roman" w:hAnsi="Times New Roman" w:cs="Times New Roman"/>
                <w:iCs/>
                <w:color w:val="000000" w:themeColor="text1"/>
                <w:sz w:val="22"/>
                <w:szCs w:val="22"/>
                <w:lang w:val="es-CR"/>
              </w:rPr>
              <w:t>asi</w:t>
            </w:r>
            <w:proofErr w:type="spellEnd"/>
            <w:r w:rsidRPr="003015D6">
              <w:rPr>
                <w:rFonts w:ascii="Times New Roman" w:eastAsia="Times New Roman" w:hAnsi="Times New Roman" w:cs="Times New Roman"/>
                <w:iCs/>
                <w:color w:val="000000" w:themeColor="text1"/>
                <w:sz w:val="22"/>
                <w:szCs w:val="22"/>
                <w:lang w:val="es-CR"/>
              </w:rPr>
              <w:t xml:space="preserve"> tomar medidas para reducir los impactos negativos potenciales de ambos. Al tomar en cuenta los </w:t>
            </w:r>
            <w:proofErr w:type="spellStart"/>
            <w:r w:rsidRPr="003015D6">
              <w:rPr>
                <w:rFonts w:ascii="Times New Roman" w:eastAsia="Times New Roman" w:hAnsi="Times New Roman" w:cs="Times New Roman"/>
                <w:iCs/>
                <w:color w:val="000000" w:themeColor="text1"/>
                <w:sz w:val="22"/>
                <w:szCs w:val="22"/>
                <w:lang w:val="es-CR"/>
              </w:rPr>
              <w:t>co</w:t>
            </w:r>
            <w:proofErr w:type="spellEnd"/>
            <w:r w:rsidRPr="003015D6">
              <w:rPr>
                <w:rFonts w:ascii="Times New Roman" w:eastAsia="Times New Roman" w:hAnsi="Times New Roman" w:cs="Times New Roman"/>
                <w:iCs/>
                <w:color w:val="000000" w:themeColor="text1"/>
                <w:sz w:val="22"/>
                <w:szCs w:val="22"/>
                <w:lang w:val="es-CR"/>
              </w:rPr>
              <w:t>-beneficios priorizados, permitirá optimizar las inversiones en desarrollo y cambio climático.</w:t>
            </w:r>
          </w:p>
        </w:tc>
      </w:tr>
    </w:tbl>
    <w:p w14:paraId="0A714D9F" w14:textId="77777777" w:rsidR="000F3D96" w:rsidRDefault="000F3D96" w:rsidP="000F7D79">
      <w:pPr>
        <w:pStyle w:val="ListParagraph"/>
        <w:spacing w:after="0" w:line="276" w:lineRule="auto"/>
        <w:ind w:left="0"/>
        <w:rPr>
          <w:rFonts w:ascii="Times New Roman" w:eastAsia="Times New Roman" w:hAnsi="Times New Roman" w:cs="Times New Roman"/>
          <w:b/>
          <w:bCs/>
          <w:color w:val="000000" w:themeColor="text1"/>
          <w:sz w:val="22"/>
          <w:szCs w:val="22"/>
          <w:lang w:val="es-CR"/>
        </w:rPr>
      </w:pPr>
    </w:p>
    <w:p w14:paraId="6B5BA8A2" w14:textId="77777777" w:rsidR="000F2D42" w:rsidRPr="008735B6" w:rsidRDefault="000F2D42" w:rsidP="000F7D79">
      <w:pPr>
        <w:pStyle w:val="ListParagraph"/>
        <w:spacing w:after="0" w:line="276" w:lineRule="auto"/>
        <w:ind w:left="0"/>
        <w:rPr>
          <w:rFonts w:ascii="Times New Roman" w:eastAsia="Times New Roman" w:hAnsi="Times New Roman" w:cs="Times New Roman"/>
          <w:b/>
          <w:bCs/>
          <w:color w:val="000000" w:themeColor="text1"/>
          <w:sz w:val="22"/>
          <w:szCs w:val="22"/>
          <w:lang w:val="es-CR"/>
        </w:rPr>
      </w:pPr>
    </w:p>
    <w:p w14:paraId="415B580E" w14:textId="2A200A9C" w:rsidR="005C04D5" w:rsidRPr="005D0926" w:rsidRDefault="7CB2DC45"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lang w:val="en-GB"/>
        </w:rPr>
      </w:pPr>
      <w:r w:rsidRPr="005D0926">
        <w:rPr>
          <w:rFonts w:ascii="Times New Roman" w:eastAsia="Times New Roman" w:hAnsi="Times New Roman" w:cs="Times New Roman"/>
          <w:b/>
          <w:bCs/>
          <w:color w:val="000000" w:themeColor="text1"/>
          <w:sz w:val="22"/>
          <w:szCs w:val="22"/>
          <w:lang w:val="en-GB"/>
        </w:rPr>
        <w:t xml:space="preserve">Main </w:t>
      </w:r>
      <w:r w:rsidR="00BE454A" w:rsidRPr="005D0926">
        <w:rPr>
          <w:rFonts w:ascii="Times New Roman" w:eastAsia="Times New Roman" w:hAnsi="Times New Roman" w:cs="Times New Roman"/>
          <w:b/>
          <w:bCs/>
          <w:color w:val="000000" w:themeColor="text1"/>
          <w:sz w:val="22"/>
          <w:szCs w:val="22"/>
          <w:lang w:val="en-GB"/>
        </w:rPr>
        <w:t xml:space="preserve">in-country </w:t>
      </w:r>
      <w:r w:rsidR="007A7714" w:rsidRPr="005D0926">
        <w:rPr>
          <w:rFonts w:ascii="Times New Roman" w:eastAsia="Times New Roman" w:hAnsi="Times New Roman" w:cs="Times New Roman"/>
          <w:b/>
          <w:bCs/>
          <w:color w:val="000000" w:themeColor="text1"/>
          <w:sz w:val="22"/>
          <w:szCs w:val="22"/>
          <w:lang w:val="en-GB"/>
        </w:rPr>
        <w:t>stakeholders</w:t>
      </w:r>
      <w:r w:rsidR="008D221C" w:rsidRPr="005D0926">
        <w:rPr>
          <w:rFonts w:ascii="Times New Roman" w:eastAsia="Times New Roman" w:hAnsi="Times New Roman" w:cs="Times New Roman"/>
          <w:b/>
          <w:bCs/>
          <w:color w:val="000000" w:themeColor="text1"/>
          <w:sz w:val="22"/>
          <w:szCs w:val="22"/>
          <w:lang w:val="en-GB"/>
        </w:rPr>
        <w:t xml:space="preserve"> </w:t>
      </w:r>
      <w:r w:rsidR="00BE454A" w:rsidRPr="005D0926">
        <w:rPr>
          <w:rFonts w:ascii="Times New Roman" w:eastAsia="Times New Roman" w:hAnsi="Times New Roman" w:cs="Times New Roman"/>
          <w:b/>
          <w:bCs/>
          <w:color w:val="000000" w:themeColor="text1"/>
          <w:sz w:val="22"/>
          <w:szCs w:val="22"/>
          <w:lang w:val="en-GB"/>
        </w:rPr>
        <w:t>in implementation of the technical assistance activities</w:t>
      </w:r>
      <w:r w:rsidR="005D0926">
        <w:rPr>
          <w:rFonts w:ascii="Times New Roman" w:eastAsia="Times New Roman" w:hAnsi="Times New Roman" w:cs="Times New Roman"/>
          <w:b/>
          <w:bCs/>
          <w:color w:val="000000" w:themeColor="text1"/>
          <w:sz w:val="22"/>
          <w:szCs w:val="22"/>
          <w:lang w:val="en-GB"/>
        </w:rPr>
        <w:t>:</w:t>
      </w:r>
      <w:r w:rsidR="00BE454A" w:rsidRPr="005D0926">
        <w:rPr>
          <w:rFonts w:ascii="Times New Roman" w:eastAsia="Times New Roman" w:hAnsi="Times New Roman" w:cs="Times New Roman"/>
          <w:b/>
          <w:bCs/>
          <w:color w:val="000000" w:themeColor="text1"/>
          <w:sz w:val="22"/>
          <w:szCs w:val="22"/>
          <w:lang w:val="en-GB"/>
        </w:rPr>
        <w:t xml:space="preserve"> </w:t>
      </w:r>
      <w:bookmarkStart w:id="0" w:name="_GoBack"/>
      <w:bookmarkEnd w:id="0"/>
    </w:p>
    <w:p w14:paraId="684DE827" w14:textId="43AFC225" w:rsidR="004229DA" w:rsidRDefault="7CB2DC45" w:rsidP="000170AD">
      <w:pPr>
        <w:spacing w:after="0" w:line="276" w:lineRule="auto"/>
        <w:rPr>
          <w:rFonts w:ascii="Times New Roman" w:eastAsia="Times New Roman" w:hAnsi="Times New Roman" w:cs="Times New Roman"/>
          <w:i/>
          <w:iCs/>
          <w:color w:val="000000" w:themeColor="text1"/>
          <w:sz w:val="22"/>
          <w:szCs w:val="22"/>
        </w:rPr>
      </w:pPr>
      <w:r w:rsidRPr="7CB2DC45">
        <w:rPr>
          <w:rFonts w:ascii="Times New Roman" w:eastAsia="Times New Roman" w:hAnsi="Times New Roman" w:cs="Times New Roman"/>
          <w:i/>
          <w:iCs/>
          <w:color w:val="000000" w:themeColor="text1"/>
          <w:sz w:val="22"/>
          <w:szCs w:val="22"/>
        </w:rPr>
        <w:t>.</w:t>
      </w:r>
    </w:p>
    <w:tbl>
      <w:tblPr>
        <w:tblStyle w:val="TableGrid1"/>
        <w:tblW w:w="907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111"/>
        <w:gridCol w:w="4961"/>
      </w:tblGrid>
      <w:tr w:rsidR="002E04C4" w:rsidRPr="00B16D20" w14:paraId="38575489"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3918AC01" w14:textId="00D3FA0B" w:rsidR="002E04C4" w:rsidRPr="00FB7191" w:rsidRDefault="007A5383" w:rsidP="007A5383">
            <w:pPr>
              <w:tabs>
                <w:tab w:val="left" w:pos="90"/>
              </w:tabs>
              <w:spacing w:before="60" w:after="60"/>
              <w:rPr>
                <w:rFonts w:ascii="Times New Roman" w:hAnsi="Times New Roman" w:cs="Times New Roman"/>
                <w:b/>
                <w:i/>
              </w:rPr>
            </w:pPr>
            <w:r>
              <w:rPr>
                <w:rFonts w:ascii="Times New Roman" w:eastAsia="Times New Roman" w:hAnsi="Times New Roman" w:cs="Times New Roman"/>
                <w:b/>
                <w:bCs/>
              </w:rPr>
              <w:t>In country s</w:t>
            </w:r>
            <w:r w:rsidR="7CB2DC45" w:rsidRPr="7CB2DC45">
              <w:rPr>
                <w:rFonts w:ascii="Times New Roman" w:eastAsia="Times New Roman" w:hAnsi="Times New Roman" w:cs="Times New Roman"/>
                <w:b/>
                <w:bCs/>
              </w:rPr>
              <w:t>takeholder</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028B62BB" w14:textId="501199A1" w:rsidR="002E04C4" w:rsidRPr="00FB7191" w:rsidRDefault="007A5383" w:rsidP="002E04C4">
            <w:pPr>
              <w:tabs>
                <w:tab w:val="left" w:pos="90"/>
              </w:tabs>
              <w:spacing w:before="60" w:after="60"/>
              <w:rPr>
                <w:rFonts w:ascii="Times New Roman" w:hAnsi="Times New Roman" w:cs="Times New Roman"/>
                <w:b/>
                <w:i/>
              </w:rPr>
            </w:pPr>
            <w:r>
              <w:rPr>
                <w:rFonts w:ascii="Times New Roman" w:eastAsia="Times New Roman" w:hAnsi="Times New Roman" w:cs="Times New Roman"/>
                <w:b/>
                <w:bCs/>
              </w:rPr>
              <w:t xml:space="preserve">Role in </w:t>
            </w:r>
            <w:r w:rsidR="7CB2DC45" w:rsidRPr="7CB2DC45">
              <w:rPr>
                <w:rFonts w:ascii="Times New Roman" w:eastAsia="Times New Roman" w:hAnsi="Times New Roman" w:cs="Times New Roman"/>
                <w:b/>
                <w:bCs/>
              </w:rPr>
              <w:t>implementation of the</w:t>
            </w:r>
            <w:r>
              <w:rPr>
                <w:rFonts w:ascii="Times New Roman" w:eastAsia="Times New Roman" w:hAnsi="Times New Roman" w:cs="Times New Roman"/>
                <w:b/>
                <w:bCs/>
              </w:rPr>
              <w:t xml:space="preserve"> technical </w:t>
            </w:r>
            <w:r w:rsidR="7CB2DC45" w:rsidRPr="7CB2DC45">
              <w:rPr>
                <w:rFonts w:ascii="Times New Roman" w:eastAsia="Times New Roman" w:hAnsi="Times New Roman" w:cs="Times New Roman"/>
                <w:b/>
                <w:bCs/>
              </w:rPr>
              <w:t>assistance</w:t>
            </w:r>
          </w:p>
        </w:tc>
      </w:tr>
      <w:tr w:rsidR="002E04C4" w:rsidRPr="0036427F" w14:paraId="09820FFE"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0952D2E2" w14:textId="2D231A48" w:rsidR="002E04C4" w:rsidRPr="0036427F" w:rsidRDefault="0036427F" w:rsidP="0036427F">
            <w:pPr>
              <w:tabs>
                <w:tab w:val="left" w:pos="90"/>
              </w:tabs>
              <w:spacing w:before="60" w:after="60"/>
              <w:rPr>
                <w:rFonts w:ascii="Times New Roman" w:hAnsi="Times New Roman" w:cs="Times New Roman"/>
                <w:i/>
                <w:lang w:val="es-CR"/>
              </w:rPr>
            </w:pPr>
            <w:r>
              <w:rPr>
                <w:rFonts w:ascii="Times New Roman" w:hAnsi="Times New Roman" w:cs="Times New Roman"/>
                <w:i/>
                <w:lang w:val="es-CR"/>
              </w:rPr>
              <w:t xml:space="preserve">Unidad de Información Ambiental y del Cambio Climático del </w:t>
            </w:r>
            <w:r w:rsidR="00BC3B47" w:rsidRPr="0036427F">
              <w:rPr>
                <w:rFonts w:ascii="Times New Roman" w:hAnsi="Times New Roman" w:cs="Times New Roman"/>
                <w:i/>
                <w:lang w:val="es-CR"/>
              </w:rPr>
              <w:t>M</w:t>
            </w:r>
            <w:r w:rsidRPr="0036427F">
              <w:rPr>
                <w:rFonts w:ascii="Times New Roman" w:hAnsi="Times New Roman" w:cs="Times New Roman"/>
                <w:i/>
                <w:lang w:val="es-CR"/>
              </w:rPr>
              <w:t xml:space="preserve">inisterio de </w:t>
            </w:r>
            <w:r w:rsidR="00BC3B47" w:rsidRPr="0036427F">
              <w:rPr>
                <w:rFonts w:ascii="Times New Roman" w:hAnsi="Times New Roman" w:cs="Times New Roman"/>
                <w:i/>
                <w:lang w:val="es-CR"/>
              </w:rPr>
              <w:t>A</w:t>
            </w:r>
            <w:r w:rsidRPr="0036427F">
              <w:rPr>
                <w:rFonts w:ascii="Times New Roman" w:hAnsi="Times New Roman" w:cs="Times New Roman"/>
                <w:i/>
                <w:lang w:val="es-CR"/>
              </w:rPr>
              <w:t xml:space="preserve">mbiente y </w:t>
            </w:r>
            <w:r w:rsidR="00BC3B47" w:rsidRPr="0036427F">
              <w:rPr>
                <w:rFonts w:ascii="Times New Roman" w:hAnsi="Times New Roman" w:cs="Times New Roman"/>
                <w:i/>
                <w:lang w:val="es-CR"/>
              </w:rPr>
              <w:t>R</w:t>
            </w:r>
            <w:r w:rsidRPr="0036427F">
              <w:rPr>
                <w:rFonts w:ascii="Times New Roman" w:hAnsi="Times New Roman" w:cs="Times New Roman"/>
                <w:i/>
                <w:lang w:val="es-CR"/>
              </w:rPr>
              <w:t xml:space="preserve">ecursos </w:t>
            </w:r>
            <w:r w:rsidR="00BC3B47" w:rsidRPr="0036427F">
              <w:rPr>
                <w:rFonts w:ascii="Times New Roman" w:hAnsi="Times New Roman" w:cs="Times New Roman"/>
                <w:i/>
                <w:lang w:val="es-CR"/>
              </w:rPr>
              <w:t>N</w:t>
            </w:r>
            <w:r>
              <w:rPr>
                <w:rFonts w:ascii="Times New Roman" w:hAnsi="Times New Roman" w:cs="Times New Roman"/>
                <w:i/>
                <w:lang w:val="es-CR"/>
              </w:rPr>
              <w:t>aturales</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970DAAE" w14:textId="3128E903" w:rsidR="002E04C4" w:rsidRPr="0036427F" w:rsidRDefault="0036427F" w:rsidP="0036427F">
            <w:pPr>
              <w:tabs>
                <w:tab w:val="left" w:pos="90"/>
              </w:tabs>
              <w:spacing w:before="60" w:after="60"/>
              <w:rPr>
                <w:rFonts w:ascii="Times New Roman" w:hAnsi="Times New Roman" w:cs="Times New Roman"/>
                <w:i/>
                <w:lang w:val="es-CR"/>
              </w:rPr>
            </w:pPr>
            <w:r w:rsidRPr="0036427F">
              <w:rPr>
                <w:rFonts w:ascii="Times New Roman" w:hAnsi="Times New Roman" w:cs="Times New Roman"/>
                <w:i/>
                <w:lang w:val="es-ES"/>
              </w:rPr>
              <w:t>En el ente que por normativa legal coordina e implementa el Sistema Nacional de Información sobre Cambio Climático.</w:t>
            </w:r>
            <w:r>
              <w:rPr>
                <w:rFonts w:ascii="Times New Roman" w:hAnsi="Times New Roman" w:cs="Times New Roman"/>
                <w:i/>
                <w:sz w:val="20"/>
                <w:szCs w:val="20"/>
                <w:lang w:val="es-ES"/>
              </w:rPr>
              <w:t xml:space="preserve"> P</w:t>
            </w:r>
            <w:proofErr w:type="spellStart"/>
            <w:r>
              <w:rPr>
                <w:rFonts w:ascii="Times New Roman" w:hAnsi="Times New Roman" w:cs="Times New Roman"/>
                <w:i/>
                <w:lang w:val="es-CR"/>
              </w:rPr>
              <w:t>rincipal</w:t>
            </w:r>
            <w:proofErr w:type="spellEnd"/>
            <w:r>
              <w:rPr>
                <w:rFonts w:ascii="Times New Roman" w:hAnsi="Times New Roman" w:cs="Times New Roman"/>
                <w:i/>
                <w:lang w:val="es-CR"/>
              </w:rPr>
              <w:t xml:space="preserve"> beneficiario directo de la asistencia técnica.</w:t>
            </w:r>
          </w:p>
        </w:tc>
      </w:tr>
      <w:tr w:rsidR="002E04C4" w:rsidRPr="000A423E" w14:paraId="4AC60619"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DAC4163" w14:textId="0E993FB4" w:rsidR="002E04C4" w:rsidRPr="0036427F" w:rsidRDefault="0036427F" w:rsidP="007B39A2">
            <w:pPr>
              <w:tabs>
                <w:tab w:val="left" w:pos="90"/>
              </w:tabs>
              <w:spacing w:before="60" w:after="60"/>
              <w:rPr>
                <w:rFonts w:ascii="Times New Roman" w:hAnsi="Times New Roman" w:cs="Times New Roman"/>
                <w:i/>
                <w:lang w:val="es-CR"/>
              </w:rPr>
            </w:pPr>
            <w:r>
              <w:rPr>
                <w:rFonts w:ascii="Times New Roman" w:hAnsi="Times New Roman" w:cs="Times New Roman"/>
                <w:i/>
                <w:lang w:val="es-CR"/>
              </w:rPr>
              <w:t xml:space="preserve">Viceministerio de recursos Naturales y Cambio Climático del </w:t>
            </w:r>
            <w:r w:rsidRPr="00BD5CD2">
              <w:rPr>
                <w:rFonts w:ascii="Times New Roman" w:hAnsi="Times New Roman" w:cs="Times New Roman"/>
                <w:i/>
                <w:lang w:val="es-CR"/>
              </w:rPr>
              <w:t>Ministerio de Ambiente y Recursos N</w:t>
            </w:r>
            <w:r>
              <w:rPr>
                <w:rFonts w:ascii="Times New Roman" w:hAnsi="Times New Roman" w:cs="Times New Roman"/>
                <w:i/>
                <w:lang w:val="es-CR"/>
              </w:rPr>
              <w:t>aturales</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3455630F" w14:textId="2A69BF8D" w:rsidR="002E04C4" w:rsidRPr="0036427F" w:rsidRDefault="0036427F" w:rsidP="0036427F">
            <w:pPr>
              <w:tabs>
                <w:tab w:val="left" w:pos="90"/>
              </w:tabs>
              <w:spacing w:before="60" w:after="60"/>
              <w:rPr>
                <w:rFonts w:ascii="Times New Roman" w:hAnsi="Times New Roman" w:cs="Times New Roman"/>
                <w:i/>
                <w:lang w:val="es-CR"/>
              </w:rPr>
            </w:pPr>
            <w:r w:rsidRPr="0036427F">
              <w:rPr>
                <w:rFonts w:ascii="Times New Roman" w:hAnsi="Times New Roman" w:cs="Times New Roman"/>
                <w:i/>
                <w:lang w:val="es-CR"/>
              </w:rPr>
              <w:t xml:space="preserve">Es la entidad Gubernamental responsable de la </w:t>
            </w:r>
            <w:r>
              <w:rPr>
                <w:rFonts w:ascii="Times New Roman" w:hAnsi="Times New Roman" w:cs="Times New Roman"/>
                <w:i/>
                <w:lang w:val="es-CR"/>
              </w:rPr>
              <w:t>UIACC</w:t>
            </w:r>
            <w:r w:rsidRPr="0036427F">
              <w:rPr>
                <w:rFonts w:ascii="Times New Roman" w:hAnsi="Times New Roman" w:cs="Times New Roman"/>
                <w:i/>
                <w:lang w:val="es-CR"/>
              </w:rPr>
              <w:t xml:space="preserve"> y por ende el responsable de acercar la participación de las otras instituciones durante el desarrollo del sistema</w:t>
            </w:r>
          </w:p>
        </w:tc>
      </w:tr>
      <w:tr w:rsidR="002E04C4" w:rsidRPr="0036427F" w14:paraId="2D38C178"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29E4CA25" w14:textId="4523C4A4" w:rsidR="002E04C4" w:rsidRPr="0036427F" w:rsidRDefault="0036427F" w:rsidP="007B39A2">
            <w:pPr>
              <w:tabs>
                <w:tab w:val="left" w:pos="90"/>
              </w:tabs>
              <w:spacing w:before="60" w:after="60"/>
              <w:rPr>
                <w:rFonts w:ascii="Times New Roman" w:hAnsi="Times New Roman" w:cs="Times New Roman"/>
                <w:i/>
                <w:lang w:val="es-CR"/>
              </w:rPr>
            </w:pPr>
            <w:r w:rsidRPr="0036427F">
              <w:rPr>
                <w:rFonts w:ascii="Times New Roman" w:hAnsi="Times New Roman" w:cs="Times New Roman"/>
                <w:i/>
                <w:lang w:val="es-MX"/>
              </w:rPr>
              <w:t>Instituto Nacional de Sismología, Vulcanología, Meteorología e Hidrología (INSIVUMEH)</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92BB7D8" w14:textId="4D1B9813" w:rsidR="002E04C4" w:rsidRPr="0036427F" w:rsidRDefault="0036427F" w:rsidP="0036427F">
            <w:pPr>
              <w:tabs>
                <w:tab w:val="left" w:pos="90"/>
              </w:tabs>
              <w:spacing w:before="60" w:after="60"/>
              <w:rPr>
                <w:rFonts w:ascii="Times New Roman" w:hAnsi="Times New Roman" w:cs="Times New Roman"/>
                <w:i/>
                <w:lang w:val="es-CR"/>
              </w:rPr>
            </w:pPr>
            <w:r w:rsidRPr="0036427F">
              <w:rPr>
                <w:rFonts w:ascii="Times New Roman" w:hAnsi="Times New Roman" w:cs="Times New Roman"/>
                <w:i/>
                <w:lang w:val="es-ES"/>
              </w:rPr>
              <w:t>Es la entidad de asesoramiento científico del tema de cambio climático a nivel oficial</w:t>
            </w:r>
            <w:r>
              <w:rPr>
                <w:rFonts w:ascii="Times New Roman" w:hAnsi="Times New Roman" w:cs="Times New Roman"/>
                <w:i/>
                <w:lang w:val="es-ES"/>
              </w:rPr>
              <w:t>.</w:t>
            </w:r>
            <w:r w:rsidRPr="0036427F">
              <w:rPr>
                <w:rFonts w:ascii="Times New Roman" w:hAnsi="Times New Roman" w:cs="Times New Roman"/>
                <w:i/>
                <w:lang w:val="es-ES"/>
              </w:rPr>
              <w:t xml:space="preserve"> </w:t>
            </w:r>
            <w:r w:rsidRPr="0036427F">
              <w:rPr>
                <w:rFonts w:ascii="Times New Roman" w:hAnsi="Times New Roman" w:cs="Times New Roman"/>
                <w:i/>
                <w:lang w:val="es-CR"/>
              </w:rPr>
              <w:t xml:space="preserve">Proveedor de información climática, pronósticos y proyecciones. </w:t>
            </w:r>
          </w:p>
        </w:tc>
      </w:tr>
      <w:tr w:rsidR="002E04C4" w:rsidRPr="000A423E" w14:paraId="71D2AA9D"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562F6ED" w14:textId="4525EBD2" w:rsidR="002E04C4" w:rsidRPr="0036427F" w:rsidRDefault="0036427F" w:rsidP="007B39A2">
            <w:pPr>
              <w:tabs>
                <w:tab w:val="left" w:pos="90"/>
              </w:tabs>
              <w:spacing w:before="60" w:after="60"/>
              <w:rPr>
                <w:rFonts w:ascii="Times New Roman" w:hAnsi="Times New Roman" w:cs="Times New Roman"/>
                <w:i/>
                <w:lang w:val="es-CR"/>
              </w:rPr>
            </w:pPr>
            <w:r w:rsidRPr="0036427F">
              <w:rPr>
                <w:rFonts w:ascii="Times New Roman" w:hAnsi="Times New Roman" w:cs="Times New Roman"/>
                <w:i/>
                <w:color w:val="000000" w:themeColor="text1"/>
                <w:lang w:val="es-CR"/>
              </w:rPr>
              <w:lastRenderedPageBreak/>
              <w:t>la Secretaria de Planificación y Programación de la presidencia (SEGEPLAN)</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0A7D63C" w14:textId="59C7FF41" w:rsidR="002E04C4" w:rsidRPr="0036427F" w:rsidRDefault="0036427F" w:rsidP="007B39A2">
            <w:pPr>
              <w:tabs>
                <w:tab w:val="left" w:pos="90"/>
              </w:tabs>
              <w:spacing w:before="60" w:after="60"/>
              <w:rPr>
                <w:rFonts w:ascii="Times New Roman" w:hAnsi="Times New Roman" w:cs="Times New Roman"/>
                <w:i/>
                <w:lang w:val="es-CR"/>
              </w:rPr>
            </w:pPr>
            <w:r>
              <w:rPr>
                <w:rFonts w:ascii="Times New Roman" w:hAnsi="Times New Roman" w:cs="Times New Roman"/>
                <w:i/>
                <w:lang w:val="es-CR"/>
              </w:rPr>
              <w:t xml:space="preserve">Anfitrión del sistema Nacional de Información Geográfica, para intercambio de experiencias con plataformas de datos </w:t>
            </w:r>
            <w:r w:rsidR="003468E6">
              <w:rPr>
                <w:rFonts w:ascii="Times New Roman" w:hAnsi="Times New Roman" w:cs="Times New Roman"/>
                <w:i/>
                <w:lang w:val="es-CR"/>
              </w:rPr>
              <w:t>geoespaciales</w:t>
            </w:r>
            <w:r>
              <w:rPr>
                <w:rFonts w:ascii="Times New Roman" w:hAnsi="Times New Roman" w:cs="Times New Roman"/>
                <w:i/>
                <w:lang w:val="es-CR"/>
              </w:rPr>
              <w:t>.</w:t>
            </w:r>
          </w:p>
        </w:tc>
      </w:tr>
      <w:tr w:rsidR="0036427F" w:rsidRPr="000A423E" w14:paraId="2A16B13F"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0D1BE1A0" w14:textId="439A80E0" w:rsidR="0036427F" w:rsidRPr="0036427F" w:rsidRDefault="0036427F" w:rsidP="007B39A2">
            <w:pPr>
              <w:tabs>
                <w:tab w:val="left" w:pos="90"/>
              </w:tabs>
              <w:spacing w:before="60" w:after="60"/>
              <w:rPr>
                <w:rFonts w:ascii="Times New Roman" w:hAnsi="Times New Roman" w:cs="Times New Roman"/>
                <w:i/>
                <w:color w:val="000000" w:themeColor="text1"/>
                <w:lang w:val="es-CR"/>
              </w:rPr>
            </w:pPr>
            <w:proofErr w:type="spellStart"/>
            <w:r w:rsidRPr="0036427F">
              <w:rPr>
                <w:rFonts w:ascii="Times New Roman" w:hAnsi="Times New Roman" w:cs="Times New Roman"/>
                <w:i/>
                <w:color w:val="000000" w:themeColor="text1"/>
                <w:lang w:val="es-CR"/>
              </w:rPr>
              <w:t>Direccion</w:t>
            </w:r>
            <w:proofErr w:type="spellEnd"/>
            <w:r w:rsidRPr="0036427F">
              <w:rPr>
                <w:rFonts w:ascii="Times New Roman" w:hAnsi="Times New Roman" w:cs="Times New Roman"/>
                <w:i/>
                <w:color w:val="000000" w:themeColor="text1"/>
                <w:lang w:val="es-CR"/>
              </w:rPr>
              <w:t xml:space="preserve"> de </w:t>
            </w:r>
            <w:proofErr w:type="spellStart"/>
            <w:r w:rsidRPr="0036427F">
              <w:rPr>
                <w:rFonts w:ascii="Times New Roman" w:hAnsi="Times New Roman" w:cs="Times New Roman"/>
                <w:i/>
                <w:color w:val="000000" w:themeColor="text1"/>
                <w:lang w:val="es-CR"/>
              </w:rPr>
              <w:t>Informacion</w:t>
            </w:r>
            <w:proofErr w:type="spellEnd"/>
            <w:r w:rsidRPr="0036427F">
              <w:rPr>
                <w:rFonts w:ascii="Times New Roman" w:hAnsi="Times New Roman" w:cs="Times New Roman"/>
                <w:i/>
                <w:color w:val="000000" w:themeColor="text1"/>
                <w:lang w:val="es-CR"/>
              </w:rPr>
              <w:t xml:space="preserve"> </w:t>
            </w:r>
            <w:proofErr w:type="spellStart"/>
            <w:r w:rsidRPr="0036427F">
              <w:rPr>
                <w:rFonts w:ascii="Times New Roman" w:hAnsi="Times New Roman" w:cs="Times New Roman"/>
                <w:i/>
                <w:color w:val="000000" w:themeColor="text1"/>
                <w:lang w:val="es-CR"/>
              </w:rPr>
              <w:t>Geografica</w:t>
            </w:r>
            <w:proofErr w:type="spellEnd"/>
            <w:r w:rsidRPr="0036427F">
              <w:rPr>
                <w:rFonts w:ascii="Times New Roman" w:hAnsi="Times New Roman" w:cs="Times New Roman"/>
                <w:i/>
                <w:color w:val="000000" w:themeColor="text1"/>
                <w:lang w:val="es-CR"/>
              </w:rPr>
              <w:t xml:space="preserve">, </w:t>
            </w:r>
            <w:proofErr w:type="spellStart"/>
            <w:r w:rsidRPr="0036427F">
              <w:rPr>
                <w:rFonts w:ascii="Times New Roman" w:hAnsi="Times New Roman" w:cs="Times New Roman"/>
                <w:i/>
                <w:color w:val="000000" w:themeColor="text1"/>
                <w:lang w:val="es-CR"/>
              </w:rPr>
              <w:t>Estrategica</w:t>
            </w:r>
            <w:proofErr w:type="spellEnd"/>
            <w:r w:rsidRPr="0036427F">
              <w:rPr>
                <w:rFonts w:ascii="Times New Roman" w:hAnsi="Times New Roman" w:cs="Times New Roman"/>
                <w:i/>
                <w:color w:val="000000" w:themeColor="text1"/>
                <w:lang w:val="es-CR"/>
              </w:rPr>
              <w:t xml:space="preserve"> y </w:t>
            </w:r>
            <w:proofErr w:type="spellStart"/>
            <w:r w:rsidRPr="0036427F">
              <w:rPr>
                <w:rFonts w:ascii="Times New Roman" w:hAnsi="Times New Roman" w:cs="Times New Roman"/>
                <w:i/>
                <w:color w:val="000000" w:themeColor="text1"/>
                <w:lang w:val="es-CR"/>
              </w:rPr>
              <w:t>Gestion</w:t>
            </w:r>
            <w:proofErr w:type="spellEnd"/>
            <w:r w:rsidRPr="0036427F">
              <w:rPr>
                <w:rFonts w:ascii="Times New Roman" w:hAnsi="Times New Roman" w:cs="Times New Roman"/>
                <w:i/>
                <w:color w:val="000000" w:themeColor="text1"/>
                <w:lang w:val="es-CR"/>
              </w:rPr>
              <w:t xml:space="preserve"> de Riesgo del Ministerio de Agricultura </w:t>
            </w:r>
            <w:proofErr w:type="spellStart"/>
            <w:r w:rsidRPr="0036427F">
              <w:rPr>
                <w:rFonts w:ascii="Times New Roman" w:hAnsi="Times New Roman" w:cs="Times New Roman"/>
                <w:i/>
                <w:color w:val="000000" w:themeColor="text1"/>
                <w:lang w:val="es-CR"/>
              </w:rPr>
              <w:t>Ganaderia</w:t>
            </w:r>
            <w:proofErr w:type="spellEnd"/>
            <w:r w:rsidRPr="0036427F">
              <w:rPr>
                <w:rFonts w:ascii="Times New Roman" w:hAnsi="Times New Roman" w:cs="Times New Roman"/>
                <w:i/>
                <w:color w:val="000000" w:themeColor="text1"/>
                <w:lang w:val="es-CR"/>
              </w:rPr>
              <w:t xml:space="preserve"> y </w:t>
            </w:r>
            <w:proofErr w:type="spellStart"/>
            <w:r w:rsidRPr="0036427F">
              <w:rPr>
                <w:rFonts w:ascii="Times New Roman" w:hAnsi="Times New Roman" w:cs="Times New Roman"/>
                <w:i/>
                <w:color w:val="000000" w:themeColor="text1"/>
                <w:lang w:val="es-CR"/>
              </w:rPr>
              <w:t>Alimentacion</w:t>
            </w:r>
            <w:proofErr w:type="spellEnd"/>
            <w:r w:rsidRPr="0036427F">
              <w:rPr>
                <w:rFonts w:ascii="Times New Roman" w:hAnsi="Times New Roman" w:cs="Times New Roman"/>
                <w:i/>
                <w:color w:val="000000" w:themeColor="text1"/>
                <w:lang w:val="es-CR"/>
              </w:rPr>
              <w:t xml:space="preserve"> MAGA</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01AB7791" w14:textId="4B6A5E12" w:rsidR="0036427F" w:rsidRDefault="003468E6" w:rsidP="007B39A2">
            <w:pPr>
              <w:tabs>
                <w:tab w:val="left" w:pos="90"/>
              </w:tabs>
              <w:spacing w:before="60" w:after="60"/>
              <w:rPr>
                <w:rFonts w:ascii="Times New Roman" w:hAnsi="Times New Roman" w:cs="Times New Roman"/>
                <w:i/>
                <w:lang w:val="es-CR"/>
              </w:rPr>
            </w:pPr>
            <w:r>
              <w:rPr>
                <w:rFonts w:ascii="Times New Roman" w:hAnsi="Times New Roman" w:cs="Times New Roman"/>
                <w:i/>
                <w:lang w:val="es-CR"/>
              </w:rPr>
              <w:t>Esta dirección de MAGA tiene por objeto generar, procesar y difundir información geográfica, estadísticas agropecuarias, de seguridad alimentaria y de gestión de riesgo, contribuyendo al análisis del sector. Participará en definición de indicadores y luego brindará información al SNICC.</w:t>
            </w:r>
          </w:p>
        </w:tc>
      </w:tr>
      <w:tr w:rsidR="003468E6" w:rsidRPr="003468E6" w14:paraId="3CC48CF4"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B7C0604" w14:textId="62E37D85" w:rsidR="003468E6" w:rsidRPr="003468E6" w:rsidRDefault="003468E6" w:rsidP="003468E6">
            <w:pPr>
              <w:tabs>
                <w:tab w:val="left" w:pos="90"/>
              </w:tabs>
              <w:spacing w:before="60" w:after="60"/>
              <w:rPr>
                <w:rFonts w:ascii="Times New Roman" w:hAnsi="Times New Roman" w:cs="Times New Roman"/>
                <w:i/>
                <w:color w:val="000000" w:themeColor="text1"/>
              </w:rPr>
            </w:pPr>
            <w:proofErr w:type="spellStart"/>
            <w:r w:rsidRPr="003468E6">
              <w:rPr>
                <w:rFonts w:ascii="Times New Roman" w:hAnsi="Times New Roman" w:cs="Times New Roman"/>
                <w:i/>
                <w:color w:val="000000" w:themeColor="text1"/>
              </w:rPr>
              <w:t>Programa</w:t>
            </w:r>
            <w:proofErr w:type="spellEnd"/>
            <w:r w:rsidRPr="003468E6">
              <w:rPr>
                <w:rFonts w:ascii="Times New Roman" w:hAnsi="Times New Roman" w:cs="Times New Roman"/>
                <w:i/>
                <w:color w:val="000000" w:themeColor="text1"/>
              </w:rPr>
              <w:t xml:space="preserve"> EC-LEDS</w:t>
            </w:r>
            <w:r>
              <w:rPr>
                <w:rFonts w:ascii="Times New Roman" w:hAnsi="Times New Roman" w:cs="Times New Roman"/>
                <w:i/>
                <w:color w:val="000000" w:themeColor="text1"/>
              </w:rPr>
              <w:t xml:space="preserve"> (Enhanced Capacity for Low Emission Development S</w:t>
            </w:r>
            <w:r w:rsidRPr="003468E6">
              <w:rPr>
                <w:rFonts w:ascii="Times New Roman" w:hAnsi="Times New Roman" w:cs="Times New Roman"/>
                <w:i/>
                <w:color w:val="000000" w:themeColor="text1"/>
              </w:rPr>
              <w:t>tr</w:t>
            </w:r>
            <w:r>
              <w:rPr>
                <w:rFonts w:ascii="Times New Roman" w:hAnsi="Times New Roman" w:cs="Times New Roman"/>
                <w:i/>
                <w:color w:val="000000" w:themeColor="text1"/>
              </w:rPr>
              <w:t>a</w:t>
            </w:r>
            <w:r w:rsidRPr="003468E6">
              <w:rPr>
                <w:rFonts w:ascii="Times New Roman" w:hAnsi="Times New Roman" w:cs="Times New Roman"/>
                <w:i/>
                <w:color w:val="000000" w:themeColor="text1"/>
              </w:rPr>
              <w:t>tegies)</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6FFFA0B1" w14:textId="3CE77CE4" w:rsidR="003468E6" w:rsidRPr="003468E6" w:rsidRDefault="003468E6" w:rsidP="003468E6">
            <w:pPr>
              <w:tabs>
                <w:tab w:val="left" w:pos="90"/>
              </w:tabs>
              <w:spacing w:before="60" w:after="60"/>
              <w:rPr>
                <w:rFonts w:ascii="Times New Roman" w:hAnsi="Times New Roman" w:cs="Times New Roman"/>
                <w:i/>
                <w:lang w:val="es-CR"/>
              </w:rPr>
            </w:pPr>
            <w:r w:rsidRPr="003468E6">
              <w:rPr>
                <w:rFonts w:ascii="Times New Roman" w:hAnsi="Times New Roman" w:cs="Times New Roman"/>
                <w:i/>
                <w:lang w:val="es-CR"/>
              </w:rPr>
              <w:t>Es una colaboración entre el gobierno de Guatemala y los Estados Unidos buscando el fortalecimiento de las capacidades del pa</w:t>
            </w:r>
            <w:r>
              <w:rPr>
                <w:rFonts w:ascii="Times New Roman" w:hAnsi="Times New Roman" w:cs="Times New Roman"/>
                <w:i/>
                <w:lang w:val="es-CR"/>
              </w:rPr>
              <w:t>ís para responder al cambio climático. Ya tienen experiencias en el desarrollo de un sistema de información relacionado a la mitigación, con lo cual se integrarán los indicadores de adaptación. Brindarán apoyo técnico e información.</w:t>
            </w:r>
          </w:p>
        </w:tc>
      </w:tr>
      <w:tr w:rsidR="003468E6" w:rsidRPr="000A423E" w14:paraId="2A04B34D" w14:textId="77777777" w:rsidTr="009D6905">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08855AD" w14:textId="115F62F3" w:rsidR="003468E6" w:rsidRPr="003468E6" w:rsidRDefault="003468E6" w:rsidP="003468E6">
            <w:pPr>
              <w:tabs>
                <w:tab w:val="left" w:pos="90"/>
              </w:tabs>
              <w:spacing w:before="60" w:after="60"/>
              <w:rPr>
                <w:rFonts w:ascii="Times New Roman" w:hAnsi="Times New Roman" w:cs="Times New Roman"/>
                <w:i/>
                <w:color w:val="000000" w:themeColor="text1"/>
                <w:lang w:val="es-CR"/>
              </w:rPr>
            </w:pPr>
            <w:r w:rsidRPr="003468E6">
              <w:rPr>
                <w:rFonts w:ascii="Times New Roman" w:eastAsia="Times New Roman" w:hAnsi="Times New Roman" w:cs="Times New Roman"/>
                <w:i/>
                <w:color w:val="000000"/>
                <w:lang w:val="es-CR"/>
              </w:rPr>
              <w:t>Consejo Nacional de Cambio Climático</w:t>
            </w:r>
          </w:p>
        </w:tc>
        <w:tc>
          <w:tcPr>
            <w:tcW w:w="496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394BBFAA" w14:textId="15C1103C" w:rsidR="003468E6" w:rsidRPr="003468E6" w:rsidRDefault="003468E6" w:rsidP="003468E6">
            <w:pPr>
              <w:tabs>
                <w:tab w:val="left" w:pos="90"/>
              </w:tabs>
              <w:spacing w:before="60" w:after="60"/>
              <w:rPr>
                <w:rFonts w:ascii="Times New Roman" w:hAnsi="Times New Roman" w:cs="Times New Roman"/>
                <w:i/>
                <w:lang w:val="es-CR"/>
              </w:rPr>
            </w:pPr>
            <w:r>
              <w:rPr>
                <w:rFonts w:ascii="Times New Roman" w:hAnsi="Times New Roman" w:cs="Times New Roman"/>
                <w:i/>
                <w:lang w:val="es-CR"/>
              </w:rPr>
              <w:t>Principal usuario de la SNICC</w:t>
            </w:r>
          </w:p>
        </w:tc>
      </w:tr>
    </w:tbl>
    <w:p w14:paraId="3179C2A4" w14:textId="77777777" w:rsidR="00A72EA8" w:rsidRPr="003468E6" w:rsidRDefault="00A72EA8" w:rsidP="00A72EA8">
      <w:pPr>
        <w:pStyle w:val="ListParagraph"/>
        <w:spacing w:after="0" w:line="276" w:lineRule="auto"/>
        <w:ind w:left="360"/>
        <w:rPr>
          <w:rFonts w:ascii="Times New Roman" w:hAnsi="Times New Roman" w:cs="Times New Roman"/>
          <w:b/>
          <w:color w:val="000000" w:themeColor="text1"/>
          <w:sz w:val="22"/>
          <w:szCs w:val="22"/>
          <w:lang w:val="es-CR"/>
        </w:rPr>
      </w:pPr>
    </w:p>
    <w:p w14:paraId="7852F2FC" w14:textId="6DA58C43" w:rsidR="002815D8" w:rsidRPr="0036427F" w:rsidRDefault="001E593A"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s-CR"/>
        </w:rPr>
      </w:pPr>
      <w:r w:rsidRPr="0036427F">
        <w:rPr>
          <w:rFonts w:ascii="Times New Roman" w:eastAsia="Times New Roman" w:hAnsi="Times New Roman" w:cs="Times New Roman"/>
          <w:b/>
          <w:bCs/>
          <w:color w:val="000000" w:themeColor="text1"/>
          <w:sz w:val="22"/>
          <w:szCs w:val="22"/>
          <w:lang w:val="es-CR"/>
        </w:rPr>
        <w:t xml:space="preserve">SDG </w:t>
      </w:r>
      <w:proofErr w:type="spellStart"/>
      <w:r w:rsidRPr="0036427F">
        <w:rPr>
          <w:rFonts w:ascii="Times New Roman" w:eastAsia="Times New Roman" w:hAnsi="Times New Roman" w:cs="Times New Roman"/>
          <w:b/>
          <w:bCs/>
          <w:color w:val="000000" w:themeColor="text1"/>
          <w:sz w:val="22"/>
          <w:szCs w:val="22"/>
          <w:lang w:val="es-CR"/>
        </w:rPr>
        <w:t>Contributions</w:t>
      </w:r>
      <w:proofErr w:type="spellEnd"/>
      <w:r w:rsidR="005D0926" w:rsidRPr="0036427F">
        <w:rPr>
          <w:rFonts w:ascii="Times New Roman" w:eastAsia="Times New Roman" w:hAnsi="Times New Roman" w:cs="Times New Roman"/>
          <w:b/>
          <w:bCs/>
          <w:color w:val="000000" w:themeColor="text1"/>
          <w:sz w:val="22"/>
          <w:szCs w:val="22"/>
          <w:lang w:val="es-CR"/>
        </w:rPr>
        <w:t>:</w:t>
      </w:r>
    </w:p>
    <w:p w14:paraId="2140B0AC" w14:textId="526D7FBB" w:rsidR="00C81BE1" w:rsidRPr="0036427F" w:rsidRDefault="00C81BE1" w:rsidP="00C81BE1">
      <w:pPr>
        <w:pStyle w:val="Body"/>
        <w:spacing w:after="0" w:line="240" w:lineRule="auto"/>
        <w:rPr>
          <w:rFonts w:ascii="Times New Roman" w:hAnsi="Times New Roman" w:cs="Times New Roman"/>
          <w:i/>
          <w:lang w:val="es-CR"/>
        </w:rPr>
      </w:pPr>
    </w:p>
    <w:tbl>
      <w:tblPr>
        <w:tblStyle w:val="TableGrid"/>
        <w:tblW w:w="9072" w:type="dxa"/>
        <w:tblInd w:w="108" w:type="dxa"/>
        <w:tblLook w:val="04A0" w:firstRow="1" w:lastRow="0" w:firstColumn="1" w:lastColumn="0" w:noHBand="0" w:noVBand="1"/>
      </w:tblPr>
      <w:tblGrid>
        <w:gridCol w:w="767"/>
        <w:gridCol w:w="4620"/>
        <w:gridCol w:w="3685"/>
      </w:tblGrid>
      <w:tr w:rsidR="00A6284B" w:rsidRPr="003468E6" w14:paraId="0E05CBE9" w14:textId="77777777" w:rsidTr="00F957EB">
        <w:tc>
          <w:tcPr>
            <w:tcW w:w="767" w:type="dxa"/>
            <w:vAlign w:val="center"/>
          </w:tcPr>
          <w:p w14:paraId="60E39A19" w14:textId="133C6F72" w:rsidR="00C81BE1" w:rsidRPr="0036427F" w:rsidRDefault="005D0926" w:rsidP="005D0926">
            <w:pPr>
              <w:pStyle w:val="Body"/>
              <w:spacing w:line="240" w:lineRule="auto"/>
              <w:rPr>
                <w:b/>
                <w:color w:val="666666"/>
                <w:u w:color="666666"/>
                <w:lang w:val="es-CR"/>
              </w:rPr>
            </w:pPr>
            <w:proofErr w:type="spellStart"/>
            <w:r w:rsidRPr="0036427F">
              <w:rPr>
                <w:b/>
                <w:color w:val="000000" w:themeColor="text1"/>
                <w:u w:color="666666"/>
                <w:lang w:val="es-CR"/>
              </w:rPr>
              <w:t>Goal</w:t>
            </w:r>
            <w:proofErr w:type="spellEnd"/>
          </w:p>
        </w:tc>
        <w:tc>
          <w:tcPr>
            <w:tcW w:w="4620" w:type="dxa"/>
            <w:vAlign w:val="center"/>
          </w:tcPr>
          <w:p w14:paraId="169BAC0B" w14:textId="77777777" w:rsidR="00C81BE1" w:rsidRPr="0036427F" w:rsidRDefault="00C81BE1" w:rsidP="00B168B1">
            <w:pPr>
              <w:pStyle w:val="Body"/>
              <w:spacing w:line="240" w:lineRule="auto"/>
              <w:jc w:val="center"/>
              <w:rPr>
                <w:i/>
                <w:color w:val="666666"/>
                <w:u w:color="666666"/>
                <w:lang w:val="es-CR"/>
              </w:rPr>
            </w:pPr>
            <w:proofErr w:type="spellStart"/>
            <w:r w:rsidRPr="0036427F">
              <w:rPr>
                <w:b/>
                <w:bCs/>
                <w:lang w:val="es-CR"/>
              </w:rPr>
              <w:t>Sustainable</w:t>
            </w:r>
            <w:proofErr w:type="spellEnd"/>
            <w:r w:rsidRPr="0036427F">
              <w:rPr>
                <w:b/>
                <w:bCs/>
                <w:lang w:val="es-CR"/>
              </w:rPr>
              <w:t xml:space="preserve"> </w:t>
            </w:r>
            <w:proofErr w:type="spellStart"/>
            <w:r w:rsidRPr="0036427F">
              <w:rPr>
                <w:b/>
                <w:bCs/>
                <w:lang w:val="es-CR"/>
              </w:rPr>
              <w:t>Development</w:t>
            </w:r>
            <w:proofErr w:type="spellEnd"/>
            <w:r w:rsidRPr="0036427F">
              <w:rPr>
                <w:b/>
                <w:bCs/>
                <w:lang w:val="es-CR"/>
              </w:rPr>
              <w:t xml:space="preserve"> </w:t>
            </w:r>
            <w:proofErr w:type="spellStart"/>
            <w:r w:rsidRPr="0036427F">
              <w:rPr>
                <w:b/>
                <w:bCs/>
                <w:lang w:val="es-CR"/>
              </w:rPr>
              <w:t>Goal</w:t>
            </w:r>
            <w:proofErr w:type="spellEnd"/>
          </w:p>
        </w:tc>
        <w:tc>
          <w:tcPr>
            <w:tcW w:w="3685" w:type="dxa"/>
            <w:vAlign w:val="center"/>
          </w:tcPr>
          <w:p w14:paraId="6D23D83E" w14:textId="77777777" w:rsidR="00C81BE1" w:rsidRPr="0036427F" w:rsidRDefault="00C81BE1" w:rsidP="00B168B1">
            <w:pPr>
              <w:pStyle w:val="Body"/>
              <w:spacing w:line="240" w:lineRule="auto"/>
              <w:jc w:val="center"/>
              <w:rPr>
                <w:b/>
                <w:bCs/>
                <w:lang w:val="es-CR"/>
              </w:rPr>
            </w:pPr>
            <w:proofErr w:type="spellStart"/>
            <w:r w:rsidRPr="0036427F">
              <w:rPr>
                <w:b/>
                <w:bCs/>
                <w:lang w:val="es-CR"/>
              </w:rPr>
              <w:t>Direct</w:t>
            </w:r>
            <w:proofErr w:type="spellEnd"/>
            <w:r w:rsidRPr="0036427F">
              <w:rPr>
                <w:b/>
                <w:bCs/>
                <w:lang w:val="es-CR"/>
              </w:rPr>
              <w:t xml:space="preserve"> </w:t>
            </w:r>
            <w:proofErr w:type="spellStart"/>
            <w:r w:rsidRPr="0036427F">
              <w:rPr>
                <w:b/>
                <w:bCs/>
                <w:lang w:val="es-CR"/>
              </w:rPr>
              <w:t>contribution</w:t>
            </w:r>
            <w:proofErr w:type="spellEnd"/>
            <w:r w:rsidRPr="0036427F">
              <w:rPr>
                <w:b/>
                <w:bCs/>
                <w:lang w:val="es-CR"/>
              </w:rPr>
              <w:t xml:space="preserve"> </w:t>
            </w:r>
            <w:proofErr w:type="spellStart"/>
            <w:r w:rsidRPr="0036427F">
              <w:rPr>
                <w:b/>
                <w:bCs/>
                <w:lang w:val="es-CR"/>
              </w:rPr>
              <w:t>from</w:t>
            </w:r>
            <w:proofErr w:type="spellEnd"/>
            <w:r w:rsidRPr="0036427F">
              <w:rPr>
                <w:b/>
                <w:bCs/>
                <w:lang w:val="es-CR"/>
              </w:rPr>
              <w:t xml:space="preserve"> CTCN TA </w:t>
            </w:r>
          </w:p>
          <w:p w14:paraId="132BAFD9" w14:textId="0CD42008" w:rsidR="00C81BE1" w:rsidRPr="003468E6" w:rsidRDefault="00C81BE1" w:rsidP="000E07C6">
            <w:pPr>
              <w:pStyle w:val="Body"/>
              <w:spacing w:line="240" w:lineRule="auto"/>
              <w:jc w:val="center"/>
              <w:rPr>
                <w:i/>
                <w:color w:val="666666"/>
                <w:u w:color="666666"/>
                <w:lang w:val="es-CR"/>
              </w:rPr>
            </w:pPr>
            <w:r w:rsidRPr="0036427F">
              <w:rPr>
                <w:bCs/>
                <w:lang w:val="es-CR"/>
              </w:rPr>
              <w:t xml:space="preserve">(1 </w:t>
            </w:r>
            <w:proofErr w:type="spellStart"/>
            <w:r w:rsidRPr="0036427F">
              <w:rPr>
                <w:bCs/>
                <w:lang w:val="es-CR"/>
              </w:rPr>
              <w:t>sentence</w:t>
            </w:r>
            <w:proofErr w:type="spellEnd"/>
            <w:r w:rsidRPr="0036427F">
              <w:rPr>
                <w:bCs/>
                <w:lang w:val="es-CR"/>
              </w:rPr>
              <w:t xml:space="preserve"> </w:t>
            </w:r>
            <w:proofErr w:type="spellStart"/>
            <w:r w:rsidRPr="0036427F">
              <w:rPr>
                <w:bCs/>
                <w:lang w:val="es-CR"/>
              </w:rPr>
              <w:t>for</w:t>
            </w:r>
            <w:proofErr w:type="spellEnd"/>
            <w:r w:rsidRPr="0036427F">
              <w:rPr>
                <w:bCs/>
                <w:lang w:val="es-CR"/>
              </w:rPr>
              <w:t xml:space="preserve"> top 1-</w:t>
            </w:r>
            <w:r w:rsidR="000E07C6" w:rsidRPr="003468E6">
              <w:rPr>
                <w:bCs/>
                <w:lang w:val="es-CR"/>
              </w:rPr>
              <w:t xml:space="preserve">3 </w:t>
            </w:r>
            <w:proofErr w:type="spellStart"/>
            <w:r w:rsidRPr="003468E6">
              <w:rPr>
                <w:bCs/>
                <w:lang w:val="es-CR"/>
              </w:rPr>
              <w:t>SDGs</w:t>
            </w:r>
            <w:proofErr w:type="spellEnd"/>
            <w:r w:rsidRPr="003468E6">
              <w:rPr>
                <w:bCs/>
                <w:lang w:val="es-CR"/>
              </w:rPr>
              <w:t>)</w:t>
            </w:r>
          </w:p>
        </w:tc>
      </w:tr>
      <w:tr w:rsidR="00A6284B" w:rsidRPr="00A14132" w14:paraId="1642CE26" w14:textId="77777777" w:rsidTr="00F957EB">
        <w:tc>
          <w:tcPr>
            <w:tcW w:w="767" w:type="dxa"/>
          </w:tcPr>
          <w:p w14:paraId="0F6C6657" w14:textId="77777777" w:rsidR="00C81BE1" w:rsidRPr="003468E6" w:rsidRDefault="00C81BE1" w:rsidP="00B168B1">
            <w:pPr>
              <w:pStyle w:val="Body"/>
              <w:spacing w:line="240" w:lineRule="auto"/>
              <w:rPr>
                <w:color w:val="auto"/>
                <w:sz w:val="16"/>
                <w:szCs w:val="16"/>
                <w:u w:color="666666"/>
                <w:lang w:val="es-CR"/>
              </w:rPr>
            </w:pPr>
            <w:r w:rsidRPr="003468E6">
              <w:rPr>
                <w:color w:val="auto"/>
                <w:sz w:val="16"/>
                <w:szCs w:val="16"/>
                <w:u w:color="666666"/>
                <w:lang w:val="es-CR"/>
              </w:rPr>
              <w:t>1</w:t>
            </w:r>
          </w:p>
        </w:tc>
        <w:tc>
          <w:tcPr>
            <w:tcW w:w="4620" w:type="dxa"/>
          </w:tcPr>
          <w:p w14:paraId="4C9ED007" w14:textId="77777777" w:rsidR="00C81BE1" w:rsidRPr="00A14132" w:rsidRDefault="00C81BE1" w:rsidP="00B168B1">
            <w:pPr>
              <w:pStyle w:val="Body"/>
              <w:spacing w:line="240" w:lineRule="auto"/>
              <w:rPr>
                <w:color w:val="auto"/>
                <w:sz w:val="16"/>
                <w:szCs w:val="16"/>
                <w:u w:color="666666"/>
                <w:lang w:val="en-GB"/>
              </w:rPr>
            </w:pPr>
            <w:r w:rsidRPr="00B61A03">
              <w:rPr>
                <w:color w:val="auto"/>
                <w:sz w:val="16"/>
                <w:szCs w:val="16"/>
                <w:lang w:val="en-GB"/>
              </w:rPr>
              <w:t xml:space="preserve">End </w:t>
            </w:r>
            <w:r w:rsidRPr="00A14132">
              <w:rPr>
                <w:color w:val="auto"/>
                <w:sz w:val="16"/>
                <w:szCs w:val="16"/>
                <w:lang w:val="en-US"/>
              </w:rPr>
              <w:t>poverty in all its forms everywhere</w:t>
            </w:r>
          </w:p>
        </w:tc>
        <w:tc>
          <w:tcPr>
            <w:tcW w:w="3685" w:type="dxa"/>
            <w:shd w:val="clear" w:color="auto" w:fill="C6D9F1" w:themeFill="text2" w:themeFillTint="33"/>
          </w:tcPr>
          <w:p w14:paraId="039F6DC5"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2598777E" w14:textId="77777777" w:rsidTr="00F957EB">
        <w:tc>
          <w:tcPr>
            <w:tcW w:w="767" w:type="dxa"/>
          </w:tcPr>
          <w:p w14:paraId="1BEB4865"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2</w:t>
            </w:r>
          </w:p>
        </w:tc>
        <w:tc>
          <w:tcPr>
            <w:tcW w:w="4620" w:type="dxa"/>
          </w:tcPr>
          <w:p w14:paraId="2C451433"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End hunger, achieve food security and improved nutrition, and promote sustainable agriculture</w:t>
            </w:r>
          </w:p>
        </w:tc>
        <w:tc>
          <w:tcPr>
            <w:tcW w:w="3685" w:type="dxa"/>
            <w:shd w:val="clear" w:color="auto" w:fill="C6D9F1" w:themeFill="text2" w:themeFillTint="33"/>
          </w:tcPr>
          <w:p w14:paraId="7124A345"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3A8AC80F" w14:textId="77777777" w:rsidTr="00F957EB">
        <w:tc>
          <w:tcPr>
            <w:tcW w:w="767" w:type="dxa"/>
          </w:tcPr>
          <w:p w14:paraId="652CE620"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3</w:t>
            </w:r>
          </w:p>
        </w:tc>
        <w:tc>
          <w:tcPr>
            <w:tcW w:w="4620" w:type="dxa"/>
          </w:tcPr>
          <w:p w14:paraId="0685532A"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Ensure healthy lives and promote well-being for all at all ages</w:t>
            </w:r>
          </w:p>
        </w:tc>
        <w:tc>
          <w:tcPr>
            <w:tcW w:w="3685" w:type="dxa"/>
            <w:shd w:val="clear" w:color="auto" w:fill="C6D9F1" w:themeFill="text2" w:themeFillTint="33"/>
          </w:tcPr>
          <w:p w14:paraId="43D41733"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78C7FFF1" w14:textId="77777777" w:rsidTr="00F957EB">
        <w:tc>
          <w:tcPr>
            <w:tcW w:w="767" w:type="dxa"/>
          </w:tcPr>
          <w:p w14:paraId="7929BAB1"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4</w:t>
            </w:r>
          </w:p>
        </w:tc>
        <w:tc>
          <w:tcPr>
            <w:tcW w:w="4620" w:type="dxa"/>
          </w:tcPr>
          <w:p w14:paraId="50EC10EF"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Ensure inclusive and equitable quality education and promote life-long learning opportunities for all</w:t>
            </w:r>
          </w:p>
        </w:tc>
        <w:tc>
          <w:tcPr>
            <w:tcW w:w="3685" w:type="dxa"/>
            <w:shd w:val="clear" w:color="auto" w:fill="C6D9F1" w:themeFill="text2" w:themeFillTint="33"/>
          </w:tcPr>
          <w:p w14:paraId="0B528BC0"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5DB25CF2" w14:textId="77777777" w:rsidTr="00F957EB">
        <w:tc>
          <w:tcPr>
            <w:tcW w:w="767" w:type="dxa"/>
          </w:tcPr>
          <w:p w14:paraId="2BB2AD6C"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5</w:t>
            </w:r>
          </w:p>
        </w:tc>
        <w:tc>
          <w:tcPr>
            <w:tcW w:w="4620" w:type="dxa"/>
          </w:tcPr>
          <w:p w14:paraId="00B3DF3B"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Achieve gender equality and empower all women and girls</w:t>
            </w:r>
          </w:p>
        </w:tc>
        <w:tc>
          <w:tcPr>
            <w:tcW w:w="3685" w:type="dxa"/>
            <w:shd w:val="clear" w:color="auto" w:fill="C6D9F1" w:themeFill="text2" w:themeFillTint="33"/>
          </w:tcPr>
          <w:p w14:paraId="0F87897E"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3AFCE869" w14:textId="77777777" w:rsidTr="00F957EB">
        <w:tc>
          <w:tcPr>
            <w:tcW w:w="767" w:type="dxa"/>
          </w:tcPr>
          <w:p w14:paraId="1EA4A1C5"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6</w:t>
            </w:r>
          </w:p>
        </w:tc>
        <w:tc>
          <w:tcPr>
            <w:tcW w:w="4620" w:type="dxa"/>
          </w:tcPr>
          <w:p w14:paraId="2CDEC94D"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Ensure availability and sustainable management of water and sanitation for all</w:t>
            </w:r>
          </w:p>
        </w:tc>
        <w:tc>
          <w:tcPr>
            <w:tcW w:w="3685" w:type="dxa"/>
            <w:shd w:val="clear" w:color="auto" w:fill="C6D9F1" w:themeFill="text2" w:themeFillTint="33"/>
          </w:tcPr>
          <w:p w14:paraId="79DD546E" w14:textId="77777777" w:rsidR="00C81BE1" w:rsidRPr="006A0C50" w:rsidRDefault="00C81BE1" w:rsidP="00B168B1">
            <w:pPr>
              <w:pStyle w:val="Body"/>
              <w:spacing w:line="240" w:lineRule="auto"/>
              <w:rPr>
                <w:color w:val="000000" w:themeColor="text1"/>
                <w:sz w:val="16"/>
                <w:szCs w:val="16"/>
                <w:u w:color="666666"/>
                <w:lang w:val="en-GB"/>
              </w:rPr>
            </w:pPr>
          </w:p>
        </w:tc>
      </w:tr>
      <w:tr w:rsidR="002B1F0C" w:rsidRPr="00A14132" w14:paraId="6FA0476B" w14:textId="77777777" w:rsidTr="00F957EB">
        <w:tc>
          <w:tcPr>
            <w:tcW w:w="767" w:type="dxa"/>
            <w:vMerge w:val="restart"/>
          </w:tcPr>
          <w:p w14:paraId="136CE614" w14:textId="77777777" w:rsidR="002B1F0C" w:rsidRPr="00B819E0" w:rsidRDefault="002B1F0C" w:rsidP="00B168B1">
            <w:pPr>
              <w:pStyle w:val="Body"/>
              <w:spacing w:line="240" w:lineRule="auto"/>
              <w:rPr>
                <w:color w:val="auto"/>
                <w:sz w:val="16"/>
                <w:szCs w:val="16"/>
                <w:lang w:val="en-US"/>
              </w:rPr>
            </w:pPr>
            <w:r w:rsidRPr="00B819E0">
              <w:rPr>
                <w:color w:val="auto"/>
                <w:sz w:val="16"/>
                <w:szCs w:val="16"/>
                <w:lang w:val="en-US"/>
              </w:rPr>
              <w:t>7</w:t>
            </w:r>
          </w:p>
        </w:tc>
        <w:tc>
          <w:tcPr>
            <w:tcW w:w="4620" w:type="dxa"/>
          </w:tcPr>
          <w:p w14:paraId="53C35040" w14:textId="77777777" w:rsidR="002B1F0C" w:rsidRPr="00B819E0" w:rsidRDefault="002B1F0C" w:rsidP="00B168B1">
            <w:pPr>
              <w:pStyle w:val="Body"/>
              <w:spacing w:line="240" w:lineRule="auto"/>
              <w:rPr>
                <w:color w:val="auto"/>
                <w:sz w:val="16"/>
                <w:szCs w:val="16"/>
                <w:lang w:val="en-US"/>
              </w:rPr>
            </w:pPr>
            <w:r w:rsidRPr="00A14132">
              <w:rPr>
                <w:color w:val="auto"/>
                <w:sz w:val="16"/>
                <w:szCs w:val="16"/>
                <w:lang w:val="en-US"/>
              </w:rPr>
              <w:t>Ensure access to affordable, reliable, sustainable, and modern energy for all</w:t>
            </w:r>
            <w:r>
              <w:rPr>
                <w:color w:val="auto"/>
                <w:sz w:val="16"/>
                <w:szCs w:val="16"/>
                <w:lang w:val="en-US"/>
              </w:rPr>
              <w:t xml:space="preserve"> </w:t>
            </w:r>
            <w:r w:rsidRPr="00B819E0">
              <w:rPr>
                <w:color w:val="auto"/>
                <w:sz w:val="16"/>
                <w:szCs w:val="16"/>
                <w:lang w:val="en-US"/>
              </w:rPr>
              <w:t>(consider adding targets for 7)</w:t>
            </w:r>
          </w:p>
        </w:tc>
        <w:tc>
          <w:tcPr>
            <w:tcW w:w="3685" w:type="dxa"/>
            <w:shd w:val="clear" w:color="auto" w:fill="C6D9F1" w:themeFill="text2" w:themeFillTint="33"/>
          </w:tcPr>
          <w:p w14:paraId="06EA8FEE" w14:textId="77777777" w:rsidR="002B1F0C" w:rsidRPr="006A0C50" w:rsidRDefault="002B1F0C" w:rsidP="00B168B1">
            <w:pPr>
              <w:pStyle w:val="Body"/>
              <w:spacing w:line="240" w:lineRule="auto"/>
              <w:rPr>
                <w:color w:val="000000" w:themeColor="text1"/>
                <w:sz w:val="16"/>
                <w:szCs w:val="16"/>
                <w:u w:color="666666"/>
                <w:lang w:val="en-GB"/>
              </w:rPr>
            </w:pPr>
          </w:p>
        </w:tc>
      </w:tr>
      <w:tr w:rsidR="002B1F0C" w:rsidRPr="00A14132" w14:paraId="0F3C4496" w14:textId="77777777" w:rsidTr="00F957EB">
        <w:tc>
          <w:tcPr>
            <w:tcW w:w="767" w:type="dxa"/>
            <w:vMerge/>
          </w:tcPr>
          <w:p w14:paraId="1D72363B" w14:textId="77777777" w:rsidR="002B1F0C" w:rsidRPr="00B819E0" w:rsidRDefault="002B1F0C" w:rsidP="00B168B1">
            <w:pPr>
              <w:pStyle w:val="Body"/>
              <w:spacing w:line="240" w:lineRule="auto"/>
              <w:rPr>
                <w:color w:val="auto"/>
                <w:sz w:val="16"/>
                <w:szCs w:val="16"/>
                <w:lang w:val="en-US"/>
              </w:rPr>
            </w:pPr>
          </w:p>
        </w:tc>
        <w:tc>
          <w:tcPr>
            <w:tcW w:w="4620" w:type="dxa"/>
          </w:tcPr>
          <w:p w14:paraId="41972D2E" w14:textId="6E72BC52" w:rsidR="002B1F0C" w:rsidRPr="00A14132" w:rsidRDefault="002B1F0C" w:rsidP="00B168B1">
            <w:pPr>
              <w:pStyle w:val="Body"/>
              <w:spacing w:line="240" w:lineRule="auto"/>
              <w:rPr>
                <w:color w:val="auto"/>
                <w:sz w:val="16"/>
                <w:szCs w:val="16"/>
                <w:lang w:val="en-US"/>
              </w:rPr>
            </w:pPr>
            <w:r w:rsidRPr="00B819E0">
              <w:rPr>
                <w:color w:val="auto"/>
                <w:sz w:val="16"/>
                <w:szCs w:val="16"/>
                <w:lang w:val="en-US"/>
              </w:rPr>
              <w:t>7.1 - By 2030, ensure universal access to affordable, reliable and modern energy services</w:t>
            </w:r>
          </w:p>
        </w:tc>
        <w:tc>
          <w:tcPr>
            <w:tcW w:w="3685" w:type="dxa"/>
            <w:shd w:val="clear" w:color="auto" w:fill="C6D9F1" w:themeFill="text2" w:themeFillTint="33"/>
          </w:tcPr>
          <w:p w14:paraId="5FAD1CF1" w14:textId="77777777" w:rsidR="002B1F0C" w:rsidRPr="006A0C50" w:rsidRDefault="002B1F0C" w:rsidP="00B168B1">
            <w:pPr>
              <w:pStyle w:val="Body"/>
              <w:spacing w:line="240" w:lineRule="auto"/>
              <w:rPr>
                <w:color w:val="000000" w:themeColor="text1"/>
                <w:sz w:val="16"/>
                <w:szCs w:val="16"/>
                <w:u w:color="666666"/>
                <w:lang w:val="en-GB"/>
              </w:rPr>
            </w:pPr>
          </w:p>
        </w:tc>
      </w:tr>
      <w:tr w:rsidR="002B1F0C" w:rsidRPr="00A14132" w14:paraId="42EB2D8B" w14:textId="77777777" w:rsidTr="00F957EB">
        <w:tc>
          <w:tcPr>
            <w:tcW w:w="767" w:type="dxa"/>
            <w:vMerge/>
          </w:tcPr>
          <w:p w14:paraId="397F1FCE" w14:textId="77777777" w:rsidR="002B1F0C" w:rsidRPr="00B819E0" w:rsidRDefault="002B1F0C" w:rsidP="00B168B1">
            <w:pPr>
              <w:pStyle w:val="Body"/>
              <w:spacing w:line="240" w:lineRule="auto"/>
              <w:rPr>
                <w:color w:val="auto"/>
                <w:sz w:val="16"/>
                <w:szCs w:val="16"/>
                <w:lang w:val="en-US"/>
              </w:rPr>
            </w:pPr>
          </w:p>
        </w:tc>
        <w:tc>
          <w:tcPr>
            <w:tcW w:w="4620" w:type="dxa"/>
          </w:tcPr>
          <w:p w14:paraId="5CF3F022" w14:textId="15F93024" w:rsidR="002B1F0C" w:rsidRPr="00A14132" w:rsidRDefault="002B1F0C" w:rsidP="00534A99">
            <w:pPr>
              <w:pStyle w:val="Body"/>
              <w:spacing w:line="240" w:lineRule="auto"/>
              <w:rPr>
                <w:color w:val="auto"/>
                <w:sz w:val="16"/>
                <w:szCs w:val="16"/>
                <w:lang w:val="en-US"/>
              </w:rPr>
            </w:pPr>
            <w:r w:rsidRPr="00B819E0">
              <w:rPr>
                <w:color w:val="auto"/>
                <w:sz w:val="16"/>
                <w:szCs w:val="16"/>
                <w:lang w:val="en-US"/>
              </w:rPr>
              <w:t xml:space="preserve">7.2 - By 2030, increase substantially the share of renewable energy in the global energy mix </w:t>
            </w:r>
          </w:p>
        </w:tc>
        <w:tc>
          <w:tcPr>
            <w:tcW w:w="3685" w:type="dxa"/>
            <w:shd w:val="clear" w:color="auto" w:fill="C6D9F1" w:themeFill="text2" w:themeFillTint="33"/>
          </w:tcPr>
          <w:p w14:paraId="15504170" w14:textId="77777777" w:rsidR="002B1F0C" w:rsidRPr="006A0C50" w:rsidRDefault="002B1F0C" w:rsidP="00B168B1">
            <w:pPr>
              <w:pStyle w:val="Body"/>
              <w:spacing w:line="240" w:lineRule="auto"/>
              <w:rPr>
                <w:color w:val="000000" w:themeColor="text1"/>
                <w:sz w:val="16"/>
                <w:szCs w:val="16"/>
                <w:u w:color="666666"/>
                <w:lang w:val="en-GB"/>
              </w:rPr>
            </w:pPr>
          </w:p>
        </w:tc>
      </w:tr>
      <w:tr w:rsidR="002B1F0C" w:rsidRPr="00A14132" w14:paraId="73A4EEEF" w14:textId="77777777" w:rsidTr="00F957EB">
        <w:tc>
          <w:tcPr>
            <w:tcW w:w="767" w:type="dxa"/>
            <w:vMerge/>
          </w:tcPr>
          <w:p w14:paraId="0E88945B" w14:textId="77777777" w:rsidR="002B1F0C" w:rsidRPr="00B819E0" w:rsidRDefault="002B1F0C" w:rsidP="00B168B1">
            <w:pPr>
              <w:pStyle w:val="Body"/>
              <w:spacing w:line="240" w:lineRule="auto"/>
              <w:rPr>
                <w:color w:val="auto"/>
                <w:sz w:val="16"/>
                <w:szCs w:val="16"/>
                <w:lang w:val="en-US"/>
              </w:rPr>
            </w:pPr>
          </w:p>
        </w:tc>
        <w:tc>
          <w:tcPr>
            <w:tcW w:w="4620" w:type="dxa"/>
          </w:tcPr>
          <w:p w14:paraId="28B02F71" w14:textId="0B2E9AE6" w:rsidR="002B1F0C" w:rsidRPr="00A14132" w:rsidRDefault="002B1F0C" w:rsidP="00534A99">
            <w:pPr>
              <w:pStyle w:val="Body"/>
              <w:spacing w:line="240" w:lineRule="auto"/>
              <w:rPr>
                <w:color w:val="auto"/>
                <w:sz w:val="16"/>
                <w:szCs w:val="16"/>
                <w:lang w:val="en-US"/>
              </w:rPr>
            </w:pPr>
            <w:r w:rsidRPr="00B819E0">
              <w:rPr>
                <w:color w:val="auto"/>
                <w:sz w:val="16"/>
                <w:szCs w:val="16"/>
                <w:lang w:val="en-US"/>
              </w:rPr>
              <w:t xml:space="preserve">7.3 - By 2030, double the global rate of improvement in energy efficiency </w:t>
            </w:r>
          </w:p>
        </w:tc>
        <w:tc>
          <w:tcPr>
            <w:tcW w:w="3685" w:type="dxa"/>
            <w:shd w:val="clear" w:color="auto" w:fill="C6D9F1" w:themeFill="text2" w:themeFillTint="33"/>
          </w:tcPr>
          <w:p w14:paraId="0A18C75D" w14:textId="77777777" w:rsidR="002B1F0C" w:rsidRPr="006A0C50" w:rsidRDefault="002B1F0C" w:rsidP="00B168B1">
            <w:pPr>
              <w:pStyle w:val="Body"/>
              <w:spacing w:line="240" w:lineRule="auto"/>
              <w:rPr>
                <w:color w:val="000000" w:themeColor="text1"/>
                <w:sz w:val="16"/>
                <w:szCs w:val="16"/>
                <w:u w:color="666666"/>
                <w:lang w:val="en-GB"/>
              </w:rPr>
            </w:pPr>
          </w:p>
        </w:tc>
      </w:tr>
      <w:tr w:rsidR="002B1F0C" w:rsidRPr="00A14132" w14:paraId="0471BD1F" w14:textId="77777777" w:rsidTr="00F957EB">
        <w:tc>
          <w:tcPr>
            <w:tcW w:w="767" w:type="dxa"/>
            <w:vMerge/>
          </w:tcPr>
          <w:p w14:paraId="41A5C49C" w14:textId="77777777" w:rsidR="002B1F0C" w:rsidRPr="00B819E0" w:rsidRDefault="002B1F0C" w:rsidP="00B168B1">
            <w:pPr>
              <w:pStyle w:val="Body"/>
              <w:spacing w:line="240" w:lineRule="auto"/>
              <w:rPr>
                <w:color w:val="auto"/>
                <w:sz w:val="16"/>
                <w:szCs w:val="16"/>
                <w:lang w:val="en-US"/>
              </w:rPr>
            </w:pPr>
          </w:p>
        </w:tc>
        <w:tc>
          <w:tcPr>
            <w:tcW w:w="4620" w:type="dxa"/>
          </w:tcPr>
          <w:p w14:paraId="0F746765" w14:textId="3FE8498C" w:rsidR="002B1F0C" w:rsidRPr="00A14132" w:rsidRDefault="002B1F0C" w:rsidP="00B168B1">
            <w:pPr>
              <w:pStyle w:val="Body"/>
              <w:spacing w:line="240" w:lineRule="auto"/>
              <w:rPr>
                <w:color w:val="auto"/>
                <w:sz w:val="16"/>
                <w:szCs w:val="16"/>
                <w:lang w:val="en-US"/>
              </w:rPr>
            </w:pPr>
            <w:r w:rsidRPr="002B1F0C">
              <w:rPr>
                <w:color w:val="auto"/>
                <w:sz w:val="16"/>
                <w:szCs w:val="16"/>
                <w:lang w:val="en-US"/>
              </w:rPr>
              <w:t>7.a - 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tc>
        <w:tc>
          <w:tcPr>
            <w:tcW w:w="3685" w:type="dxa"/>
            <w:shd w:val="clear" w:color="auto" w:fill="C6D9F1" w:themeFill="text2" w:themeFillTint="33"/>
          </w:tcPr>
          <w:p w14:paraId="7FAF558B" w14:textId="77777777" w:rsidR="002B1F0C" w:rsidRPr="006A0C50" w:rsidRDefault="002B1F0C" w:rsidP="00B168B1">
            <w:pPr>
              <w:pStyle w:val="Body"/>
              <w:spacing w:line="240" w:lineRule="auto"/>
              <w:rPr>
                <w:color w:val="000000" w:themeColor="text1"/>
                <w:sz w:val="16"/>
                <w:szCs w:val="16"/>
                <w:u w:color="666666"/>
                <w:lang w:val="en-GB"/>
              </w:rPr>
            </w:pPr>
          </w:p>
        </w:tc>
      </w:tr>
      <w:tr w:rsidR="002B1F0C" w:rsidRPr="00A14132" w14:paraId="5E12FF5A" w14:textId="77777777" w:rsidTr="00F957EB">
        <w:tc>
          <w:tcPr>
            <w:tcW w:w="767" w:type="dxa"/>
            <w:vMerge/>
          </w:tcPr>
          <w:p w14:paraId="47F90CE1" w14:textId="77777777" w:rsidR="002B1F0C" w:rsidRPr="00B819E0" w:rsidRDefault="002B1F0C" w:rsidP="00B168B1">
            <w:pPr>
              <w:pStyle w:val="Body"/>
              <w:spacing w:line="240" w:lineRule="auto"/>
              <w:rPr>
                <w:color w:val="auto"/>
                <w:sz w:val="16"/>
                <w:szCs w:val="16"/>
                <w:lang w:val="en-US"/>
              </w:rPr>
            </w:pPr>
          </w:p>
        </w:tc>
        <w:tc>
          <w:tcPr>
            <w:tcW w:w="4620" w:type="dxa"/>
            <w:shd w:val="clear" w:color="auto" w:fill="FFFFFF" w:themeFill="background1"/>
          </w:tcPr>
          <w:p w14:paraId="386FE1BD" w14:textId="115590E0" w:rsidR="002B1F0C" w:rsidRPr="00A14132" w:rsidRDefault="002B1F0C" w:rsidP="00B168B1">
            <w:pPr>
              <w:pStyle w:val="Body"/>
              <w:spacing w:line="240" w:lineRule="auto"/>
              <w:rPr>
                <w:color w:val="auto"/>
                <w:sz w:val="16"/>
                <w:szCs w:val="16"/>
                <w:lang w:val="en-US"/>
              </w:rPr>
            </w:pPr>
            <w:r w:rsidRPr="002B1F0C">
              <w:rPr>
                <w:color w:val="auto"/>
                <w:sz w:val="16"/>
                <w:szCs w:val="16"/>
                <w:lang w:val="en-US"/>
              </w:rPr>
              <w:t xml:space="preserve">7.b -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w:t>
            </w:r>
            <w:proofErr w:type="spellStart"/>
            <w:r w:rsidRPr="002B1F0C">
              <w:rPr>
                <w:color w:val="auto"/>
                <w:sz w:val="16"/>
                <w:szCs w:val="16"/>
                <w:lang w:val="en-US"/>
              </w:rPr>
              <w:t>programmes</w:t>
            </w:r>
            <w:proofErr w:type="spellEnd"/>
            <w:r w:rsidRPr="002B1F0C">
              <w:rPr>
                <w:color w:val="auto"/>
                <w:sz w:val="16"/>
                <w:szCs w:val="16"/>
                <w:lang w:val="en-US"/>
              </w:rPr>
              <w:t xml:space="preserve"> of support</w:t>
            </w:r>
          </w:p>
        </w:tc>
        <w:tc>
          <w:tcPr>
            <w:tcW w:w="3685" w:type="dxa"/>
            <w:shd w:val="clear" w:color="auto" w:fill="C6D9F1" w:themeFill="text2" w:themeFillTint="33"/>
          </w:tcPr>
          <w:p w14:paraId="3733ECDF" w14:textId="77777777" w:rsidR="002B1F0C" w:rsidRPr="006A0C50" w:rsidRDefault="002B1F0C" w:rsidP="00B168B1">
            <w:pPr>
              <w:pStyle w:val="Body"/>
              <w:spacing w:line="240" w:lineRule="auto"/>
              <w:rPr>
                <w:color w:val="000000" w:themeColor="text1"/>
                <w:sz w:val="16"/>
                <w:szCs w:val="16"/>
                <w:u w:color="666666"/>
                <w:lang w:val="en-GB"/>
              </w:rPr>
            </w:pPr>
          </w:p>
        </w:tc>
      </w:tr>
      <w:tr w:rsidR="00A6284B" w:rsidRPr="000A423E" w14:paraId="7D456488" w14:textId="77777777" w:rsidTr="00F957EB">
        <w:tc>
          <w:tcPr>
            <w:tcW w:w="767" w:type="dxa"/>
          </w:tcPr>
          <w:p w14:paraId="72E0C948"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8</w:t>
            </w:r>
          </w:p>
        </w:tc>
        <w:tc>
          <w:tcPr>
            <w:tcW w:w="4620" w:type="dxa"/>
          </w:tcPr>
          <w:p w14:paraId="3496C146"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Promote sustained, inclusive and sustainable economic growth, full and productive employment and decent work for all</w:t>
            </w:r>
          </w:p>
        </w:tc>
        <w:tc>
          <w:tcPr>
            <w:tcW w:w="3685" w:type="dxa"/>
            <w:shd w:val="clear" w:color="auto" w:fill="C6D9F1" w:themeFill="text2" w:themeFillTint="33"/>
          </w:tcPr>
          <w:p w14:paraId="1681667C" w14:textId="33CB8A70" w:rsidR="00C81BE1" w:rsidRPr="008735B6" w:rsidRDefault="005D6203" w:rsidP="00B168B1">
            <w:pPr>
              <w:pStyle w:val="Body"/>
              <w:spacing w:line="240" w:lineRule="auto"/>
              <w:rPr>
                <w:color w:val="000000" w:themeColor="text1"/>
                <w:sz w:val="16"/>
                <w:szCs w:val="16"/>
                <w:u w:color="666666"/>
                <w:lang w:val="es-CR"/>
              </w:rPr>
            </w:pPr>
            <w:r w:rsidRPr="008735B6">
              <w:rPr>
                <w:color w:val="000000" w:themeColor="text1"/>
                <w:sz w:val="16"/>
                <w:szCs w:val="16"/>
                <w:u w:color="666666"/>
                <w:lang w:val="es-CR"/>
              </w:rPr>
              <w:t xml:space="preserve">El Sistema de </w:t>
            </w:r>
            <w:r>
              <w:rPr>
                <w:color w:val="000000" w:themeColor="text1"/>
                <w:sz w:val="16"/>
                <w:szCs w:val="16"/>
                <w:u w:color="666666"/>
                <w:lang w:val="es-CR"/>
              </w:rPr>
              <w:t>i</w:t>
            </w:r>
            <w:r w:rsidRPr="008735B6">
              <w:rPr>
                <w:color w:val="000000" w:themeColor="text1"/>
                <w:sz w:val="16"/>
                <w:szCs w:val="16"/>
                <w:u w:color="666666"/>
                <w:lang w:val="es-CR"/>
              </w:rPr>
              <w:t xml:space="preserve">nformación </w:t>
            </w:r>
            <w:r>
              <w:rPr>
                <w:color w:val="000000" w:themeColor="text1"/>
                <w:sz w:val="16"/>
                <w:szCs w:val="16"/>
                <w:u w:color="666666"/>
                <w:lang w:val="es-CR"/>
              </w:rPr>
              <w:t xml:space="preserve">ambiental y de CC </w:t>
            </w:r>
            <w:r w:rsidRPr="008735B6">
              <w:rPr>
                <w:color w:val="000000" w:themeColor="text1"/>
                <w:sz w:val="16"/>
                <w:szCs w:val="16"/>
                <w:u w:color="666666"/>
                <w:lang w:val="es-CR"/>
              </w:rPr>
              <w:t>permitir</w:t>
            </w:r>
            <w:r>
              <w:rPr>
                <w:color w:val="000000" w:themeColor="text1"/>
                <w:sz w:val="16"/>
                <w:szCs w:val="16"/>
                <w:u w:color="666666"/>
                <w:lang w:val="es-CR"/>
              </w:rPr>
              <w:t>á detectar en forma temprana posibles amenazas a la sostenibilidad del desarrollo.</w:t>
            </w:r>
          </w:p>
        </w:tc>
      </w:tr>
      <w:tr w:rsidR="00A6284B" w:rsidRPr="00A14132" w14:paraId="354397FD" w14:textId="77777777" w:rsidTr="00F957EB">
        <w:tc>
          <w:tcPr>
            <w:tcW w:w="767" w:type="dxa"/>
          </w:tcPr>
          <w:p w14:paraId="6A2EAC2A"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9</w:t>
            </w:r>
          </w:p>
        </w:tc>
        <w:tc>
          <w:tcPr>
            <w:tcW w:w="4620" w:type="dxa"/>
          </w:tcPr>
          <w:p w14:paraId="1B8FC3B7"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Build resilient infrastructure, promote inclusive and sustainable industrialization and foster innovation</w:t>
            </w:r>
          </w:p>
        </w:tc>
        <w:tc>
          <w:tcPr>
            <w:tcW w:w="3685" w:type="dxa"/>
            <w:shd w:val="clear" w:color="auto" w:fill="C6D9F1" w:themeFill="text2" w:themeFillTint="33"/>
          </w:tcPr>
          <w:p w14:paraId="75541201"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507FEAFD" w14:textId="77777777" w:rsidTr="00F957EB">
        <w:tc>
          <w:tcPr>
            <w:tcW w:w="767" w:type="dxa"/>
          </w:tcPr>
          <w:p w14:paraId="7D2AA6D7"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10</w:t>
            </w:r>
          </w:p>
        </w:tc>
        <w:tc>
          <w:tcPr>
            <w:tcW w:w="4620" w:type="dxa"/>
          </w:tcPr>
          <w:p w14:paraId="684F6F74"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Reduce inequality within and among countries</w:t>
            </w:r>
          </w:p>
        </w:tc>
        <w:tc>
          <w:tcPr>
            <w:tcW w:w="3685" w:type="dxa"/>
            <w:shd w:val="clear" w:color="auto" w:fill="C6D9F1" w:themeFill="text2" w:themeFillTint="33"/>
          </w:tcPr>
          <w:p w14:paraId="4A739DF7"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20D5ECAB" w14:textId="77777777" w:rsidTr="00F957EB">
        <w:tc>
          <w:tcPr>
            <w:tcW w:w="767" w:type="dxa"/>
          </w:tcPr>
          <w:p w14:paraId="5666D914"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11</w:t>
            </w:r>
          </w:p>
        </w:tc>
        <w:tc>
          <w:tcPr>
            <w:tcW w:w="4620" w:type="dxa"/>
          </w:tcPr>
          <w:p w14:paraId="42A2C70E"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Make cities and human settlements inclusive, safe, resilient and sustainable</w:t>
            </w:r>
          </w:p>
        </w:tc>
        <w:tc>
          <w:tcPr>
            <w:tcW w:w="3685" w:type="dxa"/>
            <w:shd w:val="clear" w:color="auto" w:fill="C6D9F1" w:themeFill="text2" w:themeFillTint="33"/>
          </w:tcPr>
          <w:p w14:paraId="79BB4869"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73C98CCB" w14:textId="77777777" w:rsidTr="00F957EB">
        <w:tc>
          <w:tcPr>
            <w:tcW w:w="767" w:type="dxa"/>
          </w:tcPr>
          <w:p w14:paraId="49E50DCC"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12</w:t>
            </w:r>
          </w:p>
        </w:tc>
        <w:tc>
          <w:tcPr>
            <w:tcW w:w="4620" w:type="dxa"/>
          </w:tcPr>
          <w:p w14:paraId="734F355B"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Ensure sustainable consumption and production patterns</w:t>
            </w:r>
          </w:p>
        </w:tc>
        <w:tc>
          <w:tcPr>
            <w:tcW w:w="3685" w:type="dxa"/>
            <w:shd w:val="clear" w:color="auto" w:fill="C6D9F1" w:themeFill="text2" w:themeFillTint="33"/>
          </w:tcPr>
          <w:p w14:paraId="40BED3A1"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A14132" w14:paraId="64334D2B" w14:textId="77777777" w:rsidTr="00F957EB">
        <w:tc>
          <w:tcPr>
            <w:tcW w:w="767" w:type="dxa"/>
            <w:vMerge w:val="restart"/>
          </w:tcPr>
          <w:p w14:paraId="162B48A0"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13</w:t>
            </w:r>
          </w:p>
        </w:tc>
        <w:tc>
          <w:tcPr>
            <w:tcW w:w="4620" w:type="dxa"/>
          </w:tcPr>
          <w:p w14:paraId="158DE5CA"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Take urgent action to combat climate change and its impacts</w:t>
            </w:r>
          </w:p>
        </w:tc>
        <w:tc>
          <w:tcPr>
            <w:tcW w:w="3685" w:type="dxa"/>
            <w:shd w:val="clear" w:color="auto" w:fill="C6D9F1" w:themeFill="text2" w:themeFillTint="33"/>
          </w:tcPr>
          <w:p w14:paraId="7FB52AAE" w14:textId="533A26C3" w:rsidR="00C81BE1" w:rsidRPr="006A0C50" w:rsidRDefault="006A0C50" w:rsidP="00382A92">
            <w:pPr>
              <w:pStyle w:val="Body"/>
              <w:spacing w:line="240" w:lineRule="auto"/>
              <w:rPr>
                <w:i/>
                <w:color w:val="000000" w:themeColor="text1"/>
                <w:sz w:val="16"/>
                <w:szCs w:val="16"/>
                <w:u w:color="666666"/>
                <w:lang w:val="en-GB"/>
              </w:rPr>
            </w:pPr>
            <w:r w:rsidRPr="006A0C50">
              <w:rPr>
                <w:i/>
                <w:color w:val="000000" w:themeColor="text1"/>
                <w:sz w:val="16"/>
                <w:szCs w:val="16"/>
                <w:u w:color="666666"/>
                <w:lang w:val="en-GB"/>
              </w:rPr>
              <w:t>All TAs sho</w:t>
            </w:r>
            <w:r>
              <w:rPr>
                <w:i/>
                <w:color w:val="000000" w:themeColor="text1"/>
                <w:sz w:val="16"/>
                <w:szCs w:val="16"/>
                <w:u w:color="666666"/>
                <w:lang w:val="en-GB"/>
              </w:rPr>
              <w:t>uld indicate relevance to G</w:t>
            </w:r>
            <w:r w:rsidRPr="006A0C50">
              <w:rPr>
                <w:i/>
                <w:color w:val="000000" w:themeColor="text1"/>
                <w:sz w:val="16"/>
                <w:szCs w:val="16"/>
                <w:u w:color="666666"/>
                <w:lang w:val="en-GB"/>
              </w:rPr>
              <w:t>oal</w:t>
            </w:r>
            <w:r w:rsidR="00D22126">
              <w:rPr>
                <w:i/>
                <w:color w:val="000000" w:themeColor="text1"/>
                <w:sz w:val="16"/>
                <w:szCs w:val="16"/>
                <w:u w:color="666666"/>
                <w:lang w:val="en-GB"/>
              </w:rPr>
              <w:t xml:space="preserve"> </w:t>
            </w:r>
            <w:r>
              <w:rPr>
                <w:i/>
                <w:color w:val="000000" w:themeColor="text1"/>
                <w:sz w:val="16"/>
                <w:szCs w:val="16"/>
                <w:u w:color="666666"/>
                <w:lang w:val="en-GB"/>
              </w:rPr>
              <w:t>13</w:t>
            </w:r>
            <w:r w:rsidRPr="006A0C50">
              <w:rPr>
                <w:i/>
                <w:color w:val="000000" w:themeColor="text1"/>
                <w:sz w:val="16"/>
                <w:szCs w:val="16"/>
                <w:u w:color="666666"/>
                <w:lang w:val="en-GB"/>
              </w:rPr>
              <w:t xml:space="preserve"> and at </w:t>
            </w:r>
            <w:r w:rsidRPr="006A0C50">
              <w:rPr>
                <w:i/>
                <w:color w:val="000000" w:themeColor="text1"/>
                <w:sz w:val="16"/>
                <w:szCs w:val="16"/>
                <w:u w:color="666666"/>
                <w:lang w:val="en-GB"/>
              </w:rPr>
              <w:lastRenderedPageBreak/>
              <w:t>least one target</w:t>
            </w:r>
            <w:r>
              <w:rPr>
                <w:i/>
                <w:color w:val="000000" w:themeColor="text1"/>
                <w:sz w:val="16"/>
                <w:szCs w:val="16"/>
                <w:u w:color="666666"/>
                <w:lang w:val="en-GB"/>
              </w:rPr>
              <w:t xml:space="preserve"> below</w:t>
            </w:r>
            <w:r w:rsidR="00E65F58">
              <w:rPr>
                <w:i/>
                <w:color w:val="000000" w:themeColor="text1"/>
                <w:sz w:val="16"/>
                <w:szCs w:val="16"/>
                <w:u w:color="666666"/>
                <w:lang w:val="en-GB"/>
              </w:rPr>
              <w:t xml:space="preserve"> (13.1 to 13.</w:t>
            </w:r>
            <w:r w:rsidR="00B23A07">
              <w:rPr>
                <w:i/>
                <w:color w:val="000000" w:themeColor="text1"/>
                <w:sz w:val="16"/>
                <w:szCs w:val="16"/>
                <w:u w:color="666666"/>
                <w:lang w:val="en-GB"/>
              </w:rPr>
              <w:t>b</w:t>
            </w:r>
            <w:r w:rsidR="00E65F58">
              <w:rPr>
                <w:i/>
                <w:color w:val="000000" w:themeColor="text1"/>
                <w:sz w:val="16"/>
                <w:szCs w:val="16"/>
                <w:u w:color="666666"/>
                <w:lang w:val="en-GB"/>
              </w:rPr>
              <w:t>)</w:t>
            </w:r>
            <w:r>
              <w:rPr>
                <w:i/>
                <w:color w:val="000000" w:themeColor="text1"/>
                <w:sz w:val="16"/>
                <w:szCs w:val="16"/>
                <w:u w:color="666666"/>
                <w:lang w:val="en-GB"/>
              </w:rPr>
              <w:t>.</w:t>
            </w:r>
          </w:p>
        </w:tc>
      </w:tr>
      <w:tr w:rsidR="00A6284B" w:rsidRPr="000A423E" w14:paraId="120A75DA" w14:textId="77777777" w:rsidTr="00F957EB">
        <w:tc>
          <w:tcPr>
            <w:tcW w:w="767" w:type="dxa"/>
            <w:vMerge/>
          </w:tcPr>
          <w:p w14:paraId="1F24637C" w14:textId="77777777" w:rsidR="00C81BE1" w:rsidRPr="00A14132" w:rsidRDefault="00C81BE1" w:rsidP="00B168B1">
            <w:pPr>
              <w:pStyle w:val="Body"/>
              <w:spacing w:line="240" w:lineRule="auto"/>
              <w:rPr>
                <w:color w:val="auto"/>
                <w:sz w:val="16"/>
                <w:szCs w:val="16"/>
                <w:u w:color="666666"/>
                <w:lang w:val="en-GB"/>
              </w:rPr>
            </w:pPr>
          </w:p>
        </w:tc>
        <w:tc>
          <w:tcPr>
            <w:tcW w:w="4620" w:type="dxa"/>
          </w:tcPr>
          <w:p w14:paraId="52093EFF" w14:textId="15AEB746" w:rsidR="00C81BE1" w:rsidRPr="00A14132" w:rsidRDefault="005D0926" w:rsidP="00B168B1">
            <w:pPr>
              <w:pStyle w:val="Body"/>
              <w:spacing w:line="240" w:lineRule="auto"/>
              <w:rPr>
                <w:color w:val="auto"/>
                <w:sz w:val="16"/>
                <w:szCs w:val="16"/>
                <w:u w:color="666666"/>
                <w:lang w:val="en-GB"/>
              </w:rPr>
            </w:pPr>
            <w:r>
              <w:rPr>
                <w:color w:val="auto"/>
                <w:sz w:val="16"/>
                <w:szCs w:val="16"/>
                <w:lang w:val="en-US"/>
              </w:rPr>
              <w:t>1</w:t>
            </w:r>
            <w:r w:rsidR="00C81BE1" w:rsidRPr="00A14132">
              <w:rPr>
                <w:color w:val="auto"/>
                <w:sz w:val="16"/>
                <w:szCs w:val="16"/>
                <w:lang w:val="en-US"/>
              </w:rPr>
              <w:t>3.1 - Strengthen resilience and adaptive capacity to climate-related hazards and natural disasters in all countries</w:t>
            </w:r>
          </w:p>
        </w:tc>
        <w:tc>
          <w:tcPr>
            <w:tcW w:w="3685" w:type="dxa"/>
            <w:shd w:val="clear" w:color="auto" w:fill="C6D9F1" w:themeFill="text2" w:themeFillTint="33"/>
          </w:tcPr>
          <w:p w14:paraId="47C2AA42" w14:textId="1E1E15BD" w:rsidR="00C81BE1" w:rsidRPr="008735B6" w:rsidRDefault="005D6203" w:rsidP="00B168B1">
            <w:pPr>
              <w:pStyle w:val="Body"/>
              <w:spacing w:line="240" w:lineRule="auto"/>
              <w:rPr>
                <w:color w:val="000000" w:themeColor="text1"/>
                <w:sz w:val="16"/>
                <w:szCs w:val="16"/>
                <w:u w:color="666666"/>
                <w:lang w:val="es-CR"/>
              </w:rPr>
            </w:pPr>
            <w:r w:rsidRPr="008735B6">
              <w:rPr>
                <w:color w:val="000000" w:themeColor="text1"/>
                <w:sz w:val="16"/>
                <w:szCs w:val="16"/>
                <w:u w:color="666666"/>
                <w:lang w:val="es-CR"/>
              </w:rPr>
              <w:t>El Sistema de información permitir</w:t>
            </w:r>
            <w:r>
              <w:rPr>
                <w:color w:val="000000" w:themeColor="text1"/>
                <w:sz w:val="16"/>
                <w:szCs w:val="16"/>
                <w:u w:color="666666"/>
                <w:lang w:val="es-CR"/>
              </w:rPr>
              <w:t>á medir el progreso de la capacidad adaptativa y resiliencia a nivel nacional</w:t>
            </w:r>
            <w:r w:rsidR="00247F3E">
              <w:rPr>
                <w:color w:val="000000" w:themeColor="text1"/>
                <w:sz w:val="16"/>
                <w:szCs w:val="16"/>
                <w:u w:color="666666"/>
                <w:lang w:val="es-CR"/>
              </w:rPr>
              <w:t xml:space="preserve"> e identificar debilidades y fortalezas en las estrategias y medidas que el país toma; permitiendo así mejorar estas estrategias y medidas en buen tiempo para reducir futuros impactos negativos.</w:t>
            </w:r>
          </w:p>
        </w:tc>
      </w:tr>
      <w:tr w:rsidR="00A6284B" w:rsidRPr="000A423E" w14:paraId="1D63DB41" w14:textId="77777777" w:rsidTr="00F957EB">
        <w:tc>
          <w:tcPr>
            <w:tcW w:w="767" w:type="dxa"/>
            <w:vMerge/>
          </w:tcPr>
          <w:p w14:paraId="3657F7CD" w14:textId="77777777" w:rsidR="00C81BE1" w:rsidRPr="008735B6" w:rsidRDefault="00C81BE1" w:rsidP="00B168B1">
            <w:pPr>
              <w:pStyle w:val="Body"/>
              <w:spacing w:line="240" w:lineRule="auto"/>
              <w:rPr>
                <w:color w:val="auto"/>
                <w:sz w:val="16"/>
                <w:szCs w:val="16"/>
                <w:u w:color="666666"/>
                <w:lang w:val="es-CR"/>
              </w:rPr>
            </w:pPr>
          </w:p>
        </w:tc>
        <w:tc>
          <w:tcPr>
            <w:tcW w:w="4620" w:type="dxa"/>
          </w:tcPr>
          <w:p w14:paraId="67CA3183" w14:textId="012D967C"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13.2 - Integrate climate change measures into national policies, strategies and planning</w:t>
            </w:r>
          </w:p>
        </w:tc>
        <w:tc>
          <w:tcPr>
            <w:tcW w:w="3685" w:type="dxa"/>
            <w:shd w:val="clear" w:color="auto" w:fill="C6D9F1" w:themeFill="text2" w:themeFillTint="33"/>
          </w:tcPr>
          <w:p w14:paraId="52DA57B7" w14:textId="6F856BFB" w:rsidR="00C81BE1" w:rsidRPr="008735B6" w:rsidRDefault="00247F3E" w:rsidP="00B168B1">
            <w:pPr>
              <w:pStyle w:val="Body"/>
              <w:spacing w:line="240" w:lineRule="auto"/>
              <w:rPr>
                <w:color w:val="000000" w:themeColor="text1"/>
                <w:sz w:val="16"/>
                <w:szCs w:val="16"/>
                <w:u w:color="666666"/>
                <w:lang w:val="es-CR"/>
              </w:rPr>
            </w:pPr>
            <w:r w:rsidRPr="008735B6">
              <w:rPr>
                <w:color w:val="000000" w:themeColor="text1"/>
                <w:sz w:val="16"/>
                <w:szCs w:val="16"/>
                <w:u w:color="666666"/>
                <w:lang w:val="es-CR"/>
              </w:rPr>
              <w:t>Los informes del Sistema estar</w:t>
            </w:r>
            <w:r>
              <w:rPr>
                <w:color w:val="000000" w:themeColor="text1"/>
                <w:sz w:val="16"/>
                <w:szCs w:val="16"/>
                <w:u w:color="666666"/>
                <w:lang w:val="es-CR"/>
              </w:rPr>
              <w:t>án diseñados de acuerdo a las necesidades de los tomadores de decisión, para facilitar la inclusión de su información en las estrategias y políticas del país.</w:t>
            </w:r>
          </w:p>
        </w:tc>
      </w:tr>
      <w:tr w:rsidR="00A6284B" w:rsidRPr="000A423E" w14:paraId="38E31BD5" w14:textId="77777777" w:rsidTr="00F957EB">
        <w:tc>
          <w:tcPr>
            <w:tcW w:w="767" w:type="dxa"/>
            <w:vMerge/>
          </w:tcPr>
          <w:p w14:paraId="1ADF02F0" w14:textId="77777777" w:rsidR="00C81BE1" w:rsidRPr="008735B6" w:rsidRDefault="00C81BE1" w:rsidP="00B168B1">
            <w:pPr>
              <w:pStyle w:val="Body"/>
              <w:spacing w:line="240" w:lineRule="auto"/>
              <w:rPr>
                <w:color w:val="auto"/>
                <w:sz w:val="16"/>
                <w:szCs w:val="16"/>
                <w:u w:color="666666"/>
                <w:lang w:val="es-CR"/>
              </w:rPr>
            </w:pPr>
          </w:p>
        </w:tc>
        <w:tc>
          <w:tcPr>
            <w:tcW w:w="4620" w:type="dxa"/>
          </w:tcPr>
          <w:p w14:paraId="78807F1C" w14:textId="4A4D5295" w:rsidR="00C81BE1" w:rsidRPr="00A14132" w:rsidRDefault="00C81BE1" w:rsidP="005D0926">
            <w:pPr>
              <w:pStyle w:val="Body"/>
              <w:spacing w:line="240" w:lineRule="auto"/>
              <w:rPr>
                <w:color w:val="auto"/>
                <w:sz w:val="16"/>
                <w:szCs w:val="16"/>
                <w:u w:color="666666"/>
                <w:lang w:val="en-GB"/>
              </w:rPr>
            </w:pPr>
            <w:r w:rsidRPr="00A14132">
              <w:rPr>
                <w:color w:val="auto"/>
                <w:sz w:val="16"/>
                <w:szCs w:val="16"/>
                <w:lang w:val="en-US"/>
              </w:rPr>
              <w:t xml:space="preserve">13.3 - Improve education, awareness-raising and human </w:t>
            </w:r>
            <w:r w:rsidR="005D0926">
              <w:rPr>
                <w:color w:val="auto"/>
                <w:sz w:val="16"/>
                <w:szCs w:val="16"/>
                <w:lang w:val="en-US"/>
              </w:rPr>
              <w:t>a</w:t>
            </w:r>
            <w:r w:rsidRPr="00A14132">
              <w:rPr>
                <w:color w:val="auto"/>
                <w:sz w:val="16"/>
                <w:szCs w:val="16"/>
                <w:lang w:val="en-US"/>
              </w:rPr>
              <w:t>nd institutional capacity on climate change mitigation, adaptation, impact reduction and early warning</w:t>
            </w:r>
          </w:p>
        </w:tc>
        <w:tc>
          <w:tcPr>
            <w:tcW w:w="3685" w:type="dxa"/>
            <w:shd w:val="clear" w:color="auto" w:fill="C6D9F1" w:themeFill="text2" w:themeFillTint="33"/>
          </w:tcPr>
          <w:p w14:paraId="749951C6" w14:textId="515E48DA" w:rsidR="00C81BE1" w:rsidRPr="008735B6" w:rsidRDefault="00247F3E" w:rsidP="00B168B1">
            <w:pPr>
              <w:pStyle w:val="Body"/>
              <w:spacing w:line="240" w:lineRule="auto"/>
              <w:rPr>
                <w:color w:val="000000" w:themeColor="text1"/>
                <w:sz w:val="16"/>
                <w:szCs w:val="16"/>
                <w:u w:color="666666"/>
                <w:lang w:val="es-CR"/>
              </w:rPr>
            </w:pPr>
            <w:r w:rsidRPr="008735B6">
              <w:rPr>
                <w:color w:val="000000" w:themeColor="text1"/>
                <w:sz w:val="16"/>
                <w:szCs w:val="16"/>
                <w:u w:color="666666"/>
                <w:lang w:val="es-CR"/>
              </w:rPr>
              <w:t xml:space="preserve">La información que brindará el Sistema </w:t>
            </w:r>
            <w:r>
              <w:rPr>
                <w:color w:val="000000" w:themeColor="text1"/>
                <w:sz w:val="16"/>
                <w:szCs w:val="16"/>
                <w:u w:color="666666"/>
                <w:lang w:val="es-CR"/>
              </w:rPr>
              <w:t xml:space="preserve">nutrirá el sistema educativo con información actualizada sobre el estado de la nación frente al cambio climático; también proveerá información actualizada a las Medias para su difusión general. Contribuyendo </w:t>
            </w:r>
            <w:proofErr w:type="spellStart"/>
            <w:r>
              <w:rPr>
                <w:color w:val="000000" w:themeColor="text1"/>
                <w:sz w:val="16"/>
                <w:szCs w:val="16"/>
                <w:u w:color="666666"/>
                <w:lang w:val="es-CR"/>
              </w:rPr>
              <w:t>asi</w:t>
            </w:r>
            <w:proofErr w:type="spellEnd"/>
            <w:r>
              <w:rPr>
                <w:color w:val="000000" w:themeColor="text1"/>
                <w:sz w:val="16"/>
                <w:szCs w:val="16"/>
                <w:u w:color="666666"/>
                <w:lang w:val="es-CR"/>
              </w:rPr>
              <w:t xml:space="preserve"> a la concientización del público en general sobre los actuales y posibles impactos del cambio climático en el país.</w:t>
            </w:r>
          </w:p>
        </w:tc>
      </w:tr>
      <w:tr w:rsidR="00A6284B" w:rsidRPr="000A423E" w14:paraId="4808DAAF" w14:textId="77777777" w:rsidTr="00F957EB">
        <w:tc>
          <w:tcPr>
            <w:tcW w:w="767" w:type="dxa"/>
            <w:vMerge/>
          </w:tcPr>
          <w:p w14:paraId="7BAF7A70" w14:textId="77777777" w:rsidR="00C81BE1" w:rsidRPr="008735B6" w:rsidRDefault="00C81BE1" w:rsidP="00B168B1">
            <w:pPr>
              <w:pStyle w:val="Body"/>
              <w:spacing w:line="240" w:lineRule="auto"/>
              <w:rPr>
                <w:color w:val="auto"/>
                <w:sz w:val="16"/>
                <w:szCs w:val="16"/>
                <w:u w:color="666666"/>
                <w:lang w:val="es-CR"/>
              </w:rPr>
            </w:pPr>
          </w:p>
        </w:tc>
        <w:tc>
          <w:tcPr>
            <w:tcW w:w="4620" w:type="dxa"/>
          </w:tcPr>
          <w:p w14:paraId="15F92682" w14:textId="356F82F2"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13.a -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tc>
        <w:tc>
          <w:tcPr>
            <w:tcW w:w="3685" w:type="dxa"/>
            <w:shd w:val="clear" w:color="auto" w:fill="C6D9F1" w:themeFill="text2" w:themeFillTint="33"/>
          </w:tcPr>
          <w:p w14:paraId="1246FA9C" w14:textId="62514FB0" w:rsidR="00C81BE1" w:rsidRPr="008735B6" w:rsidRDefault="00247F3E" w:rsidP="00B168B1">
            <w:pPr>
              <w:pStyle w:val="Body"/>
              <w:spacing w:line="240" w:lineRule="auto"/>
              <w:rPr>
                <w:color w:val="000000" w:themeColor="text1"/>
                <w:sz w:val="16"/>
                <w:szCs w:val="16"/>
                <w:u w:color="666666"/>
                <w:lang w:val="es-CR"/>
              </w:rPr>
            </w:pPr>
            <w:r w:rsidRPr="008735B6">
              <w:rPr>
                <w:color w:val="000000" w:themeColor="text1"/>
                <w:sz w:val="16"/>
                <w:szCs w:val="16"/>
                <w:u w:color="666666"/>
                <w:lang w:val="es-CR"/>
              </w:rPr>
              <w:t xml:space="preserve">El </w:t>
            </w:r>
            <w:r>
              <w:rPr>
                <w:color w:val="000000" w:themeColor="text1"/>
                <w:sz w:val="16"/>
                <w:szCs w:val="16"/>
                <w:u w:color="666666"/>
                <w:lang w:val="es-CR"/>
              </w:rPr>
              <w:t>sist</w:t>
            </w:r>
            <w:r w:rsidRPr="008735B6">
              <w:rPr>
                <w:color w:val="000000" w:themeColor="text1"/>
                <w:sz w:val="16"/>
                <w:szCs w:val="16"/>
                <w:u w:color="666666"/>
                <w:lang w:val="es-CR"/>
              </w:rPr>
              <w:t xml:space="preserve">ema de información </w:t>
            </w:r>
            <w:r w:rsidRPr="00247F3E">
              <w:rPr>
                <w:color w:val="000000" w:themeColor="text1"/>
                <w:sz w:val="16"/>
                <w:szCs w:val="16"/>
                <w:u w:color="666666"/>
                <w:lang w:val="es-CR"/>
              </w:rPr>
              <w:t>proveerá</w:t>
            </w:r>
            <w:r w:rsidRPr="008735B6">
              <w:rPr>
                <w:color w:val="000000" w:themeColor="text1"/>
                <w:sz w:val="16"/>
                <w:szCs w:val="16"/>
                <w:u w:color="666666"/>
                <w:lang w:val="es-CR"/>
              </w:rPr>
              <w:t xml:space="preserve"> datos transparentes al gobierno para </w:t>
            </w:r>
            <w:r w:rsidRPr="00247F3E">
              <w:rPr>
                <w:color w:val="000000" w:themeColor="text1"/>
                <w:sz w:val="16"/>
                <w:szCs w:val="16"/>
                <w:u w:color="666666"/>
                <w:lang w:val="es-CR"/>
              </w:rPr>
              <w:t>reportar</w:t>
            </w:r>
            <w:r w:rsidRPr="008735B6">
              <w:rPr>
                <w:color w:val="000000" w:themeColor="text1"/>
                <w:sz w:val="16"/>
                <w:szCs w:val="16"/>
                <w:u w:color="666666"/>
                <w:lang w:val="es-CR"/>
              </w:rPr>
              <w:t xml:space="preserve"> </w:t>
            </w:r>
            <w:r>
              <w:rPr>
                <w:color w:val="000000" w:themeColor="text1"/>
                <w:sz w:val="16"/>
                <w:szCs w:val="16"/>
                <w:u w:color="666666"/>
                <w:lang w:val="es-CR"/>
              </w:rPr>
              <w:t>sobre sus avances en la materia climática; reportando sobre sus avances en el cumplimiento de sus Contribuciones Nacionales Determinadas.</w:t>
            </w:r>
          </w:p>
        </w:tc>
      </w:tr>
      <w:tr w:rsidR="00A6284B" w:rsidRPr="000A423E" w14:paraId="75D0C644" w14:textId="77777777" w:rsidTr="00F957EB">
        <w:tc>
          <w:tcPr>
            <w:tcW w:w="767" w:type="dxa"/>
            <w:vMerge/>
          </w:tcPr>
          <w:p w14:paraId="16BA4544" w14:textId="77777777" w:rsidR="00C81BE1" w:rsidRPr="008735B6" w:rsidRDefault="00C81BE1" w:rsidP="00B168B1">
            <w:pPr>
              <w:pStyle w:val="Body"/>
              <w:spacing w:line="240" w:lineRule="auto"/>
              <w:rPr>
                <w:color w:val="auto"/>
                <w:sz w:val="16"/>
                <w:szCs w:val="16"/>
                <w:u w:color="666666"/>
                <w:lang w:val="es-CR"/>
              </w:rPr>
            </w:pPr>
          </w:p>
        </w:tc>
        <w:tc>
          <w:tcPr>
            <w:tcW w:w="4620" w:type="dxa"/>
          </w:tcPr>
          <w:p w14:paraId="03000571" w14:textId="78D40345"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13.b - Promote mechanisms for raising capacity for effective climate change-related planning and management in least developed countries and small island developing States, including focusing on women, youth and local and marginalized communities</w:t>
            </w:r>
          </w:p>
        </w:tc>
        <w:tc>
          <w:tcPr>
            <w:tcW w:w="3685" w:type="dxa"/>
            <w:shd w:val="clear" w:color="auto" w:fill="C6D9F1" w:themeFill="text2" w:themeFillTint="33"/>
          </w:tcPr>
          <w:p w14:paraId="32DD7B52" w14:textId="25070FD3" w:rsidR="00C81BE1" w:rsidRPr="008735B6" w:rsidRDefault="00247F3E" w:rsidP="00B168B1">
            <w:pPr>
              <w:pStyle w:val="Body"/>
              <w:spacing w:line="240" w:lineRule="auto"/>
              <w:rPr>
                <w:color w:val="000000" w:themeColor="text1"/>
                <w:sz w:val="16"/>
                <w:szCs w:val="16"/>
                <w:u w:color="666666"/>
                <w:lang w:val="es-CR"/>
              </w:rPr>
            </w:pPr>
            <w:r w:rsidRPr="008735B6">
              <w:rPr>
                <w:color w:val="000000" w:themeColor="text1"/>
                <w:sz w:val="16"/>
                <w:szCs w:val="16"/>
                <w:u w:color="666666"/>
                <w:lang w:val="es-CR"/>
              </w:rPr>
              <w:t xml:space="preserve">La </w:t>
            </w:r>
            <w:r w:rsidRPr="00247F3E">
              <w:rPr>
                <w:color w:val="000000" w:themeColor="text1"/>
                <w:sz w:val="16"/>
                <w:szCs w:val="16"/>
                <w:u w:color="666666"/>
                <w:lang w:val="es-CR"/>
              </w:rPr>
              <w:t>información</w:t>
            </w:r>
            <w:r w:rsidRPr="008735B6">
              <w:rPr>
                <w:color w:val="000000" w:themeColor="text1"/>
                <w:sz w:val="16"/>
                <w:szCs w:val="16"/>
                <w:u w:color="666666"/>
                <w:lang w:val="es-CR"/>
              </w:rPr>
              <w:t xml:space="preserve"> que brindará el </w:t>
            </w:r>
            <w:r>
              <w:rPr>
                <w:color w:val="000000" w:themeColor="text1"/>
                <w:sz w:val="16"/>
                <w:szCs w:val="16"/>
                <w:u w:color="666666"/>
                <w:lang w:val="es-CR"/>
              </w:rPr>
              <w:t>sistema ayudará a identificar las necesidades de fortalecimiento de capacidades de diferentes grupos de la población guatemalteca.</w:t>
            </w:r>
          </w:p>
        </w:tc>
      </w:tr>
      <w:tr w:rsidR="00A6284B" w:rsidRPr="00A14132" w14:paraId="40086981" w14:textId="77777777" w:rsidTr="00F957EB">
        <w:tc>
          <w:tcPr>
            <w:tcW w:w="767" w:type="dxa"/>
          </w:tcPr>
          <w:p w14:paraId="65530880"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14</w:t>
            </w:r>
          </w:p>
        </w:tc>
        <w:tc>
          <w:tcPr>
            <w:tcW w:w="4620" w:type="dxa"/>
          </w:tcPr>
          <w:p w14:paraId="3D7A029F"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Conserve and sustainably use the oceans, seas and marine resources for sustainable development</w:t>
            </w:r>
          </w:p>
        </w:tc>
        <w:tc>
          <w:tcPr>
            <w:tcW w:w="3685" w:type="dxa"/>
            <w:shd w:val="clear" w:color="auto" w:fill="C6D9F1" w:themeFill="text2" w:themeFillTint="33"/>
          </w:tcPr>
          <w:p w14:paraId="0CC36BBA" w14:textId="77777777" w:rsidR="00C81BE1" w:rsidRPr="006A0C50" w:rsidRDefault="00C81BE1" w:rsidP="00B168B1">
            <w:pPr>
              <w:pStyle w:val="Body"/>
              <w:spacing w:line="240" w:lineRule="auto"/>
              <w:rPr>
                <w:color w:val="000000" w:themeColor="text1"/>
                <w:sz w:val="16"/>
                <w:szCs w:val="16"/>
                <w:u w:color="666666"/>
                <w:lang w:val="en-GB"/>
              </w:rPr>
            </w:pPr>
          </w:p>
        </w:tc>
      </w:tr>
      <w:tr w:rsidR="00A6284B" w:rsidRPr="000A423E" w14:paraId="40FC566E" w14:textId="77777777" w:rsidTr="00F957EB">
        <w:tc>
          <w:tcPr>
            <w:tcW w:w="767" w:type="dxa"/>
          </w:tcPr>
          <w:p w14:paraId="1DC456C7"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u w:color="666666"/>
                <w:lang w:val="en-GB"/>
              </w:rPr>
              <w:t>15</w:t>
            </w:r>
          </w:p>
        </w:tc>
        <w:tc>
          <w:tcPr>
            <w:tcW w:w="4620" w:type="dxa"/>
          </w:tcPr>
          <w:p w14:paraId="1041CCC3" w14:textId="77777777" w:rsidR="00C81BE1" w:rsidRPr="00A14132" w:rsidRDefault="00C81BE1" w:rsidP="00B168B1">
            <w:pPr>
              <w:pStyle w:val="Body"/>
              <w:spacing w:line="240" w:lineRule="auto"/>
              <w:rPr>
                <w:color w:val="auto"/>
                <w:sz w:val="16"/>
                <w:szCs w:val="16"/>
                <w:u w:color="666666"/>
                <w:lang w:val="en-GB"/>
              </w:rPr>
            </w:pPr>
            <w:r w:rsidRPr="00A14132">
              <w:rPr>
                <w:color w:val="auto"/>
                <w:sz w:val="16"/>
                <w:szCs w:val="16"/>
                <w:lang w:val="en-US"/>
              </w:rPr>
              <w:t>Protect, restore and promote sustainable use of terrestrial ecosystems, sustainably manage forests, combat desertification, and halt and reverse land degradation and halt biodiversity loss</w:t>
            </w:r>
          </w:p>
        </w:tc>
        <w:tc>
          <w:tcPr>
            <w:tcW w:w="3685" w:type="dxa"/>
            <w:shd w:val="clear" w:color="auto" w:fill="C6D9F1" w:themeFill="text2" w:themeFillTint="33"/>
          </w:tcPr>
          <w:p w14:paraId="47591EB8" w14:textId="4DF7E351" w:rsidR="00C81BE1" w:rsidRPr="008735B6" w:rsidRDefault="00247F3E" w:rsidP="00B168B1">
            <w:pPr>
              <w:pStyle w:val="Body"/>
              <w:spacing w:line="240" w:lineRule="auto"/>
              <w:rPr>
                <w:color w:val="000000" w:themeColor="text1"/>
                <w:sz w:val="16"/>
                <w:szCs w:val="16"/>
                <w:u w:color="666666"/>
                <w:lang w:val="es-CR"/>
              </w:rPr>
            </w:pPr>
            <w:r w:rsidRPr="008735B6">
              <w:rPr>
                <w:color w:val="000000" w:themeColor="text1"/>
                <w:sz w:val="16"/>
                <w:szCs w:val="16"/>
                <w:u w:color="666666"/>
                <w:lang w:val="es-CR"/>
              </w:rPr>
              <w:t>La información del Sistema permitir</w:t>
            </w:r>
            <w:r>
              <w:rPr>
                <w:color w:val="000000" w:themeColor="text1"/>
                <w:sz w:val="16"/>
                <w:szCs w:val="16"/>
                <w:u w:color="666666"/>
                <w:lang w:val="es-CR"/>
              </w:rPr>
              <w:t>á identificar la dinámica de cambio de uso y degradación, permitiendo así tomar medidas para enfrentar estos cambios no deseados.</w:t>
            </w:r>
          </w:p>
        </w:tc>
      </w:tr>
      <w:tr w:rsidR="001E593A" w:rsidRPr="00A14132" w14:paraId="14624906" w14:textId="77777777" w:rsidTr="00F957EB">
        <w:tc>
          <w:tcPr>
            <w:tcW w:w="767" w:type="dxa"/>
          </w:tcPr>
          <w:p w14:paraId="2B8C8EC8" w14:textId="77777777" w:rsidR="00C81BE1" w:rsidRPr="00A14132" w:rsidRDefault="00C81BE1" w:rsidP="001E593A">
            <w:pPr>
              <w:pStyle w:val="Body"/>
              <w:spacing w:line="240" w:lineRule="auto"/>
              <w:rPr>
                <w:color w:val="auto"/>
                <w:sz w:val="16"/>
                <w:szCs w:val="16"/>
                <w:u w:color="666666"/>
                <w:lang w:val="en-GB"/>
              </w:rPr>
            </w:pPr>
            <w:r w:rsidRPr="00A14132">
              <w:rPr>
                <w:color w:val="auto"/>
                <w:sz w:val="16"/>
                <w:szCs w:val="16"/>
                <w:u w:color="666666"/>
                <w:lang w:val="en-GB"/>
              </w:rPr>
              <w:t>16</w:t>
            </w:r>
          </w:p>
        </w:tc>
        <w:tc>
          <w:tcPr>
            <w:tcW w:w="4620" w:type="dxa"/>
          </w:tcPr>
          <w:p w14:paraId="4A4E59CF" w14:textId="77777777" w:rsidR="00C81BE1" w:rsidRPr="00A14132" w:rsidRDefault="00C81BE1" w:rsidP="001E593A">
            <w:pPr>
              <w:pStyle w:val="Body"/>
              <w:spacing w:line="240" w:lineRule="auto"/>
              <w:rPr>
                <w:color w:val="auto"/>
                <w:sz w:val="16"/>
                <w:szCs w:val="16"/>
                <w:u w:color="666666"/>
                <w:lang w:val="en-GB"/>
              </w:rPr>
            </w:pPr>
            <w:r w:rsidRPr="00A14132">
              <w:rPr>
                <w:color w:val="auto"/>
                <w:sz w:val="16"/>
                <w:szCs w:val="16"/>
                <w:lang w:val="en-US"/>
              </w:rPr>
              <w:t>Promote peaceful and inclusive societies for sustainable development, provide access to justice for all and build effective, accountable and inclusive institutions at all levels</w:t>
            </w:r>
          </w:p>
        </w:tc>
        <w:tc>
          <w:tcPr>
            <w:tcW w:w="3685" w:type="dxa"/>
            <w:shd w:val="clear" w:color="auto" w:fill="C6D9F1" w:themeFill="text2" w:themeFillTint="33"/>
          </w:tcPr>
          <w:p w14:paraId="3AD83B28" w14:textId="426060F4" w:rsidR="00C81BE1" w:rsidRPr="006A0C50" w:rsidRDefault="00C81BE1" w:rsidP="001E593A">
            <w:pPr>
              <w:pStyle w:val="Body"/>
              <w:spacing w:line="240" w:lineRule="auto"/>
              <w:rPr>
                <w:color w:val="000000" w:themeColor="text1"/>
                <w:sz w:val="16"/>
                <w:szCs w:val="16"/>
                <w:u w:color="666666"/>
                <w:lang w:val="en-GB"/>
              </w:rPr>
            </w:pPr>
          </w:p>
        </w:tc>
      </w:tr>
      <w:tr w:rsidR="001E593A" w:rsidRPr="00A14132" w14:paraId="647A4E86" w14:textId="77777777" w:rsidTr="00F957EB">
        <w:tc>
          <w:tcPr>
            <w:tcW w:w="767" w:type="dxa"/>
          </w:tcPr>
          <w:p w14:paraId="19981657" w14:textId="77777777" w:rsidR="00C81BE1" w:rsidRPr="00A14132" w:rsidRDefault="00C81BE1" w:rsidP="001E593A">
            <w:pPr>
              <w:pStyle w:val="Body"/>
              <w:spacing w:line="240" w:lineRule="auto"/>
              <w:rPr>
                <w:color w:val="auto"/>
                <w:sz w:val="16"/>
                <w:szCs w:val="16"/>
                <w:u w:color="666666"/>
                <w:lang w:val="en-GB"/>
              </w:rPr>
            </w:pPr>
            <w:r w:rsidRPr="00A14132">
              <w:rPr>
                <w:color w:val="auto"/>
                <w:sz w:val="16"/>
                <w:szCs w:val="16"/>
                <w:u w:color="666666"/>
                <w:lang w:val="en-GB"/>
              </w:rPr>
              <w:t>17</w:t>
            </w:r>
          </w:p>
        </w:tc>
        <w:tc>
          <w:tcPr>
            <w:tcW w:w="4620" w:type="dxa"/>
          </w:tcPr>
          <w:p w14:paraId="7A9DD30E" w14:textId="77777777" w:rsidR="00C81BE1" w:rsidRPr="00A14132" w:rsidRDefault="00C81BE1" w:rsidP="001E593A">
            <w:pPr>
              <w:pStyle w:val="Body"/>
              <w:spacing w:line="240" w:lineRule="auto"/>
              <w:rPr>
                <w:color w:val="auto"/>
                <w:sz w:val="16"/>
                <w:szCs w:val="16"/>
                <w:u w:color="666666"/>
                <w:lang w:val="en-GB"/>
              </w:rPr>
            </w:pPr>
            <w:r w:rsidRPr="00A14132">
              <w:rPr>
                <w:color w:val="auto"/>
                <w:sz w:val="16"/>
                <w:szCs w:val="16"/>
                <w:lang w:val="en-US"/>
              </w:rPr>
              <w:t>Strengthen the means of implementation and revitalize the global partnership for sustainable development</w:t>
            </w:r>
          </w:p>
        </w:tc>
        <w:tc>
          <w:tcPr>
            <w:tcW w:w="3685" w:type="dxa"/>
            <w:shd w:val="clear" w:color="auto" w:fill="C6D9F1" w:themeFill="text2" w:themeFillTint="33"/>
          </w:tcPr>
          <w:p w14:paraId="13B6BCEB" w14:textId="77777777" w:rsidR="00C81BE1" w:rsidRPr="006A0C50" w:rsidRDefault="00C81BE1" w:rsidP="001E593A">
            <w:pPr>
              <w:pStyle w:val="Body"/>
              <w:spacing w:line="240" w:lineRule="auto"/>
              <w:rPr>
                <w:color w:val="000000" w:themeColor="text1"/>
                <w:sz w:val="16"/>
                <w:szCs w:val="16"/>
                <w:u w:color="666666"/>
                <w:lang w:val="en-GB"/>
              </w:rPr>
            </w:pPr>
          </w:p>
        </w:tc>
      </w:tr>
    </w:tbl>
    <w:p w14:paraId="1A1C3694" w14:textId="77777777" w:rsidR="00A72EA8" w:rsidRDefault="00A72EA8" w:rsidP="00A72EA8">
      <w:pPr>
        <w:pStyle w:val="ListParagraph"/>
        <w:spacing w:after="0" w:line="276" w:lineRule="auto"/>
        <w:ind w:left="360"/>
        <w:rPr>
          <w:rFonts w:ascii="Times New Roman" w:eastAsia="Times New Roman" w:hAnsi="Times New Roman" w:cs="Times New Roman"/>
          <w:b/>
          <w:bCs/>
          <w:color w:val="000000" w:themeColor="text1"/>
          <w:sz w:val="22"/>
          <w:szCs w:val="22"/>
          <w:lang w:val="en-GB"/>
        </w:rPr>
      </w:pPr>
    </w:p>
    <w:p w14:paraId="4374D712" w14:textId="443767A8" w:rsidR="00A72EA8" w:rsidRPr="007A5383" w:rsidRDefault="00A72EA8"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lang w:val="en-GB"/>
        </w:rPr>
      </w:pPr>
      <w:r w:rsidRPr="007A5383">
        <w:rPr>
          <w:rFonts w:ascii="Times New Roman" w:eastAsia="Times New Roman" w:hAnsi="Times New Roman" w:cs="Times New Roman"/>
          <w:b/>
          <w:bCs/>
          <w:color w:val="000000" w:themeColor="text1"/>
          <w:sz w:val="22"/>
          <w:szCs w:val="22"/>
          <w:lang w:val="en-GB"/>
        </w:rPr>
        <w:t>Classification of technical assistance</w:t>
      </w:r>
      <w:r>
        <w:rPr>
          <w:rFonts w:ascii="Times New Roman" w:eastAsia="Times New Roman" w:hAnsi="Times New Roman" w:cs="Times New Roman"/>
          <w:b/>
          <w:bCs/>
          <w:color w:val="000000" w:themeColor="text1"/>
          <w:sz w:val="22"/>
          <w:szCs w:val="22"/>
          <w:lang w:val="en-GB"/>
        </w:rPr>
        <w:t>:</w:t>
      </w:r>
    </w:p>
    <w:p w14:paraId="746B9671" w14:textId="4DC9FEA7" w:rsidR="00A72EA8" w:rsidRPr="00AF148C" w:rsidRDefault="00A72EA8" w:rsidP="00A72EA8">
      <w:pPr>
        <w:pStyle w:val="ListParagraph"/>
        <w:spacing w:after="0" w:line="276" w:lineRule="auto"/>
        <w:ind w:left="0"/>
        <w:rPr>
          <w:rFonts w:ascii="Times New Roman" w:hAnsi="Times New Roman" w:cs="Times New Roman"/>
          <w:i/>
          <w:sz w:val="22"/>
          <w:szCs w:val="22"/>
        </w:rPr>
      </w:pPr>
    </w:p>
    <w:tbl>
      <w:tblPr>
        <w:tblStyle w:val="TableGrid"/>
        <w:tblW w:w="9072" w:type="dxa"/>
        <w:tblInd w:w="108" w:type="dxa"/>
        <w:tblLook w:val="04A0" w:firstRow="1" w:lastRow="0" w:firstColumn="1" w:lastColumn="0" w:noHBand="0" w:noVBand="1"/>
      </w:tblPr>
      <w:tblGrid>
        <w:gridCol w:w="6096"/>
        <w:gridCol w:w="1559"/>
        <w:gridCol w:w="1417"/>
      </w:tblGrid>
      <w:tr w:rsidR="00A72EA8" w14:paraId="2E9814F4" w14:textId="77777777" w:rsidTr="009D6905">
        <w:tc>
          <w:tcPr>
            <w:tcW w:w="6096" w:type="dxa"/>
            <w:shd w:val="clear" w:color="auto" w:fill="D9D9D9" w:themeFill="background1" w:themeFillShade="D9"/>
          </w:tcPr>
          <w:p w14:paraId="252319BF" w14:textId="77777777" w:rsidR="00A72EA8" w:rsidRPr="00E46C17" w:rsidRDefault="00A72EA8" w:rsidP="00CE221F">
            <w:pPr>
              <w:rPr>
                <w:i/>
              </w:rPr>
            </w:pPr>
            <w:r w:rsidRPr="00E46C17">
              <w:rPr>
                <w:i/>
              </w:rPr>
              <w:t xml:space="preserve">Please tick off the relevant boxes below </w:t>
            </w:r>
          </w:p>
        </w:tc>
        <w:tc>
          <w:tcPr>
            <w:tcW w:w="1559" w:type="dxa"/>
            <w:shd w:val="clear" w:color="auto" w:fill="D9D9D9" w:themeFill="background1" w:themeFillShade="D9"/>
          </w:tcPr>
          <w:p w14:paraId="4E9F7AAB" w14:textId="77777777" w:rsidR="00A72EA8" w:rsidRPr="00E46C17" w:rsidRDefault="00A72EA8" w:rsidP="00CE221F">
            <w:pPr>
              <w:rPr>
                <w:i/>
              </w:rPr>
            </w:pPr>
            <w:r>
              <w:rPr>
                <w:i/>
              </w:rPr>
              <w:t xml:space="preserve">Primary </w:t>
            </w:r>
          </w:p>
        </w:tc>
        <w:tc>
          <w:tcPr>
            <w:tcW w:w="1417" w:type="dxa"/>
            <w:shd w:val="clear" w:color="auto" w:fill="D9D9D9" w:themeFill="background1" w:themeFillShade="D9"/>
          </w:tcPr>
          <w:p w14:paraId="5731DA7F" w14:textId="77777777" w:rsidR="00A72EA8" w:rsidRPr="00E46C17" w:rsidRDefault="00A72EA8" w:rsidP="00CE221F">
            <w:pPr>
              <w:rPr>
                <w:i/>
              </w:rPr>
            </w:pPr>
            <w:r>
              <w:rPr>
                <w:i/>
              </w:rPr>
              <w:t xml:space="preserve">Secondary </w:t>
            </w:r>
          </w:p>
        </w:tc>
      </w:tr>
      <w:tr w:rsidR="00A72EA8" w14:paraId="1CF12399" w14:textId="77777777" w:rsidTr="009D6905">
        <w:tc>
          <w:tcPr>
            <w:tcW w:w="6096" w:type="dxa"/>
            <w:shd w:val="clear" w:color="auto" w:fill="C6D9F1" w:themeFill="text2" w:themeFillTint="33"/>
          </w:tcPr>
          <w:p w14:paraId="1B688DD0" w14:textId="77777777" w:rsidR="00A72EA8" w:rsidRPr="00087209" w:rsidRDefault="000A423E" w:rsidP="00CE221F">
            <w:pPr>
              <w:rPr>
                <w:sz w:val="20"/>
                <w:szCs w:val="20"/>
              </w:rPr>
            </w:pPr>
            <w:sdt>
              <w:sdtPr>
                <w:rPr>
                  <w:sz w:val="20"/>
                  <w:szCs w:val="20"/>
                </w:rPr>
                <w:id w:val="225123362"/>
                <w14:checkbox>
                  <w14:checked w14:val="0"/>
                  <w14:checkedState w14:val="2612" w14:font="MS Gothic"/>
                  <w14:uncheckedState w14:val="2610" w14:font="MS Gothic"/>
                </w14:checkbox>
              </w:sdtPr>
              <w:sdtEndPr/>
              <w:sdtContent>
                <w:r w:rsidR="00A72EA8">
                  <w:rPr>
                    <w:rFonts w:ascii="MS Gothic" w:eastAsia="MS Gothic" w:hAnsi="MS Gothic" w:hint="eastAsia"/>
                    <w:sz w:val="20"/>
                    <w:szCs w:val="20"/>
                  </w:rPr>
                  <w:t>☐</w:t>
                </w:r>
              </w:sdtContent>
            </w:sdt>
            <w:r w:rsidR="00A72EA8">
              <w:rPr>
                <w:sz w:val="20"/>
                <w:szCs w:val="20"/>
              </w:rPr>
              <w:t xml:space="preserve"> 1. </w:t>
            </w:r>
            <w:r w:rsidR="00A72EA8" w:rsidRPr="00087209">
              <w:rPr>
                <w:sz w:val="20"/>
                <w:szCs w:val="20"/>
              </w:rPr>
              <w:t xml:space="preserve">Technology identification and </w:t>
            </w:r>
            <w:proofErr w:type="spellStart"/>
            <w:r w:rsidR="00A72EA8" w:rsidRPr="00087209">
              <w:rPr>
                <w:sz w:val="20"/>
                <w:szCs w:val="20"/>
              </w:rPr>
              <w:t>prioritisation</w:t>
            </w:r>
            <w:proofErr w:type="spellEnd"/>
          </w:p>
        </w:tc>
        <w:sdt>
          <w:sdtPr>
            <w:id w:val="582805099"/>
            <w14:checkbox>
              <w14:checked w14:val="1"/>
              <w14:checkedState w14:val="2612" w14:font="MS Gothic"/>
              <w14:uncheckedState w14:val="2610" w14:font="MS Gothic"/>
            </w14:checkbox>
          </w:sdtPr>
          <w:sdtEndPr/>
          <w:sdtContent>
            <w:tc>
              <w:tcPr>
                <w:tcW w:w="1559" w:type="dxa"/>
                <w:shd w:val="clear" w:color="auto" w:fill="C6D9F1" w:themeFill="text2" w:themeFillTint="33"/>
              </w:tcPr>
              <w:p w14:paraId="15152EBF" w14:textId="4AB6DC98" w:rsidR="00A72EA8" w:rsidRDefault="00247F3E" w:rsidP="00CE221F">
                <w:pPr>
                  <w:jc w:val="center"/>
                </w:pPr>
                <w:r>
                  <w:rPr>
                    <w:rFonts w:ascii="MS Gothic" w:eastAsia="MS Gothic" w:hAnsi="MS Gothic" w:hint="eastAsia"/>
                  </w:rPr>
                  <w:t>☒</w:t>
                </w:r>
              </w:p>
            </w:tc>
          </w:sdtContent>
        </w:sdt>
        <w:sdt>
          <w:sdtPr>
            <w:id w:val="1233190627"/>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68AF021E" w14:textId="77777777" w:rsidR="00A72EA8" w:rsidRDefault="00A72EA8" w:rsidP="00CE221F">
                <w:pPr>
                  <w:jc w:val="center"/>
                </w:pPr>
                <w:r>
                  <w:rPr>
                    <w:rFonts w:ascii="MS Gothic" w:eastAsia="MS Gothic" w:hAnsi="MS Gothic" w:hint="eastAsia"/>
                  </w:rPr>
                  <w:t>☐</w:t>
                </w:r>
              </w:p>
            </w:tc>
          </w:sdtContent>
        </w:sdt>
      </w:tr>
      <w:tr w:rsidR="00A72EA8" w14:paraId="012BF007" w14:textId="77777777" w:rsidTr="009D6905">
        <w:tc>
          <w:tcPr>
            <w:tcW w:w="6096" w:type="dxa"/>
            <w:shd w:val="clear" w:color="auto" w:fill="C6D9F1" w:themeFill="text2" w:themeFillTint="33"/>
          </w:tcPr>
          <w:p w14:paraId="69EF713B" w14:textId="77777777" w:rsidR="00A72EA8" w:rsidRPr="00087209" w:rsidRDefault="000A423E" w:rsidP="00CE221F">
            <w:pPr>
              <w:rPr>
                <w:sz w:val="20"/>
                <w:szCs w:val="20"/>
              </w:rPr>
            </w:pPr>
            <w:sdt>
              <w:sdtPr>
                <w:rPr>
                  <w:sz w:val="20"/>
                  <w:szCs w:val="20"/>
                </w:rPr>
                <w:id w:val="1656033409"/>
                <w14:checkbox>
                  <w14:checked w14:val="0"/>
                  <w14:checkedState w14:val="2612" w14:font="MS Gothic"/>
                  <w14:uncheckedState w14:val="2610" w14:font="MS Gothic"/>
                </w14:checkbox>
              </w:sdtPr>
              <w:sdtEndPr/>
              <w:sdtContent>
                <w:r w:rsidR="00A72EA8" w:rsidRPr="00087209">
                  <w:rPr>
                    <w:rFonts w:ascii="MS Gothic" w:eastAsia="MS Gothic" w:hAnsi="MS Gothic" w:hint="eastAsia"/>
                    <w:sz w:val="20"/>
                    <w:szCs w:val="20"/>
                  </w:rPr>
                  <w:t>☐</w:t>
                </w:r>
              </w:sdtContent>
            </w:sdt>
            <w:r w:rsidR="00A72EA8">
              <w:rPr>
                <w:sz w:val="20"/>
                <w:szCs w:val="20"/>
              </w:rPr>
              <w:t xml:space="preserve"> 2. </w:t>
            </w:r>
            <w:r w:rsidR="00A72EA8" w:rsidRPr="00087209">
              <w:rPr>
                <w:sz w:val="20"/>
                <w:szCs w:val="20"/>
              </w:rPr>
              <w:t>Research and development of new climate technologies</w:t>
            </w:r>
          </w:p>
        </w:tc>
        <w:sdt>
          <w:sdtPr>
            <w:id w:val="-1450621398"/>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21D7DDAB" w14:textId="77777777" w:rsidR="00A72EA8" w:rsidRDefault="00A72EA8" w:rsidP="00CE221F">
                <w:pPr>
                  <w:jc w:val="center"/>
                </w:pPr>
                <w:r>
                  <w:rPr>
                    <w:rFonts w:ascii="MS Gothic" w:eastAsia="MS Gothic" w:hAnsi="MS Gothic" w:hint="eastAsia"/>
                  </w:rPr>
                  <w:t>☐</w:t>
                </w:r>
              </w:p>
            </w:tc>
          </w:sdtContent>
        </w:sdt>
        <w:sdt>
          <w:sdtPr>
            <w:id w:val="-22027649"/>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715FBEE9" w14:textId="77777777" w:rsidR="00A72EA8" w:rsidRDefault="00A72EA8" w:rsidP="00CE221F">
                <w:pPr>
                  <w:jc w:val="center"/>
                </w:pPr>
                <w:r>
                  <w:rPr>
                    <w:rFonts w:ascii="MS Gothic" w:eastAsia="MS Gothic" w:hAnsi="MS Gothic" w:hint="eastAsia"/>
                  </w:rPr>
                  <w:t>☐</w:t>
                </w:r>
              </w:p>
            </w:tc>
          </w:sdtContent>
        </w:sdt>
      </w:tr>
      <w:tr w:rsidR="00056794" w14:paraId="5B8B39FC" w14:textId="77777777" w:rsidTr="009D6905">
        <w:tc>
          <w:tcPr>
            <w:tcW w:w="6096" w:type="dxa"/>
            <w:shd w:val="clear" w:color="auto" w:fill="C6D9F1" w:themeFill="text2" w:themeFillTint="33"/>
          </w:tcPr>
          <w:p w14:paraId="0DA3E7EE" w14:textId="7AD3D5AC" w:rsidR="00056794" w:rsidRPr="00087209" w:rsidRDefault="000A423E" w:rsidP="00CE221F">
            <w:pPr>
              <w:rPr>
                <w:sz w:val="20"/>
                <w:szCs w:val="20"/>
              </w:rPr>
            </w:pPr>
            <w:sdt>
              <w:sdtPr>
                <w:rPr>
                  <w:sz w:val="20"/>
                  <w:szCs w:val="20"/>
                </w:rPr>
                <w:id w:val="698053503"/>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3A. </w:t>
            </w:r>
            <w:r w:rsidR="00056794" w:rsidRPr="00087209">
              <w:rPr>
                <w:sz w:val="20"/>
                <w:szCs w:val="20"/>
              </w:rPr>
              <w:t>Feasibility studies for specific known climate technology options</w:t>
            </w:r>
          </w:p>
        </w:tc>
        <w:sdt>
          <w:sdtPr>
            <w:id w:val="542171056"/>
            <w14:checkbox>
              <w14:checked w14:val="1"/>
              <w14:checkedState w14:val="2612" w14:font="MS Gothic"/>
              <w14:uncheckedState w14:val="2610" w14:font="MS Gothic"/>
            </w14:checkbox>
          </w:sdtPr>
          <w:sdtEndPr/>
          <w:sdtContent>
            <w:tc>
              <w:tcPr>
                <w:tcW w:w="1559" w:type="dxa"/>
                <w:shd w:val="clear" w:color="auto" w:fill="C6D9F1" w:themeFill="text2" w:themeFillTint="33"/>
              </w:tcPr>
              <w:p w14:paraId="64054F74" w14:textId="643998E5" w:rsidR="00056794" w:rsidRDefault="00247F3E" w:rsidP="00CE221F">
                <w:pPr>
                  <w:jc w:val="center"/>
                </w:pPr>
                <w:r>
                  <w:rPr>
                    <w:rFonts w:ascii="MS Gothic" w:eastAsia="MS Gothic" w:hAnsi="MS Gothic" w:hint="eastAsia"/>
                  </w:rPr>
                  <w:t>☒</w:t>
                </w:r>
              </w:p>
            </w:tc>
          </w:sdtContent>
        </w:sdt>
        <w:sdt>
          <w:sdtPr>
            <w:id w:val="-1077433271"/>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3AC6111C" w14:textId="77777777" w:rsidR="00056794" w:rsidRDefault="00056794" w:rsidP="00CE221F">
                <w:pPr>
                  <w:jc w:val="center"/>
                </w:pPr>
                <w:r>
                  <w:rPr>
                    <w:rFonts w:ascii="MS Gothic" w:eastAsia="MS Gothic" w:hAnsi="MS Gothic" w:hint="eastAsia"/>
                  </w:rPr>
                  <w:t>☐</w:t>
                </w:r>
              </w:p>
            </w:tc>
          </w:sdtContent>
        </w:sdt>
      </w:tr>
      <w:tr w:rsidR="00056794" w14:paraId="20F8FEF2" w14:textId="77777777" w:rsidTr="009D6905">
        <w:trPr>
          <w:trHeight w:val="163"/>
        </w:trPr>
        <w:tc>
          <w:tcPr>
            <w:tcW w:w="6096" w:type="dxa"/>
            <w:shd w:val="clear" w:color="auto" w:fill="C6D9F1" w:themeFill="text2" w:themeFillTint="33"/>
          </w:tcPr>
          <w:p w14:paraId="073C5816" w14:textId="2BB91542" w:rsidR="00056794" w:rsidRPr="00087209" w:rsidRDefault="000A423E" w:rsidP="00CE221F">
            <w:pPr>
              <w:rPr>
                <w:sz w:val="20"/>
                <w:szCs w:val="20"/>
              </w:rPr>
            </w:pPr>
            <w:sdt>
              <w:sdtPr>
                <w:rPr>
                  <w:sz w:val="20"/>
                  <w:szCs w:val="20"/>
                </w:rPr>
                <w:id w:val="1496376524"/>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3B. P</w:t>
            </w:r>
            <w:r w:rsidR="00056794" w:rsidRPr="00087209">
              <w:rPr>
                <w:sz w:val="20"/>
                <w:szCs w:val="20"/>
              </w:rPr>
              <w:t>iloting of known technologies in local conditions</w:t>
            </w:r>
          </w:p>
        </w:tc>
        <w:sdt>
          <w:sdtPr>
            <w:id w:val="175321191"/>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310BE7CF" w14:textId="77777777" w:rsidR="00056794" w:rsidRDefault="00056794" w:rsidP="00CE221F">
                <w:pPr>
                  <w:jc w:val="center"/>
                </w:pPr>
                <w:r>
                  <w:rPr>
                    <w:rFonts w:ascii="MS Gothic" w:eastAsia="MS Gothic" w:hAnsi="MS Gothic" w:hint="eastAsia"/>
                  </w:rPr>
                  <w:t>☐</w:t>
                </w:r>
              </w:p>
            </w:tc>
          </w:sdtContent>
        </w:sdt>
        <w:tc>
          <w:tcPr>
            <w:tcW w:w="1417" w:type="dxa"/>
            <w:shd w:val="clear" w:color="auto" w:fill="C6D9F1" w:themeFill="text2" w:themeFillTint="33"/>
          </w:tcPr>
          <w:p w14:paraId="30C8C34C" w14:textId="77777777" w:rsidR="00056794" w:rsidRDefault="000A423E" w:rsidP="00CE221F">
            <w:pPr>
              <w:jc w:val="center"/>
            </w:pPr>
            <w:sdt>
              <w:sdtPr>
                <w:id w:val="634457383"/>
                <w14:checkbox>
                  <w14:checked w14:val="0"/>
                  <w14:checkedState w14:val="2612" w14:font="MS Gothic"/>
                  <w14:uncheckedState w14:val="2610" w14:font="MS Gothic"/>
                </w14:checkbox>
              </w:sdtPr>
              <w:sdtEndPr/>
              <w:sdtContent>
                <w:r w:rsidR="00056794">
                  <w:rPr>
                    <w:rFonts w:ascii="MS Gothic" w:eastAsia="MS Gothic" w:hAnsi="MS Gothic" w:hint="eastAsia"/>
                  </w:rPr>
                  <w:t>☐</w:t>
                </w:r>
              </w:sdtContent>
            </w:sdt>
          </w:p>
        </w:tc>
      </w:tr>
      <w:tr w:rsidR="00056794" w14:paraId="6476D2C1" w14:textId="77777777" w:rsidTr="009D6905">
        <w:tc>
          <w:tcPr>
            <w:tcW w:w="6096" w:type="dxa"/>
            <w:shd w:val="clear" w:color="auto" w:fill="C6D9F1" w:themeFill="text2" w:themeFillTint="33"/>
          </w:tcPr>
          <w:p w14:paraId="0B595692" w14:textId="712AC4D4" w:rsidR="00056794" w:rsidRPr="00087209" w:rsidRDefault="000A423E" w:rsidP="00CE221F">
            <w:pPr>
              <w:rPr>
                <w:sz w:val="20"/>
                <w:szCs w:val="20"/>
              </w:rPr>
            </w:pPr>
            <w:sdt>
              <w:sdtPr>
                <w:rPr>
                  <w:sz w:val="20"/>
                  <w:szCs w:val="20"/>
                </w:rPr>
                <w:id w:val="54123103"/>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4A. </w:t>
            </w:r>
            <w:r w:rsidR="00056794" w:rsidRPr="00087209">
              <w:rPr>
                <w:sz w:val="20"/>
                <w:szCs w:val="20"/>
              </w:rPr>
              <w:t>Law, policy and regulatory reform recommendations</w:t>
            </w:r>
          </w:p>
        </w:tc>
        <w:sdt>
          <w:sdtPr>
            <w:id w:val="-769701247"/>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7D5ACB8B" w14:textId="77777777" w:rsidR="00056794" w:rsidRDefault="00056794" w:rsidP="00CE221F">
                <w:pPr>
                  <w:jc w:val="center"/>
                </w:pPr>
                <w:r>
                  <w:rPr>
                    <w:rFonts w:ascii="MS Gothic" w:eastAsia="MS Gothic" w:hAnsi="MS Gothic" w:hint="eastAsia"/>
                  </w:rPr>
                  <w:t>☐</w:t>
                </w:r>
              </w:p>
            </w:tc>
          </w:sdtContent>
        </w:sdt>
        <w:sdt>
          <w:sdtPr>
            <w:id w:val="-1862279936"/>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1F3F8FA8" w14:textId="77777777" w:rsidR="00056794" w:rsidRDefault="00056794" w:rsidP="00CE221F">
                <w:pPr>
                  <w:jc w:val="center"/>
                </w:pPr>
                <w:r>
                  <w:rPr>
                    <w:rFonts w:ascii="MS Gothic" w:eastAsia="MS Gothic" w:hAnsi="MS Gothic" w:hint="eastAsia"/>
                  </w:rPr>
                  <w:t>☐</w:t>
                </w:r>
              </w:p>
            </w:tc>
          </w:sdtContent>
        </w:sdt>
      </w:tr>
      <w:tr w:rsidR="00056794" w14:paraId="1367E04B" w14:textId="77777777" w:rsidTr="009D6905">
        <w:tc>
          <w:tcPr>
            <w:tcW w:w="6096" w:type="dxa"/>
            <w:shd w:val="clear" w:color="auto" w:fill="C6D9F1" w:themeFill="text2" w:themeFillTint="33"/>
          </w:tcPr>
          <w:p w14:paraId="3D803531" w14:textId="10CDDA0D" w:rsidR="00056794" w:rsidRPr="00087209" w:rsidRDefault="000A423E" w:rsidP="00CE221F">
            <w:pPr>
              <w:rPr>
                <w:sz w:val="20"/>
                <w:szCs w:val="20"/>
              </w:rPr>
            </w:pPr>
            <w:sdt>
              <w:sdtPr>
                <w:rPr>
                  <w:sz w:val="20"/>
                  <w:szCs w:val="20"/>
                </w:rPr>
                <w:id w:val="1128585629"/>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4B. </w:t>
            </w:r>
            <w:r w:rsidR="00056794" w:rsidRPr="00087209">
              <w:rPr>
                <w:sz w:val="20"/>
                <w:szCs w:val="20"/>
              </w:rPr>
              <w:t>Sector specific roadmap or strategy design</w:t>
            </w:r>
          </w:p>
        </w:tc>
        <w:sdt>
          <w:sdtPr>
            <w:id w:val="331038627"/>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7A857509" w14:textId="6B64515E" w:rsidR="00056794" w:rsidRDefault="00056794" w:rsidP="00CE221F">
                <w:pPr>
                  <w:jc w:val="center"/>
                </w:pPr>
                <w:r>
                  <w:rPr>
                    <w:rFonts w:ascii="MS Gothic" w:eastAsia="MS Gothic" w:hAnsi="MS Gothic" w:hint="eastAsia"/>
                  </w:rPr>
                  <w:t>☐</w:t>
                </w:r>
              </w:p>
            </w:tc>
          </w:sdtContent>
        </w:sdt>
        <w:sdt>
          <w:sdtPr>
            <w:id w:val="-1248569064"/>
            <w14:checkbox>
              <w14:checked w14:val="0"/>
              <w14:checkedState w14:val="2612" w14:font="MS Gothic"/>
              <w14:uncheckedState w14:val="2610" w14:font="MS Gothic"/>
            </w14:checkbox>
          </w:sdtPr>
          <w:sdtEndPr/>
          <w:sdtContent>
            <w:tc>
              <w:tcPr>
                <w:tcW w:w="1417" w:type="dxa"/>
                <w:shd w:val="clear" w:color="auto" w:fill="C6D9F1" w:themeFill="text2" w:themeFillTint="33"/>
              </w:tcPr>
              <w:p w14:paraId="6CE7CB1C" w14:textId="77777777" w:rsidR="00056794" w:rsidRDefault="00056794" w:rsidP="00CE221F">
                <w:pPr>
                  <w:jc w:val="center"/>
                </w:pPr>
                <w:r>
                  <w:rPr>
                    <w:rFonts w:ascii="MS Gothic" w:eastAsia="MS Gothic" w:hAnsi="MS Gothic" w:hint="eastAsia"/>
                  </w:rPr>
                  <w:t>☐</w:t>
                </w:r>
              </w:p>
            </w:tc>
          </w:sdtContent>
        </w:sdt>
      </w:tr>
      <w:tr w:rsidR="00056794" w14:paraId="425A7E25" w14:textId="77777777" w:rsidTr="009D6905">
        <w:tc>
          <w:tcPr>
            <w:tcW w:w="6096" w:type="dxa"/>
            <w:shd w:val="clear" w:color="auto" w:fill="C6D9F1" w:themeFill="text2" w:themeFillTint="33"/>
          </w:tcPr>
          <w:p w14:paraId="13145F1C" w14:textId="4432E0E4" w:rsidR="00056794" w:rsidRPr="00087209" w:rsidRDefault="000A423E" w:rsidP="00CE221F">
            <w:pPr>
              <w:rPr>
                <w:sz w:val="20"/>
                <w:szCs w:val="20"/>
              </w:rPr>
            </w:pPr>
            <w:sdt>
              <w:sdtPr>
                <w:rPr>
                  <w:sz w:val="20"/>
                  <w:szCs w:val="20"/>
                </w:rPr>
                <w:id w:val="1953511232"/>
                <w14:checkbox>
                  <w14:checked w14:val="0"/>
                  <w14:checkedState w14:val="2612" w14:font="MS Gothic"/>
                  <w14:uncheckedState w14:val="2610" w14:font="MS Gothic"/>
                </w14:checkbox>
              </w:sdtPr>
              <w:sdtEndPr/>
              <w:sdtContent>
                <w:r w:rsidR="00056794" w:rsidRPr="00087209">
                  <w:rPr>
                    <w:rFonts w:ascii="MS Gothic" w:eastAsia="MS Gothic" w:hAnsi="MS Gothic" w:hint="eastAsia"/>
                    <w:sz w:val="20"/>
                    <w:szCs w:val="20"/>
                  </w:rPr>
                  <w:t>☐</w:t>
                </w:r>
              </w:sdtContent>
            </w:sdt>
            <w:r w:rsidR="00056794">
              <w:rPr>
                <w:sz w:val="20"/>
                <w:szCs w:val="20"/>
              </w:rPr>
              <w:t xml:space="preserve"> 5. </w:t>
            </w:r>
            <w:r w:rsidR="00056794" w:rsidRPr="00087209">
              <w:rPr>
                <w:sz w:val="20"/>
                <w:szCs w:val="20"/>
              </w:rPr>
              <w:t>Finance facilitation and market creation</w:t>
            </w:r>
          </w:p>
        </w:tc>
        <w:sdt>
          <w:sdtPr>
            <w:id w:val="-1457791983"/>
            <w14:checkbox>
              <w14:checked w14:val="0"/>
              <w14:checkedState w14:val="2612" w14:font="MS Gothic"/>
              <w14:uncheckedState w14:val="2610" w14:font="MS Gothic"/>
            </w14:checkbox>
          </w:sdtPr>
          <w:sdtEndPr/>
          <w:sdtContent>
            <w:tc>
              <w:tcPr>
                <w:tcW w:w="1559" w:type="dxa"/>
                <w:shd w:val="clear" w:color="auto" w:fill="C6D9F1" w:themeFill="text2" w:themeFillTint="33"/>
              </w:tcPr>
              <w:p w14:paraId="0F91820D" w14:textId="702F86D1" w:rsidR="00056794" w:rsidRDefault="0077782B" w:rsidP="00CE221F">
                <w:pPr>
                  <w:jc w:val="center"/>
                </w:pPr>
                <w:r>
                  <w:rPr>
                    <w:rFonts w:ascii="MS Gothic" w:eastAsia="MS Gothic" w:hAnsi="MS Gothic" w:hint="eastAsia"/>
                  </w:rPr>
                  <w:t>☐</w:t>
                </w:r>
              </w:p>
            </w:tc>
          </w:sdtContent>
        </w:sdt>
        <w:tc>
          <w:tcPr>
            <w:tcW w:w="1417" w:type="dxa"/>
            <w:shd w:val="clear" w:color="auto" w:fill="C6D9F1" w:themeFill="text2" w:themeFillTint="33"/>
          </w:tcPr>
          <w:p w14:paraId="5C36EE22" w14:textId="36D7C6FE" w:rsidR="00056794" w:rsidRDefault="000A423E" w:rsidP="00CE221F">
            <w:pPr>
              <w:jc w:val="center"/>
            </w:pPr>
            <w:sdt>
              <w:sdtPr>
                <w:id w:val="2078241397"/>
                <w14:checkbox>
                  <w14:checked w14:val="0"/>
                  <w14:checkedState w14:val="2612" w14:font="MS Gothic"/>
                  <w14:uncheckedState w14:val="2610" w14:font="MS Gothic"/>
                </w14:checkbox>
              </w:sdtPr>
              <w:sdtEndPr/>
              <w:sdtContent>
                <w:r w:rsidR="000F2D42">
                  <w:rPr>
                    <w:rFonts w:ascii="MS Gothic" w:eastAsia="MS Gothic" w:hAnsi="MS Gothic" w:hint="eastAsia"/>
                  </w:rPr>
                  <w:t>☐</w:t>
                </w:r>
              </w:sdtContent>
            </w:sdt>
          </w:p>
        </w:tc>
      </w:tr>
    </w:tbl>
    <w:p w14:paraId="57D8A419" w14:textId="77777777" w:rsidR="00A72EA8" w:rsidRDefault="00A72EA8" w:rsidP="00A72EA8">
      <w:pPr>
        <w:pStyle w:val="ListParagraph"/>
        <w:spacing w:after="0" w:line="276" w:lineRule="auto"/>
        <w:rPr>
          <w:rFonts w:ascii="Times New Roman" w:eastAsia="Times New Roman" w:hAnsi="Times New Roman" w:cs="Times New Roman"/>
          <w:b/>
          <w:bCs/>
          <w:color w:val="000000" w:themeColor="text1"/>
          <w:sz w:val="22"/>
          <w:szCs w:val="22"/>
        </w:rPr>
      </w:pPr>
    </w:p>
    <w:p w14:paraId="708C1F2D" w14:textId="2B76D030" w:rsidR="00944CB3" w:rsidRDefault="00E13087" w:rsidP="00D34646">
      <w:pPr>
        <w:spacing w:after="0" w:line="276" w:lineRule="auto"/>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i/>
          <w:color w:val="000000" w:themeColor="text1"/>
          <w:sz w:val="22"/>
          <w:szCs w:val="22"/>
        </w:rPr>
        <w:t xml:space="preserve">Please note that all CTCN technical assistance contributes to strengthening the capacity of in country actors. </w:t>
      </w:r>
    </w:p>
    <w:p w14:paraId="58BD26BB" w14:textId="6A53E0A8" w:rsidR="0027006D" w:rsidRPr="000A3F33" w:rsidRDefault="0027006D" w:rsidP="00D34646">
      <w:pPr>
        <w:spacing w:after="0" w:line="276"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Cs/>
          <w:color w:val="000000" w:themeColor="text1"/>
          <w:sz w:val="22"/>
          <w:szCs w:val="22"/>
        </w:rPr>
        <w:t xml:space="preserve"> </w:t>
      </w:r>
    </w:p>
    <w:p w14:paraId="361436B7" w14:textId="659706C4" w:rsidR="0033361C" w:rsidRPr="00056794" w:rsidRDefault="00056794"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 xml:space="preserve"> </w:t>
      </w:r>
      <w:r w:rsidR="00BE454A" w:rsidRPr="00056794">
        <w:rPr>
          <w:rFonts w:ascii="Times New Roman" w:hAnsi="Times New Roman" w:cs="Times New Roman"/>
          <w:b/>
          <w:color w:val="000000" w:themeColor="text1"/>
          <w:sz w:val="22"/>
          <w:szCs w:val="22"/>
          <w:lang w:val="en-GB"/>
        </w:rPr>
        <w:t xml:space="preserve">Monitoring and Evaluation </w:t>
      </w:r>
      <w:r w:rsidR="00B624A9">
        <w:rPr>
          <w:rFonts w:ascii="Times New Roman" w:hAnsi="Times New Roman" w:cs="Times New Roman"/>
          <w:b/>
          <w:color w:val="000000" w:themeColor="text1"/>
          <w:sz w:val="22"/>
          <w:szCs w:val="22"/>
          <w:lang w:val="en-GB"/>
        </w:rPr>
        <w:t>process</w:t>
      </w:r>
    </w:p>
    <w:p w14:paraId="0B30C9B0" w14:textId="3E4EAD50" w:rsidR="00B72838" w:rsidRPr="003015D6" w:rsidRDefault="000F2D42" w:rsidP="000F2D42">
      <w:pPr>
        <w:rPr>
          <w:rFonts w:ascii="Times New Roman" w:hAnsi="Times New Roman" w:cs="Times New Roman"/>
          <w:b/>
          <w:color w:val="000000" w:themeColor="text1"/>
          <w:sz w:val="22"/>
          <w:szCs w:val="22"/>
          <w:u w:val="single"/>
          <w:lang w:val="es-AR"/>
        </w:rPr>
      </w:pPr>
      <w:r w:rsidRPr="003015D6">
        <w:rPr>
          <w:rFonts w:ascii="Times New Roman" w:hAnsi="Times New Roman" w:cs="Times New Roman"/>
          <w:color w:val="000000" w:themeColor="text1"/>
          <w:sz w:val="22"/>
          <w:szCs w:val="22"/>
          <w:lang w:val="es-AR"/>
        </w:rPr>
        <w:t xml:space="preserve">Una vez contratados los asociados de ejecución para que pongan en marcha este plan de respuesta, el principal responsable de la ejecución elaborará un plan de seguimiento y evaluación de la asistencia </w:t>
      </w:r>
      <w:r w:rsidRPr="003015D6">
        <w:rPr>
          <w:rFonts w:ascii="Times New Roman" w:hAnsi="Times New Roman" w:cs="Times New Roman"/>
          <w:color w:val="000000" w:themeColor="text1"/>
          <w:sz w:val="22"/>
          <w:szCs w:val="22"/>
          <w:lang w:val="es-AR"/>
        </w:rPr>
        <w:lastRenderedPageBreak/>
        <w:t>técnica. Dicho plan debe incluir los indicadores específicos, medibles, viables, pertinentes y sujetos a plazos que se van a utilizar para efectuar el seguimiento y evaluar la oportunidad e idoneidad de la ejecución. El gerente de Tecnología del CTCN responsable de la asistencia técnica supervisará la oportunidad e idoneidad de la ejecución del plan de respuesta. Tras la finalización de todas las actividades y productos, se completarán los siguientes formularios de evaluación: i) la END evaluará el nivel de satisfacción general con el servicio de asistencia técnica prestado; ii) el principal responsable de la ejecución, evaluará la experiencia y los conocimientos adquiridos a través de la prestación de asistencia técnica, y el iii) director del CTCN, evaluará la oportunidad e idoneidad de las actividades y los productos.</w:t>
      </w:r>
    </w:p>
    <w:sectPr w:rsidR="00B72838" w:rsidRPr="003015D6" w:rsidSect="001A5D82">
      <w:headerReference w:type="default" r:id="rId15"/>
      <w:pgSz w:w="11901" w:h="16840"/>
      <w:pgMar w:top="1440" w:right="1440" w:bottom="1440" w:left="1440" w:header="709" w:footer="709"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CB8FE8" w15:done="0"/>
  <w15:commentEx w15:paraId="662FE749" w15:done="0"/>
  <w15:commentEx w15:paraId="6765F149" w15:done="0"/>
  <w15:commentEx w15:paraId="3B88E496" w15:paraIdParent="6765F149" w15:done="0"/>
  <w15:commentEx w15:paraId="0CBD5A81" w15:done="0"/>
  <w15:commentEx w15:paraId="111E6027" w15:paraIdParent="0CBD5A81" w15:done="0"/>
  <w15:commentEx w15:paraId="67A60482" w15:done="0"/>
  <w15:commentEx w15:paraId="1900F7E7" w15:paraIdParent="67A60482" w15:done="0"/>
  <w15:commentEx w15:paraId="014E3412" w15:done="0"/>
  <w15:commentEx w15:paraId="48B7E80C" w15:done="0"/>
  <w15:commentEx w15:paraId="2A9883BF" w15:paraIdParent="48B7E8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9925E" w14:textId="77777777" w:rsidR="00B61A03" w:rsidRDefault="00B61A03" w:rsidP="005219E4">
      <w:pPr>
        <w:spacing w:after="0"/>
      </w:pPr>
      <w:r>
        <w:separator/>
      </w:r>
    </w:p>
  </w:endnote>
  <w:endnote w:type="continuationSeparator" w:id="0">
    <w:p w14:paraId="315A446E" w14:textId="77777777" w:rsidR="00B61A03" w:rsidRDefault="00B61A03" w:rsidP="005219E4">
      <w:pPr>
        <w:spacing w:after="0"/>
      </w:pPr>
      <w:r>
        <w:continuationSeparator/>
      </w:r>
    </w:p>
  </w:endnote>
  <w:endnote w:type="continuationNotice" w:id="1">
    <w:p w14:paraId="6C4054C7" w14:textId="77777777" w:rsidR="00B61A03" w:rsidRDefault="00B61A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Optima LT Std DemiBold">
    <w:altName w:val="Optima LT Std Dem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2AAB5" w14:textId="77777777" w:rsidR="00B61A03" w:rsidRDefault="00B61A03" w:rsidP="005219E4">
      <w:pPr>
        <w:spacing w:after="0"/>
      </w:pPr>
      <w:r>
        <w:separator/>
      </w:r>
    </w:p>
  </w:footnote>
  <w:footnote w:type="continuationSeparator" w:id="0">
    <w:p w14:paraId="179FDDE1" w14:textId="77777777" w:rsidR="00B61A03" w:rsidRDefault="00B61A03" w:rsidP="005219E4">
      <w:pPr>
        <w:spacing w:after="0"/>
      </w:pPr>
      <w:r>
        <w:continuationSeparator/>
      </w:r>
    </w:p>
  </w:footnote>
  <w:footnote w:type="continuationNotice" w:id="1">
    <w:p w14:paraId="55F16319" w14:textId="77777777" w:rsidR="00B61A03" w:rsidRDefault="00B61A03">
      <w:pPr>
        <w:spacing w:after="0"/>
      </w:pPr>
    </w:p>
  </w:footnote>
  <w:footnote w:id="2">
    <w:p w14:paraId="53A6BAD4" w14:textId="7236DBA6" w:rsidR="00B61A03" w:rsidRPr="008735B6" w:rsidRDefault="00B61A03">
      <w:pPr>
        <w:pStyle w:val="FootnoteText"/>
        <w:rPr>
          <w:lang w:val="es-CR"/>
        </w:rPr>
      </w:pPr>
      <w:r>
        <w:rPr>
          <w:rStyle w:val="FootnoteReference"/>
        </w:rPr>
        <w:footnoteRef/>
      </w:r>
      <w:r w:rsidRPr="008735B6">
        <w:rPr>
          <w:lang w:val="es-CR"/>
        </w:rPr>
        <w:t xml:space="preserve"> </w:t>
      </w:r>
      <w:r>
        <w:rPr>
          <w:lang w:val="es-CR"/>
        </w:rPr>
        <w:t>Valor entre paréntesis estimado para un servidor potente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B61A03" w14:paraId="48C20A21" w14:textId="77777777" w:rsidTr="00CE221F">
      <w:trPr>
        <w:trHeight w:val="440"/>
      </w:trPr>
      <w:tc>
        <w:tcPr>
          <w:tcW w:w="5233" w:type="dxa"/>
          <w:shd w:val="clear" w:color="auto" w:fill="F2F2F2" w:themeFill="background1" w:themeFillShade="F2"/>
        </w:tcPr>
        <w:p w14:paraId="1DA4724F" w14:textId="77777777" w:rsidR="00B61A03" w:rsidRPr="00D46D43" w:rsidRDefault="00B61A03" w:rsidP="00CE221F">
          <w:pPr>
            <w:tabs>
              <w:tab w:val="left" w:pos="760"/>
              <w:tab w:val="center" w:pos="2568"/>
            </w:tabs>
            <w:spacing w:before="120" w:after="120"/>
          </w:pPr>
          <w:r w:rsidRPr="003102EB">
            <w:rPr>
              <w:b/>
              <w:bCs/>
              <w:sz w:val="28"/>
              <w:szCs w:val="28"/>
            </w:rPr>
            <w:t>Technical Assistance</w:t>
          </w:r>
          <w:r>
            <w:rPr>
              <w:b/>
              <w:bCs/>
              <w:sz w:val="28"/>
              <w:szCs w:val="28"/>
            </w:rPr>
            <w:t xml:space="preserve"> </w:t>
          </w:r>
          <w:r w:rsidRPr="003102EB">
            <w:rPr>
              <w:b/>
              <w:sz w:val="28"/>
              <w:szCs w:val="28"/>
            </w:rPr>
            <w:t>Response Plan</w:t>
          </w:r>
          <w:r>
            <w:rPr>
              <w:b/>
              <w:sz w:val="28"/>
              <w:szCs w:val="28"/>
            </w:rPr>
            <w:t xml:space="preserve"> – Terms of Reference</w:t>
          </w:r>
        </w:p>
      </w:tc>
    </w:tr>
  </w:tbl>
  <w:p w14:paraId="5EA6B380" w14:textId="77777777" w:rsidR="00B61A03" w:rsidRDefault="00B61A03">
    <w:pPr>
      <w:pStyle w:val="Header"/>
    </w:pPr>
    <w:r w:rsidRPr="00F55FBF">
      <w:rPr>
        <w:noProof/>
        <w:lang w:val="en-GB" w:eastAsia="en-GB"/>
      </w:rPr>
      <w:drawing>
        <wp:anchor distT="0" distB="0" distL="114300" distR="114300" simplePos="0" relativeHeight="251658752" behindDoc="1" locked="0" layoutInCell="0" allowOverlap="1" wp14:anchorId="4D7E3F4E" wp14:editId="7F4F7DF5">
          <wp:simplePos x="0" y="0"/>
          <wp:positionH relativeFrom="column">
            <wp:posOffset>-220134</wp:posOffset>
          </wp:positionH>
          <wp:positionV relativeFrom="paragraph">
            <wp:posOffset>-149649</wp:posOffset>
          </wp:positionV>
          <wp:extent cx="2149475" cy="555625"/>
          <wp:effectExtent l="0" t="0" r="952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B61A03" w14:paraId="693A9C07" w14:textId="77777777" w:rsidTr="00CE221F">
      <w:trPr>
        <w:trHeight w:val="440"/>
      </w:trPr>
      <w:tc>
        <w:tcPr>
          <w:tcW w:w="5233" w:type="dxa"/>
          <w:shd w:val="clear" w:color="auto" w:fill="F2F2F2" w:themeFill="background1" w:themeFillShade="F2"/>
        </w:tcPr>
        <w:p w14:paraId="6F108E93" w14:textId="00C24133" w:rsidR="00B61A03" w:rsidRPr="00D46D43" w:rsidRDefault="00B61A03" w:rsidP="00CE221F">
          <w:pPr>
            <w:tabs>
              <w:tab w:val="left" w:pos="760"/>
              <w:tab w:val="center" w:pos="2568"/>
            </w:tabs>
            <w:spacing w:before="120" w:after="120"/>
          </w:pPr>
          <w:r>
            <w:rPr>
              <w:b/>
              <w:bCs/>
              <w:sz w:val="28"/>
              <w:szCs w:val="28"/>
            </w:rPr>
            <w:t xml:space="preserve">Annex 1. Guidance Note for the Response Plan template  </w:t>
          </w:r>
        </w:p>
      </w:tc>
    </w:tr>
  </w:tbl>
  <w:p w14:paraId="0880B7DA" w14:textId="77777777" w:rsidR="00B61A03" w:rsidRDefault="00B61A03">
    <w:pPr>
      <w:pStyle w:val="Header"/>
    </w:pPr>
    <w:r w:rsidRPr="00F55FBF">
      <w:rPr>
        <w:noProof/>
        <w:lang w:val="en-GB" w:eastAsia="en-GB"/>
      </w:rPr>
      <w:drawing>
        <wp:anchor distT="0" distB="0" distL="114300" distR="114300" simplePos="0" relativeHeight="251660288" behindDoc="1" locked="0" layoutInCell="0" allowOverlap="1" wp14:anchorId="4D19CA9C" wp14:editId="717EA726">
          <wp:simplePos x="0" y="0"/>
          <wp:positionH relativeFrom="column">
            <wp:posOffset>-220134</wp:posOffset>
          </wp:positionH>
          <wp:positionV relativeFrom="paragraph">
            <wp:posOffset>-149649</wp:posOffset>
          </wp:positionV>
          <wp:extent cx="2149475" cy="55562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EDC"/>
    <w:multiLevelType w:val="hybridMultilevel"/>
    <w:tmpl w:val="DC00AB20"/>
    <w:lvl w:ilvl="0" w:tplc="89FE4DFA">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B83A1C"/>
    <w:multiLevelType w:val="hybridMultilevel"/>
    <w:tmpl w:val="0D781BCE"/>
    <w:lvl w:ilvl="0" w:tplc="C0C4A45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000D48"/>
    <w:multiLevelType w:val="hybridMultilevel"/>
    <w:tmpl w:val="536486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82B0340"/>
    <w:multiLevelType w:val="hybridMultilevel"/>
    <w:tmpl w:val="7FB029C4"/>
    <w:lvl w:ilvl="0" w:tplc="78A6079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611D52"/>
    <w:multiLevelType w:val="hybridMultilevel"/>
    <w:tmpl w:val="456CC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165B1E"/>
    <w:multiLevelType w:val="hybridMultilevel"/>
    <w:tmpl w:val="CEF0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2986"/>
    <w:multiLevelType w:val="multilevel"/>
    <w:tmpl w:val="715C69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E9499C"/>
    <w:multiLevelType w:val="hybridMultilevel"/>
    <w:tmpl w:val="B720C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FD2BAE"/>
    <w:multiLevelType w:val="hybridMultilevel"/>
    <w:tmpl w:val="D6E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B2192"/>
    <w:multiLevelType w:val="hybridMultilevel"/>
    <w:tmpl w:val="3E4AE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4168C3"/>
    <w:multiLevelType w:val="hybridMultilevel"/>
    <w:tmpl w:val="823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0616A"/>
    <w:multiLevelType w:val="multilevel"/>
    <w:tmpl w:val="BE02F1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A9C6F8D"/>
    <w:multiLevelType w:val="hybridMultilevel"/>
    <w:tmpl w:val="8362E3BC"/>
    <w:lvl w:ilvl="0" w:tplc="CC6E167E">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nsid w:val="2E5F1DD5"/>
    <w:multiLevelType w:val="hybridMultilevel"/>
    <w:tmpl w:val="53846BE6"/>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nsid w:val="2F354980"/>
    <w:multiLevelType w:val="multilevel"/>
    <w:tmpl w:val="F9E0B5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11F1C57"/>
    <w:multiLevelType w:val="hybridMultilevel"/>
    <w:tmpl w:val="EB302468"/>
    <w:lvl w:ilvl="0" w:tplc="0809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nsid w:val="347E05DC"/>
    <w:multiLevelType w:val="hybridMultilevel"/>
    <w:tmpl w:val="3184098A"/>
    <w:lvl w:ilvl="0" w:tplc="6D828BFE">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795A10"/>
    <w:multiLevelType w:val="multilevel"/>
    <w:tmpl w:val="F6AE0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nsid w:val="3A505389"/>
    <w:multiLevelType w:val="hybridMultilevel"/>
    <w:tmpl w:val="F754FDD4"/>
    <w:lvl w:ilvl="0" w:tplc="C0C4A450">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4644FC"/>
    <w:multiLevelType w:val="multilevel"/>
    <w:tmpl w:val="7F9E4E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7E863F5"/>
    <w:multiLevelType w:val="multilevel"/>
    <w:tmpl w:val="9FDC61C2"/>
    <w:lvl w:ilvl="0">
      <w:start w:val="2"/>
      <w:numFmt w:val="decimal"/>
      <w:lvlText w:val="%1."/>
      <w:lvlJc w:val="left"/>
      <w:pPr>
        <w:ind w:left="360" w:hanging="360"/>
      </w:pPr>
      <w:rPr>
        <w:rFonts w:hint="default"/>
      </w:rPr>
    </w:lvl>
    <w:lvl w:ilvl="1">
      <w:start w:val="2"/>
      <w:numFmt w:val="decimal"/>
      <w:isLgl/>
      <w:lvlText w:val="%1.%2"/>
      <w:lvlJc w:val="left"/>
      <w:pPr>
        <w:ind w:left="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nsid w:val="493C424C"/>
    <w:multiLevelType w:val="hybridMultilevel"/>
    <w:tmpl w:val="5938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D4576B"/>
    <w:multiLevelType w:val="hybridMultilevel"/>
    <w:tmpl w:val="BC20BE9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74539E"/>
    <w:multiLevelType w:val="hybridMultilevel"/>
    <w:tmpl w:val="3492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963369"/>
    <w:multiLevelType w:val="hybridMultilevel"/>
    <w:tmpl w:val="1ADE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5450F4E"/>
    <w:multiLevelType w:val="hybridMultilevel"/>
    <w:tmpl w:val="A1ACC52C"/>
    <w:lvl w:ilvl="0" w:tplc="2C0A000F">
      <w:start w:val="8"/>
      <w:numFmt w:val="decimal"/>
      <w:lvlText w:val="%1."/>
      <w:lvlJc w:val="left"/>
      <w:pPr>
        <w:ind w:left="450" w:hanging="360"/>
      </w:pPr>
      <w:rPr>
        <w:rFonts w:hint="default"/>
      </w:rPr>
    </w:lvl>
    <w:lvl w:ilvl="1" w:tplc="2C0A0019" w:tentative="1">
      <w:start w:val="1"/>
      <w:numFmt w:val="lowerLetter"/>
      <w:lvlText w:val="%2."/>
      <w:lvlJc w:val="left"/>
      <w:pPr>
        <w:ind w:left="1170" w:hanging="360"/>
      </w:pPr>
    </w:lvl>
    <w:lvl w:ilvl="2" w:tplc="2C0A001B" w:tentative="1">
      <w:start w:val="1"/>
      <w:numFmt w:val="lowerRoman"/>
      <w:lvlText w:val="%3."/>
      <w:lvlJc w:val="right"/>
      <w:pPr>
        <w:ind w:left="1890" w:hanging="180"/>
      </w:pPr>
    </w:lvl>
    <w:lvl w:ilvl="3" w:tplc="2C0A000F" w:tentative="1">
      <w:start w:val="1"/>
      <w:numFmt w:val="decimal"/>
      <w:lvlText w:val="%4."/>
      <w:lvlJc w:val="left"/>
      <w:pPr>
        <w:ind w:left="2610" w:hanging="360"/>
      </w:pPr>
    </w:lvl>
    <w:lvl w:ilvl="4" w:tplc="2C0A0019" w:tentative="1">
      <w:start w:val="1"/>
      <w:numFmt w:val="lowerLetter"/>
      <w:lvlText w:val="%5."/>
      <w:lvlJc w:val="left"/>
      <w:pPr>
        <w:ind w:left="3330" w:hanging="360"/>
      </w:pPr>
    </w:lvl>
    <w:lvl w:ilvl="5" w:tplc="2C0A001B" w:tentative="1">
      <w:start w:val="1"/>
      <w:numFmt w:val="lowerRoman"/>
      <w:lvlText w:val="%6."/>
      <w:lvlJc w:val="right"/>
      <w:pPr>
        <w:ind w:left="4050" w:hanging="180"/>
      </w:pPr>
    </w:lvl>
    <w:lvl w:ilvl="6" w:tplc="2C0A000F" w:tentative="1">
      <w:start w:val="1"/>
      <w:numFmt w:val="decimal"/>
      <w:lvlText w:val="%7."/>
      <w:lvlJc w:val="left"/>
      <w:pPr>
        <w:ind w:left="4770" w:hanging="360"/>
      </w:pPr>
    </w:lvl>
    <w:lvl w:ilvl="7" w:tplc="2C0A0019" w:tentative="1">
      <w:start w:val="1"/>
      <w:numFmt w:val="lowerLetter"/>
      <w:lvlText w:val="%8."/>
      <w:lvlJc w:val="left"/>
      <w:pPr>
        <w:ind w:left="5490" w:hanging="360"/>
      </w:pPr>
    </w:lvl>
    <w:lvl w:ilvl="8" w:tplc="2C0A001B" w:tentative="1">
      <w:start w:val="1"/>
      <w:numFmt w:val="lowerRoman"/>
      <w:lvlText w:val="%9."/>
      <w:lvlJc w:val="right"/>
      <w:pPr>
        <w:ind w:left="6210" w:hanging="180"/>
      </w:pPr>
    </w:lvl>
  </w:abstractNum>
  <w:abstractNum w:abstractNumId="27">
    <w:nsid w:val="56B34CD7"/>
    <w:multiLevelType w:val="hybridMultilevel"/>
    <w:tmpl w:val="4ACA7A3E"/>
    <w:lvl w:ilvl="0" w:tplc="0409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577E555E"/>
    <w:multiLevelType w:val="hybridMultilevel"/>
    <w:tmpl w:val="658284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6D179C"/>
    <w:multiLevelType w:val="hybridMultilevel"/>
    <w:tmpl w:val="97422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94C0DB7"/>
    <w:multiLevelType w:val="hybridMultilevel"/>
    <w:tmpl w:val="6A2206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920277"/>
    <w:multiLevelType w:val="hybridMultilevel"/>
    <w:tmpl w:val="E39A0CF2"/>
    <w:lvl w:ilvl="0" w:tplc="140A0001">
      <w:numFmt w:val="bullet"/>
      <w:lvlText w:val=""/>
      <w:lvlJc w:val="left"/>
      <w:pPr>
        <w:ind w:left="720" w:hanging="360"/>
      </w:pPr>
      <w:rPr>
        <w:rFonts w:ascii="Symbol" w:eastAsia="Times New Roma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nsid w:val="6BFB3840"/>
    <w:multiLevelType w:val="multilevel"/>
    <w:tmpl w:val="501251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D5A6FAF"/>
    <w:multiLevelType w:val="hybridMultilevel"/>
    <w:tmpl w:val="9E105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6D900C1F"/>
    <w:multiLevelType w:val="hybridMultilevel"/>
    <w:tmpl w:val="31D8B99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nsid w:val="6F0D0EC4"/>
    <w:multiLevelType w:val="multilevel"/>
    <w:tmpl w:val="5F409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FF31020"/>
    <w:multiLevelType w:val="multilevel"/>
    <w:tmpl w:val="AD1A6C5E"/>
    <w:lvl w:ilvl="0">
      <w:start w:val="1"/>
      <w:numFmt w:val="decimal"/>
      <w:lvlText w:val="%1"/>
      <w:lvlJc w:val="left"/>
      <w:pPr>
        <w:ind w:left="383" w:hanging="383"/>
      </w:pPr>
      <w:rPr>
        <w:rFonts w:hint="default"/>
      </w:rPr>
    </w:lvl>
    <w:lvl w:ilvl="1">
      <w:start w:val="1"/>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E4F02B3"/>
    <w:multiLevelType w:val="multilevel"/>
    <w:tmpl w:val="8C44A2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38"/>
  </w:num>
  <w:num w:numId="2">
    <w:abstractNumId w:val="17"/>
  </w:num>
  <w:num w:numId="3">
    <w:abstractNumId w:val="21"/>
  </w:num>
  <w:num w:numId="4">
    <w:abstractNumId w:val="8"/>
  </w:num>
  <w:num w:numId="5">
    <w:abstractNumId w:val="22"/>
  </w:num>
  <w:num w:numId="6">
    <w:abstractNumId w:val="10"/>
  </w:num>
  <w:num w:numId="7">
    <w:abstractNumId w:val="29"/>
  </w:num>
  <w:num w:numId="8">
    <w:abstractNumId w:val="24"/>
  </w:num>
  <w:num w:numId="9">
    <w:abstractNumId w:val="19"/>
  </w:num>
  <w:num w:numId="10">
    <w:abstractNumId w:val="5"/>
  </w:num>
  <w:num w:numId="11">
    <w:abstractNumId w:val="13"/>
  </w:num>
  <w:num w:numId="12">
    <w:abstractNumId w:val="34"/>
  </w:num>
  <w:num w:numId="13">
    <w:abstractNumId w:val="14"/>
  </w:num>
  <w:num w:numId="14">
    <w:abstractNumId w:val="2"/>
  </w:num>
  <w:num w:numId="15">
    <w:abstractNumId w:val="33"/>
  </w:num>
  <w:num w:numId="16">
    <w:abstractNumId w:val="27"/>
  </w:num>
  <w:num w:numId="17">
    <w:abstractNumId w:val="16"/>
  </w:num>
  <w:num w:numId="18">
    <w:abstractNumId w:val="1"/>
  </w:num>
  <w:num w:numId="19">
    <w:abstractNumId w:val="18"/>
  </w:num>
  <w:num w:numId="20">
    <w:abstractNumId w:val="3"/>
  </w:num>
  <w:num w:numId="21">
    <w:abstractNumId w:val="12"/>
  </w:num>
  <w:num w:numId="22">
    <w:abstractNumId w:val="11"/>
  </w:num>
  <w:num w:numId="23">
    <w:abstractNumId w:val="35"/>
  </w:num>
  <w:num w:numId="24">
    <w:abstractNumId w:val="6"/>
  </w:num>
  <w:num w:numId="25">
    <w:abstractNumId w:val="32"/>
  </w:num>
  <w:num w:numId="26">
    <w:abstractNumId w:val="20"/>
  </w:num>
  <w:num w:numId="27">
    <w:abstractNumId w:val="15"/>
  </w:num>
  <w:num w:numId="28">
    <w:abstractNumId w:val="26"/>
  </w:num>
  <w:num w:numId="29">
    <w:abstractNumId w:val="7"/>
  </w:num>
  <w:num w:numId="30">
    <w:abstractNumId w:val="37"/>
  </w:num>
  <w:num w:numId="31">
    <w:abstractNumId w:val="4"/>
  </w:num>
  <w:num w:numId="32">
    <w:abstractNumId w:val="25"/>
  </w:num>
  <w:num w:numId="33">
    <w:abstractNumId w:val="9"/>
  </w:num>
  <w:num w:numId="34">
    <w:abstractNumId w:val="23"/>
  </w:num>
  <w:num w:numId="35">
    <w:abstractNumId w:val="30"/>
  </w:num>
  <w:num w:numId="36">
    <w:abstractNumId w:val="28"/>
  </w:num>
  <w:num w:numId="37">
    <w:abstractNumId w:val="36"/>
  </w:num>
  <w:num w:numId="38">
    <w:abstractNumId w:val="0"/>
  </w:num>
  <w:num w:numId="39">
    <w:abstractNumId w:val="3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tiaan Louman (CATIE)">
    <w15:presenceInfo w15:providerId="None" w15:userId="Bastiaan Louman (CATIE)"/>
  </w15:person>
  <w15:person w15:author="María José">
    <w15:presenceInfo w15:providerId="None" w15:userId="María Jos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13"/>
    <w:rsid w:val="00003F9F"/>
    <w:rsid w:val="00005F6D"/>
    <w:rsid w:val="000123D7"/>
    <w:rsid w:val="000170AD"/>
    <w:rsid w:val="0002029A"/>
    <w:rsid w:val="00022E0E"/>
    <w:rsid w:val="00023BF8"/>
    <w:rsid w:val="000248A2"/>
    <w:rsid w:val="0002508E"/>
    <w:rsid w:val="00026EDD"/>
    <w:rsid w:val="00030D3D"/>
    <w:rsid w:val="00035AFB"/>
    <w:rsid w:val="00035CA9"/>
    <w:rsid w:val="00036A73"/>
    <w:rsid w:val="00036B86"/>
    <w:rsid w:val="000403A1"/>
    <w:rsid w:val="00041FA2"/>
    <w:rsid w:val="00042526"/>
    <w:rsid w:val="0004372F"/>
    <w:rsid w:val="000437D8"/>
    <w:rsid w:val="00044BAF"/>
    <w:rsid w:val="00046425"/>
    <w:rsid w:val="00056794"/>
    <w:rsid w:val="00063A8F"/>
    <w:rsid w:val="0006404A"/>
    <w:rsid w:val="00064F73"/>
    <w:rsid w:val="00066772"/>
    <w:rsid w:val="00066F1E"/>
    <w:rsid w:val="00070C9C"/>
    <w:rsid w:val="000770BF"/>
    <w:rsid w:val="00080591"/>
    <w:rsid w:val="000854F0"/>
    <w:rsid w:val="00087209"/>
    <w:rsid w:val="00087F27"/>
    <w:rsid w:val="00092D3F"/>
    <w:rsid w:val="00094D76"/>
    <w:rsid w:val="000A086B"/>
    <w:rsid w:val="000A1377"/>
    <w:rsid w:val="000A1E17"/>
    <w:rsid w:val="000A3933"/>
    <w:rsid w:val="000A3F33"/>
    <w:rsid w:val="000A423E"/>
    <w:rsid w:val="000B1D4C"/>
    <w:rsid w:val="000B5366"/>
    <w:rsid w:val="000B6A61"/>
    <w:rsid w:val="000C531E"/>
    <w:rsid w:val="000C699E"/>
    <w:rsid w:val="000C7473"/>
    <w:rsid w:val="000C74B2"/>
    <w:rsid w:val="000D03F8"/>
    <w:rsid w:val="000D3D69"/>
    <w:rsid w:val="000E07C6"/>
    <w:rsid w:val="000E438A"/>
    <w:rsid w:val="000E4D76"/>
    <w:rsid w:val="000F153D"/>
    <w:rsid w:val="000F2D42"/>
    <w:rsid w:val="000F3D96"/>
    <w:rsid w:val="000F5FDE"/>
    <w:rsid w:val="000F7D79"/>
    <w:rsid w:val="00105903"/>
    <w:rsid w:val="00110341"/>
    <w:rsid w:val="00111218"/>
    <w:rsid w:val="0011706D"/>
    <w:rsid w:val="00120136"/>
    <w:rsid w:val="00124DB2"/>
    <w:rsid w:val="00127984"/>
    <w:rsid w:val="00133032"/>
    <w:rsid w:val="001348CE"/>
    <w:rsid w:val="001360F6"/>
    <w:rsid w:val="001379BC"/>
    <w:rsid w:val="0014276E"/>
    <w:rsid w:val="001436FC"/>
    <w:rsid w:val="00155DD9"/>
    <w:rsid w:val="00164007"/>
    <w:rsid w:val="0016764D"/>
    <w:rsid w:val="00170AD8"/>
    <w:rsid w:val="00176485"/>
    <w:rsid w:val="00177F59"/>
    <w:rsid w:val="00181120"/>
    <w:rsid w:val="00183F6B"/>
    <w:rsid w:val="00184D92"/>
    <w:rsid w:val="00186650"/>
    <w:rsid w:val="0018736E"/>
    <w:rsid w:val="00187375"/>
    <w:rsid w:val="00187CF4"/>
    <w:rsid w:val="00190866"/>
    <w:rsid w:val="00190F41"/>
    <w:rsid w:val="00192872"/>
    <w:rsid w:val="001972F9"/>
    <w:rsid w:val="001A235C"/>
    <w:rsid w:val="001A4C3D"/>
    <w:rsid w:val="001A5D82"/>
    <w:rsid w:val="001B0A90"/>
    <w:rsid w:val="001B21E0"/>
    <w:rsid w:val="001B7AAB"/>
    <w:rsid w:val="001C15E3"/>
    <w:rsid w:val="001C232B"/>
    <w:rsid w:val="001C4C0B"/>
    <w:rsid w:val="001C78F0"/>
    <w:rsid w:val="001D0335"/>
    <w:rsid w:val="001D484F"/>
    <w:rsid w:val="001D676C"/>
    <w:rsid w:val="001E5372"/>
    <w:rsid w:val="001E593A"/>
    <w:rsid w:val="001E706C"/>
    <w:rsid w:val="001F03AA"/>
    <w:rsid w:val="001F1400"/>
    <w:rsid w:val="001F2991"/>
    <w:rsid w:val="001F2C13"/>
    <w:rsid w:val="001F35A5"/>
    <w:rsid w:val="001F3F43"/>
    <w:rsid w:val="0020441F"/>
    <w:rsid w:val="00212386"/>
    <w:rsid w:val="002143B9"/>
    <w:rsid w:val="00216DC2"/>
    <w:rsid w:val="00217A5F"/>
    <w:rsid w:val="00221451"/>
    <w:rsid w:val="00222C19"/>
    <w:rsid w:val="00222FF5"/>
    <w:rsid w:val="00227AB1"/>
    <w:rsid w:val="00230B2E"/>
    <w:rsid w:val="0023258A"/>
    <w:rsid w:val="002332C0"/>
    <w:rsid w:val="002333D5"/>
    <w:rsid w:val="00242FE5"/>
    <w:rsid w:val="0024337E"/>
    <w:rsid w:val="002474EC"/>
    <w:rsid w:val="00247F3E"/>
    <w:rsid w:val="00252CAD"/>
    <w:rsid w:val="00254958"/>
    <w:rsid w:val="002552D4"/>
    <w:rsid w:val="00255E16"/>
    <w:rsid w:val="0025615E"/>
    <w:rsid w:val="00256343"/>
    <w:rsid w:val="002571D0"/>
    <w:rsid w:val="002642BA"/>
    <w:rsid w:val="00264E23"/>
    <w:rsid w:val="00265211"/>
    <w:rsid w:val="00266C7D"/>
    <w:rsid w:val="0027006D"/>
    <w:rsid w:val="00270216"/>
    <w:rsid w:val="00276F57"/>
    <w:rsid w:val="002815D8"/>
    <w:rsid w:val="00283ECF"/>
    <w:rsid w:val="0028406B"/>
    <w:rsid w:val="00284835"/>
    <w:rsid w:val="002851FE"/>
    <w:rsid w:val="00286242"/>
    <w:rsid w:val="0029191A"/>
    <w:rsid w:val="00292616"/>
    <w:rsid w:val="002A1508"/>
    <w:rsid w:val="002A428C"/>
    <w:rsid w:val="002A6CBC"/>
    <w:rsid w:val="002B1F0C"/>
    <w:rsid w:val="002B5783"/>
    <w:rsid w:val="002B746E"/>
    <w:rsid w:val="002B74EF"/>
    <w:rsid w:val="002C3058"/>
    <w:rsid w:val="002C4A9E"/>
    <w:rsid w:val="002C6B67"/>
    <w:rsid w:val="002C6E46"/>
    <w:rsid w:val="002D13DA"/>
    <w:rsid w:val="002D2352"/>
    <w:rsid w:val="002D7D22"/>
    <w:rsid w:val="002E04C4"/>
    <w:rsid w:val="002E57AD"/>
    <w:rsid w:val="002E69A8"/>
    <w:rsid w:val="002E6DC0"/>
    <w:rsid w:val="002E7591"/>
    <w:rsid w:val="002E77AE"/>
    <w:rsid w:val="002F5DD7"/>
    <w:rsid w:val="002F67CA"/>
    <w:rsid w:val="002F7ECD"/>
    <w:rsid w:val="00300414"/>
    <w:rsid w:val="003015D6"/>
    <w:rsid w:val="003074C1"/>
    <w:rsid w:val="00307BDE"/>
    <w:rsid w:val="003102EB"/>
    <w:rsid w:val="00312D26"/>
    <w:rsid w:val="00314274"/>
    <w:rsid w:val="00315D7C"/>
    <w:rsid w:val="00316BF6"/>
    <w:rsid w:val="00321470"/>
    <w:rsid w:val="00321564"/>
    <w:rsid w:val="003245C8"/>
    <w:rsid w:val="00324B80"/>
    <w:rsid w:val="0032569F"/>
    <w:rsid w:val="00326B11"/>
    <w:rsid w:val="00327D1C"/>
    <w:rsid w:val="003331B0"/>
    <w:rsid w:val="0033361C"/>
    <w:rsid w:val="00333D62"/>
    <w:rsid w:val="00334DF1"/>
    <w:rsid w:val="00344738"/>
    <w:rsid w:val="003457D0"/>
    <w:rsid w:val="00346095"/>
    <w:rsid w:val="00346324"/>
    <w:rsid w:val="003468E6"/>
    <w:rsid w:val="00351929"/>
    <w:rsid w:val="00353A39"/>
    <w:rsid w:val="00353FFB"/>
    <w:rsid w:val="00354F71"/>
    <w:rsid w:val="00357857"/>
    <w:rsid w:val="0035790F"/>
    <w:rsid w:val="003601FE"/>
    <w:rsid w:val="00360BFC"/>
    <w:rsid w:val="00362AD7"/>
    <w:rsid w:val="0036427F"/>
    <w:rsid w:val="00365F90"/>
    <w:rsid w:val="003713FA"/>
    <w:rsid w:val="0037347C"/>
    <w:rsid w:val="003764B2"/>
    <w:rsid w:val="003821AA"/>
    <w:rsid w:val="0038292F"/>
    <w:rsid w:val="00382A92"/>
    <w:rsid w:val="00382D64"/>
    <w:rsid w:val="00384C9A"/>
    <w:rsid w:val="00384F8C"/>
    <w:rsid w:val="003863AA"/>
    <w:rsid w:val="00392C35"/>
    <w:rsid w:val="00393F24"/>
    <w:rsid w:val="0039444E"/>
    <w:rsid w:val="00397A30"/>
    <w:rsid w:val="003A22E5"/>
    <w:rsid w:val="003A2F63"/>
    <w:rsid w:val="003A3CAC"/>
    <w:rsid w:val="003A49C7"/>
    <w:rsid w:val="003A51DA"/>
    <w:rsid w:val="003B1816"/>
    <w:rsid w:val="003B262A"/>
    <w:rsid w:val="003B2AF1"/>
    <w:rsid w:val="003B2E4F"/>
    <w:rsid w:val="003B593E"/>
    <w:rsid w:val="003B5A85"/>
    <w:rsid w:val="003B6714"/>
    <w:rsid w:val="003C19F1"/>
    <w:rsid w:val="003C6630"/>
    <w:rsid w:val="003D1C9B"/>
    <w:rsid w:val="003D1DF7"/>
    <w:rsid w:val="003D596B"/>
    <w:rsid w:val="003D7230"/>
    <w:rsid w:val="003E038E"/>
    <w:rsid w:val="003E091B"/>
    <w:rsid w:val="003E09C0"/>
    <w:rsid w:val="003E56B2"/>
    <w:rsid w:val="003F0B70"/>
    <w:rsid w:val="003F0BD6"/>
    <w:rsid w:val="003F25D6"/>
    <w:rsid w:val="003F44E8"/>
    <w:rsid w:val="003F4AD0"/>
    <w:rsid w:val="003F6B07"/>
    <w:rsid w:val="003F6D86"/>
    <w:rsid w:val="003F6E45"/>
    <w:rsid w:val="0040170D"/>
    <w:rsid w:val="00407319"/>
    <w:rsid w:val="0041143B"/>
    <w:rsid w:val="00411F33"/>
    <w:rsid w:val="004126D2"/>
    <w:rsid w:val="00412CE4"/>
    <w:rsid w:val="00412D6A"/>
    <w:rsid w:val="004131BD"/>
    <w:rsid w:val="00413283"/>
    <w:rsid w:val="00420FA1"/>
    <w:rsid w:val="0042105F"/>
    <w:rsid w:val="00422095"/>
    <w:rsid w:val="004229DA"/>
    <w:rsid w:val="00426288"/>
    <w:rsid w:val="004277D4"/>
    <w:rsid w:val="00433A9D"/>
    <w:rsid w:val="0043609B"/>
    <w:rsid w:val="00436E4E"/>
    <w:rsid w:val="00437D15"/>
    <w:rsid w:val="004439DA"/>
    <w:rsid w:val="00446ED7"/>
    <w:rsid w:val="004600D3"/>
    <w:rsid w:val="004619AE"/>
    <w:rsid w:val="00462580"/>
    <w:rsid w:val="00466440"/>
    <w:rsid w:val="004701B6"/>
    <w:rsid w:val="004719EB"/>
    <w:rsid w:val="00472BF4"/>
    <w:rsid w:val="00476A51"/>
    <w:rsid w:val="004820C1"/>
    <w:rsid w:val="0048330E"/>
    <w:rsid w:val="0048408A"/>
    <w:rsid w:val="00485A7B"/>
    <w:rsid w:val="004911B3"/>
    <w:rsid w:val="00497FF8"/>
    <w:rsid w:val="004A13D0"/>
    <w:rsid w:val="004A14A9"/>
    <w:rsid w:val="004A4AE7"/>
    <w:rsid w:val="004B03C4"/>
    <w:rsid w:val="004B7A30"/>
    <w:rsid w:val="004C3DFB"/>
    <w:rsid w:val="004C40B6"/>
    <w:rsid w:val="004C4EDE"/>
    <w:rsid w:val="004C7FBF"/>
    <w:rsid w:val="004D2C2E"/>
    <w:rsid w:val="004D36D2"/>
    <w:rsid w:val="004D4C15"/>
    <w:rsid w:val="004E771B"/>
    <w:rsid w:val="004F2B2D"/>
    <w:rsid w:val="004F4FC5"/>
    <w:rsid w:val="004F5A6B"/>
    <w:rsid w:val="004F5C61"/>
    <w:rsid w:val="0050170C"/>
    <w:rsid w:val="005026DD"/>
    <w:rsid w:val="0050437E"/>
    <w:rsid w:val="00507251"/>
    <w:rsid w:val="00512458"/>
    <w:rsid w:val="0051614C"/>
    <w:rsid w:val="00516B5F"/>
    <w:rsid w:val="005219E4"/>
    <w:rsid w:val="00525AC6"/>
    <w:rsid w:val="005267AC"/>
    <w:rsid w:val="00534A99"/>
    <w:rsid w:val="0053509A"/>
    <w:rsid w:val="00535BCB"/>
    <w:rsid w:val="005378DB"/>
    <w:rsid w:val="00540FAE"/>
    <w:rsid w:val="005414B8"/>
    <w:rsid w:val="005425FC"/>
    <w:rsid w:val="00543E6D"/>
    <w:rsid w:val="00544916"/>
    <w:rsid w:val="00550D69"/>
    <w:rsid w:val="00550D6E"/>
    <w:rsid w:val="00554DE3"/>
    <w:rsid w:val="00556832"/>
    <w:rsid w:val="00564138"/>
    <w:rsid w:val="00564ADF"/>
    <w:rsid w:val="005664E0"/>
    <w:rsid w:val="00574A85"/>
    <w:rsid w:val="00591921"/>
    <w:rsid w:val="00592178"/>
    <w:rsid w:val="00595551"/>
    <w:rsid w:val="005967CF"/>
    <w:rsid w:val="0059730C"/>
    <w:rsid w:val="0059771B"/>
    <w:rsid w:val="00597C6E"/>
    <w:rsid w:val="005A2EFC"/>
    <w:rsid w:val="005A2FC6"/>
    <w:rsid w:val="005A590F"/>
    <w:rsid w:val="005A6B6B"/>
    <w:rsid w:val="005A6F66"/>
    <w:rsid w:val="005A7AFF"/>
    <w:rsid w:val="005B0D25"/>
    <w:rsid w:val="005B24C7"/>
    <w:rsid w:val="005B3557"/>
    <w:rsid w:val="005B6349"/>
    <w:rsid w:val="005C03E2"/>
    <w:rsid w:val="005C04D5"/>
    <w:rsid w:val="005C30D0"/>
    <w:rsid w:val="005C4572"/>
    <w:rsid w:val="005C778F"/>
    <w:rsid w:val="005D0926"/>
    <w:rsid w:val="005D1C83"/>
    <w:rsid w:val="005D1DF3"/>
    <w:rsid w:val="005D3EFC"/>
    <w:rsid w:val="005D42FF"/>
    <w:rsid w:val="005D435B"/>
    <w:rsid w:val="005D4626"/>
    <w:rsid w:val="005D59BB"/>
    <w:rsid w:val="005D6203"/>
    <w:rsid w:val="005D7F96"/>
    <w:rsid w:val="005E0DB9"/>
    <w:rsid w:val="005E18C3"/>
    <w:rsid w:val="005E1B56"/>
    <w:rsid w:val="005E2BF9"/>
    <w:rsid w:val="005E48E6"/>
    <w:rsid w:val="005E6FB1"/>
    <w:rsid w:val="005F196F"/>
    <w:rsid w:val="005F55E2"/>
    <w:rsid w:val="005F6354"/>
    <w:rsid w:val="005F6BE0"/>
    <w:rsid w:val="005F71D0"/>
    <w:rsid w:val="0060175F"/>
    <w:rsid w:val="00603227"/>
    <w:rsid w:val="00603991"/>
    <w:rsid w:val="00605168"/>
    <w:rsid w:val="00606AAA"/>
    <w:rsid w:val="00610CFC"/>
    <w:rsid w:val="00610FAA"/>
    <w:rsid w:val="00611AA6"/>
    <w:rsid w:val="006209D6"/>
    <w:rsid w:val="0062145F"/>
    <w:rsid w:val="006234DA"/>
    <w:rsid w:val="00625C3D"/>
    <w:rsid w:val="00631180"/>
    <w:rsid w:val="00636558"/>
    <w:rsid w:val="00645A66"/>
    <w:rsid w:val="00646431"/>
    <w:rsid w:val="00647B29"/>
    <w:rsid w:val="00647EA9"/>
    <w:rsid w:val="0065184B"/>
    <w:rsid w:val="0065420E"/>
    <w:rsid w:val="0065573B"/>
    <w:rsid w:val="00655EC7"/>
    <w:rsid w:val="006605F4"/>
    <w:rsid w:val="00660975"/>
    <w:rsid w:val="0066390F"/>
    <w:rsid w:val="0067517B"/>
    <w:rsid w:val="00676CD5"/>
    <w:rsid w:val="00680DFC"/>
    <w:rsid w:val="0068122A"/>
    <w:rsid w:val="00684E3E"/>
    <w:rsid w:val="00684EB0"/>
    <w:rsid w:val="00685ED2"/>
    <w:rsid w:val="00692563"/>
    <w:rsid w:val="00693C0F"/>
    <w:rsid w:val="00694DF0"/>
    <w:rsid w:val="006961C9"/>
    <w:rsid w:val="006A0351"/>
    <w:rsid w:val="006A0C50"/>
    <w:rsid w:val="006A7096"/>
    <w:rsid w:val="006A7792"/>
    <w:rsid w:val="006B0890"/>
    <w:rsid w:val="006B2544"/>
    <w:rsid w:val="006B2A7D"/>
    <w:rsid w:val="006B4059"/>
    <w:rsid w:val="006B456F"/>
    <w:rsid w:val="006B4B42"/>
    <w:rsid w:val="006B5ADF"/>
    <w:rsid w:val="006C67A0"/>
    <w:rsid w:val="006D664E"/>
    <w:rsid w:val="006D7CF1"/>
    <w:rsid w:val="006E3140"/>
    <w:rsid w:val="006E335C"/>
    <w:rsid w:val="006E467B"/>
    <w:rsid w:val="006E4C49"/>
    <w:rsid w:val="006E513B"/>
    <w:rsid w:val="006E57B0"/>
    <w:rsid w:val="006F5E3A"/>
    <w:rsid w:val="006F6C3E"/>
    <w:rsid w:val="0070156D"/>
    <w:rsid w:val="00702858"/>
    <w:rsid w:val="00702EC5"/>
    <w:rsid w:val="007055FB"/>
    <w:rsid w:val="00705CC1"/>
    <w:rsid w:val="00707D15"/>
    <w:rsid w:val="00712B31"/>
    <w:rsid w:val="00712F16"/>
    <w:rsid w:val="0071488F"/>
    <w:rsid w:val="00714EAA"/>
    <w:rsid w:val="00715B65"/>
    <w:rsid w:val="00720C55"/>
    <w:rsid w:val="00722852"/>
    <w:rsid w:val="00723CBC"/>
    <w:rsid w:val="00731BD6"/>
    <w:rsid w:val="00735331"/>
    <w:rsid w:val="00736461"/>
    <w:rsid w:val="00736F83"/>
    <w:rsid w:val="007437DD"/>
    <w:rsid w:val="00746E9D"/>
    <w:rsid w:val="00750449"/>
    <w:rsid w:val="0075339F"/>
    <w:rsid w:val="00760065"/>
    <w:rsid w:val="007606B6"/>
    <w:rsid w:val="00762E59"/>
    <w:rsid w:val="0076470C"/>
    <w:rsid w:val="00767383"/>
    <w:rsid w:val="007712C6"/>
    <w:rsid w:val="007765D8"/>
    <w:rsid w:val="0077782B"/>
    <w:rsid w:val="00781B3F"/>
    <w:rsid w:val="007868F3"/>
    <w:rsid w:val="00786FD4"/>
    <w:rsid w:val="007904DD"/>
    <w:rsid w:val="00790F9C"/>
    <w:rsid w:val="007931E1"/>
    <w:rsid w:val="0079506A"/>
    <w:rsid w:val="007A2AAB"/>
    <w:rsid w:val="007A42C6"/>
    <w:rsid w:val="007A5383"/>
    <w:rsid w:val="007A5714"/>
    <w:rsid w:val="007A6690"/>
    <w:rsid w:val="007A70E5"/>
    <w:rsid w:val="007A72B4"/>
    <w:rsid w:val="007A7714"/>
    <w:rsid w:val="007B054B"/>
    <w:rsid w:val="007B0FEA"/>
    <w:rsid w:val="007B1254"/>
    <w:rsid w:val="007B17FF"/>
    <w:rsid w:val="007B2035"/>
    <w:rsid w:val="007B247E"/>
    <w:rsid w:val="007B35F8"/>
    <w:rsid w:val="007B39A2"/>
    <w:rsid w:val="007C1A72"/>
    <w:rsid w:val="007C5071"/>
    <w:rsid w:val="007C5D78"/>
    <w:rsid w:val="007D2D9B"/>
    <w:rsid w:val="007D74A0"/>
    <w:rsid w:val="007E10B2"/>
    <w:rsid w:val="007E586E"/>
    <w:rsid w:val="007E7B34"/>
    <w:rsid w:val="007F0674"/>
    <w:rsid w:val="007F1E2E"/>
    <w:rsid w:val="007F2009"/>
    <w:rsid w:val="007F24CD"/>
    <w:rsid w:val="007F34DD"/>
    <w:rsid w:val="007F5133"/>
    <w:rsid w:val="00800301"/>
    <w:rsid w:val="00801666"/>
    <w:rsid w:val="0080226C"/>
    <w:rsid w:val="00802602"/>
    <w:rsid w:val="00802D5F"/>
    <w:rsid w:val="00803AED"/>
    <w:rsid w:val="008051AD"/>
    <w:rsid w:val="008057F4"/>
    <w:rsid w:val="00807330"/>
    <w:rsid w:val="0081254A"/>
    <w:rsid w:val="00812938"/>
    <w:rsid w:val="008139CC"/>
    <w:rsid w:val="00813D56"/>
    <w:rsid w:val="00814AAC"/>
    <w:rsid w:val="00815C7D"/>
    <w:rsid w:val="00815DE6"/>
    <w:rsid w:val="00815DF0"/>
    <w:rsid w:val="00817B1D"/>
    <w:rsid w:val="00823C89"/>
    <w:rsid w:val="0082476C"/>
    <w:rsid w:val="008275A1"/>
    <w:rsid w:val="00827794"/>
    <w:rsid w:val="00831E9C"/>
    <w:rsid w:val="008346F5"/>
    <w:rsid w:val="00834ECE"/>
    <w:rsid w:val="008359E8"/>
    <w:rsid w:val="008379DD"/>
    <w:rsid w:val="00841A35"/>
    <w:rsid w:val="00842A25"/>
    <w:rsid w:val="00843369"/>
    <w:rsid w:val="008437C3"/>
    <w:rsid w:val="00850B77"/>
    <w:rsid w:val="00853205"/>
    <w:rsid w:val="0085559A"/>
    <w:rsid w:val="0086111C"/>
    <w:rsid w:val="00863B20"/>
    <w:rsid w:val="00867589"/>
    <w:rsid w:val="00867AB9"/>
    <w:rsid w:val="00872ED5"/>
    <w:rsid w:val="008735B6"/>
    <w:rsid w:val="008738D0"/>
    <w:rsid w:val="008817F9"/>
    <w:rsid w:val="008847F7"/>
    <w:rsid w:val="00885376"/>
    <w:rsid w:val="00887CE3"/>
    <w:rsid w:val="00893494"/>
    <w:rsid w:val="00893C1F"/>
    <w:rsid w:val="008A3811"/>
    <w:rsid w:val="008A6B47"/>
    <w:rsid w:val="008A6E37"/>
    <w:rsid w:val="008B1CFB"/>
    <w:rsid w:val="008B2AA7"/>
    <w:rsid w:val="008B3249"/>
    <w:rsid w:val="008B64CF"/>
    <w:rsid w:val="008C06BB"/>
    <w:rsid w:val="008C0E7A"/>
    <w:rsid w:val="008C21A6"/>
    <w:rsid w:val="008D221C"/>
    <w:rsid w:val="008D32B1"/>
    <w:rsid w:val="008D7BB5"/>
    <w:rsid w:val="008E2ACC"/>
    <w:rsid w:val="008E2F0C"/>
    <w:rsid w:val="008E4B6D"/>
    <w:rsid w:val="008E54CF"/>
    <w:rsid w:val="008E5C2B"/>
    <w:rsid w:val="008E6673"/>
    <w:rsid w:val="008F157C"/>
    <w:rsid w:val="008F4845"/>
    <w:rsid w:val="008F5F3D"/>
    <w:rsid w:val="008F7F97"/>
    <w:rsid w:val="0090062D"/>
    <w:rsid w:val="0090351B"/>
    <w:rsid w:val="009036B8"/>
    <w:rsid w:val="00903E0E"/>
    <w:rsid w:val="00903FF0"/>
    <w:rsid w:val="0090419D"/>
    <w:rsid w:val="00904236"/>
    <w:rsid w:val="00904290"/>
    <w:rsid w:val="00910F86"/>
    <w:rsid w:val="00910FFD"/>
    <w:rsid w:val="00917AA9"/>
    <w:rsid w:val="0092150D"/>
    <w:rsid w:val="00925193"/>
    <w:rsid w:val="009263A4"/>
    <w:rsid w:val="00932447"/>
    <w:rsid w:val="00942C9C"/>
    <w:rsid w:val="00944CB3"/>
    <w:rsid w:val="00944E70"/>
    <w:rsid w:val="00945638"/>
    <w:rsid w:val="009460B8"/>
    <w:rsid w:val="0095013E"/>
    <w:rsid w:val="009501D5"/>
    <w:rsid w:val="00954156"/>
    <w:rsid w:val="00955777"/>
    <w:rsid w:val="009559E3"/>
    <w:rsid w:val="009620AE"/>
    <w:rsid w:val="00964544"/>
    <w:rsid w:val="00966407"/>
    <w:rsid w:val="00970CC0"/>
    <w:rsid w:val="00971102"/>
    <w:rsid w:val="00971652"/>
    <w:rsid w:val="00975103"/>
    <w:rsid w:val="0097516D"/>
    <w:rsid w:val="00983419"/>
    <w:rsid w:val="00986416"/>
    <w:rsid w:val="00986EE7"/>
    <w:rsid w:val="009902BF"/>
    <w:rsid w:val="009932E9"/>
    <w:rsid w:val="009A1B75"/>
    <w:rsid w:val="009A1D60"/>
    <w:rsid w:val="009A2611"/>
    <w:rsid w:val="009A4790"/>
    <w:rsid w:val="009B0F61"/>
    <w:rsid w:val="009B35BD"/>
    <w:rsid w:val="009B3D9A"/>
    <w:rsid w:val="009B5A20"/>
    <w:rsid w:val="009B5CAD"/>
    <w:rsid w:val="009B7998"/>
    <w:rsid w:val="009C28F0"/>
    <w:rsid w:val="009C6259"/>
    <w:rsid w:val="009C68F1"/>
    <w:rsid w:val="009C7F9B"/>
    <w:rsid w:val="009D2912"/>
    <w:rsid w:val="009D2A90"/>
    <w:rsid w:val="009D2AC9"/>
    <w:rsid w:val="009D32AC"/>
    <w:rsid w:val="009D5699"/>
    <w:rsid w:val="009D6905"/>
    <w:rsid w:val="009E314B"/>
    <w:rsid w:val="009E47C1"/>
    <w:rsid w:val="009F0B57"/>
    <w:rsid w:val="009F37B1"/>
    <w:rsid w:val="00A00D3F"/>
    <w:rsid w:val="00A00D75"/>
    <w:rsid w:val="00A01125"/>
    <w:rsid w:val="00A02045"/>
    <w:rsid w:val="00A037EB"/>
    <w:rsid w:val="00A0566D"/>
    <w:rsid w:val="00A05EFF"/>
    <w:rsid w:val="00A07B6B"/>
    <w:rsid w:val="00A11737"/>
    <w:rsid w:val="00A1376A"/>
    <w:rsid w:val="00A14DE3"/>
    <w:rsid w:val="00A16AC6"/>
    <w:rsid w:val="00A22D87"/>
    <w:rsid w:val="00A246AA"/>
    <w:rsid w:val="00A258C4"/>
    <w:rsid w:val="00A27A28"/>
    <w:rsid w:val="00A34D8C"/>
    <w:rsid w:val="00A354C4"/>
    <w:rsid w:val="00A40016"/>
    <w:rsid w:val="00A40D18"/>
    <w:rsid w:val="00A43902"/>
    <w:rsid w:val="00A4487A"/>
    <w:rsid w:val="00A47776"/>
    <w:rsid w:val="00A51109"/>
    <w:rsid w:val="00A52CA1"/>
    <w:rsid w:val="00A54F43"/>
    <w:rsid w:val="00A54F78"/>
    <w:rsid w:val="00A562CB"/>
    <w:rsid w:val="00A60731"/>
    <w:rsid w:val="00A6284B"/>
    <w:rsid w:val="00A63F50"/>
    <w:rsid w:val="00A662EF"/>
    <w:rsid w:val="00A67DA7"/>
    <w:rsid w:val="00A71C96"/>
    <w:rsid w:val="00A72EA8"/>
    <w:rsid w:val="00A73361"/>
    <w:rsid w:val="00A75224"/>
    <w:rsid w:val="00A75921"/>
    <w:rsid w:val="00A762A7"/>
    <w:rsid w:val="00A77F9E"/>
    <w:rsid w:val="00A80450"/>
    <w:rsid w:val="00A80BD6"/>
    <w:rsid w:val="00A83AF3"/>
    <w:rsid w:val="00A85395"/>
    <w:rsid w:val="00A8579B"/>
    <w:rsid w:val="00A85CA5"/>
    <w:rsid w:val="00A87C3B"/>
    <w:rsid w:val="00A9109D"/>
    <w:rsid w:val="00A914D8"/>
    <w:rsid w:val="00A97791"/>
    <w:rsid w:val="00AA2765"/>
    <w:rsid w:val="00AA28B1"/>
    <w:rsid w:val="00AA43DD"/>
    <w:rsid w:val="00AA6967"/>
    <w:rsid w:val="00AA7046"/>
    <w:rsid w:val="00AA7543"/>
    <w:rsid w:val="00AB2129"/>
    <w:rsid w:val="00AB57FB"/>
    <w:rsid w:val="00AB5C04"/>
    <w:rsid w:val="00AB6E2B"/>
    <w:rsid w:val="00AC182E"/>
    <w:rsid w:val="00AD1AC1"/>
    <w:rsid w:val="00AD2790"/>
    <w:rsid w:val="00AD41E3"/>
    <w:rsid w:val="00AD68A8"/>
    <w:rsid w:val="00AE24CA"/>
    <w:rsid w:val="00AE2AAB"/>
    <w:rsid w:val="00AE2B9F"/>
    <w:rsid w:val="00AE4993"/>
    <w:rsid w:val="00AE531F"/>
    <w:rsid w:val="00AE6CEE"/>
    <w:rsid w:val="00AF05B3"/>
    <w:rsid w:val="00AF0A91"/>
    <w:rsid w:val="00AF138F"/>
    <w:rsid w:val="00AF148C"/>
    <w:rsid w:val="00AF2C65"/>
    <w:rsid w:val="00AF314C"/>
    <w:rsid w:val="00AF5B5E"/>
    <w:rsid w:val="00B003DD"/>
    <w:rsid w:val="00B00A62"/>
    <w:rsid w:val="00B00EAA"/>
    <w:rsid w:val="00B03C75"/>
    <w:rsid w:val="00B0449D"/>
    <w:rsid w:val="00B135CC"/>
    <w:rsid w:val="00B13EBF"/>
    <w:rsid w:val="00B157F3"/>
    <w:rsid w:val="00B168B1"/>
    <w:rsid w:val="00B23A07"/>
    <w:rsid w:val="00B23FE8"/>
    <w:rsid w:val="00B24042"/>
    <w:rsid w:val="00B2463C"/>
    <w:rsid w:val="00B24963"/>
    <w:rsid w:val="00B253FC"/>
    <w:rsid w:val="00B25485"/>
    <w:rsid w:val="00B27134"/>
    <w:rsid w:val="00B27E24"/>
    <w:rsid w:val="00B3046E"/>
    <w:rsid w:val="00B3269F"/>
    <w:rsid w:val="00B343A3"/>
    <w:rsid w:val="00B34FB6"/>
    <w:rsid w:val="00B36202"/>
    <w:rsid w:val="00B36D3D"/>
    <w:rsid w:val="00B41359"/>
    <w:rsid w:val="00B42C19"/>
    <w:rsid w:val="00B45579"/>
    <w:rsid w:val="00B45AB4"/>
    <w:rsid w:val="00B60A88"/>
    <w:rsid w:val="00B61A03"/>
    <w:rsid w:val="00B624A9"/>
    <w:rsid w:val="00B65275"/>
    <w:rsid w:val="00B65EB5"/>
    <w:rsid w:val="00B670E5"/>
    <w:rsid w:val="00B67B4E"/>
    <w:rsid w:val="00B71655"/>
    <w:rsid w:val="00B72838"/>
    <w:rsid w:val="00B762BC"/>
    <w:rsid w:val="00B763B5"/>
    <w:rsid w:val="00B76827"/>
    <w:rsid w:val="00B777CF"/>
    <w:rsid w:val="00B81781"/>
    <w:rsid w:val="00B819E0"/>
    <w:rsid w:val="00B82049"/>
    <w:rsid w:val="00B83931"/>
    <w:rsid w:val="00B9063D"/>
    <w:rsid w:val="00B94409"/>
    <w:rsid w:val="00B965FD"/>
    <w:rsid w:val="00BA0083"/>
    <w:rsid w:val="00BA033F"/>
    <w:rsid w:val="00BA07F2"/>
    <w:rsid w:val="00BA5198"/>
    <w:rsid w:val="00BA5672"/>
    <w:rsid w:val="00BA59D2"/>
    <w:rsid w:val="00BA7BB0"/>
    <w:rsid w:val="00BB082B"/>
    <w:rsid w:val="00BB12A7"/>
    <w:rsid w:val="00BB3CF2"/>
    <w:rsid w:val="00BB4C9F"/>
    <w:rsid w:val="00BB6795"/>
    <w:rsid w:val="00BC3B47"/>
    <w:rsid w:val="00BC48CF"/>
    <w:rsid w:val="00BC49D2"/>
    <w:rsid w:val="00BD0877"/>
    <w:rsid w:val="00BD0930"/>
    <w:rsid w:val="00BD53F0"/>
    <w:rsid w:val="00BD5981"/>
    <w:rsid w:val="00BE102A"/>
    <w:rsid w:val="00BE20D0"/>
    <w:rsid w:val="00BE2D10"/>
    <w:rsid w:val="00BE2DE5"/>
    <w:rsid w:val="00BE3993"/>
    <w:rsid w:val="00BE454A"/>
    <w:rsid w:val="00BE48EF"/>
    <w:rsid w:val="00BE4B0B"/>
    <w:rsid w:val="00BE5A1A"/>
    <w:rsid w:val="00BF3595"/>
    <w:rsid w:val="00BF694A"/>
    <w:rsid w:val="00BF6A00"/>
    <w:rsid w:val="00BF6AC2"/>
    <w:rsid w:val="00BF6B50"/>
    <w:rsid w:val="00BF7552"/>
    <w:rsid w:val="00C00A9C"/>
    <w:rsid w:val="00C00D50"/>
    <w:rsid w:val="00C07AD9"/>
    <w:rsid w:val="00C07EDC"/>
    <w:rsid w:val="00C10C5A"/>
    <w:rsid w:val="00C11834"/>
    <w:rsid w:val="00C1520A"/>
    <w:rsid w:val="00C15F6B"/>
    <w:rsid w:val="00C16B84"/>
    <w:rsid w:val="00C17596"/>
    <w:rsid w:val="00C20310"/>
    <w:rsid w:val="00C2169C"/>
    <w:rsid w:val="00C216BD"/>
    <w:rsid w:val="00C21C8D"/>
    <w:rsid w:val="00C26B35"/>
    <w:rsid w:val="00C27E82"/>
    <w:rsid w:val="00C30656"/>
    <w:rsid w:val="00C309BD"/>
    <w:rsid w:val="00C30BB5"/>
    <w:rsid w:val="00C36029"/>
    <w:rsid w:val="00C3694A"/>
    <w:rsid w:val="00C4106E"/>
    <w:rsid w:val="00C42CC9"/>
    <w:rsid w:val="00C469C4"/>
    <w:rsid w:val="00C46ABD"/>
    <w:rsid w:val="00C512CC"/>
    <w:rsid w:val="00C530DA"/>
    <w:rsid w:val="00C5578A"/>
    <w:rsid w:val="00C575FF"/>
    <w:rsid w:val="00C608C8"/>
    <w:rsid w:val="00C61A82"/>
    <w:rsid w:val="00C62388"/>
    <w:rsid w:val="00C662A5"/>
    <w:rsid w:val="00C67FC5"/>
    <w:rsid w:val="00C70F66"/>
    <w:rsid w:val="00C71134"/>
    <w:rsid w:val="00C7656F"/>
    <w:rsid w:val="00C81BE1"/>
    <w:rsid w:val="00C82B83"/>
    <w:rsid w:val="00C83DEB"/>
    <w:rsid w:val="00C844EA"/>
    <w:rsid w:val="00C86681"/>
    <w:rsid w:val="00C8774E"/>
    <w:rsid w:val="00C91AAF"/>
    <w:rsid w:val="00C938DB"/>
    <w:rsid w:val="00C952B3"/>
    <w:rsid w:val="00C97813"/>
    <w:rsid w:val="00CA01DC"/>
    <w:rsid w:val="00CA0780"/>
    <w:rsid w:val="00CA7174"/>
    <w:rsid w:val="00CB401F"/>
    <w:rsid w:val="00CB5255"/>
    <w:rsid w:val="00CC1BB3"/>
    <w:rsid w:val="00CC2F88"/>
    <w:rsid w:val="00CC4C4D"/>
    <w:rsid w:val="00CC6EDD"/>
    <w:rsid w:val="00CC7354"/>
    <w:rsid w:val="00CC7469"/>
    <w:rsid w:val="00CD66D8"/>
    <w:rsid w:val="00CE10ED"/>
    <w:rsid w:val="00CE221F"/>
    <w:rsid w:val="00CE25D8"/>
    <w:rsid w:val="00CE2679"/>
    <w:rsid w:val="00CE280D"/>
    <w:rsid w:val="00CE4013"/>
    <w:rsid w:val="00CE6B4A"/>
    <w:rsid w:val="00CF2461"/>
    <w:rsid w:val="00CF29EF"/>
    <w:rsid w:val="00CF3175"/>
    <w:rsid w:val="00CF56FC"/>
    <w:rsid w:val="00CF5E4A"/>
    <w:rsid w:val="00CF68E7"/>
    <w:rsid w:val="00CF7667"/>
    <w:rsid w:val="00D027BA"/>
    <w:rsid w:val="00D0545D"/>
    <w:rsid w:val="00D06BAB"/>
    <w:rsid w:val="00D118E7"/>
    <w:rsid w:val="00D12772"/>
    <w:rsid w:val="00D1301C"/>
    <w:rsid w:val="00D13828"/>
    <w:rsid w:val="00D14BB4"/>
    <w:rsid w:val="00D166AB"/>
    <w:rsid w:val="00D2010A"/>
    <w:rsid w:val="00D21689"/>
    <w:rsid w:val="00D21CCA"/>
    <w:rsid w:val="00D21FB4"/>
    <w:rsid w:val="00D22126"/>
    <w:rsid w:val="00D26A19"/>
    <w:rsid w:val="00D30094"/>
    <w:rsid w:val="00D309B0"/>
    <w:rsid w:val="00D33994"/>
    <w:rsid w:val="00D33D77"/>
    <w:rsid w:val="00D34646"/>
    <w:rsid w:val="00D34E14"/>
    <w:rsid w:val="00D41E08"/>
    <w:rsid w:val="00D41E8B"/>
    <w:rsid w:val="00D43599"/>
    <w:rsid w:val="00D45875"/>
    <w:rsid w:val="00D5305D"/>
    <w:rsid w:val="00D56B30"/>
    <w:rsid w:val="00D64B5B"/>
    <w:rsid w:val="00D705A6"/>
    <w:rsid w:val="00D71B8D"/>
    <w:rsid w:val="00D738AC"/>
    <w:rsid w:val="00D742EA"/>
    <w:rsid w:val="00D7557E"/>
    <w:rsid w:val="00D80138"/>
    <w:rsid w:val="00D80AEB"/>
    <w:rsid w:val="00D87F55"/>
    <w:rsid w:val="00D9486B"/>
    <w:rsid w:val="00D95D45"/>
    <w:rsid w:val="00D965D7"/>
    <w:rsid w:val="00DA0B75"/>
    <w:rsid w:val="00DA3016"/>
    <w:rsid w:val="00DA60FA"/>
    <w:rsid w:val="00DA6AFC"/>
    <w:rsid w:val="00DA6E2E"/>
    <w:rsid w:val="00DB13DA"/>
    <w:rsid w:val="00DB2082"/>
    <w:rsid w:val="00DC0227"/>
    <w:rsid w:val="00DC0E41"/>
    <w:rsid w:val="00DC1F04"/>
    <w:rsid w:val="00DC2316"/>
    <w:rsid w:val="00DC29CE"/>
    <w:rsid w:val="00DD240F"/>
    <w:rsid w:val="00DD5300"/>
    <w:rsid w:val="00DE24C1"/>
    <w:rsid w:val="00DE3F14"/>
    <w:rsid w:val="00DE5BDB"/>
    <w:rsid w:val="00DF0B12"/>
    <w:rsid w:val="00DF1D9E"/>
    <w:rsid w:val="00E01ABB"/>
    <w:rsid w:val="00E027FB"/>
    <w:rsid w:val="00E03A32"/>
    <w:rsid w:val="00E05E35"/>
    <w:rsid w:val="00E11074"/>
    <w:rsid w:val="00E1159C"/>
    <w:rsid w:val="00E13087"/>
    <w:rsid w:val="00E134CB"/>
    <w:rsid w:val="00E2240E"/>
    <w:rsid w:val="00E24BD9"/>
    <w:rsid w:val="00E258CE"/>
    <w:rsid w:val="00E26524"/>
    <w:rsid w:val="00E3222E"/>
    <w:rsid w:val="00E32D79"/>
    <w:rsid w:val="00E33DA8"/>
    <w:rsid w:val="00E34F92"/>
    <w:rsid w:val="00E35188"/>
    <w:rsid w:val="00E36B06"/>
    <w:rsid w:val="00E4759B"/>
    <w:rsid w:val="00E55234"/>
    <w:rsid w:val="00E62ABE"/>
    <w:rsid w:val="00E63522"/>
    <w:rsid w:val="00E65F58"/>
    <w:rsid w:val="00E70447"/>
    <w:rsid w:val="00E71796"/>
    <w:rsid w:val="00E75D27"/>
    <w:rsid w:val="00E83B61"/>
    <w:rsid w:val="00E87A6D"/>
    <w:rsid w:val="00E90654"/>
    <w:rsid w:val="00E916FF"/>
    <w:rsid w:val="00E92E33"/>
    <w:rsid w:val="00E941B7"/>
    <w:rsid w:val="00E95557"/>
    <w:rsid w:val="00E95A4B"/>
    <w:rsid w:val="00E95F94"/>
    <w:rsid w:val="00EA3ECE"/>
    <w:rsid w:val="00EA63D3"/>
    <w:rsid w:val="00EA687D"/>
    <w:rsid w:val="00EB18FE"/>
    <w:rsid w:val="00EB39B1"/>
    <w:rsid w:val="00EB3D70"/>
    <w:rsid w:val="00EB3E43"/>
    <w:rsid w:val="00EB4EB4"/>
    <w:rsid w:val="00EB5C42"/>
    <w:rsid w:val="00EC351E"/>
    <w:rsid w:val="00EC39CF"/>
    <w:rsid w:val="00EC482C"/>
    <w:rsid w:val="00EC6D98"/>
    <w:rsid w:val="00ED11A0"/>
    <w:rsid w:val="00ED127E"/>
    <w:rsid w:val="00ED1B31"/>
    <w:rsid w:val="00ED31E4"/>
    <w:rsid w:val="00EE1245"/>
    <w:rsid w:val="00EE2631"/>
    <w:rsid w:val="00EE5627"/>
    <w:rsid w:val="00EF3355"/>
    <w:rsid w:val="00EF7CCB"/>
    <w:rsid w:val="00F03EEF"/>
    <w:rsid w:val="00F04DD2"/>
    <w:rsid w:val="00F05C0D"/>
    <w:rsid w:val="00F10D42"/>
    <w:rsid w:val="00F11CDE"/>
    <w:rsid w:val="00F12CCB"/>
    <w:rsid w:val="00F12E93"/>
    <w:rsid w:val="00F14751"/>
    <w:rsid w:val="00F148A6"/>
    <w:rsid w:val="00F153C1"/>
    <w:rsid w:val="00F17FC2"/>
    <w:rsid w:val="00F20341"/>
    <w:rsid w:val="00F20362"/>
    <w:rsid w:val="00F20B13"/>
    <w:rsid w:val="00F21825"/>
    <w:rsid w:val="00F23540"/>
    <w:rsid w:val="00F269E5"/>
    <w:rsid w:val="00F3063B"/>
    <w:rsid w:val="00F338B2"/>
    <w:rsid w:val="00F33F7F"/>
    <w:rsid w:val="00F36BE1"/>
    <w:rsid w:val="00F41771"/>
    <w:rsid w:val="00F43A54"/>
    <w:rsid w:val="00F43B07"/>
    <w:rsid w:val="00F43D46"/>
    <w:rsid w:val="00F465C4"/>
    <w:rsid w:val="00F465ED"/>
    <w:rsid w:val="00F47681"/>
    <w:rsid w:val="00F505D7"/>
    <w:rsid w:val="00F50953"/>
    <w:rsid w:val="00F51775"/>
    <w:rsid w:val="00F5374B"/>
    <w:rsid w:val="00F5396E"/>
    <w:rsid w:val="00F53F0E"/>
    <w:rsid w:val="00F55FBF"/>
    <w:rsid w:val="00F567E6"/>
    <w:rsid w:val="00F57C77"/>
    <w:rsid w:val="00F62B6D"/>
    <w:rsid w:val="00F640A0"/>
    <w:rsid w:val="00F66649"/>
    <w:rsid w:val="00F67BA9"/>
    <w:rsid w:val="00F729C1"/>
    <w:rsid w:val="00F743D2"/>
    <w:rsid w:val="00F74561"/>
    <w:rsid w:val="00F75A4F"/>
    <w:rsid w:val="00F76460"/>
    <w:rsid w:val="00F7672C"/>
    <w:rsid w:val="00F76F68"/>
    <w:rsid w:val="00F81A80"/>
    <w:rsid w:val="00F84C2B"/>
    <w:rsid w:val="00F85B67"/>
    <w:rsid w:val="00F86ACF"/>
    <w:rsid w:val="00F87795"/>
    <w:rsid w:val="00F91BC2"/>
    <w:rsid w:val="00F957EB"/>
    <w:rsid w:val="00FA1902"/>
    <w:rsid w:val="00FA35F1"/>
    <w:rsid w:val="00FA6913"/>
    <w:rsid w:val="00FA6F2B"/>
    <w:rsid w:val="00FA7322"/>
    <w:rsid w:val="00FA77D1"/>
    <w:rsid w:val="00FB4396"/>
    <w:rsid w:val="00FB5BCB"/>
    <w:rsid w:val="00FC102E"/>
    <w:rsid w:val="00FC164C"/>
    <w:rsid w:val="00FC50F4"/>
    <w:rsid w:val="00FC56E9"/>
    <w:rsid w:val="00FC62B4"/>
    <w:rsid w:val="00FC68A9"/>
    <w:rsid w:val="00FC758A"/>
    <w:rsid w:val="00FD1097"/>
    <w:rsid w:val="00FD495F"/>
    <w:rsid w:val="00FD5BDC"/>
    <w:rsid w:val="00FD6E01"/>
    <w:rsid w:val="00FE0A21"/>
    <w:rsid w:val="00FE2D77"/>
    <w:rsid w:val="00FE2F6E"/>
    <w:rsid w:val="00FE413E"/>
    <w:rsid w:val="00FE5622"/>
    <w:rsid w:val="00FE7CFF"/>
    <w:rsid w:val="00FF05D5"/>
    <w:rsid w:val="00FF08D4"/>
    <w:rsid w:val="00FF275A"/>
    <w:rsid w:val="00FF5777"/>
    <w:rsid w:val="00FF6B27"/>
    <w:rsid w:val="7CB2DC45"/>
  </w:rsids>
  <m:mathPr>
    <m:mathFont m:val="Cambria Math"/>
    <m:brkBin m:val="before"/>
    <m:brkBinSub m:val="--"/>
    <m:smallFrac m:val="0"/>
    <m:dispDef m:val="0"/>
    <m:lMargin m:val="0"/>
    <m:rMargin m:val="0"/>
    <m:defJc m:val="centerGroup"/>
    <m:wrapRight/>
    <m:intLim m:val="subSup"/>
    <m:naryLim m:val="subSup"/>
  </m:mathPr>
  <w:themeFontLang w:val="es-P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AF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90"/>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aliases w:val="List Paragraph1 Char"/>
    <w:link w:val="ListParagraph"/>
    <w:uiPriority w:val="34"/>
    <w:rsid w:val="006B4B42"/>
    <w:rPr>
      <w:lang w:val="en-U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n-U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basedOn w:val="DefaultParagraphFont"/>
    <w:rsid w:val="00155DD9"/>
    <w:rPr>
      <w:color w:val="0000FF"/>
      <w:u w:val="single" w:color="0000FF"/>
      <w:lang w:val="en-US"/>
    </w:rPr>
  </w:style>
  <w:style w:type="paragraph" w:styleId="NoSpacing">
    <w:name w:val="No Spacing"/>
    <w:uiPriority w:val="1"/>
    <w:qFormat/>
    <w:rsid w:val="00D64B5B"/>
    <w:pPr>
      <w:spacing w:after="0"/>
    </w:pPr>
    <w:rPr>
      <w:lang w:val="en-US"/>
    </w:rPr>
  </w:style>
  <w:style w:type="table" w:customStyle="1" w:styleId="TableGrid2">
    <w:name w:val="Table Grid2"/>
    <w:basedOn w:val="TableNormal"/>
    <w:next w:val="TableGrid"/>
    <w:uiPriority w:val="59"/>
    <w:rsid w:val="005A6B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val="en-GB" w:eastAsia="en-US"/>
    </w:rPr>
  </w:style>
  <w:style w:type="paragraph" w:styleId="NormalWeb">
    <w:name w:val="Normal (Web)"/>
    <w:basedOn w:val="Normal"/>
    <w:uiPriority w:val="99"/>
    <w:unhideWhenUsed/>
    <w:rsid w:val="007A2AAB"/>
    <w:pPr>
      <w:spacing w:before="100" w:beforeAutospacing="1" w:after="100" w:afterAutospacing="1"/>
    </w:pPr>
    <w:rPr>
      <w:rFonts w:ascii="Times New Roman" w:eastAsiaTheme="minorHAnsi" w:hAnsi="Times New Roman" w:cs="Times New Roman"/>
      <w:color w:val="000000"/>
      <w:lang w:val="es-CR"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90"/>
    <w:rPr>
      <w:lang w:val="en-US"/>
    </w:rPr>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n-U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n-U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n-U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val="en-US"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n-U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n-U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n-U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rPr>
      <w:lang w:val="en-US"/>
    </w:rPr>
  </w:style>
  <w:style w:type="character" w:customStyle="1" w:styleId="ListParagraphChar">
    <w:name w:val="List Paragraph Char"/>
    <w:aliases w:val="List Paragraph1 Char"/>
    <w:link w:val="ListParagraph"/>
    <w:uiPriority w:val="34"/>
    <w:rsid w:val="006B4B42"/>
    <w:rPr>
      <w:lang w:val="en-U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n-U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basedOn w:val="DefaultParagraphFont"/>
    <w:rsid w:val="00155DD9"/>
    <w:rPr>
      <w:color w:val="0000FF"/>
      <w:u w:val="single" w:color="0000FF"/>
      <w:lang w:val="en-US"/>
    </w:rPr>
  </w:style>
  <w:style w:type="paragraph" w:styleId="NoSpacing">
    <w:name w:val="No Spacing"/>
    <w:uiPriority w:val="1"/>
    <w:qFormat/>
    <w:rsid w:val="00D64B5B"/>
    <w:pPr>
      <w:spacing w:after="0"/>
    </w:pPr>
    <w:rPr>
      <w:lang w:val="en-US"/>
    </w:rPr>
  </w:style>
  <w:style w:type="table" w:customStyle="1" w:styleId="TableGrid2">
    <w:name w:val="Table Grid2"/>
    <w:basedOn w:val="TableNormal"/>
    <w:next w:val="TableGrid"/>
    <w:uiPriority w:val="59"/>
    <w:rsid w:val="005A6B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val="en-GB" w:eastAsia="en-US"/>
    </w:rPr>
  </w:style>
  <w:style w:type="paragraph" w:styleId="NormalWeb">
    <w:name w:val="Normal (Web)"/>
    <w:basedOn w:val="Normal"/>
    <w:uiPriority w:val="99"/>
    <w:unhideWhenUsed/>
    <w:rsid w:val="007A2AAB"/>
    <w:pPr>
      <w:spacing w:before="100" w:beforeAutospacing="1" w:after="100" w:afterAutospacing="1"/>
    </w:pPr>
    <w:rPr>
      <w:rFonts w:ascii="Times New Roman" w:eastAsiaTheme="minorHAnsi" w:hAnsi="Times New Roman" w:cs="Times New Roman"/>
      <w:color w:val="000000"/>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304508905">
      <w:bodyDiv w:val="1"/>
      <w:marLeft w:val="0"/>
      <w:marRight w:val="0"/>
      <w:marTop w:val="0"/>
      <w:marBottom w:val="0"/>
      <w:divBdr>
        <w:top w:val="none" w:sz="0" w:space="0" w:color="auto"/>
        <w:left w:val="none" w:sz="0" w:space="0" w:color="auto"/>
        <w:bottom w:val="none" w:sz="0" w:space="0" w:color="auto"/>
        <w:right w:val="none" w:sz="0" w:space="0" w:color="auto"/>
      </w:divBdr>
    </w:div>
    <w:div w:id="348022470">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654064769">
      <w:bodyDiv w:val="1"/>
      <w:marLeft w:val="0"/>
      <w:marRight w:val="0"/>
      <w:marTop w:val="0"/>
      <w:marBottom w:val="0"/>
      <w:divBdr>
        <w:top w:val="none" w:sz="0" w:space="0" w:color="auto"/>
        <w:left w:val="none" w:sz="0" w:space="0" w:color="auto"/>
        <w:bottom w:val="none" w:sz="0" w:space="0" w:color="auto"/>
        <w:right w:val="none" w:sz="0" w:space="0" w:color="auto"/>
      </w:divBdr>
    </w:div>
    <w:div w:id="661281309">
      <w:bodyDiv w:val="1"/>
      <w:marLeft w:val="0"/>
      <w:marRight w:val="0"/>
      <w:marTop w:val="0"/>
      <w:marBottom w:val="0"/>
      <w:divBdr>
        <w:top w:val="none" w:sz="0" w:space="0" w:color="auto"/>
        <w:left w:val="none" w:sz="0" w:space="0" w:color="auto"/>
        <w:bottom w:val="none" w:sz="0" w:space="0" w:color="auto"/>
        <w:right w:val="none" w:sz="0" w:space="0" w:color="auto"/>
      </w:divBdr>
    </w:div>
    <w:div w:id="706610996">
      <w:bodyDiv w:val="1"/>
      <w:marLeft w:val="0"/>
      <w:marRight w:val="0"/>
      <w:marTop w:val="0"/>
      <w:marBottom w:val="0"/>
      <w:divBdr>
        <w:top w:val="none" w:sz="0" w:space="0" w:color="auto"/>
        <w:left w:val="none" w:sz="0" w:space="0" w:color="auto"/>
        <w:bottom w:val="none" w:sz="0" w:space="0" w:color="auto"/>
        <w:right w:val="none" w:sz="0" w:space="0" w:color="auto"/>
      </w:divBdr>
    </w:div>
    <w:div w:id="792209982">
      <w:bodyDiv w:val="1"/>
      <w:marLeft w:val="0"/>
      <w:marRight w:val="0"/>
      <w:marTop w:val="0"/>
      <w:marBottom w:val="0"/>
      <w:divBdr>
        <w:top w:val="none" w:sz="0" w:space="0" w:color="auto"/>
        <w:left w:val="none" w:sz="0" w:space="0" w:color="auto"/>
        <w:bottom w:val="none" w:sz="0" w:space="0" w:color="auto"/>
        <w:right w:val="none" w:sz="0" w:space="0" w:color="auto"/>
      </w:divBdr>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17446575">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078551461">
      <w:bodyDiv w:val="1"/>
      <w:marLeft w:val="0"/>
      <w:marRight w:val="0"/>
      <w:marTop w:val="0"/>
      <w:marBottom w:val="0"/>
      <w:divBdr>
        <w:top w:val="none" w:sz="0" w:space="0" w:color="auto"/>
        <w:left w:val="none" w:sz="0" w:space="0" w:color="auto"/>
        <w:bottom w:val="none" w:sz="0" w:space="0" w:color="auto"/>
        <w:right w:val="none" w:sz="0" w:space="0" w:color="auto"/>
      </w:divBdr>
    </w:div>
    <w:div w:id="1118455596">
      <w:bodyDiv w:val="1"/>
      <w:marLeft w:val="0"/>
      <w:marRight w:val="0"/>
      <w:marTop w:val="0"/>
      <w:marBottom w:val="0"/>
      <w:divBdr>
        <w:top w:val="none" w:sz="0" w:space="0" w:color="auto"/>
        <w:left w:val="none" w:sz="0" w:space="0" w:color="auto"/>
        <w:bottom w:val="none" w:sz="0" w:space="0" w:color="auto"/>
        <w:right w:val="none" w:sz="0" w:space="0" w:color="auto"/>
      </w:divBdr>
    </w:div>
    <w:div w:id="1270048974">
      <w:bodyDiv w:val="1"/>
      <w:marLeft w:val="0"/>
      <w:marRight w:val="0"/>
      <w:marTop w:val="0"/>
      <w:marBottom w:val="0"/>
      <w:divBdr>
        <w:top w:val="none" w:sz="0" w:space="0" w:color="auto"/>
        <w:left w:val="none" w:sz="0" w:space="0" w:color="auto"/>
        <w:bottom w:val="none" w:sz="0" w:space="0" w:color="auto"/>
        <w:right w:val="none" w:sz="0" w:space="0" w:color="auto"/>
      </w:divBdr>
    </w:div>
    <w:div w:id="1372270000">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1524898556">
          <w:marLeft w:val="547"/>
          <w:marRight w:val="0"/>
          <w:marTop w:val="115"/>
          <w:marBottom w:val="0"/>
          <w:divBdr>
            <w:top w:val="none" w:sz="0" w:space="0" w:color="auto"/>
            <w:left w:val="none" w:sz="0" w:space="0" w:color="auto"/>
            <w:bottom w:val="none" w:sz="0" w:space="0" w:color="auto"/>
            <w:right w:val="none" w:sz="0" w:space="0" w:color="auto"/>
          </w:divBdr>
        </w:div>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sChild>
    </w:div>
    <w:div w:id="1707833800">
      <w:bodyDiv w:val="1"/>
      <w:marLeft w:val="0"/>
      <w:marRight w:val="0"/>
      <w:marTop w:val="0"/>
      <w:marBottom w:val="0"/>
      <w:divBdr>
        <w:top w:val="none" w:sz="0" w:space="0" w:color="auto"/>
        <w:left w:val="none" w:sz="0" w:space="0" w:color="auto"/>
        <w:bottom w:val="none" w:sz="0" w:space="0" w:color="auto"/>
        <w:right w:val="none" w:sz="0" w:space="0" w:color="auto"/>
      </w:divBdr>
      <w:divsChild>
        <w:div w:id="847864738">
          <w:marLeft w:val="0"/>
          <w:marRight w:val="0"/>
          <w:marTop w:val="150"/>
          <w:marBottom w:val="0"/>
          <w:divBdr>
            <w:top w:val="none" w:sz="0" w:space="0" w:color="auto"/>
            <w:left w:val="none" w:sz="0" w:space="0" w:color="auto"/>
            <w:bottom w:val="none" w:sz="0" w:space="0" w:color="auto"/>
            <w:right w:val="none" w:sz="0" w:space="0" w:color="auto"/>
          </w:divBdr>
          <w:divsChild>
            <w:div w:id="892622688">
              <w:marLeft w:val="0"/>
              <w:marRight w:val="0"/>
              <w:marTop w:val="0"/>
              <w:marBottom w:val="150"/>
              <w:divBdr>
                <w:top w:val="single" w:sz="6" w:space="0" w:color="0092B9"/>
                <w:left w:val="none" w:sz="0" w:space="0" w:color="auto"/>
                <w:bottom w:val="none" w:sz="0" w:space="0" w:color="auto"/>
                <w:right w:val="none" w:sz="0" w:space="0" w:color="auto"/>
              </w:divBdr>
              <w:divsChild>
                <w:div w:id="248269637">
                  <w:marLeft w:val="60"/>
                  <w:marRight w:val="0"/>
                  <w:marTop w:val="0"/>
                  <w:marBottom w:val="0"/>
                  <w:divBdr>
                    <w:top w:val="none" w:sz="0" w:space="0" w:color="auto"/>
                    <w:left w:val="none" w:sz="0" w:space="0" w:color="auto"/>
                    <w:bottom w:val="none" w:sz="0" w:space="0" w:color="auto"/>
                    <w:right w:val="none" w:sz="0" w:space="0" w:color="auto"/>
                  </w:divBdr>
                  <w:divsChild>
                    <w:div w:id="1225291224">
                      <w:marLeft w:val="0"/>
                      <w:marRight w:val="0"/>
                      <w:marTop w:val="0"/>
                      <w:marBottom w:val="0"/>
                      <w:divBdr>
                        <w:top w:val="none" w:sz="0" w:space="0" w:color="auto"/>
                        <w:left w:val="none" w:sz="0" w:space="0" w:color="auto"/>
                        <w:bottom w:val="dotted" w:sz="6" w:space="4" w:color="CCCCCC"/>
                        <w:right w:val="none" w:sz="0" w:space="0" w:color="auto"/>
                      </w:divBdr>
                      <w:divsChild>
                        <w:div w:id="130098561">
                          <w:marLeft w:val="300"/>
                          <w:marRight w:val="0"/>
                          <w:marTop w:val="0"/>
                          <w:marBottom w:val="0"/>
                          <w:divBdr>
                            <w:top w:val="none" w:sz="0" w:space="0" w:color="auto"/>
                            <w:left w:val="none" w:sz="0" w:space="0" w:color="auto"/>
                            <w:bottom w:val="none" w:sz="0" w:space="0" w:color="auto"/>
                            <w:right w:val="none" w:sz="0" w:space="0" w:color="auto"/>
                          </w:divBdr>
                          <w:divsChild>
                            <w:div w:id="787285727">
                              <w:marLeft w:val="600"/>
                              <w:marRight w:val="0"/>
                              <w:marTop w:val="0"/>
                              <w:marBottom w:val="0"/>
                              <w:divBdr>
                                <w:top w:val="none" w:sz="0" w:space="0" w:color="auto"/>
                                <w:left w:val="none" w:sz="0" w:space="0" w:color="auto"/>
                                <w:bottom w:val="none" w:sz="0" w:space="0" w:color="auto"/>
                                <w:right w:val="none" w:sz="0" w:space="0" w:color="auto"/>
                              </w:divBdr>
                            </w:div>
                            <w:div w:id="8012661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313066811">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2821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34"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3" ma:contentTypeDescription="Create a new document." ma:contentTypeScope="" ma:versionID="5da053f7cc849630433a4bdaa37968ad">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2a47d02235831e9a527a2ae39197a9fd"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B54F-F0E3-45BA-B52F-21ECE58F3FE3}">
  <ds:schemaRefs>
    <ds:schemaRef ds:uri="http://schemas.microsoft.com/office/2006/documentManagement/types"/>
    <ds:schemaRef ds:uri="1014213c-97de-4f20-a2cd-f0ac617cf295"/>
    <ds:schemaRef ds:uri="http://purl.org/dc/dcmitype/"/>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290D7BA6-7C84-4C7C-A5FD-80C5BB7D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CB668-D04E-4705-9A9D-8E24ED7122B2}">
  <ds:schemaRefs>
    <ds:schemaRef ds:uri="http://schemas.microsoft.com/sharepoint/v3/contenttype/forms"/>
  </ds:schemaRefs>
</ds:datastoreItem>
</file>

<file path=customXml/itemProps4.xml><?xml version="1.0" encoding="utf-8"?>
<ds:datastoreItem xmlns:ds="http://schemas.openxmlformats.org/officeDocument/2006/customXml" ds:itemID="{86267341-9EBE-4869-A2E1-A99F56B2EDBF}">
  <ds:schemaRefs>
    <ds:schemaRef ds:uri="http://schemas.openxmlformats.org/officeDocument/2006/bibliography"/>
  </ds:schemaRefs>
</ds:datastoreItem>
</file>

<file path=customXml/itemProps5.xml><?xml version="1.0" encoding="utf-8"?>
<ds:datastoreItem xmlns:ds="http://schemas.openxmlformats.org/officeDocument/2006/customXml" ds:itemID="{18897308-0E26-46A9-8E73-D4549B8CA84D}">
  <ds:schemaRefs>
    <ds:schemaRef ds:uri="http://schemas.openxmlformats.org/officeDocument/2006/bibliography"/>
  </ds:schemaRefs>
</ds:datastoreItem>
</file>

<file path=customXml/itemProps6.xml><?xml version="1.0" encoding="utf-8"?>
<ds:datastoreItem xmlns:ds="http://schemas.openxmlformats.org/officeDocument/2006/customXml" ds:itemID="{FC0253FA-4ECD-44A4-9D74-594E7D40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7173</Words>
  <Characters>40891</Characters>
  <Application>Microsoft Office Word</Application>
  <DocSecurity>0</DocSecurity>
  <Lines>340</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 House</Company>
  <LinksUpToDate>false</LinksUpToDate>
  <CharactersWithSpaces>47969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4</cp:revision>
  <cp:lastPrinted>2016-11-10T14:44:00Z</cp:lastPrinted>
  <dcterms:created xsi:type="dcterms:W3CDTF">2017-03-21T13:09:00Z</dcterms:created>
  <dcterms:modified xsi:type="dcterms:W3CDTF">2017-03-31T08:31:00Z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