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CC289" w14:textId="1C201AAE" w:rsidR="00B816FF" w:rsidRPr="008E1309" w:rsidRDefault="005802DE" w:rsidP="00E63BD0">
      <w:pPr>
        <w:spacing w:after="0" w:line="240" w:lineRule="auto"/>
        <w:rPr>
          <w:rFonts w:cs="Arial"/>
          <w:b/>
          <w:sz w:val="24"/>
          <w:szCs w:val="24"/>
        </w:rPr>
      </w:pPr>
      <w:r w:rsidRPr="008E1309">
        <w:rPr>
          <w:rFonts w:cs="Arial"/>
          <w:b/>
          <w:sz w:val="24"/>
          <w:szCs w:val="24"/>
        </w:rPr>
        <w:t xml:space="preserve"> </w:t>
      </w:r>
      <w:r w:rsidR="00AD06E8" w:rsidRPr="008E1309">
        <w:rPr>
          <w:rFonts w:cs="Arial"/>
          <w:b/>
          <w:sz w:val="24"/>
          <w:szCs w:val="24"/>
        </w:rPr>
        <w:t>Annex</w:t>
      </w:r>
      <w:r w:rsidR="00E63BD0" w:rsidRPr="008E1309">
        <w:rPr>
          <w:rFonts w:cs="Arial"/>
          <w:b/>
          <w:sz w:val="24"/>
          <w:szCs w:val="24"/>
        </w:rPr>
        <w:t xml:space="preserve"> 1</w:t>
      </w:r>
      <w:r w:rsidR="00AD06E8" w:rsidRPr="008E1309">
        <w:rPr>
          <w:rFonts w:cs="Arial"/>
          <w:b/>
          <w:sz w:val="24"/>
          <w:szCs w:val="24"/>
        </w:rPr>
        <w:t xml:space="preserve"> – Budget and Implementation Plan</w:t>
      </w:r>
    </w:p>
    <w:p w14:paraId="453FD7CA" w14:textId="77777777" w:rsidR="00B816FF" w:rsidRPr="008E1309" w:rsidRDefault="00B816FF" w:rsidP="00E63BD0">
      <w:pPr>
        <w:spacing w:after="0" w:line="240" w:lineRule="auto"/>
        <w:rPr>
          <w:rFonts w:cs="Arial"/>
          <w:b/>
          <w:sz w:val="24"/>
          <w:szCs w:val="24"/>
        </w:rPr>
      </w:pPr>
    </w:p>
    <w:p w14:paraId="3D4627F1" w14:textId="73AE4296" w:rsidR="00674583" w:rsidRPr="008E1309" w:rsidRDefault="00AD06E8" w:rsidP="00E63BD0">
      <w:pPr>
        <w:spacing w:after="0" w:line="240" w:lineRule="auto"/>
        <w:rPr>
          <w:rFonts w:cs="Arial"/>
          <w:b/>
          <w:sz w:val="24"/>
          <w:szCs w:val="24"/>
          <w:u w:val="single"/>
        </w:rPr>
      </w:pPr>
      <w:r w:rsidRPr="008E1309">
        <w:rPr>
          <w:rFonts w:cs="Arial"/>
          <w:b/>
          <w:sz w:val="24"/>
          <w:szCs w:val="24"/>
          <w:u w:val="single"/>
        </w:rPr>
        <w:t>Part – A</w:t>
      </w:r>
      <w:r w:rsidR="00626328" w:rsidRPr="008E1309">
        <w:rPr>
          <w:rFonts w:cs="Arial"/>
          <w:b/>
          <w:sz w:val="24"/>
          <w:szCs w:val="24"/>
          <w:u w:val="single"/>
        </w:rPr>
        <w:t xml:space="preserve"> –</w:t>
      </w:r>
      <w:r w:rsidR="00AD04C7" w:rsidRPr="008E1309">
        <w:rPr>
          <w:rFonts w:cs="Arial"/>
          <w:b/>
          <w:sz w:val="24"/>
          <w:szCs w:val="24"/>
          <w:u w:val="single"/>
        </w:rPr>
        <w:t xml:space="preserve"> </w:t>
      </w:r>
      <w:r w:rsidR="00E63BD0" w:rsidRPr="008E1309">
        <w:rPr>
          <w:rFonts w:cs="Arial"/>
          <w:b/>
          <w:sz w:val="24"/>
          <w:szCs w:val="24"/>
          <w:u w:val="single"/>
        </w:rPr>
        <w:t>Implementation Plan</w:t>
      </w:r>
    </w:p>
    <w:p w14:paraId="47770DEF" w14:textId="77777777" w:rsidR="00626328" w:rsidRPr="008E1309" w:rsidRDefault="00626328" w:rsidP="00626328">
      <w:pPr>
        <w:spacing w:after="0" w:line="240" w:lineRule="auto"/>
        <w:jc w:val="center"/>
        <w:rPr>
          <w:rFonts w:cs="Arial"/>
          <w:b/>
          <w:sz w:val="24"/>
          <w:szCs w:val="24"/>
        </w:rPr>
      </w:pPr>
    </w:p>
    <w:p w14:paraId="3D5E6B4E" w14:textId="320DD96D" w:rsidR="00AD06E8" w:rsidRPr="008E1309" w:rsidRDefault="00AD06E8" w:rsidP="00567213">
      <w:pPr>
        <w:pStyle w:val="ListParagraph"/>
        <w:numPr>
          <w:ilvl w:val="0"/>
          <w:numId w:val="6"/>
        </w:numPr>
        <w:rPr>
          <w:rFonts w:asciiTheme="minorHAnsi" w:eastAsiaTheme="minorHAnsi" w:hAnsiTheme="minorHAnsi" w:cs="Arial"/>
          <w:b/>
        </w:rPr>
      </w:pPr>
      <w:r w:rsidRPr="008E1309">
        <w:rPr>
          <w:rFonts w:asciiTheme="minorHAnsi" w:eastAsiaTheme="minorHAnsi" w:hAnsiTheme="minorHAnsi" w:cs="Arial"/>
          <w:b/>
        </w:rPr>
        <w:t>Background</w:t>
      </w:r>
    </w:p>
    <w:p w14:paraId="5E8B26EC" w14:textId="77777777" w:rsidR="00516918" w:rsidRDefault="00516918" w:rsidP="00626328">
      <w:pPr>
        <w:spacing w:after="0" w:line="240" w:lineRule="auto"/>
        <w:rPr>
          <w:rFonts w:cs="Arial"/>
          <w:b/>
          <w:sz w:val="20"/>
          <w:szCs w:val="20"/>
        </w:rPr>
      </w:pPr>
    </w:p>
    <w:p w14:paraId="42291CD9" w14:textId="449DB87D" w:rsidR="00516918" w:rsidRPr="00F62CD1" w:rsidRDefault="006F46D0" w:rsidP="00516918">
      <w:pPr>
        <w:spacing w:after="0" w:line="240" w:lineRule="auto"/>
        <w:jc w:val="both"/>
        <w:rPr>
          <w:rFonts w:cs="Arial"/>
        </w:rPr>
      </w:pPr>
      <w:r>
        <w:rPr>
          <w:rFonts w:eastAsia="Times New Roman" w:cstheme="minorHAnsi"/>
          <w:bCs/>
        </w:rPr>
        <w:t xml:space="preserve">As the operational arm of the </w:t>
      </w:r>
      <w:r w:rsidRPr="00DA742A">
        <w:rPr>
          <w:rFonts w:cs="Arial"/>
        </w:rPr>
        <w:t>United Nations Framework Convention on Climate Change (UNFCCC)’s Technology Mechanism</w:t>
      </w:r>
      <w:r>
        <w:rPr>
          <w:rFonts w:eastAsia="Times New Roman" w:cstheme="minorHAnsi"/>
          <w:bCs/>
        </w:rPr>
        <w:t>, t</w:t>
      </w:r>
      <w:r w:rsidR="00516918" w:rsidRPr="00DA742A">
        <w:rPr>
          <w:rFonts w:eastAsia="Times New Roman" w:cstheme="minorHAnsi"/>
          <w:bCs/>
        </w:rPr>
        <w:t xml:space="preserve">he CTCN received from the UNFCCC the mandate to </w:t>
      </w:r>
      <w:r w:rsidR="00516918" w:rsidRPr="00DA742A">
        <w:rPr>
          <w:rFonts w:cs="Arial"/>
        </w:rPr>
        <w:t xml:space="preserve">promote the accelerated transfer of environmentally sound technologies for low carbon and climate resilient development at the request of developing countries (cf. COP decisions 1/CP.16, 2/CP.17, 14/CP.18, and 25/CP.19). To achieve this, the CTCN provides </w:t>
      </w:r>
      <w:r w:rsidR="00516918" w:rsidRPr="00F62CD1">
        <w:rPr>
          <w:rFonts w:cs="Arial"/>
        </w:rPr>
        <w:t>technology solutions, capacity building and technical advice on policy, legal and regulatory frameworks tailored to the needs of individual countries and based on specific country requests submitted by a National Designated Entity (NDE). The CTCN is therefore a demand-driven mechanism; as its services are offered upon request by developing countries, the volume and specific nature of activities ultimately depend on countries’ requirements and needs.</w:t>
      </w:r>
    </w:p>
    <w:p w14:paraId="39D7CFA4" w14:textId="77777777" w:rsidR="006F46D0" w:rsidRPr="00F62CD1" w:rsidRDefault="006F46D0" w:rsidP="006F46D0">
      <w:pPr>
        <w:spacing w:after="0" w:line="240" w:lineRule="auto"/>
        <w:jc w:val="both"/>
        <w:rPr>
          <w:rFonts w:cs="Arial"/>
        </w:rPr>
      </w:pPr>
    </w:p>
    <w:p w14:paraId="18146390" w14:textId="2A35BD3F" w:rsidR="006F46D0" w:rsidRPr="00F62CD1" w:rsidRDefault="006F46D0" w:rsidP="006F46D0">
      <w:pPr>
        <w:spacing w:after="0" w:line="240" w:lineRule="auto"/>
        <w:jc w:val="both"/>
        <w:rPr>
          <w:rFonts w:cs="Arial"/>
        </w:rPr>
      </w:pPr>
      <w:r w:rsidRPr="00F62CD1">
        <w:rPr>
          <w:rFonts w:cs="Arial"/>
        </w:rPr>
        <w:t>The CTCN is composed of a Climate Technology Centre (CTC) and a Network (cf. COP decision 2/CP.17). The CTCN is hosted by the United Nations Environment Programme (UNEP) in collaboration with the United Nations Industrial Development Organization (UNIDO) and with the support of 12 independent organizations with expertise in climate technologies called ‘CTCN Consortium Partners’</w:t>
      </w:r>
      <w:r w:rsidRPr="00F62CD1">
        <w:rPr>
          <w:rFonts w:cs="Calibri"/>
          <w:bCs/>
        </w:rPr>
        <w:t xml:space="preserve">. </w:t>
      </w:r>
    </w:p>
    <w:p w14:paraId="7149D0B8" w14:textId="77777777" w:rsidR="006F46D0" w:rsidRPr="00F62CD1" w:rsidRDefault="006F46D0" w:rsidP="006F46D0">
      <w:pPr>
        <w:spacing w:after="0" w:line="240" w:lineRule="auto"/>
        <w:jc w:val="both"/>
        <w:rPr>
          <w:rFonts w:cs="Calibri"/>
          <w:bCs/>
        </w:rPr>
      </w:pPr>
    </w:p>
    <w:p w14:paraId="09AA9CB0" w14:textId="5F7F6A45" w:rsidR="006F46D0" w:rsidRPr="00F62CD1" w:rsidRDefault="006F46D0" w:rsidP="006F46D0">
      <w:pPr>
        <w:rPr>
          <w:rFonts w:cstheme="minorHAnsi"/>
          <w:bCs/>
        </w:rPr>
      </w:pPr>
      <w:r w:rsidRPr="00F62CD1">
        <w:rPr>
          <w:rFonts w:cstheme="minorHAnsi"/>
          <w:bCs/>
        </w:rPr>
        <w:t xml:space="preserve">The CTCN Consortium, including </w:t>
      </w:r>
      <w:r w:rsidR="00F62CD1" w:rsidRPr="00F62CD1">
        <w:rPr>
          <w:rFonts w:cstheme="minorHAnsi"/>
          <w:bCs/>
        </w:rPr>
        <w:t>DTU</w:t>
      </w:r>
      <w:r w:rsidRPr="00F62CD1">
        <w:rPr>
          <w:rFonts w:cstheme="minorHAnsi"/>
          <w:bCs/>
        </w:rPr>
        <w:t xml:space="preserve">, consists of partner institutions forming a Technical Resource Pool, and is responsible for supporting the CTC Climate Technology Manager in the initial appraisal, refinement, and technical support of requests received through NDEs. When necessary, a small expert team from these institutions is established to support the Climate Technology Manager in responding to a request, prepare a response plan for more in-depth support, and deliver immediate technical assistance assuring a rapid and flexible response and implementation (flexibility and speed that have been one of the main selling points of the UNEP proposal to the UNFCCC). The Consortium Partners, including </w:t>
      </w:r>
      <w:r w:rsidR="00F62CD1" w:rsidRPr="00F62CD1">
        <w:rPr>
          <w:rFonts w:cstheme="minorHAnsi"/>
          <w:bCs/>
        </w:rPr>
        <w:t>DTU</w:t>
      </w:r>
      <w:r w:rsidRPr="00F62CD1">
        <w:rPr>
          <w:rFonts w:cstheme="minorHAnsi"/>
          <w:bCs/>
        </w:rPr>
        <w:t xml:space="preserve">, also provide support to the CTCN’s capacity building, networking, knowledge sharing and awareness-raising activities. </w:t>
      </w:r>
    </w:p>
    <w:p w14:paraId="596AE40A" w14:textId="664495B5" w:rsidR="00516918" w:rsidRPr="00F62CD1" w:rsidRDefault="00F62CD1" w:rsidP="00516918">
      <w:pPr>
        <w:jc w:val="both"/>
        <w:rPr>
          <w:rFonts w:cs="Arial"/>
        </w:rPr>
      </w:pPr>
      <w:r w:rsidRPr="00F62CD1">
        <w:rPr>
          <w:rFonts w:cs="Calibri"/>
          <w:bCs/>
          <w:lang w:val="en-GB"/>
        </w:rPr>
        <w:t>DTU</w:t>
      </w:r>
      <w:r w:rsidR="00516918" w:rsidRPr="00F62CD1">
        <w:rPr>
          <w:rFonts w:cs="Calibri"/>
          <w:bCs/>
        </w:rPr>
        <w:t xml:space="preserve"> has been selected to be part of the </w:t>
      </w:r>
      <w:r w:rsidR="00516918" w:rsidRPr="00F62CD1">
        <w:rPr>
          <w:rFonts w:cs="Arial"/>
        </w:rPr>
        <w:t>UNEP-led consortium</w:t>
      </w:r>
      <w:r w:rsidR="005A04D5" w:rsidRPr="00F62CD1">
        <w:rPr>
          <w:rFonts w:cs="Arial"/>
        </w:rPr>
        <w:t xml:space="preserve"> selected</w:t>
      </w:r>
      <w:r w:rsidR="00516918" w:rsidRPr="00F62CD1">
        <w:rPr>
          <w:rFonts w:cs="Arial"/>
        </w:rPr>
        <w:t xml:space="preserve"> to operate the CTCN by the 196 Parties to the United Nations Framework Convention on Climate Change. </w:t>
      </w:r>
      <w:r w:rsidRPr="00F62CD1">
        <w:rPr>
          <w:rFonts w:cs="Arial"/>
        </w:rPr>
        <w:t>DTU</w:t>
      </w:r>
      <w:r w:rsidR="00516918" w:rsidRPr="00F62CD1">
        <w:rPr>
          <w:rFonts w:cs="Arial"/>
        </w:rPr>
        <w:t xml:space="preserve">’s strong international presence and technical expertise are instrumental in supporting the CTCN, and in enhancing the CTCN capacities to foster the transfer of climate technologies in developing countries. </w:t>
      </w:r>
    </w:p>
    <w:p w14:paraId="4C29E6CD" w14:textId="4134A5DF" w:rsidR="00516918" w:rsidRDefault="00516918" w:rsidP="00516918">
      <w:pPr>
        <w:spacing w:after="0" w:line="240" w:lineRule="auto"/>
        <w:jc w:val="both"/>
        <w:rPr>
          <w:rFonts w:cs="Arial"/>
        </w:rPr>
      </w:pPr>
      <w:r w:rsidRPr="00F62CD1">
        <w:rPr>
          <w:rFonts w:cs="Arial"/>
          <w:color w:val="000000"/>
        </w:rPr>
        <w:t xml:space="preserve">The purpose of this agreement is to cooperate with </w:t>
      </w:r>
      <w:r w:rsidR="00F62CD1" w:rsidRPr="00F62CD1">
        <w:rPr>
          <w:rFonts w:cs="Arial"/>
          <w:color w:val="000000"/>
        </w:rPr>
        <w:t>DTU</w:t>
      </w:r>
      <w:r w:rsidRPr="00F62CD1">
        <w:rPr>
          <w:rFonts w:cs="Arial"/>
          <w:color w:val="000000"/>
        </w:rPr>
        <w:t xml:space="preserve"> in implementing the Respo</w:t>
      </w:r>
      <w:r w:rsidR="00090C7C" w:rsidRPr="00F62CD1">
        <w:rPr>
          <w:rFonts w:cs="Arial"/>
          <w:color w:val="000000"/>
        </w:rPr>
        <w:t xml:space="preserve">nse Plan with reference number </w:t>
      </w:r>
      <w:r w:rsidR="00F62CD1" w:rsidRPr="00F62CD1">
        <w:rPr>
          <w:rFonts w:cs="Arial"/>
          <w:color w:val="000000"/>
        </w:rPr>
        <w:t>2015000070</w:t>
      </w:r>
      <w:r w:rsidRPr="00F62CD1">
        <w:rPr>
          <w:rFonts w:cs="Arial"/>
          <w:color w:val="000000"/>
        </w:rPr>
        <w:t xml:space="preserve"> entitled ‘</w:t>
      </w:r>
      <w:r w:rsidR="00F62CD1" w:rsidRPr="00F62CD1">
        <w:rPr>
          <w:rFonts w:cs="Arial"/>
          <w:color w:val="000000"/>
        </w:rPr>
        <w:t>Catalysing low cost green technologies for sustainable water service delivery</w:t>
      </w:r>
      <w:r w:rsidRPr="00F62CD1">
        <w:rPr>
          <w:rFonts w:cs="Arial"/>
          <w:color w:val="000000"/>
        </w:rPr>
        <w:t>’ in the framework of the approved project:</w:t>
      </w:r>
      <w:r w:rsidRPr="00F62CD1">
        <w:rPr>
          <w:rFonts w:cs="Arial"/>
          <w:i/>
          <w:color w:val="000000"/>
        </w:rPr>
        <w:t xml:space="preserve"> Joint UNEP-UNIDO Programme to host and manage the Climate Technology Centre and Network (CTCN).</w:t>
      </w:r>
      <w:r w:rsidRPr="00DA742A">
        <w:rPr>
          <w:rFonts w:cs="Arial"/>
          <w:i/>
          <w:color w:val="000000"/>
        </w:rPr>
        <w:t xml:space="preserve"> </w:t>
      </w:r>
    </w:p>
    <w:p w14:paraId="33319406" w14:textId="28E78B69" w:rsidR="00516918" w:rsidRPr="00F33199" w:rsidRDefault="00090C7C" w:rsidP="00516918">
      <w:pPr>
        <w:jc w:val="both"/>
        <w:rPr>
          <w:rFonts w:cs="Arial"/>
        </w:rPr>
      </w:pPr>
      <w:r>
        <w:rPr>
          <w:rFonts w:cs="Arial"/>
        </w:rPr>
        <w:br/>
      </w:r>
      <w:r w:rsidR="00516918" w:rsidRPr="00F33199">
        <w:rPr>
          <w:rFonts w:cs="Arial"/>
        </w:rPr>
        <w:t xml:space="preserve">This agreement contributes to the </w:t>
      </w:r>
      <w:r w:rsidR="007E2722">
        <w:rPr>
          <w:rFonts w:cs="Arial"/>
        </w:rPr>
        <w:t>Climate Change Subprogramme 2016-2017</w:t>
      </w:r>
      <w:r w:rsidR="00516918" w:rsidRPr="00F33199">
        <w:rPr>
          <w:rFonts w:cs="Arial"/>
        </w:rPr>
        <w:t xml:space="preserve"> including Expected Accomplishment (b), “</w:t>
      </w:r>
      <w:r w:rsidR="00516918" w:rsidRPr="00F33199">
        <w:rPr>
          <w:rFonts w:cs="Arial"/>
          <w:i/>
          <w:color w:val="000000"/>
        </w:rPr>
        <w:t>Energy efficiency is improved and the use of renewable energy is increased in partner countries to help reduce greenhouse gas emissions and other pollutants as part of their low emission development pathways</w:t>
      </w:r>
      <w:r w:rsidR="00516918" w:rsidRPr="00F33199">
        <w:rPr>
          <w:rFonts w:cs="Arial"/>
          <w:color w:val="000000"/>
        </w:rPr>
        <w:t>”; and </w:t>
      </w:r>
      <w:r w:rsidR="00516918" w:rsidRPr="00F33199">
        <w:rPr>
          <w:rFonts w:cs="Arial"/>
          <w:color w:val="000000"/>
          <w:u w:val="single"/>
        </w:rPr>
        <w:t xml:space="preserve">Output 6, </w:t>
      </w:r>
      <w:r w:rsidR="00516918" w:rsidRPr="00F33199">
        <w:rPr>
          <w:rFonts w:cs="Arial"/>
          <w:color w:val="000000"/>
        </w:rPr>
        <w:t>“</w:t>
      </w:r>
      <w:r w:rsidR="00516918" w:rsidRPr="00F33199">
        <w:rPr>
          <w:rFonts w:cs="Arial"/>
          <w:i/>
          <w:color w:val="000000"/>
        </w:rPr>
        <w:t>Climate technology partnerships and multi-stakeholder networks facilitated to stimulate and encourage the development and transfer of existing and emerging environmentally sound technologies responding to country needs</w:t>
      </w:r>
      <w:r w:rsidR="00516918" w:rsidRPr="00F33199">
        <w:rPr>
          <w:rFonts w:cs="Arial"/>
          <w:color w:val="000000"/>
        </w:rPr>
        <w:t>”.</w:t>
      </w:r>
    </w:p>
    <w:p w14:paraId="1008824D" w14:textId="21D44FFC" w:rsidR="00516918" w:rsidRPr="005E51AD" w:rsidRDefault="00516918" w:rsidP="00516918">
      <w:pPr>
        <w:rPr>
          <w:rFonts w:cstheme="minorHAnsi"/>
          <w:bCs/>
          <w:lang w:val="en-GB"/>
        </w:rPr>
      </w:pPr>
      <w:r w:rsidRPr="00F33199">
        <w:rPr>
          <w:rFonts w:cstheme="minorHAnsi"/>
          <w:bCs/>
        </w:rPr>
        <w:t xml:space="preserve">This agreement is consistent with </w:t>
      </w:r>
      <w:r w:rsidRPr="003C6CD3">
        <w:rPr>
          <w:rFonts w:cstheme="minorHAnsi"/>
          <w:bCs/>
        </w:rPr>
        <w:t xml:space="preserve">the </w:t>
      </w:r>
      <w:r w:rsidRPr="005E51AD">
        <w:rPr>
          <w:rFonts w:cstheme="minorHAnsi"/>
          <w:bCs/>
        </w:rPr>
        <w:t>Memorandum of Understanding (MoU) effective on October, 14</w:t>
      </w:r>
      <w:r w:rsidRPr="005E51AD">
        <w:rPr>
          <w:rFonts w:cstheme="minorHAnsi"/>
          <w:bCs/>
          <w:vertAlign w:val="superscript"/>
        </w:rPr>
        <w:t>th</w:t>
      </w:r>
      <w:r w:rsidRPr="005E51AD">
        <w:rPr>
          <w:rFonts w:cstheme="minorHAnsi"/>
          <w:bCs/>
        </w:rPr>
        <w:t xml:space="preserve"> 2013 between </w:t>
      </w:r>
      <w:r w:rsidR="00623ADC" w:rsidRPr="005E51AD">
        <w:rPr>
          <w:rFonts w:cstheme="minorHAnsi"/>
          <w:bCs/>
          <w:lang w:val="en-GB"/>
        </w:rPr>
        <w:t xml:space="preserve">UNEP and </w:t>
      </w:r>
      <w:r w:rsidR="00F62CD1" w:rsidRPr="005E51AD">
        <w:rPr>
          <w:rFonts w:cstheme="minorHAnsi"/>
          <w:bCs/>
          <w:lang w:val="en-GB"/>
        </w:rPr>
        <w:t>DTU</w:t>
      </w:r>
      <w:r w:rsidR="00623ADC" w:rsidRPr="005E51AD">
        <w:rPr>
          <w:rFonts w:cstheme="minorHAnsi"/>
          <w:bCs/>
          <w:lang w:val="en-GB"/>
        </w:rPr>
        <w:t xml:space="preserve"> </w:t>
      </w:r>
      <w:r w:rsidRPr="005E51AD">
        <w:rPr>
          <w:rFonts w:cstheme="minorHAnsi"/>
          <w:bCs/>
          <w:lang w:val="en-GB"/>
        </w:rPr>
        <w:t xml:space="preserve">which is partially reproduced below for convenience. </w:t>
      </w:r>
    </w:p>
    <w:p w14:paraId="688B497B" w14:textId="77777777" w:rsidR="00516918" w:rsidRPr="005E51AD" w:rsidRDefault="00516918" w:rsidP="00567213">
      <w:pPr>
        <w:pStyle w:val="NoSpacing"/>
        <w:rPr>
          <w:lang w:val="en-GB"/>
        </w:rPr>
      </w:pPr>
      <w:r w:rsidRPr="005E51AD">
        <w:rPr>
          <w:lang w:val="en-GB"/>
        </w:rPr>
        <w:lastRenderedPageBreak/>
        <w:t>“2.</w:t>
      </w:r>
      <w:r w:rsidRPr="005E51AD">
        <w:rPr>
          <w:lang w:val="en-GB"/>
        </w:rPr>
        <w:tab/>
        <w:t>The Parties have agreed to the following preliminary overarching themes for this MoU:</w:t>
      </w:r>
    </w:p>
    <w:p w14:paraId="428EEE0B" w14:textId="77777777" w:rsidR="00516918" w:rsidRPr="005E51AD" w:rsidRDefault="00516918" w:rsidP="00567213">
      <w:pPr>
        <w:pStyle w:val="NoSpacing"/>
        <w:ind w:left="709" w:hanging="709"/>
        <w:rPr>
          <w:lang w:val="en-GB"/>
        </w:rPr>
      </w:pPr>
      <w:r w:rsidRPr="005E51AD">
        <w:rPr>
          <w:lang w:val="en-GB"/>
        </w:rPr>
        <w:t>a.</w:t>
      </w:r>
      <w:r w:rsidRPr="005E51AD">
        <w:rPr>
          <w:lang w:val="en-GB"/>
        </w:rPr>
        <w:tab/>
        <w:t>Collaborate in the operations of the CTCN. In particular, a Pool member will, at the request of UNEP as represented by the CTC Director and within the constraints of the resources made available by UNEP under a separate legal agreement pursuant to Article 1.2; the in-kind contribution included in UNEP’s CTCN proposal submitted to the UNFCCC in March 2012; and the funding that each Pool member can raise for the relevant purpose:</w:t>
      </w:r>
    </w:p>
    <w:p w14:paraId="004EE73A" w14:textId="77777777" w:rsidR="00516918" w:rsidRPr="005E51AD" w:rsidRDefault="00516918" w:rsidP="00567213">
      <w:pPr>
        <w:pStyle w:val="NoSpacing"/>
        <w:ind w:left="709" w:hanging="709"/>
        <w:rPr>
          <w:lang w:val="en-GB"/>
        </w:rPr>
      </w:pPr>
      <w:r w:rsidRPr="005E51AD">
        <w:rPr>
          <w:lang w:val="en-GB"/>
        </w:rPr>
        <w:t>i.</w:t>
      </w:r>
      <w:r w:rsidRPr="005E51AD">
        <w:rPr>
          <w:lang w:val="en-GB"/>
        </w:rPr>
        <w:tab/>
        <w:t xml:space="preserve">Appraise and refine requests from National Designated Entities (“NDEs”), deliver immediate technical assistance when requested, and design in-country response plans; or engage in a CTC Expert Team for these purposes; </w:t>
      </w:r>
    </w:p>
    <w:p w14:paraId="6E095DA1" w14:textId="77777777" w:rsidR="00516918" w:rsidRPr="005E51AD" w:rsidRDefault="00516918" w:rsidP="00567213">
      <w:pPr>
        <w:pStyle w:val="NoSpacing"/>
        <w:ind w:left="709" w:hanging="709"/>
        <w:rPr>
          <w:lang w:val="en-GB"/>
        </w:rPr>
      </w:pPr>
      <w:r w:rsidRPr="005E51AD">
        <w:rPr>
          <w:lang w:val="en-GB"/>
        </w:rPr>
        <w:t>ii.</w:t>
      </w:r>
      <w:r w:rsidRPr="005E51AD">
        <w:rPr>
          <w:lang w:val="en-GB"/>
        </w:rPr>
        <w:tab/>
        <w:t>Support the design and development of the Knowledge Management System and the Information Portal and their contents;</w:t>
      </w:r>
    </w:p>
    <w:p w14:paraId="7859E737" w14:textId="77777777" w:rsidR="00516918" w:rsidRPr="005E51AD" w:rsidRDefault="00516918" w:rsidP="00567213">
      <w:pPr>
        <w:pStyle w:val="NoSpacing"/>
        <w:rPr>
          <w:lang w:val="en-GB"/>
        </w:rPr>
      </w:pPr>
      <w:r w:rsidRPr="005E51AD">
        <w:rPr>
          <w:lang w:val="en-GB"/>
        </w:rPr>
        <w:t>iii.</w:t>
      </w:r>
      <w:r w:rsidRPr="005E51AD">
        <w:rPr>
          <w:lang w:val="en-GB"/>
        </w:rPr>
        <w:tab/>
        <w:t>Support the development and compilation of training materials for NDEs; and</w:t>
      </w:r>
    </w:p>
    <w:p w14:paraId="2C082FA1" w14:textId="77777777" w:rsidR="00516918" w:rsidRPr="005E51AD" w:rsidRDefault="00516918" w:rsidP="00567213">
      <w:pPr>
        <w:pStyle w:val="NoSpacing"/>
        <w:rPr>
          <w:lang w:val="en-GB"/>
        </w:rPr>
      </w:pPr>
      <w:r w:rsidRPr="005E51AD">
        <w:rPr>
          <w:lang w:val="en-GB"/>
        </w:rPr>
        <w:t>iv.</w:t>
      </w:r>
      <w:r w:rsidRPr="005E51AD">
        <w:rPr>
          <w:lang w:val="en-GB"/>
        </w:rPr>
        <w:tab/>
        <w:t>Support the development of the Network.”</w:t>
      </w:r>
    </w:p>
    <w:p w14:paraId="29704E2B" w14:textId="77777777" w:rsidR="00567213" w:rsidRPr="005E51AD" w:rsidRDefault="00567213" w:rsidP="00567213">
      <w:pPr>
        <w:pStyle w:val="NoSpacing"/>
        <w:rPr>
          <w:lang w:val="en-GB"/>
        </w:rPr>
      </w:pPr>
    </w:p>
    <w:p w14:paraId="3CB13DEA" w14:textId="7E51EA90" w:rsidR="005A04D5" w:rsidRPr="00F62CD1" w:rsidRDefault="00F62CD1" w:rsidP="005A04D5">
      <w:pPr>
        <w:spacing w:after="0" w:line="240" w:lineRule="auto"/>
        <w:rPr>
          <w:rFonts w:cstheme="minorHAnsi"/>
          <w:bCs/>
          <w:lang w:val="en-GB"/>
        </w:rPr>
      </w:pPr>
      <w:r w:rsidRPr="005E51AD">
        <w:rPr>
          <w:rFonts w:cstheme="minorHAnsi"/>
          <w:bCs/>
          <w:lang w:val="en-GB"/>
        </w:rPr>
        <w:t>DTU</w:t>
      </w:r>
      <w:r w:rsidR="005A04D5" w:rsidRPr="005E51AD">
        <w:rPr>
          <w:rFonts w:cstheme="minorHAnsi"/>
          <w:bCs/>
          <w:lang w:val="en-GB"/>
        </w:rPr>
        <w:t xml:space="preserve"> has an </w:t>
      </w:r>
      <w:r w:rsidR="00567213" w:rsidRPr="005E51AD">
        <w:rPr>
          <w:rFonts w:cstheme="minorHAnsi"/>
          <w:bCs/>
          <w:lang w:val="en-GB"/>
        </w:rPr>
        <w:t>on-going</w:t>
      </w:r>
      <w:r w:rsidR="005A04D5" w:rsidRPr="005E51AD">
        <w:rPr>
          <w:rFonts w:cstheme="minorHAnsi"/>
          <w:bCs/>
          <w:lang w:val="en-GB"/>
        </w:rPr>
        <w:t xml:space="preserve"> PCA with UNEP (reference number </w:t>
      </w:r>
      <w:r w:rsidRPr="005E51AD">
        <w:rPr>
          <w:rFonts w:cstheme="minorHAnsi"/>
          <w:bCs/>
          <w:lang w:val="en-GB"/>
        </w:rPr>
        <w:t>DTIE15-EN011</w:t>
      </w:r>
      <w:r w:rsidR="005A04D5" w:rsidRPr="005E51AD">
        <w:rPr>
          <w:rFonts w:cstheme="minorHAnsi"/>
          <w:bCs/>
          <w:lang w:val="en-GB"/>
        </w:rPr>
        <w:t>) for</w:t>
      </w:r>
      <w:r w:rsidR="005A04D5" w:rsidRPr="00F62CD1">
        <w:rPr>
          <w:rFonts w:cstheme="minorHAnsi"/>
          <w:bCs/>
          <w:lang w:val="en-GB"/>
        </w:rPr>
        <w:t xml:space="preserve"> a total of US$ </w:t>
      </w:r>
      <w:r w:rsidRPr="00F62CD1">
        <w:rPr>
          <w:rFonts w:cstheme="minorHAnsi"/>
          <w:bCs/>
          <w:lang w:val="en-GB"/>
        </w:rPr>
        <w:t>666</w:t>
      </w:r>
      <w:r w:rsidR="005A04D5" w:rsidRPr="00F62CD1">
        <w:rPr>
          <w:rFonts w:cstheme="minorHAnsi"/>
          <w:bCs/>
          <w:lang w:val="en-GB"/>
        </w:rPr>
        <w:t xml:space="preserve">,000.00 </w:t>
      </w:r>
      <w:r w:rsidR="00090C7C" w:rsidRPr="00F62CD1">
        <w:rPr>
          <w:rFonts w:cstheme="minorHAnsi"/>
          <w:bCs/>
          <w:lang w:val="en-GB"/>
        </w:rPr>
        <w:t xml:space="preserve">through </w:t>
      </w:r>
      <w:r w:rsidRPr="00F62CD1">
        <w:rPr>
          <w:rFonts w:cstheme="minorHAnsi"/>
          <w:bCs/>
          <w:lang w:val="en-GB"/>
        </w:rPr>
        <w:t>31</w:t>
      </w:r>
      <w:r w:rsidRPr="00F62CD1">
        <w:rPr>
          <w:rFonts w:cstheme="minorHAnsi"/>
          <w:bCs/>
          <w:vertAlign w:val="superscript"/>
          <w:lang w:val="en-GB"/>
        </w:rPr>
        <w:t>st</w:t>
      </w:r>
      <w:r w:rsidRPr="00F62CD1">
        <w:rPr>
          <w:rFonts w:cstheme="minorHAnsi"/>
          <w:bCs/>
          <w:lang w:val="en-GB"/>
        </w:rPr>
        <w:t xml:space="preserve"> May</w:t>
      </w:r>
      <w:r w:rsidR="00090C7C" w:rsidRPr="00F62CD1">
        <w:rPr>
          <w:rFonts w:cstheme="minorHAnsi"/>
          <w:bCs/>
          <w:lang w:val="en-GB"/>
        </w:rPr>
        <w:t xml:space="preserve"> 2017 </w:t>
      </w:r>
      <w:r w:rsidR="005A04D5" w:rsidRPr="00F62CD1">
        <w:rPr>
          <w:rFonts w:cstheme="minorHAnsi"/>
          <w:bCs/>
          <w:lang w:val="en-GB"/>
        </w:rPr>
        <w:t xml:space="preserve">to support the generation of CTCN technical assistance requests, develop response plans and undertake implementation of quick requests up to US$  50,000.00; as well as to support the CTCN’s capacity building, networking, knowledge sharing and awareness-raising activities. </w:t>
      </w:r>
    </w:p>
    <w:p w14:paraId="76A0FE57" w14:textId="77777777" w:rsidR="005A04D5" w:rsidRPr="00F62CD1" w:rsidRDefault="005A04D5" w:rsidP="005A04D5">
      <w:pPr>
        <w:spacing w:after="0" w:line="240" w:lineRule="auto"/>
        <w:rPr>
          <w:rFonts w:cstheme="minorHAnsi"/>
          <w:bCs/>
          <w:lang w:val="en-GB"/>
        </w:rPr>
      </w:pPr>
    </w:p>
    <w:p w14:paraId="2C656383" w14:textId="4EA6D942" w:rsidR="006753FF" w:rsidRPr="005E51AD" w:rsidRDefault="00F62CD1" w:rsidP="006753FF">
      <w:pPr>
        <w:spacing w:after="0" w:line="240" w:lineRule="auto"/>
        <w:jc w:val="both"/>
        <w:rPr>
          <w:bCs/>
        </w:rPr>
      </w:pPr>
      <w:r w:rsidRPr="00F62CD1">
        <w:rPr>
          <w:bCs/>
        </w:rPr>
        <w:t>DTU</w:t>
      </w:r>
      <w:r w:rsidR="006753FF" w:rsidRPr="00F62CD1">
        <w:rPr>
          <w:bCs/>
        </w:rPr>
        <w:t xml:space="preserve"> has been </w:t>
      </w:r>
      <w:r w:rsidR="006753FF" w:rsidRPr="005E51AD">
        <w:rPr>
          <w:bCs/>
        </w:rPr>
        <w:t>selected to jointly implement this agreement, in consideration of its:</w:t>
      </w:r>
    </w:p>
    <w:p w14:paraId="48A75402" w14:textId="6A6E7369" w:rsidR="006753FF" w:rsidRPr="005E51AD" w:rsidRDefault="000878FE" w:rsidP="006753FF">
      <w:pPr>
        <w:pStyle w:val="ListParagraph"/>
        <w:numPr>
          <w:ilvl w:val="0"/>
          <w:numId w:val="4"/>
        </w:numPr>
        <w:contextualSpacing/>
        <w:rPr>
          <w:rFonts w:asciiTheme="minorHAnsi" w:hAnsiTheme="minorHAnsi"/>
          <w:sz w:val="22"/>
          <w:szCs w:val="22"/>
        </w:rPr>
      </w:pPr>
      <w:r w:rsidRPr="005E51AD">
        <w:rPr>
          <w:rFonts w:asciiTheme="minorHAnsi" w:hAnsiTheme="minorHAnsi"/>
          <w:sz w:val="22"/>
          <w:szCs w:val="22"/>
        </w:rPr>
        <w:t xml:space="preserve">Status of a non-profit </w:t>
      </w:r>
      <w:r w:rsidR="006753FF" w:rsidRPr="005E51AD">
        <w:rPr>
          <w:rFonts w:asciiTheme="minorHAnsi" w:hAnsiTheme="minorHAnsi"/>
          <w:sz w:val="22"/>
          <w:szCs w:val="22"/>
        </w:rPr>
        <w:t>organization;</w:t>
      </w:r>
    </w:p>
    <w:p w14:paraId="564EB7A4" w14:textId="0B5A54D9" w:rsidR="006753FF" w:rsidRPr="005E51AD" w:rsidRDefault="006753FF" w:rsidP="006753FF">
      <w:pPr>
        <w:pStyle w:val="ListParagraph"/>
        <w:numPr>
          <w:ilvl w:val="0"/>
          <w:numId w:val="4"/>
        </w:numPr>
        <w:contextualSpacing/>
        <w:rPr>
          <w:rFonts w:asciiTheme="minorHAnsi" w:hAnsiTheme="minorHAnsi"/>
          <w:sz w:val="22"/>
          <w:szCs w:val="22"/>
        </w:rPr>
      </w:pPr>
      <w:r w:rsidRPr="005E51AD">
        <w:rPr>
          <w:rFonts w:asciiTheme="minorHAnsi" w:hAnsiTheme="minorHAnsi"/>
          <w:sz w:val="22"/>
          <w:szCs w:val="22"/>
        </w:rPr>
        <w:t xml:space="preserve">Established role and relationships in </w:t>
      </w:r>
      <w:r w:rsidR="005E51AD" w:rsidRPr="005E51AD">
        <w:rPr>
          <w:rFonts w:asciiTheme="minorHAnsi" w:hAnsiTheme="minorHAnsi"/>
          <w:sz w:val="22"/>
          <w:szCs w:val="22"/>
        </w:rPr>
        <w:t>Africa</w:t>
      </w:r>
      <w:r w:rsidRPr="005E51AD">
        <w:rPr>
          <w:rFonts w:asciiTheme="minorHAnsi" w:hAnsiTheme="minorHAnsi"/>
          <w:sz w:val="22"/>
          <w:szCs w:val="22"/>
        </w:rPr>
        <w:t xml:space="preserve"> in general, in </w:t>
      </w:r>
      <w:r w:rsidR="005E51AD" w:rsidRPr="005E51AD">
        <w:rPr>
          <w:rFonts w:asciiTheme="minorHAnsi" w:hAnsiTheme="minorHAnsi"/>
          <w:sz w:val="22"/>
          <w:szCs w:val="22"/>
        </w:rPr>
        <w:t>Kenya</w:t>
      </w:r>
      <w:r w:rsidRPr="005E51AD">
        <w:rPr>
          <w:rFonts w:asciiTheme="minorHAnsi" w:hAnsiTheme="minorHAnsi"/>
          <w:sz w:val="22"/>
          <w:szCs w:val="22"/>
        </w:rPr>
        <w:t xml:space="preserve"> in particular; and</w:t>
      </w:r>
    </w:p>
    <w:p w14:paraId="2DD3DED4" w14:textId="533FCECB" w:rsidR="00516918" w:rsidRPr="005E51AD" w:rsidRDefault="006753FF" w:rsidP="00516918">
      <w:pPr>
        <w:pStyle w:val="ListParagraph"/>
        <w:numPr>
          <w:ilvl w:val="0"/>
          <w:numId w:val="4"/>
        </w:numPr>
        <w:contextualSpacing/>
        <w:rPr>
          <w:rFonts w:asciiTheme="minorHAnsi" w:hAnsiTheme="minorHAnsi"/>
          <w:sz w:val="22"/>
          <w:szCs w:val="22"/>
        </w:rPr>
      </w:pPr>
      <w:r w:rsidRPr="005E51AD">
        <w:rPr>
          <w:rFonts w:asciiTheme="minorHAnsi" w:hAnsiTheme="minorHAnsi"/>
          <w:sz w:val="22"/>
          <w:szCs w:val="22"/>
        </w:rPr>
        <w:t xml:space="preserve">Long-standing, proven substantive expertise in climate technology for </w:t>
      </w:r>
      <w:r w:rsidR="000878FE" w:rsidRPr="005E51AD">
        <w:rPr>
          <w:rFonts w:asciiTheme="minorHAnsi" w:hAnsiTheme="minorHAnsi"/>
          <w:sz w:val="22"/>
          <w:szCs w:val="22"/>
        </w:rPr>
        <w:t>adaptation</w:t>
      </w:r>
      <w:r w:rsidRPr="005E51AD">
        <w:rPr>
          <w:rFonts w:asciiTheme="minorHAnsi" w:hAnsiTheme="minorHAnsi"/>
          <w:sz w:val="22"/>
          <w:szCs w:val="22"/>
        </w:rPr>
        <w:t>, including in areas of direct relevance to the activi</w:t>
      </w:r>
      <w:r w:rsidR="004C3F46" w:rsidRPr="005E51AD">
        <w:rPr>
          <w:rFonts w:asciiTheme="minorHAnsi" w:hAnsiTheme="minorHAnsi"/>
          <w:sz w:val="22"/>
          <w:szCs w:val="22"/>
        </w:rPr>
        <w:t>ties detailed in this agreement</w:t>
      </w:r>
      <w:r w:rsidR="000878FE" w:rsidRPr="005E51AD">
        <w:rPr>
          <w:rFonts w:asciiTheme="minorHAnsi" w:hAnsiTheme="minorHAnsi"/>
          <w:sz w:val="22"/>
          <w:szCs w:val="22"/>
        </w:rPr>
        <w:t xml:space="preserve">: </w:t>
      </w:r>
      <w:r w:rsidR="005E51AD" w:rsidRPr="005E51AD">
        <w:rPr>
          <w:rFonts w:asciiTheme="minorHAnsi" w:hAnsiTheme="minorHAnsi"/>
          <w:sz w:val="22"/>
          <w:szCs w:val="22"/>
        </w:rPr>
        <w:t>the design, development, implementation and evaluation of strategies and actions that effectively address climate change adaptation and sustainable development needs of developing countries</w:t>
      </w:r>
      <w:r w:rsidR="00657A04">
        <w:rPr>
          <w:rFonts w:asciiTheme="minorHAnsi" w:hAnsiTheme="minorHAnsi"/>
          <w:sz w:val="22"/>
          <w:szCs w:val="22"/>
        </w:rPr>
        <w:t xml:space="preserve">; </w:t>
      </w:r>
      <w:r w:rsidR="005E51AD" w:rsidRPr="005E51AD">
        <w:rPr>
          <w:rFonts w:asciiTheme="minorHAnsi" w:hAnsiTheme="minorHAnsi"/>
          <w:sz w:val="22"/>
          <w:szCs w:val="22"/>
        </w:rPr>
        <w:t xml:space="preserve">the development of sustainable financeable frameworks and private sector engagement in adaptation technologies. </w:t>
      </w:r>
    </w:p>
    <w:p w14:paraId="381B2653" w14:textId="77777777" w:rsidR="00A439EA" w:rsidRPr="00C404B7" w:rsidRDefault="00A439EA" w:rsidP="00C404B7">
      <w:pPr>
        <w:pStyle w:val="ListParagraph"/>
        <w:rPr>
          <w:rFonts w:asciiTheme="minorHAnsi" w:eastAsiaTheme="minorHAnsi" w:hAnsiTheme="minorHAnsi" w:cs="Arial"/>
          <w:b/>
          <w:sz w:val="22"/>
          <w:szCs w:val="22"/>
        </w:rPr>
      </w:pPr>
    </w:p>
    <w:p w14:paraId="629C2710" w14:textId="4C39A4F8" w:rsidR="00516918" w:rsidRPr="008E1309" w:rsidRDefault="00516918" w:rsidP="00C404B7">
      <w:pPr>
        <w:pStyle w:val="ListParagraph"/>
        <w:numPr>
          <w:ilvl w:val="0"/>
          <w:numId w:val="6"/>
        </w:numPr>
        <w:rPr>
          <w:rFonts w:asciiTheme="minorHAnsi" w:eastAsiaTheme="minorHAnsi" w:hAnsiTheme="minorHAnsi" w:cs="Arial"/>
          <w:b/>
        </w:rPr>
      </w:pPr>
      <w:r w:rsidRPr="008E1309">
        <w:rPr>
          <w:rFonts w:asciiTheme="minorHAnsi" w:eastAsiaTheme="minorHAnsi" w:hAnsiTheme="minorHAnsi" w:cs="Arial"/>
          <w:b/>
        </w:rPr>
        <w:t>Definitions</w:t>
      </w:r>
      <w:r w:rsidR="008E1309">
        <w:rPr>
          <w:rFonts w:asciiTheme="minorHAnsi" w:eastAsiaTheme="minorHAnsi" w:hAnsiTheme="minorHAnsi" w:cs="Arial"/>
          <w:b/>
        </w:rPr>
        <w:br/>
      </w:r>
    </w:p>
    <w:p w14:paraId="04075C78" w14:textId="77777777" w:rsidR="00516918" w:rsidRPr="00F33199" w:rsidRDefault="00516918" w:rsidP="00567213">
      <w:pPr>
        <w:pStyle w:val="NoSpacing"/>
      </w:pPr>
      <w:r w:rsidRPr="00F33199">
        <w:t xml:space="preserve">In accordance with COP decision 25/CP.19, </w:t>
      </w:r>
    </w:p>
    <w:p w14:paraId="297321BD" w14:textId="77777777" w:rsidR="00516918" w:rsidRPr="00F33199" w:rsidRDefault="00516918" w:rsidP="00567213">
      <w:pPr>
        <w:pStyle w:val="NoSpacing"/>
      </w:pPr>
      <w:r w:rsidRPr="00F33199">
        <w:t>(a) “Convention” means the United Nations Framework Convention on Climate Change (UNFCCC);</w:t>
      </w:r>
    </w:p>
    <w:p w14:paraId="40E227B3" w14:textId="77777777" w:rsidR="00516918" w:rsidRPr="00F33199" w:rsidRDefault="00516918" w:rsidP="00567213">
      <w:pPr>
        <w:pStyle w:val="NoSpacing"/>
      </w:pPr>
      <w:r w:rsidRPr="00F33199">
        <w:t>(b) “COP” means the Conference of the Parties to the Convention;</w:t>
      </w:r>
    </w:p>
    <w:p w14:paraId="3F19E847" w14:textId="77777777" w:rsidR="00516918" w:rsidRPr="00F33199" w:rsidRDefault="00516918" w:rsidP="00567213">
      <w:pPr>
        <w:pStyle w:val="NoSpacing"/>
      </w:pPr>
      <w:r w:rsidRPr="00F33199">
        <w:t>(c) “CTCN” means the Climate Technology Centre and Network formed by a Climate Technology Centre (CTC) and a Network managed by the CTC;</w:t>
      </w:r>
    </w:p>
    <w:p w14:paraId="5FF0B4FF" w14:textId="77777777" w:rsidR="00516918" w:rsidRPr="00F33199" w:rsidRDefault="00516918" w:rsidP="00567213">
      <w:pPr>
        <w:pStyle w:val="NoSpacing"/>
      </w:pPr>
      <w:r w:rsidRPr="00F33199">
        <w:t>(d) “CTC” means the Climate Technology Centre that is hosted by the United Environment Programme (UNEP) in collaboration with the United Nations Industrial Development Organization (UNIDO) and supported by a technical resource pool formed by 11 institutions;</w:t>
      </w:r>
    </w:p>
    <w:p w14:paraId="305C863C" w14:textId="77777777" w:rsidR="00516918" w:rsidRPr="00F33199" w:rsidRDefault="00516918" w:rsidP="00567213">
      <w:pPr>
        <w:pStyle w:val="NoSpacing"/>
      </w:pPr>
      <w:r w:rsidRPr="00F33199">
        <w:t>(e) “Technical resource pool” means the 11 partner institutions that with UNEP and UNIDO submitted to the UNFCCC a proposal to host the CTCN;</w:t>
      </w:r>
    </w:p>
    <w:p w14:paraId="68967F57" w14:textId="77777777" w:rsidR="00516918" w:rsidRPr="00F33199" w:rsidRDefault="00516918" w:rsidP="00567213">
      <w:pPr>
        <w:pStyle w:val="NoSpacing"/>
      </w:pPr>
      <w:r w:rsidRPr="00F33199">
        <w:t>(f) “Network” means the collection of institutions and other entities established in accordance with the criteria approved by the Advisory Board for the designation of members of the Network and its structure;</w:t>
      </w:r>
    </w:p>
    <w:p w14:paraId="70A01ABF" w14:textId="77777777" w:rsidR="00516918" w:rsidRPr="00F33199" w:rsidRDefault="00516918" w:rsidP="00567213">
      <w:pPr>
        <w:pStyle w:val="NoSpacing"/>
      </w:pPr>
      <w:r w:rsidRPr="00F33199">
        <w:t>(g) ”Advisory Board” means the Advisory Board of the CTCN;</w:t>
      </w:r>
    </w:p>
    <w:p w14:paraId="492F120A" w14:textId="77777777" w:rsidR="00516918" w:rsidRPr="00F33199" w:rsidRDefault="00516918" w:rsidP="00567213">
      <w:pPr>
        <w:pStyle w:val="NoSpacing"/>
      </w:pPr>
      <w:r w:rsidRPr="00F33199">
        <w:t>(h) “National designated entity” (NDE) means the national entity designated under decision 4/CP.13.</w:t>
      </w:r>
    </w:p>
    <w:p w14:paraId="3F9C19F2" w14:textId="77777777" w:rsidR="00516918" w:rsidRDefault="00516918" w:rsidP="00626328">
      <w:pPr>
        <w:spacing w:after="0" w:line="240" w:lineRule="auto"/>
        <w:rPr>
          <w:rFonts w:eastAsia="Times New Roman" w:cstheme="minorHAnsi"/>
          <w:bCs/>
          <w:color w:val="ED7D31" w:themeColor="accent2"/>
          <w:sz w:val="20"/>
          <w:szCs w:val="20"/>
        </w:rPr>
      </w:pPr>
    </w:p>
    <w:p w14:paraId="0C872EE2" w14:textId="77777777" w:rsidR="00C01817" w:rsidRDefault="00C01817" w:rsidP="00626328">
      <w:pPr>
        <w:spacing w:after="0" w:line="240" w:lineRule="auto"/>
        <w:rPr>
          <w:rFonts w:eastAsia="Times New Roman" w:cstheme="minorHAnsi"/>
          <w:bCs/>
          <w:color w:val="ED7D31" w:themeColor="accent2"/>
          <w:sz w:val="20"/>
          <w:szCs w:val="20"/>
        </w:rPr>
      </w:pPr>
    </w:p>
    <w:p w14:paraId="188D76CB" w14:textId="77777777" w:rsidR="00090C7C" w:rsidRDefault="00090C7C" w:rsidP="00626328">
      <w:pPr>
        <w:spacing w:after="0" w:line="240" w:lineRule="auto"/>
        <w:rPr>
          <w:rFonts w:eastAsia="Times New Roman" w:cstheme="minorHAnsi"/>
          <w:bCs/>
          <w:color w:val="ED7D31" w:themeColor="accent2"/>
          <w:sz w:val="20"/>
          <w:szCs w:val="20"/>
        </w:rPr>
      </w:pPr>
    </w:p>
    <w:p w14:paraId="06131055" w14:textId="77777777" w:rsidR="00090C7C" w:rsidRDefault="00090C7C" w:rsidP="00626328">
      <w:pPr>
        <w:spacing w:after="0" w:line="240" w:lineRule="auto"/>
        <w:rPr>
          <w:rFonts w:eastAsia="Times New Roman" w:cstheme="minorHAnsi"/>
          <w:bCs/>
          <w:color w:val="ED7D31" w:themeColor="accent2"/>
          <w:sz w:val="20"/>
          <w:szCs w:val="20"/>
        </w:rPr>
      </w:pPr>
    </w:p>
    <w:p w14:paraId="4CCDA18F" w14:textId="77777777" w:rsidR="00E511AE" w:rsidRDefault="00E511AE" w:rsidP="00626328">
      <w:pPr>
        <w:spacing w:after="0" w:line="240" w:lineRule="auto"/>
        <w:rPr>
          <w:rFonts w:eastAsia="Times New Roman" w:cstheme="minorHAnsi"/>
          <w:bCs/>
          <w:color w:val="ED7D31" w:themeColor="accent2"/>
          <w:sz w:val="20"/>
          <w:szCs w:val="20"/>
        </w:rPr>
      </w:pPr>
    </w:p>
    <w:p w14:paraId="07BBC82A" w14:textId="77777777" w:rsidR="00E511AE" w:rsidRDefault="00E511AE" w:rsidP="00626328">
      <w:pPr>
        <w:spacing w:after="0" w:line="240" w:lineRule="auto"/>
        <w:rPr>
          <w:rFonts w:eastAsia="Times New Roman" w:cstheme="minorHAnsi"/>
          <w:bCs/>
          <w:color w:val="ED7D31" w:themeColor="accent2"/>
          <w:sz w:val="20"/>
          <w:szCs w:val="20"/>
        </w:rPr>
      </w:pPr>
    </w:p>
    <w:p w14:paraId="49FAA53C" w14:textId="77777777" w:rsidR="00E511AE" w:rsidRDefault="00E511AE" w:rsidP="00626328">
      <w:pPr>
        <w:spacing w:after="0" w:line="240" w:lineRule="auto"/>
        <w:rPr>
          <w:rFonts w:eastAsia="Times New Roman" w:cstheme="minorHAnsi"/>
          <w:bCs/>
          <w:color w:val="ED7D31" w:themeColor="accent2"/>
          <w:sz w:val="20"/>
          <w:szCs w:val="20"/>
        </w:rPr>
      </w:pPr>
    </w:p>
    <w:p w14:paraId="24664467" w14:textId="77777777" w:rsidR="00090C7C" w:rsidRPr="00491487" w:rsidRDefault="00090C7C" w:rsidP="00626328">
      <w:pPr>
        <w:spacing w:after="0" w:line="240" w:lineRule="auto"/>
        <w:rPr>
          <w:rFonts w:eastAsia="Times New Roman" w:cstheme="minorHAnsi"/>
          <w:bCs/>
          <w:color w:val="ED7D31" w:themeColor="accent2"/>
          <w:sz w:val="20"/>
          <w:szCs w:val="20"/>
        </w:rPr>
      </w:pPr>
    </w:p>
    <w:p w14:paraId="17BD35F6" w14:textId="6E08BC80" w:rsidR="00567213" w:rsidRPr="003058D1" w:rsidRDefault="00AD06E8" w:rsidP="00C404B7">
      <w:pPr>
        <w:pStyle w:val="ListParagraph"/>
        <w:numPr>
          <w:ilvl w:val="0"/>
          <w:numId w:val="6"/>
        </w:numPr>
        <w:outlineLvl w:val="0"/>
        <w:rPr>
          <w:rFonts w:asciiTheme="minorHAnsi" w:eastAsiaTheme="minorHAnsi" w:hAnsiTheme="minorHAnsi" w:cstheme="minorHAnsi"/>
          <w:b/>
          <w:bCs/>
          <w:lang w:val="en-GB"/>
        </w:rPr>
      </w:pPr>
      <w:r w:rsidRPr="003058D1">
        <w:rPr>
          <w:rFonts w:asciiTheme="minorHAnsi" w:hAnsiTheme="minorHAnsi" w:cstheme="minorHAnsi"/>
          <w:b/>
          <w:bCs/>
          <w:lang w:val="en-GB"/>
        </w:rPr>
        <w:t xml:space="preserve">Objective of the </w:t>
      </w:r>
      <w:r w:rsidR="008E1309" w:rsidRPr="003058D1">
        <w:rPr>
          <w:rFonts w:asciiTheme="minorHAnsi" w:hAnsiTheme="minorHAnsi" w:cstheme="minorHAnsi"/>
          <w:b/>
          <w:bCs/>
          <w:lang w:val="en-GB"/>
        </w:rPr>
        <w:t>SSFA</w:t>
      </w:r>
      <w:r w:rsidR="008E1309" w:rsidRPr="003058D1">
        <w:rPr>
          <w:rFonts w:asciiTheme="minorHAnsi" w:hAnsiTheme="minorHAnsi" w:cstheme="minorHAnsi"/>
          <w:b/>
          <w:bCs/>
          <w:lang w:val="en-GB"/>
        </w:rPr>
        <w:br/>
      </w:r>
    </w:p>
    <w:p w14:paraId="02521161" w14:textId="7E156819" w:rsidR="003A198D" w:rsidRDefault="005E51AD" w:rsidP="003A198D">
      <w:pPr>
        <w:spacing w:after="0" w:line="240" w:lineRule="auto"/>
        <w:rPr>
          <w:rFonts w:eastAsia="Times New Roman" w:cs="Times New Roman"/>
        </w:rPr>
      </w:pPr>
      <w:r w:rsidRPr="003058D1">
        <w:rPr>
          <w:rFonts w:eastAsia="Times New Roman" w:cs="Times New Roman"/>
        </w:rPr>
        <w:t>Kenya</w:t>
      </w:r>
      <w:r w:rsidR="003A198D" w:rsidRPr="003058D1">
        <w:rPr>
          <w:rFonts w:eastAsia="Times New Roman" w:cs="Times New Roman"/>
        </w:rPr>
        <w:t xml:space="preserve"> requested support</w:t>
      </w:r>
      <w:r w:rsidR="003A198D" w:rsidRPr="003A198D">
        <w:rPr>
          <w:rFonts w:eastAsia="Times New Roman" w:cs="Times New Roman"/>
        </w:rPr>
        <w:t xml:space="preserve"> from the CTCN to</w:t>
      </w:r>
      <w:r w:rsidRPr="005E51AD">
        <w:t xml:space="preserve"> </w:t>
      </w:r>
      <w:r>
        <w:t>c</w:t>
      </w:r>
      <w:r>
        <w:rPr>
          <w:rFonts w:eastAsia="Times New Roman" w:cs="Times New Roman"/>
        </w:rPr>
        <w:t>atalyze</w:t>
      </w:r>
      <w:r w:rsidRPr="005E51AD">
        <w:rPr>
          <w:rFonts w:eastAsia="Times New Roman" w:cs="Times New Roman"/>
        </w:rPr>
        <w:t xml:space="preserve"> low cost green technologies for sustainable water service delivery</w:t>
      </w:r>
      <w:r>
        <w:rPr>
          <w:rFonts w:eastAsia="Times New Roman" w:cs="Times New Roman"/>
        </w:rPr>
        <w:t xml:space="preserve"> in northern Kenya</w:t>
      </w:r>
      <w:r w:rsidR="003A198D" w:rsidRPr="003A198D">
        <w:rPr>
          <w:rFonts w:eastAsia="Times New Roman" w:cs="Times New Roman"/>
        </w:rPr>
        <w:t xml:space="preserve">. The technical assistance implemented by </w:t>
      </w:r>
      <w:r>
        <w:rPr>
          <w:rFonts w:eastAsia="Times New Roman" w:cs="Times New Roman"/>
        </w:rPr>
        <w:t xml:space="preserve">DTU </w:t>
      </w:r>
      <w:r w:rsidR="003A198D" w:rsidRPr="003A198D">
        <w:rPr>
          <w:rFonts w:eastAsia="Times New Roman" w:cs="Times New Roman"/>
        </w:rPr>
        <w:t xml:space="preserve">will aim to </w:t>
      </w:r>
      <w:r w:rsidR="00E511AE" w:rsidRPr="00E511AE">
        <w:rPr>
          <w:rFonts w:eastAsia="Times New Roman" w:cs="Times New Roman"/>
        </w:rPr>
        <w:t>analyse the feasibility and sustainability of the deployment of 3 specific low-cost green technologies for improved water services for household consumption, farming and/or irrigation, in underserviced ASAL areas in Northern Kenya and in peri-urban areas.</w:t>
      </w:r>
      <w:r w:rsidR="003A198D" w:rsidRPr="003A198D">
        <w:rPr>
          <w:rFonts w:eastAsia="Times New Roman" w:cs="Times New Roman"/>
        </w:rPr>
        <w:t xml:space="preserve"> These </w:t>
      </w:r>
      <w:r w:rsidR="00E511AE">
        <w:rPr>
          <w:rFonts w:eastAsia="Times New Roman" w:cs="Times New Roman"/>
        </w:rPr>
        <w:t>main outputs</w:t>
      </w:r>
      <w:r w:rsidR="003A198D" w:rsidRPr="003A198D">
        <w:rPr>
          <w:rFonts w:eastAsia="Times New Roman" w:cs="Times New Roman"/>
        </w:rPr>
        <w:t xml:space="preserve"> are as follows:</w:t>
      </w:r>
    </w:p>
    <w:p w14:paraId="7BA6FF2B" w14:textId="77777777" w:rsidR="00E511AE" w:rsidRDefault="00E511AE" w:rsidP="003A198D">
      <w:pPr>
        <w:spacing w:after="0" w:line="240" w:lineRule="auto"/>
        <w:rPr>
          <w:rFonts w:eastAsia="Times New Roman" w:cs="Times New Roman"/>
        </w:rPr>
      </w:pPr>
    </w:p>
    <w:p w14:paraId="5CB99D9F" w14:textId="77777777" w:rsidR="00E511AE" w:rsidRPr="00E511AE" w:rsidRDefault="00E511AE" w:rsidP="00E511AE">
      <w:pPr>
        <w:pStyle w:val="ListParagraph"/>
        <w:numPr>
          <w:ilvl w:val="0"/>
          <w:numId w:val="5"/>
        </w:numPr>
        <w:rPr>
          <w:rFonts w:asciiTheme="minorHAnsi" w:hAnsiTheme="minorHAnsi"/>
          <w:sz w:val="22"/>
          <w:szCs w:val="22"/>
        </w:rPr>
      </w:pPr>
      <w:r w:rsidRPr="00E511AE">
        <w:rPr>
          <w:rFonts w:asciiTheme="minorHAnsi" w:hAnsiTheme="minorHAnsi"/>
          <w:sz w:val="22"/>
          <w:szCs w:val="22"/>
        </w:rPr>
        <w:t xml:space="preserve">Prioritization of identified technologies and selection of three green water technologies adapted to targeted areas ; </w:t>
      </w:r>
    </w:p>
    <w:p w14:paraId="109DA331" w14:textId="77777777" w:rsidR="00E511AE" w:rsidRPr="00E511AE" w:rsidRDefault="00E511AE" w:rsidP="00E511AE">
      <w:pPr>
        <w:pStyle w:val="ListParagraph"/>
        <w:numPr>
          <w:ilvl w:val="0"/>
          <w:numId w:val="5"/>
        </w:numPr>
        <w:rPr>
          <w:rFonts w:asciiTheme="minorHAnsi" w:hAnsiTheme="minorHAnsi"/>
          <w:sz w:val="22"/>
          <w:szCs w:val="22"/>
        </w:rPr>
      </w:pPr>
      <w:r w:rsidRPr="00E511AE">
        <w:rPr>
          <w:rFonts w:asciiTheme="minorHAnsi" w:hAnsiTheme="minorHAnsi"/>
          <w:sz w:val="22"/>
          <w:szCs w:val="22"/>
        </w:rPr>
        <w:t xml:space="preserve"> A pre-feasibility study to determine the technical, economic and social feasibility of the three selected water technologies for the targeted areas; </w:t>
      </w:r>
    </w:p>
    <w:p w14:paraId="6DA0FB42" w14:textId="77777777" w:rsidR="00E511AE" w:rsidRPr="00E511AE" w:rsidRDefault="00E511AE" w:rsidP="00E511AE">
      <w:pPr>
        <w:pStyle w:val="ListParagraph"/>
        <w:numPr>
          <w:ilvl w:val="0"/>
          <w:numId w:val="5"/>
        </w:numPr>
        <w:rPr>
          <w:rFonts w:asciiTheme="minorHAnsi" w:hAnsiTheme="minorHAnsi"/>
          <w:sz w:val="22"/>
          <w:szCs w:val="22"/>
        </w:rPr>
      </w:pPr>
      <w:r w:rsidRPr="00E511AE">
        <w:rPr>
          <w:rFonts w:asciiTheme="minorHAnsi" w:hAnsiTheme="minorHAnsi"/>
          <w:sz w:val="22"/>
          <w:szCs w:val="22"/>
        </w:rPr>
        <w:t>The development of a concept note to trigger future funding (i.e. to enable piloting of technologies, supporting implementation of PPP etc.);</w:t>
      </w:r>
    </w:p>
    <w:p w14:paraId="71B4DED1" w14:textId="59722740" w:rsidR="00E511AE" w:rsidRPr="00E511AE" w:rsidRDefault="00E511AE" w:rsidP="00E511AE">
      <w:pPr>
        <w:pStyle w:val="ListParagraph"/>
        <w:numPr>
          <w:ilvl w:val="0"/>
          <w:numId w:val="5"/>
        </w:numPr>
        <w:rPr>
          <w:rFonts w:asciiTheme="minorHAnsi" w:hAnsiTheme="minorHAnsi"/>
          <w:sz w:val="22"/>
          <w:szCs w:val="22"/>
        </w:rPr>
      </w:pPr>
      <w:r w:rsidRPr="00E511AE">
        <w:rPr>
          <w:rFonts w:asciiTheme="minorHAnsi" w:hAnsiTheme="minorHAnsi"/>
          <w:sz w:val="22"/>
          <w:szCs w:val="22"/>
        </w:rPr>
        <w:t xml:space="preserve">A final report summarizing all activities and outputs and presenting the main conclusions and recommendations for future action. </w:t>
      </w:r>
    </w:p>
    <w:p w14:paraId="2FFB3ECE" w14:textId="77777777" w:rsidR="00E511AE" w:rsidRDefault="00E511AE" w:rsidP="003A198D">
      <w:pPr>
        <w:spacing w:after="0" w:line="240" w:lineRule="auto"/>
        <w:rPr>
          <w:rFonts w:eastAsia="Times New Roman" w:cs="Times New Roman"/>
        </w:rPr>
      </w:pPr>
    </w:p>
    <w:p w14:paraId="249B739B" w14:textId="12534AD1" w:rsidR="00AD06E8" w:rsidRPr="008E1309" w:rsidRDefault="00AD06E8" w:rsidP="00C404B7">
      <w:pPr>
        <w:pStyle w:val="ListParagraph"/>
        <w:numPr>
          <w:ilvl w:val="0"/>
          <w:numId w:val="6"/>
        </w:numPr>
        <w:rPr>
          <w:rFonts w:asciiTheme="minorHAnsi" w:hAnsiTheme="minorHAnsi" w:cs="Arial"/>
          <w:b/>
        </w:rPr>
      </w:pPr>
      <w:r w:rsidRPr="008E1309">
        <w:rPr>
          <w:rFonts w:asciiTheme="minorHAnsi" w:hAnsiTheme="minorHAnsi" w:cs="Arial"/>
          <w:b/>
        </w:rPr>
        <w:t xml:space="preserve">Activities </w:t>
      </w:r>
    </w:p>
    <w:p w14:paraId="1B9C71B8" w14:textId="77777777" w:rsidR="00626328" w:rsidRPr="008E1309" w:rsidRDefault="00626328" w:rsidP="00626328">
      <w:pPr>
        <w:spacing w:after="0" w:line="240" w:lineRule="auto"/>
        <w:rPr>
          <w:rFonts w:cs="Arial"/>
          <w:b/>
          <w:sz w:val="24"/>
          <w:szCs w:val="24"/>
        </w:rPr>
      </w:pPr>
    </w:p>
    <w:p w14:paraId="61C252C9" w14:textId="61A59592" w:rsidR="00E511AE" w:rsidRPr="008E1309" w:rsidRDefault="00E511AE" w:rsidP="00E511AE">
      <w:pPr>
        <w:spacing w:after="0"/>
        <w:jc w:val="both"/>
        <w:rPr>
          <w:rFonts w:eastAsia="Times New Roman" w:cstheme="minorHAnsi"/>
          <w:b/>
          <w:bCs/>
          <w:sz w:val="24"/>
          <w:szCs w:val="24"/>
          <w:lang w:val="en-GB"/>
        </w:rPr>
      </w:pPr>
      <w:r w:rsidRPr="008E1309">
        <w:rPr>
          <w:rFonts w:eastAsia="Times New Roman" w:cstheme="minorHAnsi"/>
          <w:b/>
          <w:bCs/>
          <w:sz w:val="24"/>
          <w:szCs w:val="24"/>
          <w:lang w:val="en-GB"/>
        </w:rPr>
        <w:t>Activity 1 –</w:t>
      </w:r>
      <w:r w:rsidR="000F6398">
        <w:rPr>
          <w:rFonts w:eastAsia="Times New Roman" w:cstheme="minorHAnsi"/>
          <w:b/>
          <w:bCs/>
          <w:sz w:val="24"/>
          <w:szCs w:val="24"/>
          <w:lang w:val="en-GB"/>
        </w:rPr>
        <w:t xml:space="preserve"> Prioritization of technology options</w:t>
      </w:r>
    </w:p>
    <w:p w14:paraId="76EEE193" w14:textId="77777777" w:rsidR="00E511AE" w:rsidRPr="00E511AE" w:rsidRDefault="00E511AE" w:rsidP="00E511AE">
      <w:pPr>
        <w:contextualSpacing/>
        <w:rPr>
          <w:rFonts w:eastAsia="Times New Roman" w:cstheme="minorHAnsi"/>
          <w:bCs/>
          <w:sz w:val="20"/>
          <w:szCs w:val="20"/>
          <w:lang w:val="en-GB"/>
        </w:rPr>
      </w:pPr>
    </w:p>
    <w:p w14:paraId="4550CE92" w14:textId="77777777" w:rsidR="00E511AE" w:rsidRPr="00E511AE" w:rsidRDefault="00E511AE" w:rsidP="00E511AE">
      <w:pPr>
        <w:contextualSpacing/>
        <w:rPr>
          <w:rFonts w:eastAsia="Times New Roman" w:cstheme="minorHAnsi"/>
          <w:bCs/>
          <w:sz w:val="20"/>
          <w:szCs w:val="20"/>
          <w:lang w:val="en-GB"/>
        </w:rPr>
      </w:pPr>
      <w:r w:rsidRPr="00E511AE">
        <w:rPr>
          <w:rFonts w:eastAsia="Times New Roman" w:cstheme="minorHAnsi"/>
          <w:bCs/>
          <w:sz w:val="20"/>
          <w:szCs w:val="20"/>
          <w:lang w:val="en-GB"/>
        </w:rPr>
        <w:t xml:space="preserve">The technologies selected (Solar water pumping system, wind powered pumping systems, Sand dams, Djabias, Water pans) are prioritized by the proponent, and three technologies are selected for further analysis under this response plan. In case other relevant technologies have been omitted from the pre-selection they may be added to the rapid prioritization/selection exercise.  </w:t>
      </w:r>
    </w:p>
    <w:p w14:paraId="671B226F" w14:textId="77777777" w:rsidR="00E511AE" w:rsidRDefault="00E511AE" w:rsidP="00E511AE">
      <w:pPr>
        <w:contextualSpacing/>
        <w:rPr>
          <w:rFonts w:eastAsia="Times New Roman" w:cstheme="minorHAnsi"/>
          <w:bCs/>
          <w:sz w:val="20"/>
          <w:szCs w:val="20"/>
          <w:lang w:val="en-GB"/>
        </w:rPr>
      </w:pPr>
    </w:p>
    <w:p w14:paraId="50C0D598" w14:textId="1C5D4A6A" w:rsidR="00E511AE" w:rsidRPr="00E511AE" w:rsidRDefault="00E511AE" w:rsidP="00E511AE">
      <w:pPr>
        <w:contextualSpacing/>
        <w:rPr>
          <w:rFonts w:eastAsia="Times New Roman" w:cstheme="minorHAnsi"/>
          <w:bCs/>
          <w:sz w:val="20"/>
          <w:szCs w:val="20"/>
          <w:lang w:val="en-GB"/>
        </w:rPr>
      </w:pPr>
      <w:r w:rsidRPr="00E511AE">
        <w:rPr>
          <w:rFonts w:eastAsia="Times New Roman" w:cstheme="minorHAnsi"/>
          <w:bCs/>
          <w:sz w:val="20"/>
          <w:szCs w:val="20"/>
          <w:lang w:val="en-GB"/>
        </w:rPr>
        <w:t xml:space="preserve">The proponent undertakes rapid prioritization exercise and identifies three technologies with most PPP </w:t>
      </w:r>
      <w:r w:rsidR="008E1309">
        <w:rPr>
          <w:rFonts w:eastAsia="Times New Roman" w:cstheme="minorHAnsi"/>
          <w:bCs/>
          <w:sz w:val="20"/>
          <w:szCs w:val="20"/>
          <w:lang w:val="en-GB"/>
        </w:rPr>
        <w:t xml:space="preserve">relevance for further analysis. </w:t>
      </w:r>
      <w:r w:rsidRPr="00E511AE">
        <w:rPr>
          <w:rFonts w:eastAsia="Times New Roman" w:cstheme="minorHAnsi"/>
          <w:bCs/>
          <w:sz w:val="20"/>
          <w:szCs w:val="20"/>
          <w:lang w:val="en-GB"/>
        </w:rPr>
        <w:t xml:space="preserve">A list of criteria and a simplified Multi-Criteria Analysis (MCA) template will be shared with proponent to facilitate the identification of technologies.  </w:t>
      </w:r>
    </w:p>
    <w:p w14:paraId="10CF1252" w14:textId="77777777" w:rsidR="00E511AE" w:rsidRPr="00E511AE" w:rsidRDefault="00E511AE" w:rsidP="00E511AE">
      <w:pPr>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E511AE" w:rsidRPr="00E511AE" w14:paraId="06649798" w14:textId="77777777" w:rsidTr="00A24341">
        <w:trPr>
          <w:trHeight w:val="523"/>
        </w:trPr>
        <w:tc>
          <w:tcPr>
            <w:tcW w:w="6648" w:type="dxa"/>
            <w:vAlign w:val="center"/>
          </w:tcPr>
          <w:p w14:paraId="15E0F9E5" w14:textId="77777777" w:rsidR="00E511AE" w:rsidRPr="008E1309" w:rsidRDefault="00E511AE" w:rsidP="00A24341">
            <w:pPr>
              <w:rPr>
                <w:rFonts w:eastAsia="Times New Roman" w:cstheme="minorHAnsi"/>
                <w:b/>
                <w:bCs/>
                <w:sz w:val="20"/>
                <w:szCs w:val="20"/>
                <w:lang w:val="en-GB"/>
              </w:rPr>
            </w:pPr>
            <w:r w:rsidRPr="008E1309">
              <w:rPr>
                <w:rFonts w:eastAsia="Times New Roman" w:cstheme="minorHAnsi"/>
                <w:b/>
                <w:bCs/>
                <w:sz w:val="20"/>
                <w:szCs w:val="20"/>
                <w:lang w:val="en-GB"/>
              </w:rPr>
              <w:t>Deliverables</w:t>
            </w:r>
          </w:p>
        </w:tc>
        <w:tc>
          <w:tcPr>
            <w:tcW w:w="2481" w:type="dxa"/>
            <w:vAlign w:val="center"/>
          </w:tcPr>
          <w:p w14:paraId="72DF9503" w14:textId="77777777" w:rsidR="00E511AE" w:rsidRPr="008E1309" w:rsidRDefault="00E511AE" w:rsidP="00A24341">
            <w:pPr>
              <w:rPr>
                <w:rFonts w:eastAsia="Times New Roman" w:cstheme="minorHAnsi"/>
                <w:b/>
                <w:bCs/>
                <w:sz w:val="20"/>
                <w:szCs w:val="20"/>
                <w:lang w:val="en-GB"/>
              </w:rPr>
            </w:pPr>
            <w:r w:rsidRPr="008E1309">
              <w:rPr>
                <w:rFonts w:eastAsia="Times New Roman" w:cstheme="minorHAnsi"/>
                <w:b/>
                <w:bCs/>
                <w:sz w:val="20"/>
                <w:szCs w:val="20"/>
                <w:lang w:val="en-GB"/>
              </w:rPr>
              <w:t>Delivery date</w:t>
            </w:r>
          </w:p>
        </w:tc>
      </w:tr>
      <w:tr w:rsidR="00E511AE" w:rsidRPr="00E511AE" w14:paraId="4310BD46" w14:textId="77777777" w:rsidTr="00A24341">
        <w:tc>
          <w:tcPr>
            <w:tcW w:w="6648" w:type="dxa"/>
            <w:shd w:val="clear" w:color="auto" w:fill="DEEAF6" w:themeFill="accent1" w:themeFillTint="33"/>
            <w:vAlign w:val="center"/>
          </w:tcPr>
          <w:p w14:paraId="2DECE15E" w14:textId="77777777" w:rsidR="00E511AE" w:rsidRPr="00E511AE" w:rsidRDefault="00E511AE" w:rsidP="00A24341">
            <w:pPr>
              <w:rPr>
                <w:rFonts w:eastAsia="Times New Roman" w:cstheme="minorHAnsi"/>
                <w:bCs/>
                <w:sz w:val="20"/>
                <w:szCs w:val="20"/>
                <w:lang w:val="en-GB"/>
              </w:rPr>
            </w:pPr>
            <w:r w:rsidRPr="00E511AE">
              <w:rPr>
                <w:rFonts w:eastAsia="Times New Roman" w:cstheme="minorHAnsi"/>
                <w:bCs/>
                <w:sz w:val="20"/>
                <w:szCs w:val="20"/>
                <w:lang w:val="en-GB"/>
              </w:rPr>
              <w:t xml:space="preserve">Final list of selected technologies </w:t>
            </w:r>
          </w:p>
        </w:tc>
        <w:tc>
          <w:tcPr>
            <w:tcW w:w="2481" w:type="dxa"/>
            <w:shd w:val="clear" w:color="auto" w:fill="DEEAF6" w:themeFill="accent1" w:themeFillTint="33"/>
            <w:vAlign w:val="center"/>
          </w:tcPr>
          <w:p w14:paraId="738EA9B0" w14:textId="6C7548C3" w:rsidR="00E511AE" w:rsidRPr="00E511AE" w:rsidRDefault="006C2E8B" w:rsidP="00A24341">
            <w:pPr>
              <w:spacing w:after="200"/>
              <w:rPr>
                <w:rFonts w:eastAsia="Times New Roman" w:cstheme="minorHAnsi"/>
                <w:bCs/>
                <w:sz w:val="20"/>
                <w:szCs w:val="20"/>
                <w:lang w:val="en-GB"/>
              </w:rPr>
            </w:pPr>
            <w:r>
              <w:rPr>
                <w:rFonts w:eastAsia="Times New Roman" w:cstheme="minorHAnsi"/>
                <w:bCs/>
                <w:sz w:val="20"/>
                <w:szCs w:val="20"/>
                <w:lang w:val="en-GB"/>
              </w:rPr>
              <w:t>30</w:t>
            </w:r>
            <w:r w:rsidRPr="004676AA">
              <w:rPr>
                <w:rFonts w:eastAsia="Times New Roman" w:cstheme="minorHAnsi"/>
                <w:bCs/>
                <w:sz w:val="20"/>
                <w:szCs w:val="20"/>
                <w:vertAlign w:val="superscript"/>
                <w:lang w:val="en-GB"/>
              </w:rPr>
              <w:t>th</w:t>
            </w:r>
            <w:r>
              <w:rPr>
                <w:rFonts w:eastAsia="Times New Roman" w:cstheme="minorHAnsi"/>
                <w:bCs/>
                <w:sz w:val="20"/>
                <w:szCs w:val="20"/>
                <w:lang w:val="en-GB"/>
              </w:rPr>
              <w:t xml:space="preserve"> September 2016</w:t>
            </w:r>
          </w:p>
        </w:tc>
      </w:tr>
    </w:tbl>
    <w:p w14:paraId="62368D14" w14:textId="77777777" w:rsidR="00E511AE" w:rsidRDefault="00E511AE" w:rsidP="00626328">
      <w:pPr>
        <w:spacing w:after="0" w:line="240" w:lineRule="auto"/>
        <w:rPr>
          <w:rFonts w:cs="Arial"/>
          <w:b/>
        </w:rPr>
      </w:pPr>
    </w:p>
    <w:p w14:paraId="38284743" w14:textId="77777777" w:rsidR="00C404B7" w:rsidRDefault="00C404B7" w:rsidP="00E511AE">
      <w:pPr>
        <w:spacing w:after="60"/>
        <w:contextualSpacing/>
        <w:rPr>
          <w:rFonts w:eastAsia="Times New Roman" w:cstheme="minorHAnsi"/>
          <w:b/>
          <w:bCs/>
          <w:sz w:val="20"/>
          <w:szCs w:val="20"/>
          <w:lang w:val="en-GB"/>
        </w:rPr>
      </w:pPr>
    </w:p>
    <w:p w14:paraId="5B154E88" w14:textId="25B41339" w:rsidR="00E511AE" w:rsidRPr="008E1309" w:rsidRDefault="00E511AE" w:rsidP="00E511AE">
      <w:pPr>
        <w:spacing w:after="60"/>
        <w:contextualSpacing/>
        <w:rPr>
          <w:rFonts w:eastAsia="Times New Roman" w:cstheme="minorHAnsi"/>
          <w:b/>
          <w:bCs/>
          <w:sz w:val="24"/>
          <w:szCs w:val="24"/>
          <w:lang w:val="en-GB"/>
        </w:rPr>
      </w:pPr>
      <w:r w:rsidRPr="003058D1">
        <w:rPr>
          <w:rFonts w:eastAsia="Times New Roman" w:cstheme="minorHAnsi"/>
          <w:b/>
          <w:bCs/>
          <w:sz w:val="24"/>
          <w:szCs w:val="24"/>
          <w:lang w:val="en-GB"/>
        </w:rPr>
        <w:t xml:space="preserve">Activity 2 – </w:t>
      </w:r>
      <w:r w:rsidR="008E1309" w:rsidRPr="003058D1">
        <w:rPr>
          <w:rFonts w:eastAsia="Times New Roman" w:cstheme="minorHAnsi"/>
          <w:b/>
          <w:bCs/>
          <w:sz w:val="24"/>
          <w:szCs w:val="24"/>
          <w:lang w:val="en-GB"/>
        </w:rPr>
        <w:t xml:space="preserve">Development of </w:t>
      </w:r>
      <w:r w:rsidRPr="003058D1">
        <w:rPr>
          <w:rFonts w:eastAsia="Times New Roman" w:cstheme="minorHAnsi"/>
          <w:b/>
          <w:bCs/>
          <w:sz w:val="24"/>
          <w:szCs w:val="24"/>
          <w:lang w:val="en-GB"/>
        </w:rPr>
        <w:t>Feasibility</w:t>
      </w:r>
      <w:r w:rsidRPr="008E1309">
        <w:rPr>
          <w:rFonts w:eastAsia="Times New Roman" w:cstheme="minorHAnsi"/>
          <w:b/>
          <w:bCs/>
          <w:sz w:val="24"/>
          <w:szCs w:val="24"/>
          <w:lang w:val="en-GB"/>
        </w:rPr>
        <w:t xml:space="preserve"> study of the selected technologies </w:t>
      </w:r>
    </w:p>
    <w:p w14:paraId="5B72918B" w14:textId="77777777" w:rsidR="00E511AE" w:rsidRPr="00E511AE" w:rsidRDefault="00E511AE" w:rsidP="00E511AE">
      <w:pPr>
        <w:spacing w:after="60"/>
        <w:contextualSpacing/>
        <w:rPr>
          <w:rFonts w:eastAsia="Times New Roman" w:cstheme="minorHAnsi"/>
          <w:bCs/>
          <w:sz w:val="20"/>
          <w:szCs w:val="20"/>
          <w:lang w:val="en-GB"/>
        </w:rPr>
      </w:pPr>
    </w:p>
    <w:p w14:paraId="55466F0A"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Pre-feasibility studies are undertaken in order to determine the technical, economic and social feasibility of each of the three selected water technologies for the targeted areas. This entails in-depth analysis of the current experience with each of the technologies in target areas and/or similar contexts (similar technologies applied in other parts of the world), with focus on technical feasibility (types of techniques and materials, skills and knowledge, potential providers etc.), economic feasibility (cost effectiveness, price of materials, potential to create employment, operation and maintenance costs, current demand and supply etc.), social feasibility of the chosen technologies (acceptability, attitude and perception of the technology, land-use patterns, capacity to absorb, gender and governance issues etc.), risk analysis as well as sustainability and replicability potential. </w:t>
      </w:r>
    </w:p>
    <w:p w14:paraId="0A1EC1E8" w14:textId="77777777" w:rsidR="00E511AE" w:rsidRPr="00E511AE" w:rsidRDefault="00E511AE" w:rsidP="00E511AE">
      <w:pPr>
        <w:spacing w:after="0"/>
        <w:contextualSpacing/>
        <w:rPr>
          <w:rFonts w:eastAsia="Times New Roman" w:cstheme="minorHAnsi"/>
          <w:bCs/>
          <w:sz w:val="20"/>
          <w:szCs w:val="20"/>
          <w:lang w:val="en-GB"/>
        </w:rPr>
      </w:pPr>
    </w:p>
    <w:p w14:paraId="2867EF23" w14:textId="77777777" w:rsidR="003058D1" w:rsidRDefault="003058D1" w:rsidP="00E511AE">
      <w:pPr>
        <w:spacing w:after="0"/>
        <w:contextualSpacing/>
        <w:rPr>
          <w:rFonts w:eastAsia="Times New Roman" w:cstheme="minorHAnsi"/>
          <w:b/>
          <w:bCs/>
          <w:sz w:val="20"/>
          <w:szCs w:val="20"/>
          <w:u w:val="single"/>
          <w:lang w:val="en-GB"/>
        </w:rPr>
      </w:pPr>
    </w:p>
    <w:p w14:paraId="364DD72D" w14:textId="77777777" w:rsidR="003058D1" w:rsidRDefault="003058D1" w:rsidP="00E511AE">
      <w:pPr>
        <w:spacing w:after="0"/>
        <w:contextualSpacing/>
        <w:rPr>
          <w:rFonts w:eastAsia="Times New Roman" w:cstheme="minorHAnsi"/>
          <w:b/>
          <w:bCs/>
          <w:sz w:val="20"/>
          <w:szCs w:val="20"/>
          <w:u w:val="single"/>
          <w:lang w:val="en-GB"/>
        </w:rPr>
      </w:pPr>
    </w:p>
    <w:p w14:paraId="63449B6F" w14:textId="77777777" w:rsidR="003058D1" w:rsidRDefault="003058D1" w:rsidP="00E511AE">
      <w:pPr>
        <w:spacing w:after="0"/>
        <w:contextualSpacing/>
        <w:rPr>
          <w:rFonts w:eastAsia="Times New Roman" w:cstheme="minorHAnsi"/>
          <w:b/>
          <w:bCs/>
          <w:sz w:val="20"/>
          <w:szCs w:val="20"/>
          <w:u w:val="single"/>
          <w:lang w:val="en-GB"/>
        </w:rPr>
      </w:pPr>
    </w:p>
    <w:p w14:paraId="59018AA4" w14:textId="481FAD20" w:rsidR="00E511AE" w:rsidRDefault="008E1309" w:rsidP="00E511AE">
      <w:pPr>
        <w:spacing w:after="0"/>
        <w:contextualSpacing/>
        <w:rPr>
          <w:rFonts w:eastAsia="Times New Roman" w:cstheme="minorHAnsi"/>
          <w:b/>
          <w:bCs/>
          <w:sz w:val="20"/>
          <w:szCs w:val="20"/>
          <w:u w:val="single"/>
          <w:lang w:val="en-GB"/>
        </w:rPr>
      </w:pPr>
      <w:r>
        <w:rPr>
          <w:rFonts w:eastAsia="Times New Roman" w:cstheme="minorHAnsi"/>
          <w:b/>
          <w:bCs/>
          <w:sz w:val="20"/>
          <w:szCs w:val="20"/>
          <w:u w:val="single"/>
          <w:lang w:val="en-GB"/>
        </w:rPr>
        <w:lastRenderedPageBreak/>
        <w:t xml:space="preserve">Activity 2.1 </w:t>
      </w:r>
      <w:r w:rsidR="000F6398">
        <w:rPr>
          <w:rFonts w:eastAsia="Times New Roman" w:cstheme="minorHAnsi"/>
          <w:b/>
          <w:bCs/>
          <w:sz w:val="20"/>
          <w:szCs w:val="20"/>
          <w:u w:val="single"/>
          <w:lang w:val="en-GB"/>
        </w:rPr>
        <w:t>–</w:t>
      </w:r>
      <w:r>
        <w:rPr>
          <w:rFonts w:eastAsia="Times New Roman" w:cstheme="minorHAnsi"/>
          <w:b/>
          <w:bCs/>
          <w:sz w:val="20"/>
          <w:szCs w:val="20"/>
          <w:u w:val="single"/>
          <w:lang w:val="en-GB"/>
        </w:rPr>
        <w:t xml:space="preserve"> </w:t>
      </w:r>
      <w:r w:rsidR="000F6398">
        <w:rPr>
          <w:rFonts w:eastAsia="Times New Roman" w:cstheme="minorHAnsi"/>
          <w:b/>
          <w:bCs/>
          <w:sz w:val="20"/>
          <w:szCs w:val="20"/>
          <w:u w:val="single"/>
          <w:lang w:val="en-GB"/>
        </w:rPr>
        <w:t>Identification and consultation of relevant stakeholders for the framing of the feasibility study</w:t>
      </w:r>
    </w:p>
    <w:p w14:paraId="41FC89AB" w14:textId="77777777" w:rsidR="008E1309" w:rsidRPr="008E1309" w:rsidRDefault="008E1309" w:rsidP="00E511AE">
      <w:pPr>
        <w:spacing w:after="0"/>
        <w:contextualSpacing/>
        <w:rPr>
          <w:rFonts w:eastAsia="Times New Roman" w:cstheme="minorHAnsi"/>
          <w:b/>
          <w:bCs/>
          <w:sz w:val="20"/>
          <w:szCs w:val="20"/>
          <w:u w:val="single"/>
          <w:lang w:val="en-GB"/>
        </w:rPr>
      </w:pPr>
    </w:p>
    <w:p w14:paraId="0281BBF5" w14:textId="04C4D7F4"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Expert(s) identify main stakeholders to be involved in consultations and interviews in close collaboration with proponent. Expert(s) consults with proponents and relevant stakeholder to finalize framing, content, research questions and methodology of feasibility study. The target area(s) (in ASAL and peri-urban areas) for the feasibility study is/are identified in collaboration with proponents, based on relevance for the identified technologies, prior knowledge and WSTF</w:t>
      </w:r>
      <w:r w:rsidR="00C404B7">
        <w:rPr>
          <w:rFonts w:eastAsia="Times New Roman" w:cstheme="minorHAnsi"/>
          <w:bCs/>
          <w:sz w:val="20"/>
          <w:szCs w:val="20"/>
          <w:lang w:val="en-GB"/>
        </w:rPr>
        <w:t xml:space="preserve"> (Water Services Trust Fund – the proponent of this response plan)</w:t>
      </w:r>
      <w:r w:rsidRPr="00E511AE">
        <w:rPr>
          <w:rFonts w:eastAsia="Times New Roman" w:cstheme="minorHAnsi"/>
          <w:bCs/>
          <w:sz w:val="20"/>
          <w:szCs w:val="20"/>
          <w:lang w:val="en-GB"/>
        </w:rPr>
        <w:t xml:space="preserve"> work undertaken in these areas, local vulnerability and other potential considerations. The concrete steps, planned activities, timing and logistics are also discussed.       </w:t>
      </w:r>
    </w:p>
    <w:p w14:paraId="46146804" w14:textId="77777777" w:rsidR="00E511AE" w:rsidRPr="00E511AE" w:rsidRDefault="00E511AE" w:rsidP="00E511AE">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E511AE" w:rsidRPr="00E511AE" w14:paraId="222352A3" w14:textId="77777777" w:rsidTr="00A24341">
        <w:trPr>
          <w:trHeight w:val="471"/>
        </w:trPr>
        <w:tc>
          <w:tcPr>
            <w:tcW w:w="6648" w:type="dxa"/>
            <w:vAlign w:val="center"/>
          </w:tcPr>
          <w:p w14:paraId="17E73C45" w14:textId="77777777" w:rsidR="00E511AE" w:rsidRPr="008E1309" w:rsidRDefault="00E511AE" w:rsidP="00A24341">
            <w:pPr>
              <w:rPr>
                <w:rFonts w:eastAsia="Times New Roman" w:cstheme="minorHAnsi"/>
                <w:b/>
                <w:bCs/>
                <w:sz w:val="20"/>
                <w:szCs w:val="20"/>
                <w:lang w:val="en-GB"/>
              </w:rPr>
            </w:pPr>
            <w:r w:rsidRPr="008E1309">
              <w:rPr>
                <w:rFonts w:eastAsia="Times New Roman" w:cstheme="minorHAnsi"/>
                <w:b/>
                <w:bCs/>
                <w:sz w:val="20"/>
                <w:szCs w:val="20"/>
                <w:lang w:val="en-GB"/>
              </w:rPr>
              <w:t>Deliverables</w:t>
            </w:r>
          </w:p>
        </w:tc>
        <w:tc>
          <w:tcPr>
            <w:tcW w:w="2481" w:type="dxa"/>
            <w:vAlign w:val="center"/>
          </w:tcPr>
          <w:p w14:paraId="1CFFF33E" w14:textId="77777777" w:rsidR="00E511AE" w:rsidRPr="008E1309" w:rsidRDefault="00E511AE" w:rsidP="00A24341">
            <w:pPr>
              <w:rPr>
                <w:rFonts w:eastAsia="Times New Roman" w:cstheme="minorHAnsi"/>
                <w:b/>
                <w:bCs/>
                <w:sz w:val="20"/>
                <w:szCs w:val="20"/>
                <w:lang w:val="en-GB"/>
              </w:rPr>
            </w:pPr>
            <w:r w:rsidRPr="008E1309">
              <w:rPr>
                <w:rFonts w:eastAsia="Times New Roman" w:cstheme="minorHAnsi"/>
                <w:b/>
                <w:bCs/>
                <w:sz w:val="20"/>
                <w:szCs w:val="20"/>
                <w:lang w:val="en-GB"/>
              </w:rPr>
              <w:t>Delivery date</w:t>
            </w:r>
          </w:p>
        </w:tc>
      </w:tr>
      <w:tr w:rsidR="00E511AE" w:rsidRPr="00E511AE" w14:paraId="46069981" w14:textId="77777777" w:rsidTr="00A24341">
        <w:tc>
          <w:tcPr>
            <w:tcW w:w="6648" w:type="dxa"/>
            <w:shd w:val="clear" w:color="auto" w:fill="DEEAF6" w:themeFill="accent1" w:themeFillTint="33"/>
            <w:vAlign w:val="center"/>
          </w:tcPr>
          <w:p w14:paraId="40260B23" w14:textId="77777777" w:rsidR="00E511AE" w:rsidRPr="00E511AE" w:rsidRDefault="00E511AE" w:rsidP="00A24341">
            <w:pPr>
              <w:rPr>
                <w:rFonts w:eastAsia="Times New Roman" w:cstheme="minorHAnsi"/>
                <w:bCs/>
                <w:sz w:val="20"/>
                <w:szCs w:val="20"/>
                <w:lang w:val="en-GB"/>
              </w:rPr>
            </w:pPr>
            <w:r w:rsidRPr="00E511AE">
              <w:rPr>
                <w:rFonts w:eastAsia="Times New Roman" w:cstheme="minorHAnsi"/>
                <w:bCs/>
                <w:sz w:val="20"/>
                <w:szCs w:val="20"/>
                <w:lang w:val="en-GB"/>
              </w:rPr>
              <w:t xml:space="preserve">Report on agreed feasibility study framework </w:t>
            </w:r>
          </w:p>
        </w:tc>
        <w:tc>
          <w:tcPr>
            <w:tcW w:w="2481" w:type="dxa"/>
            <w:shd w:val="clear" w:color="auto" w:fill="DEEAF6" w:themeFill="accent1" w:themeFillTint="33"/>
            <w:vAlign w:val="center"/>
          </w:tcPr>
          <w:p w14:paraId="0E8601FA" w14:textId="6A75586C" w:rsidR="00E511AE" w:rsidRPr="00E511AE" w:rsidRDefault="00D37B34" w:rsidP="00A24341">
            <w:pPr>
              <w:spacing w:after="200"/>
              <w:rPr>
                <w:rFonts w:eastAsia="Times New Roman" w:cstheme="minorHAnsi"/>
                <w:bCs/>
                <w:sz w:val="20"/>
                <w:szCs w:val="20"/>
                <w:lang w:val="en-GB"/>
              </w:rPr>
            </w:pPr>
            <w:r>
              <w:rPr>
                <w:rFonts w:eastAsia="Times New Roman" w:cstheme="minorHAnsi"/>
                <w:bCs/>
                <w:sz w:val="20"/>
                <w:szCs w:val="20"/>
                <w:lang w:val="en-GB"/>
              </w:rPr>
              <w:t>15</w:t>
            </w:r>
            <w:r w:rsidRPr="00D37B34">
              <w:rPr>
                <w:rFonts w:eastAsia="Times New Roman" w:cstheme="minorHAnsi"/>
                <w:bCs/>
                <w:sz w:val="20"/>
                <w:szCs w:val="20"/>
                <w:vertAlign w:val="superscript"/>
                <w:lang w:val="en-GB"/>
              </w:rPr>
              <w:t>th</w:t>
            </w:r>
            <w:r>
              <w:rPr>
                <w:rFonts w:eastAsia="Times New Roman" w:cstheme="minorHAnsi"/>
                <w:bCs/>
                <w:sz w:val="20"/>
                <w:szCs w:val="20"/>
                <w:lang w:val="en-GB"/>
              </w:rPr>
              <w:t xml:space="preserve"> October 2016</w:t>
            </w:r>
          </w:p>
        </w:tc>
      </w:tr>
    </w:tbl>
    <w:p w14:paraId="063BC0DC" w14:textId="77777777" w:rsidR="00E511AE" w:rsidRPr="00E511AE" w:rsidRDefault="00E511AE" w:rsidP="00E511AE">
      <w:pPr>
        <w:spacing w:after="0"/>
        <w:contextualSpacing/>
        <w:rPr>
          <w:rFonts w:eastAsia="Times New Roman" w:cstheme="minorHAnsi"/>
          <w:bCs/>
          <w:sz w:val="20"/>
          <w:szCs w:val="20"/>
          <w:lang w:val="en-GB"/>
        </w:rPr>
      </w:pPr>
    </w:p>
    <w:p w14:paraId="0315615C" w14:textId="180AC2A6" w:rsidR="00E511AE" w:rsidRPr="008E1309" w:rsidRDefault="008E1309" w:rsidP="00E511AE">
      <w:pPr>
        <w:spacing w:after="0"/>
        <w:contextualSpacing/>
        <w:rPr>
          <w:rFonts w:eastAsia="Times New Roman" w:cstheme="minorHAnsi"/>
          <w:b/>
          <w:bCs/>
          <w:sz w:val="20"/>
          <w:szCs w:val="20"/>
          <w:u w:val="single"/>
          <w:lang w:val="en-GB"/>
        </w:rPr>
      </w:pPr>
      <w:r>
        <w:rPr>
          <w:rFonts w:eastAsia="Times New Roman" w:cstheme="minorHAnsi"/>
          <w:b/>
          <w:bCs/>
          <w:sz w:val="20"/>
          <w:szCs w:val="20"/>
          <w:u w:val="single"/>
          <w:lang w:val="en-GB"/>
        </w:rPr>
        <w:t xml:space="preserve">Activity 2.2 - </w:t>
      </w:r>
      <w:r w:rsidR="00E511AE" w:rsidRPr="008E1309">
        <w:rPr>
          <w:rFonts w:eastAsia="Times New Roman" w:cstheme="minorHAnsi"/>
          <w:b/>
          <w:bCs/>
          <w:sz w:val="20"/>
          <w:szCs w:val="20"/>
          <w:u w:val="single"/>
          <w:lang w:val="en-GB"/>
        </w:rPr>
        <w:t>Data Collection</w:t>
      </w:r>
      <w:r>
        <w:rPr>
          <w:rFonts w:eastAsia="Times New Roman" w:cstheme="minorHAnsi"/>
          <w:b/>
          <w:bCs/>
          <w:sz w:val="20"/>
          <w:szCs w:val="20"/>
          <w:u w:val="single"/>
          <w:lang w:val="en-GB"/>
        </w:rPr>
        <w:br/>
      </w:r>
    </w:p>
    <w:p w14:paraId="6644C669" w14:textId="0E9D5BC9"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Expert conducts desk study where available documents (scientific articles, reports, surveys etc.) covering relevant topics related to the chosen technologies (e.g. on current experience with these in Kenya and other countries, technology briefs etc.), the national water sector policy context in Kenya, the local context in selected areas (socio-economic context, water sector, land-use patterns, governance etc.) etc. </w:t>
      </w:r>
    </w:p>
    <w:p w14:paraId="777C88A1" w14:textId="77777777" w:rsidR="00E511AE" w:rsidRPr="00E511AE" w:rsidRDefault="00E511AE" w:rsidP="00E511AE">
      <w:pPr>
        <w:spacing w:after="0"/>
        <w:contextualSpacing/>
        <w:rPr>
          <w:rFonts w:eastAsia="Times New Roman" w:cstheme="minorHAnsi"/>
          <w:bCs/>
          <w:sz w:val="20"/>
          <w:szCs w:val="20"/>
          <w:lang w:val="en-GB"/>
        </w:rPr>
      </w:pPr>
    </w:p>
    <w:p w14:paraId="7F927B33"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This first secondary data collection phase is followed by a primary data collection phase for qualitative study. This exercise covers: Choice of data collection methods; Selection of interviewees, development of interview guides/questionnaires and interviews/focus groups with relevant stakeholders (water service providers (WSPs), technology providers, water Service Board (WSB), Water Resources User Associations-WRUAs CBOs etc.) are held by expert. List of interviewees and interview guides is included in final report as annex. </w:t>
      </w:r>
    </w:p>
    <w:p w14:paraId="318D5754" w14:textId="77777777" w:rsidR="00E511AE" w:rsidRPr="00E511AE" w:rsidRDefault="00E511AE" w:rsidP="00E511AE">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E511AE" w:rsidRPr="00E511AE" w14:paraId="0B1069E1" w14:textId="77777777" w:rsidTr="00A24341">
        <w:trPr>
          <w:trHeight w:val="471"/>
        </w:trPr>
        <w:tc>
          <w:tcPr>
            <w:tcW w:w="6648" w:type="dxa"/>
            <w:vAlign w:val="center"/>
          </w:tcPr>
          <w:p w14:paraId="165BF87A" w14:textId="77777777" w:rsidR="00E511AE" w:rsidRPr="008E1309" w:rsidRDefault="00E511AE" w:rsidP="00A24341">
            <w:pPr>
              <w:rPr>
                <w:rFonts w:eastAsia="Times New Roman" w:cstheme="minorHAnsi"/>
                <w:b/>
                <w:bCs/>
                <w:sz w:val="20"/>
                <w:szCs w:val="20"/>
                <w:lang w:val="en-GB"/>
              </w:rPr>
            </w:pPr>
            <w:r w:rsidRPr="008E1309">
              <w:rPr>
                <w:rFonts w:eastAsia="Times New Roman" w:cstheme="minorHAnsi"/>
                <w:b/>
                <w:bCs/>
                <w:sz w:val="20"/>
                <w:szCs w:val="20"/>
                <w:lang w:val="en-GB"/>
              </w:rPr>
              <w:t>Deliverables</w:t>
            </w:r>
          </w:p>
        </w:tc>
        <w:tc>
          <w:tcPr>
            <w:tcW w:w="2481" w:type="dxa"/>
            <w:vAlign w:val="center"/>
          </w:tcPr>
          <w:p w14:paraId="61581452" w14:textId="77777777" w:rsidR="00E511AE" w:rsidRPr="008E1309" w:rsidRDefault="00E511AE" w:rsidP="00A24341">
            <w:pPr>
              <w:rPr>
                <w:rFonts w:eastAsia="Times New Roman" w:cstheme="minorHAnsi"/>
                <w:b/>
                <w:bCs/>
                <w:sz w:val="20"/>
                <w:szCs w:val="20"/>
                <w:lang w:val="en-GB"/>
              </w:rPr>
            </w:pPr>
            <w:r w:rsidRPr="008E1309">
              <w:rPr>
                <w:rFonts w:eastAsia="Times New Roman" w:cstheme="minorHAnsi"/>
                <w:b/>
                <w:bCs/>
                <w:sz w:val="20"/>
                <w:szCs w:val="20"/>
                <w:lang w:val="en-GB"/>
              </w:rPr>
              <w:t>Delivery date</w:t>
            </w:r>
          </w:p>
        </w:tc>
      </w:tr>
      <w:tr w:rsidR="00E511AE" w:rsidRPr="00E511AE" w14:paraId="37196FD4" w14:textId="77777777" w:rsidTr="00A24341">
        <w:tc>
          <w:tcPr>
            <w:tcW w:w="6648" w:type="dxa"/>
            <w:shd w:val="clear" w:color="auto" w:fill="DEEAF6" w:themeFill="accent1" w:themeFillTint="33"/>
            <w:vAlign w:val="center"/>
          </w:tcPr>
          <w:p w14:paraId="0FBA9949" w14:textId="77777777" w:rsidR="00E511AE" w:rsidRPr="00E511AE" w:rsidRDefault="00E511AE" w:rsidP="00A24341">
            <w:pPr>
              <w:rPr>
                <w:rFonts w:eastAsia="Times New Roman" w:cstheme="minorHAnsi"/>
                <w:bCs/>
                <w:sz w:val="20"/>
                <w:szCs w:val="20"/>
                <w:lang w:val="en-GB"/>
              </w:rPr>
            </w:pPr>
            <w:r w:rsidRPr="00E511AE">
              <w:rPr>
                <w:rFonts w:eastAsia="Times New Roman" w:cstheme="minorHAnsi"/>
                <w:bCs/>
                <w:sz w:val="20"/>
                <w:szCs w:val="20"/>
                <w:lang w:val="en-GB"/>
              </w:rPr>
              <w:t>List of interviewees and interview guides</w:t>
            </w:r>
          </w:p>
        </w:tc>
        <w:tc>
          <w:tcPr>
            <w:tcW w:w="2481" w:type="dxa"/>
            <w:shd w:val="clear" w:color="auto" w:fill="DEEAF6" w:themeFill="accent1" w:themeFillTint="33"/>
            <w:vAlign w:val="center"/>
          </w:tcPr>
          <w:p w14:paraId="04973002" w14:textId="32CE238B" w:rsidR="00E511AE" w:rsidRPr="00E511AE" w:rsidRDefault="006C2E8B" w:rsidP="00A24341">
            <w:pPr>
              <w:spacing w:after="200"/>
              <w:rPr>
                <w:rFonts w:eastAsia="Times New Roman" w:cstheme="minorHAnsi"/>
                <w:bCs/>
                <w:sz w:val="20"/>
                <w:szCs w:val="20"/>
                <w:lang w:val="en-GB"/>
              </w:rPr>
            </w:pPr>
            <w:r>
              <w:rPr>
                <w:rFonts w:eastAsia="Times New Roman" w:cstheme="minorHAnsi"/>
                <w:bCs/>
                <w:sz w:val="20"/>
                <w:szCs w:val="20"/>
                <w:lang w:val="en-GB"/>
              </w:rPr>
              <w:t>30</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November 2016</w:t>
            </w:r>
          </w:p>
        </w:tc>
      </w:tr>
    </w:tbl>
    <w:p w14:paraId="65E3ED35" w14:textId="77777777" w:rsidR="00E511AE" w:rsidRPr="00E511AE" w:rsidRDefault="00E511AE" w:rsidP="00E511AE">
      <w:pPr>
        <w:spacing w:after="0"/>
        <w:contextualSpacing/>
        <w:rPr>
          <w:rFonts w:eastAsia="Times New Roman" w:cstheme="minorHAnsi"/>
          <w:bCs/>
          <w:sz w:val="20"/>
          <w:szCs w:val="20"/>
          <w:u w:val="single"/>
          <w:lang w:val="en-GB"/>
        </w:rPr>
      </w:pPr>
    </w:p>
    <w:p w14:paraId="740FF83F" w14:textId="0F4F7581" w:rsidR="00E511AE" w:rsidRPr="008E1309" w:rsidRDefault="008E1309" w:rsidP="00E511AE">
      <w:pPr>
        <w:spacing w:after="0"/>
        <w:contextualSpacing/>
        <w:rPr>
          <w:rFonts w:eastAsia="Times New Roman" w:cstheme="minorHAnsi"/>
          <w:b/>
          <w:bCs/>
          <w:sz w:val="20"/>
          <w:szCs w:val="20"/>
          <w:u w:val="single"/>
          <w:lang w:val="en-GB"/>
        </w:rPr>
      </w:pPr>
      <w:r>
        <w:rPr>
          <w:rFonts w:eastAsia="Times New Roman" w:cstheme="minorHAnsi"/>
          <w:b/>
          <w:bCs/>
          <w:sz w:val="20"/>
          <w:szCs w:val="20"/>
          <w:u w:val="single"/>
          <w:lang w:val="en-GB"/>
        </w:rPr>
        <w:t xml:space="preserve">Activity 2.3 - </w:t>
      </w:r>
      <w:r w:rsidR="00E511AE" w:rsidRPr="008E1309">
        <w:rPr>
          <w:rFonts w:eastAsia="Times New Roman" w:cstheme="minorHAnsi"/>
          <w:b/>
          <w:bCs/>
          <w:sz w:val="20"/>
          <w:szCs w:val="20"/>
          <w:u w:val="single"/>
          <w:lang w:val="en-GB"/>
        </w:rPr>
        <w:t>Data analysis and submission of final feasibility study report</w:t>
      </w:r>
      <w:r w:rsidRPr="008E1309">
        <w:rPr>
          <w:rFonts w:eastAsia="Times New Roman" w:cstheme="minorHAnsi"/>
          <w:b/>
          <w:bCs/>
          <w:sz w:val="20"/>
          <w:szCs w:val="20"/>
          <w:u w:val="single"/>
          <w:lang w:val="en-GB"/>
        </w:rPr>
        <w:br/>
      </w:r>
    </w:p>
    <w:p w14:paraId="3799A062"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Data analysis and draft of feasibility report. The report should be 30-50 pages conveying clear, concise and accurate information. The report may include but need not be restricted to: </w:t>
      </w:r>
    </w:p>
    <w:p w14:paraId="1BAA967C"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Executive summary</w:t>
      </w:r>
    </w:p>
    <w:p w14:paraId="7A5BE670"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Introduction</w:t>
      </w:r>
    </w:p>
    <w:p w14:paraId="32A45D43"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 Methodology section </w:t>
      </w:r>
    </w:p>
    <w:p w14:paraId="669A8F81"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 Technology description (e.g. types of techniques, skills and knowledge required, current experience with the technologies in target areas and with similar technologies applied in other parts of the world, potential providers, etc.). </w:t>
      </w:r>
    </w:p>
    <w:p w14:paraId="52804298"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 Economic feasibility (e.g. economic viability of technology, cost effectiveness, potential to create employment, operation and maintenance costs etc.). </w:t>
      </w:r>
    </w:p>
    <w:p w14:paraId="1D87AF4A" w14:textId="77777777" w:rsidR="00E511AE" w:rsidRPr="00E511AE" w:rsidRDefault="00E511AE" w:rsidP="00E511AE">
      <w:pPr>
        <w:spacing w:after="0" w:line="276" w:lineRule="auto"/>
        <w:rPr>
          <w:rFonts w:eastAsia="Times New Roman" w:cstheme="minorHAnsi"/>
          <w:bCs/>
          <w:sz w:val="20"/>
          <w:szCs w:val="20"/>
          <w:lang w:val="en-GB"/>
        </w:rPr>
      </w:pPr>
      <w:r w:rsidRPr="00E511AE">
        <w:rPr>
          <w:rFonts w:eastAsia="Times New Roman" w:cstheme="minorHAnsi"/>
          <w:bCs/>
          <w:sz w:val="20"/>
          <w:szCs w:val="20"/>
          <w:lang w:val="en-GB"/>
        </w:rPr>
        <w:t xml:space="preserve">- Social feasibility of the chosen technologies (e.g. acceptability attitude and perception of the technology, consideration of gender and youth issues (i.e. involvement of women in local water management etc.) land-use patterns, capacity to absorb, gender and governance issues etc.). </w:t>
      </w:r>
    </w:p>
    <w:p w14:paraId="795C7D33"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Risk analysis</w:t>
      </w:r>
    </w:p>
    <w:p w14:paraId="6C3C0D21"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Sustainability and replicability potential</w:t>
      </w:r>
    </w:p>
    <w:p w14:paraId="56D091B7"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 Findings: PPP potential and Recommendations  </w:t>
      </w:r>
    </w:p>
    <w:p w14:paraId="1A72F485"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 Annexes: list of interviewees, interview guides etc.     </w:t>
      </w:r>
    </w:p>
    <w:p w14:paraId="471B6064" w14:textId="77777777" w:rsidR="00E511AE" w:rsidRPr="00E511AE" w:rsidRDefault="00E511AE" w:rsidP="00E511AE">
      <w:pPr>
        <w:spacing w:after="0"/>
        <w:contextualSpacing/>
        <w:rPr>
          <w:rFonts w:eastAsia="Times New Roman" w:cstheme="minorHAnsi"/>
          <w:bCs/>
          <w:sz w:val="20"/>
          <w:szCs w:val="20"/>
          <w:lang w:val="en-GB"/>
        </w:rPr>
      </w:pPr>
      <w:r w:rsidRPr="00E511AE">
        <w:rPr>
          <w:rFonts w:eastAsia="Times New Roman" w:cstheme="minorHAnsi"/>
          <w:bCs/>
          <w:sz w:val="20"/>
          <w:szCs w:val="20"/>
          <w:lang w:val="en-GB"/>
        </w:rPr>
        <w:t xml:space="preserve">Submission of feasibility report to proponents, CTCN and other potential stakeholders for comments followed by submission of final report.   </w:t>
      </w:r>
    </w:p>
    <w:p w14:paraId="41DF0F72" w14:textId="77777777" w:rsidR="00E511AE" w:rsidRPr="00E511AE" w:rsidRDefault="00E511AE" w:rsidP="00E511AE">
      <w:pPr>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E511AE" w:rsidRPr="00E511AE" w14:paraId="1BCD54E6" w14:textId="77777777" w:rsidTr="00A24341">
        <w:trPr>
          <w:trHeight w:val="471"/>
        </w:trPr>
        <w:tc>
          <w:tcPr>
            <w:tcW w:w="6648" w:type="dxa"/>
            <w:vAlign w:val="center"/>
          </w:tcPr>
          <w:p w14:paraId="2560688D" w14:textId="77777777" w:rsidR="00E511AE" w:rsidRPr="004B1348" w:rsidRDefault="00E511AE" w:rsidP="00A24341">
            <w:pPr>
              <w:rPr>
                <w:rFonts w:eastAsia="Times New Roman" w:cstheme="minorHAnsi"/>
                <w:b/>
                <w:bCs/>
                <w:sz w:val="20"/>
                <w:szCs w:val="20"/>
                <w:lang w:val="en-GB"/>
              </w:rPr>
            </w:pPr>
            <w:r w:rsidRPr="004B1348">
              <w:rPr>
                <w:rFonts w:eastAsia="Times New Roman" w:cstheme="minorHAnsi"/>
                <w:b/>
                <w:bCs/>
                <w:sz w:val="20"/>
                <w:szCs w:val="20"/>
                <w:lang w:val="en-GB"/>
              </w:rPr>
              <w:t>Deliverables</w:t>
            </w:r>
          </w:p>
        </w:tc>
        <w:tc>
          <w:tcPr>
            <w:tcW w:w="2481" w:type="dxa"/>
            <w:vAlign w:val="center"/>
          </w:tcPr>
          <w:p w14:paraId="7E97ACCE" w14:textId="77777777" w:rsidR="00E511AE" w:rsidRPr="004B1348" w:rsidRDefault="00E511AE" w:rsidP="00A24341">
            <w:pPr>
              <w:rPr>
                <w:rFonts w:eastAsia="Times New Roman" w:cstheme="minorHAnsi"/>
                <w:b/>
                <w:bCs/>
                <w:sz w:val="20"/>
                <w:szCs w:val="20"/>
                <w:lang w:val="en-GB"/>
              </w:rPr>
            </w:pPr>
            <w:r w:rsidRPr="004B1348">
              <w:rPr>
                <w:rFonts w:eastAsia="Times New Roman" w:cstheme="minorHAnsi"/>
                <w:b/>
                <w:bCs/>
                <w:sz w:val="20"/>
                <w:szCs w:val="20"/>
                <w:lang w:val="en-GB"/>
              </w:rPr>
              <w:t>Delivery date</w:t>
            </w:r>
          </w:p>
        </w:tc>
      </w:tr>
      <w:tr w:rsidR="00E511AE" w:rsidRPr="00E511AE" w14:paraId="0FF017B0" w14:textId="77777777" w:rsidTr="00A24341">
        <w:tc>
          <w:tcPr>
            <w:tcW w:w="6648" w:type="dxa"/>
            <w:shd w:val="clear" w:color="auto" w:fill="DEEAF6" w:themeFill="accent1" w:themeFillTint="33"/>
            <w:vAlign w:val="center"/>
          </w:tcPr>
          <w:p w14:paraId="2CA3FBCF" w14:textId="77777777" w:rsidR="00E511AE" w:rsidRPr="00E511AE" w:rsidRDefault="00E511AE" w:rsidP="00A24341">
            <w:pPr>
              <w:rPr>
                <w:rFonts w:eastAsia="Times New Roman" w:cstheme="minorHAnsi"/>
                <w:bCs/>
                <w:sz w:val="20"/>
                <w:szCs w:val="20"/>
                <w:lang w:val="en-GB"/>
              </w:rPr>
            </w:pPr>
            <w:r w:rsidRPr="00E511AE">
              <w:rPr>
                <w:rFonts w:eastAsia="Times New Roman" w:cstheme="minorHAnsi"/>
                <w:bCs/>
                <w:sz w:val="20"/>
                <w:szCs w:val="20"/>
                <w:lang w:val="en-GB"/>
              </w:rPr>
              <w:t>Final Feasibility study report</w:t>
            </w:r>
          </w:p>
        </w:tc>
        <w:tc>
          <w:tcPr>
            <w:tcW w:w="2481" w:type="dxa"/>
            <w:shd w:val="clear" w:color="auto" w:fill="DEEAF6" w:themeFill="accent1" w:themeFillTint="33"/>
            <w:vAlign w:val="center"/>
          </w:tcPr>
          <w:p w14:paraId="29FFFE4E" w14:textId="2311B180" w:rsidR="00E511AE" w:rsidRPr="00E511AE" w:rsidRDefault="006C2E8B" w:rsidP="00A24341">
            <w:pPr>
              <w:rPr>
                <w:rFonts w:eastAsia="Times New Roman" w:cstheme="minorHAnsi"/>
                <w:bCs/>
                <w:sz w:val="20"/>
                <w:szCs w:val="20"/>
                <w:lang w:val="en-GB"/>
              </w:rPr>
            </w:pPr>
            <w:r>
              <w:rPr>
                <w:rFonts w:eastAsia="Times New Roman" w:cstheme="minorHAnsi"/>
                <w:bCs/>
                <w:sz w:val="20"/>
                <w:szCs w:val="20"/>
                <w:lang w:val="en-GB"/>
              </w:rPr>
              <w:t>28</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February 2017</w:t>
            </w:r>
          </w:p>
          <w:p w14:paraId="5CCBC276" w14:textId="77777777" w:rsidR="00E511AE" w:rsidRPr="00E511AE" w:rsidRDefault="00E511AE" w:rsidP="00A24341">
            <w:pPr>
              <w:rPr>
                <w:rFonts w:eastAsia="Times New Roman" w:cstheme="minorHAnsi"/>
                <w:bCs/>
                <w:sz w:val="20"/>
                <w:szCs w:val="20"/>
                <w:lang w:val="en-GB"/>
              </w:rPr>
            </w:pPr>
          </w:p>
        </w:tc>
      </w:tr>
    </w:tbl>
    <w:p w14:paraId="75F993AE" w14:textId="77777777" w:rsidR="0035139B" w:rsidRDefault="0035139B" w:rsidP="0035139B">
      <w:pPr>
        <w:spacing w:after="0"/>
        <w:contextualSpacing/>
        <w:rPr>
          <w:rFonts w:eastAsia="Times New Roman" w:cstheme="minorHAnsi"/>
          <w:b/>
          <w:bCs/>
          <w:sz w:val="20"/>
          <w:szCs w:val="20"/>
          <w:lang w:val="en-GB"/>
        </w:rPr>
      </w:pPr>
    </w:p>
    <w:p w14:paraId="57039DE9" w14:textId="77777777" w:rsidR="0035139B" w:rsidRPr="008E1309" w:rsidRDefault="0035139B" w:rsidP="0035139B">
      <w:pPr>
        <w:spacing w:after="0"/>
        <w:contextualSpacing/>
        <w:rPr>
          <w:rFonts w:eastAsia="Times New Roman" w:cstheme="minorHAnsi"/>
          <w:b/>
          <w:bCs/>
          <w:sz w:val="24"/>
          <w:szCs w:val="24"/>
          <w:lang w:val="en-GB"/>
        </w:rPr>
      </w:pPr>
      <w:r w:rsidRPr="008E1309">
        <w:rPr>
          <w:rFonts w:eastAsia="Times New Roman" w:cstheme="minorHAnsi"/>
          <w:b/>
          <w:bCs/>
          <w:sz w:val="24"/>
          <w:szCs w:val="24"/>
          <w:lang w:val="en-GB"/>
        </w:rPr>
        <w:t>Activity 3 – Training in and identification of potential PPP</w:t>
      </w:r>
    </w:p>
    <w:p w14:paraId="40CDE8AF" w14:textId="77777777" w:rsidR="0035139B" w:rsidRPr="0035139B" w:rsidRDefault="0035139B" w:rsidP="0035139B">
      <w:pPr>
        <w:spacing w:after="0"/>
        <w:contextualSpacing/>
        <w:rPr>
          <w:rFonts w:eastAsia="Times New Roman" w:cstheme="minorHAnsi"/>
          <w:bCs/>
          <w:sz w:val="20"/>
          <w:szCs w:val="20"/>
          <w:lang w:val="en-GB"/>
        </w:rPr>
      </w:pPr>
    </w:p>
    <w:p w14:paraId="366450C6" w14:textId="652A3AB2" w:rsidR="0035139B" w:rsidRPr="0035139B" w:rsidRDefault="0035139B" w:rsidP="0035139B">
      <w:pPr>
        <w:spacing w:after="0"/>
        <w:contextualSpacing/>
        <w:rPr>
          <w:rFonts w:eastAsia="Times New Roman" w:cstheme="minorHAnsi"/>
          <w:bCs/>
          <w:sz w:val="20"/>
          <w:szCs w:val="20"/>
          <w:lang w:val="en-GB"/>
        </w:rPr>
      </w:pPr>
      <w:r w:rsidRPr="0035139B">
        <w:rPr>
          <w:rFonts w:eastAsia="Times New Roman" w:cstheme="minorHAnsi"/>
          <w:bCs/>
          <w:sz w:val="20"/>
          <w:szCs w:val="20"/>
          <w:lang w:val="en-GB"/>
        </w:rPr>
        <w:t>Based on outcomes from feasibility study, multi-stakeholder consultations are conducted to identify potential private sector actors and approaches to Public Private Partnerships (PPP) and involved actors from public and private sectors are capacitated to engage in PPP for the deployment of the selected water technologies and make informed investments in the domain.</w:t>
      </w:r>
      <w:r>
        <w:rPr>
          <w:rFonts w:eastAsia="Times New Roman" w:cstheme="minorHAnsi"/>
          <w:bCs/>
          <w:sz w:val="20"/>
          <w:szCs w:val="20"/>
          <w:lang w:val="en-GB"/>
        </w:rPr>
        <w:t xml:space="preserve"> This activity will be implemented together with a network member of the CTCN, yet to be determined. </w:t>
      </w:r>
      <w:r w:rsidR="00577FE4">
        <w:rPr>
          <w:rFonts w:eastAsia="Times New Roman" w:cstheme="minorHAnsi"/>
          <w:bCs/>
          <w:sz w:val="20"/>
          <w:szCs w:val="20"/>
          <w:lang w:val="en-GB"/>
        </w:rPr>
        <w:t>While the coordination of activity 3 is the responsibility of DTU, the deliverable will be submitted by the network member, after review of the NDE and DTU.</w:t>
      </w:r>
    </w:p>
    <w:p w14:paraId="417B958B" w14:textId="77777777" w:rsidR="0035139B" w:rsidRPr="0035139B" w:rsidRDefault="0035139B" w:rsidP="0035139B">
      <w:pPr>
        <w:spacing w:after="0"/>
        <w:contextualSpacing/>
        <w:rPr>
          <w:rFonts w:eastAsia="Times New Roman" w:cstheme="minorHAnsi"/>
          <w:bCs/>
          <w:sz w:val="20"/>
          <w:szCs w:val="20"/>
          <w:lang w:val="en-GB"/>
        </w:rPr>
      </w:pPr>
    </w:p>
    <w:p w14:paraId="3D24D8A0" w14:textId="4D89608C" w:rsidR="0035139B" w:rsidRPr="008E1309" w:rsidRDefault="0035139B" w:rsidP="0035139B">
      <w:pPr>
        <w:spacing w:after="0"/>
        <w:contextualSpacing/>
        <w:rPr>
          <w:rFonts w:eastAsia="Times New Roman" w:cstheme="minorHAnsi"/>
          <w:b/>
          <w:bCs/>
          <w:sz w:val="20"/>
          <w:szCs w:val="20"/>
          <w:u w:val="single"/>
          <w:lang w:val="en-GB"/>
        </w:rPr>
      </w:pPr>
      <w:r w:rsidRPr="008E1309">
        <w:rPr>
          <w:rFonts w:eastAsia="Times New Roman" w:cstheme="minorHAnsi"/>
          <w:b/>
          <w:bCs/>
          <w:sz w:val="20"/>
          <w:szCs w:val="20"/>
          <w:u w:val="single"/>
          <w:lang w:val="en-GB"/>
        </w:rPr>
        <w:t xml:space="preserve">Activity 3.1 </w:t>
      </w:r>
      <w:r w:rsidR="008E1309" w:rsidRPr="008E1309">
        <w:rPr>
          <w:rFonts w:eastAsia="Times New Roman" w:cstheme="minorHAnsi"/>
          <w:b/>
          <w:bCs/>
          <w:sz w:val="20"/>
          <w:szCs w:val="20"/>
          <w:u w:val="single"/>
          <w:lang w:val="en-GB"/>
        </w:rPr>
        <w:t xml:space="preserve">- </w:t>
      </w:r>
      <w:r w:rsidRPr="008E1309">
        <w:rPr>
          <w:rFonts w:eastAsia="Times New Roman" w:cstheme="minorHAnsi"/>
          <w:b/>
          <w:bCs/>
          <w:sz w:val="20"/>
          <w:szCs w:val="20"/>
          <w:u w:val="single"/>
          <w:lang w:val="en-GB"/>
        </w:rPr>
        <w:t>Identification and consultation of relevant stakeholders</w:t>
      </w:r>
      <w:r w:rsidR="008E1309" w:rsidRPr="008E1309">
        <w:rPr>
          <w:rFonts w:eastAsia="Times New Roman" w:cstheme="minorHAnsi"/>
          <w:b/>
          <w:bCs/>
          <w:sz w:val="20"/>
          <w:szCs w:val="20"/>
          <w:u w:val="single"/>
          <w:lang w:val="en-GB"/>
        </w:rPr>
        <w:br/>
      </w:r>
    </w:p>
    <w:p w14:paraId="4E131FD7" w14:textId="77777777" w:rsidR="0035139B" w:rsidRPr="0035139B" w:rsidRDefault="0035139B" w:rsidP="0035139B">
      <w:pPr>
        <w:spacing w:after="0"/>
        <w:contextualSpacing/>
        <w:rPr>
          <w:rFonts w:eastAsia="Times New Roman" w:cstheme="minorHAnsi"/>
          <w:bCs/>
          <w:sz w:val="20"/>
          <w:szCs w:val="20"/>
          <w:lang w:val="en-GB"/>
        </w:rPr>
      </w:pPr>
      <w:r w:rsidRPr="0035139B">
        <w:rPr>
          <w:rFonts w:eastAsia="Times New Roman" w:cstheme="minorHAnsi"/>
          <w:bCs/>
          <w:sz w:val="20"/>
          <w:szCs w:val="20"/>
          <w:lang w:val="en-GB"/>
        </w:rPr>
        <w:t xml:space="preserve">In collaboration with proponents relevant public and private actors (investors, SMEs etc.) for PPP are identified and multi-stakeholder consultations are conducted to identify PPP opportunities within the water sector and selected technologies. </w:t>
      </w:r>
    </w:p>
    <w:p w14:paraId="4EB9516C" w14:textId="77777777" w:rsidR="0035139B" w:rsidRPr="0035139B" w:rsidRDefault="0035139B" w:rsidP="0035139B">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35139B" w:rsidRPr="0035139B" w14:paraId="6A9C3ACB" w14:textId="77777777" w:rsidTr="00A24341">
        <w:trPr>
          <w:trHeight w:val="471"/>
        </w:trPr>
        <w:tc>
          <w:tcPr>
            <w:tcW w:w="6648" w:type="dxa"/>
            <w:vAlign w:val="center"/>
          </w:tcPr>
          <w:p w14:paraId="36757FAA"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Deliverables</w:t>
            </w:r>
          </w:p>
        </w:tc>
        <w:tc>
          <w:tcPr>
            <w:tcW w:w="2481" w:type="dxa"/>
            <w:vAlign w:val="center"/>
          </w:tcPr>
          <w:p w14:paraId="54AF7805"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Delivery date</w:t>
            </w:r>
          </w:p>
        </w:tc>
      </w:tr>
      <w:tr w:rsidR="0035139B" w:rsidRPr="0035139B" w14:paraId="51DBAC9E" w14:textId="77777777" w:rsidTr="00A24341">
        <w:tc>
          <w:tcPr>
            <w:tcW w:w="6648" w:type="dxa"/>
            <w:shd w:val="clear" w:color="auto" w:fill="DEEAF6" w:themeFill="accent1" w:themeFillTint="33"/>
            <w:vAlign w:val="center"/>
          </w:tcPr>
          <w:p w14:paraId="06887BEE" w14:textId="77777777"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 xml:space="preserve">List of stakeholders identified </w:t>
            </w:r>
          </w:p>
        </w:tc>
        <w:tc>
          <w:tcPr>
            <w:tcW w:w="2481" w:type="dxa"/>
            <w:shd w:val="clear" w:color="auto" w:fill="DEEAF6" w:themeFill="accent1" w:themeFillTint="33"/>
            <w:vAlign w:val="center"/>
          </w:tcPr>
          <w:p w14:paraId="3D070871" w14:textId="59D4D1F2"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28</w:t>
            </w:r>
            <w:r w:rsidRPr="004676AA">
              <w:rPr>
                <w:rFonts w:eastAsia="Times New Roman" w:cstheme="minorHAnsi"/>
                <w:bCs/>
                <w:sz w:val="20"/>
                <w:szCs w:val="20"/>
                <w:vertAlign w:val="superscript"/>
                <w:lang w:val="en-GB"/>
              </w:rPr>
              <w:t>th</w:t>
            </w:r>
            <w:r>
              <w:rPr>
                <w:rFonts w:eastAsia="Times New Roman" w:cstheme="minorHAnsi"/>
                <w:bCs/>
                <w:sz w:val="20"/>
                <w:szCs w:val="20"/>
                <w:lang w:val="en-GB"/>
              </w:rPr>
              <w:t xml:space="preserve"> February 2017</w:t>
            </w:r>
          </w:p>
        </w:tc>
      </w:tr>
      <w:tr w:rsidR="0035139B" w:rsidRPr="0035139B" w14:paraId="5197F47F" w14:textId="77777777" w:rsidTr="00A24341">
        <w:tc>
          <w:tcPr>
            <w:tcW w:w="6648" w:type="dxa"/>
            <w:shd w:val="clear" w:color="auto" w:fill="DEEAF6" w:themeFill="accent1" w:themeFillTint="33"/>
            <w:vAlign w:val="center"/>
          </w:tcPr>
          <w:p w14:paraId="737A13DE" w14:textId="77777777"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 xml:space="preserve">Consultation report  </w:t>
            </w:r>
          </w:p>
        </w:tc>
        <w:tc>
          <w:tcPr>
            <w:tcW w:w="2481" w:type="dxa"/>
            <w:shd w:val="clear" w:color="auto" w:fill="DEEAF6" w:themeFill="accent1" w:themeFillTint="33"/>
            <w:vAlign w:val="center"/>
          </w:tcPr>
          <w:p w14:paraId="2D593020" w14:textId="548720A2"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15</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April 2017</w:t>
            </w:r>
          </w:p>
        </w:tc>
      </w:tr>
    </w:tbl>
    <w:p w14:paraId="7BD9426A" w14:textId="77777777" w:rsidR="0035139B" w:rsidRPr="0035139B" w:rsidRDefault="0035139B" w:rsidP="0035139B">
      <w:pPr>
        <w:spacing w:after="0"/>
        <w:contextualSpacing/>
        <w:rPr>
          <w:rFonts w:eastAsia="Times New Roman" w:cstheme="minorHAnsi"/>
          <w:bCs/>
          <w:sz w:val="20"/>
          <w:szCs w:val="20"/>
          <w:lang w:val="en-GB"/>
        </w:rPr>
      </w:pPr>
    </w:p>
    <w:p w14:paraId="58D5C5B5" w14:textId="581AAD5B" w:rsidR="0035139B" w:rsidRPr="008E1309" w:rsidRDefault="0035139B" w:rsidP="0035139B">
      <w:pPr>
        <w:spacing w:after="0"/>
        <w:contextualSpacing/>
        <w:rPr>
          <w:rFonts w:eastAsia="Times New Roman" w:cstheme="minorHAnsi"/>
          <w:b/>
          <w:bCs/>
          <w:sz w:val="20"/>
          <w:szCs w:val="20"/>
          <w:u w:val="single"/>
          <w:lang w:val="en-GB"/>
        </w:rPr>
      </w:pPr>
      <w:r w:rsidRPr="008E1309">
        <w:rPr>
          <w:rFonts w:eastAsia="Times New Roman" w:cstheme="minorHAnsi"/>
          <w:b/>
          <w:bCs/>
          <w:sz w:val="20"/>
          <w:szCs w:val="20"/>
          <w:u w:val="single"/>
          <w:lang w:val="en-GB"/>
        </w:rPr>
        <w:t xml:space="preserve">Activity 3.2 </w:t>
      </w:r>
      <w:r w:rsidR="008E1309" w:rsidRPr="008E1309">
        <w:rPr>
          <w:rFonts w:eastAsia="Times New Roman" w:cstheme="minorHAnsi"/>
          <w:b/>
          <w:bCs/>
          <w:sz w:val="20"/>
          <w:szCs w:val="20"/>
          <w:u w:val="single"/>
          <w:lang w:val="en-GB"/>
        </w:rPr>
        <w:t xml:space="preserve">- </w:t>
      </w:r>
      <w:r w:rsidRPr="008E1309">
        <w:rPr>
          <w:rFonts w:eastAsia="Times New Roman" w:cstheme="minorHAnsi"/>
          <w:b/>
          <w:bCs/>
          <w:sz w:val="20"/>
          <w:szCs w:val="20"/>
          <w:u w:val="single"/>
          <w:lang w:val="en-GB"/>
        </w:rPr>
        <w:t>Design of a PPP business model</w:t>
      </w:r>
      <w:r w:rsidR="008E1309" w:rsidRPr="008E1309">
        <w:rPr>
          <w:rFonts w:eastAsia="Times New Roman" w:cstheme="minorHAnsi"/>
          <w:b/>
          <w:bCs/>
          <w:sz w:val="20"/>
          <w:szCs w:val="20"/>
          <w:u w:val="single"/>
          <w:lang w:val="en-GB"/>
        </w:rPr>
        <w:br/>
      </w:r>
    </w:p>
    <w:p w14:paraId="1C0E8B7F" w14:textId="45D6E953" w:rsidR="0035139B" w:rsidRPr="0035139B" w:rsidRDefault="0035139B" w:rsidP="0035139B">
      <w:pPr>
        <w:spacing w:after="0"/>
        <w:contextualSpacing/>
        <w:rPr>
          <w:rFonts w:eastAsia="Times New Roman" w:cstheme="minorHAnsi"/>
          <w:bCs/>
          <w:sz w:val="20"/>
          <w:szCs w:val="20"/>
          <w:lang w:val="en-GB"/>
        </w:rPr>
      </w:pPr>
      <w:r w:rsidRPr="0035139B">
        <w:rPr>
          <w:rFonts w:eastAsia="Times New Roman" w:cstheme="minorHAnsi"/>
          <w:bCs/>
          <w:sz w:val="20"/>
          <w:szCs w:val="20"/>
          <w:lang w:val="en-GB"/>
        </w:rPr>
        <w:t xml:space="preserve">Based on outcomes from feasibility study and consultations a PPP business model for selected water technology(ies) most apt for PPPis developed and shared with WSTF, private sector actor and other relevant stakeholders.   </w:t>
      </w:r>
    </w:p>
    <w:p w14:paraId="750A3956" w14:textId="77777777" w:rsidR="0035139B" w:rsidRPr="0035139B" w:rsidRDefault="0035139B" w:rsidP="0035139B">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35139B" w:rsidRPr="0035139B" w14:paraId="10839518" w14:textId="77777777" w:rsidTr="00A24341">
        <w:trPr>
          <w:trHeight w:val="471"/>
        </w:trPr>
        <w:tc>
          <w:tcPr>
            <w:tcW w:w="6648" w:type="dxa"/>
            <w:vAlign w:val="center"/>
          </w:tcPr>
          <w:p w14:paraId="24468CE8"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Deliverables</w:t>
            </w:r>
          </w:p>
        </w:tc>
        <w:tc>
          <w:tcPr>
            <w:tcW w:w="2481" w:type="dxa"/>
            <w:vAlign w:val="center"/>
          </w:tcPr>
          <w:p w14:paraId="41987314"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Delivery date</w:t>
            </w:r>
          </w:p>
        </w:tc>
      </w:tr>
      <w:tr w:rsidR="0035139B" w:rsidRPr="0035139B" w14:paraId="53436652" w14:textId="77777777" w:rsidTr="00A24341">
        <w:tc>
          <w:tcPr>
            <w:tcW w:w="6648" w:type="dxa"/>
            <w:shd w:val="clear" w:color="auto" w:fill="DEEAF6" w:themeFill="accent1" w:themeFillTint="33"/>
            <w:vAlign w:val="center"/>
          </w:tcPr>
          <w:p w14:paraId="22FB707E" w14:textId="77777777"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 xml:space="preserve">Public Private Partnership Business model for selected water technology  </w:t>
            </w:r>
          </w:p>
        </w:tc>
        <w:tc>
          <w:tcPr>
            <w:tcW w:w="2481" w:type="dxa"/>
            <w:shd w:val="clear" w:color="auto" w:fill="DEEAF6" w:themeFill="accent1" w:themeFillTint="33"/>
            <w:vAlign w:val="center"/>
          </w:tcPr>
          <w:p w14:paraId="23176326" w14:textId="5EFBBA05"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30</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April 2017</w:t>
            </w:r>
          </w:p>
        </w:tc>
      </w:tr>
    </w:tbl>
    <w:p w14:paraId="6B6C96C0" w14:textId="77777777" w:rsidR="0035139B" w:rsidRPr="0035139B" w:rsidRDefault="0035139B" w:rsidP="0035139B">
      <w:pPr>
        <w:spacing w:after="0"/>
        <w:contextualSpacing/>
        <w:rPr>
          <w:rFonts w:eastAsia="Times New Roman" w:cstheme="minorHAnsi"/>
          <w:bCs/>
          <w:sz w:val="20"/>
          <w:szCs w:val="20"/>
          <w:lang w:val="en-GB"/>
        </w:rPr>
      </w:pPr>
    </w:p>
    <w:p w14:paraId="3FE0442D" w14:textId="0B8C3F1B" w:rsidR="0035139B" w:rsidRPr="00FB3059" w:rsidRDefault="0035139B" w:rsidP="0035139B">
      <w:pPr>
        <w:spacing w:after="0"/>
        <w:contextualSpacing/>
        <w:rPr>
          <w:rFonts w:eastAsia="Times New Roman" w:cstheme="minorHAnsi"/>
          <w:b/>
          <w:bCs/>
          <w:sz w:val="20"/>
          <w:szCs w:val="20"/>
          <w:u w:val="single"/>
          <w:lang w:val="en-GB"/>
        </w:rPr>
      </w:pPr>
      <w:r w:rsidRPr="00FB3059">
        <w:rPr>
          <w:rFonts w:eastAsia="Times New Roman" w:cstheme="minorHAnsi"/>
          <w:b/>
          <w:bCs/>
          <w:sz w:val="20"/>
          <w:szCs w:val="20"/>
          <w:u w:val="single"/>
          <w:lang w:val="en-GB"/>
        </w:rPr>
        <w:t>Activity 3.</w:t>
      </w:r>
      <w:r w:rsidRPr="00921858">
        <w:rPr>
          <w:rFonts w:eastAsia="Times New Roman" w:cstheme="minorHAnsi"/>
          <w:b/>
          <w:bCs/>
          <w:sz w:val="20"/>
          <w:szCs w:val="20"/>
          <w:u w:val="single"/>
          <w:lang w:val="en-GB"/>
        </w:rPr>
        <w:t xml:space="preserve">3 </w:t>
      </w:r>
      <w:r w:rsidR="00FB3059" w:rsidRPr="00921858">
        <w:rPr>
          <w:rFonts w:eastAsia="Times New Roman" w:cstheme="minorHAnsi"/>
          <w:b/>
          <w:bCs/>
          <w:sz w:val="20"/>
          <w:szCs w:val="20"/>
          <w:u w:val="single"/>
          <w:lang w:val="en-GB"/>
        </w:rPr>
        <w:t xml:space="preserve">- </w:t>
      </w:r>
      <w:r w:rsidR="004B1348" w:rsidRPr="00921858">
        <w:rPr>
          <w:rFonts w:eastAsia="Times New Roman" w:cstheme="minorHAnsi"/>
          <w:b/>
          <w:bCs/>
          <w:sz w:val="20"/>
          <w:szCs w:val="20"/>
          <w:u w:val="single"/>
          <w:lang w:val="en-GB"/>
        </w:rPr>
        <w:t>Conduct w</w:t>
      </w:r>
      <w:r w:rsidRPr="00921858">
        <w:rPr>
          <w:rFonts w:eastAsia="Times New Roman" w:cstheme="minorHAnsi"/>
          <w:b/>
          <w:bCs/>
          <w:sz w:val="20"/>
          <w:szCs w:val="20"/>
          <w:u w:val="single"/>
          <w:lang w:val="en-GB"/>
        </w:rPr>
        <w:t>orkshop</w:t>
      </w:r>
      <w:r w:rsidRPr="00FB3059">
        <w:rPr>
          <w:rFonts w:eastAsia="Times New Roman" w:cstheme="minorHAnsi"/>
          <w:b/>
          <w:bCs/>
          <w:sz w:val="20"/>
          <w:szCs w:val="20"/>
          <w:u w:val="single"/>
          <w:lang w:val="en-GB"/>
        </w:rPr>
        <w:t xml:space="preserve"> on feasibility study outcomes and training of actors in PPP for selected green water technologies</w:t>
      </w:r>
      <w:r w:rsidR="00FB3059" w:rsidRPr="00FB3059">
        <w:rPr>
          <w:rFonts w:eastAsia="Times New Roman" w:cstheme="minorHAnsi"/>
          <w:b/>
          <w:bCs/>
          <w:sz w:val="20"/>
          <w:szCs w:val="20"/>
          <w:u w:val="single"/>
          <w:lang w:val="en-GB"/>
        </w:rPr>
        <w:br/>
      </w:r>
    </w:p>
    <w:p w14:paraId="50F44920" w14:textId="7F84EF06" w:rsidR="0035139B" w:rsidRPr="0035139B" w:rsidRDefault="004B1348" w:rsidP="0035139B">
      <w:pPr>
        <w:spacing w:after="0"/>
        <w:contextualSpacing/>
        <w:rPr>
          <w:rFonts w:eastAsia="Times New Roman" w:cstheme="minorHAnsi"/>
          <w:bCs/>
          <w:sz w:val="20"/>
          <w:szCs w:val="20"/>
          <w:lang w:val="en-GB"/>
        </w:rPr>
      </w:pPr>
      <w:r>
        <w:rPr>
          <w:rFonts w:eastAsia="Times New Roman" w:cstheme="minorHAnsi"/>
          <w:bCs/>
          <w:sz w:val="20"/>
          <w:szCs w:val="20"/>
          <w:lang w:val="en-GB"/>
        </w:rPr>
        <w:t>A 1-day-</w:t>
      </w:r>
      <w:r w:rsidR="0035139B" w:rsidRPr="0035139B">
        <w:rPr>
          <w:rFonts w:eastAsia="Times New Roman" w:cstheme="minorHAnsi"/>
          <w:bCs/>
          <w:sz w:val="20"/>
          <w:szCs w:val="20"/>
          <w:lang w:val="en-GB"/>
        </w:rPr>
        <w:t>workshop is held to communicate feasibility report outcomes to stakeholders identified in activity 3.1 and to train actors (WSTF and other identified private and public sector actors) to engage in - and implement - PPP in general for the deployment of selected green water technologies and present business model as an example.</w:t>
      </w:r>
    </w:p>
    <w:p w14:paraId="71F0F8AD" w14:textId="77777777" w:rsidR="00C404B7" w:rsidRPr="0035139B" w:rsidRDefault="00C404B7" w:rsidP="0035139B">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35139B" w:rsidRPr="0035139B" w14:paraId="3B7FF310" w14:textId="77777777" w:rsidTr="00A24341">
        <w:trPr>
          <w:trHeight w:val="471"/>
        </w:trPr>
        <w:tc>
          <w:tcPr>
            <w:tcW w:w="6648" w:type="dxa"/>
            <w:vAlign w:val="center"/>
          </w:tcPr>
          <w:p w14:paraId="2EECD69E"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Deliverables</w:t>
            </w:r>
          </w:p>
        </w:tc>
        <w:tc>
          <w:tcPr>
            <w:tcW w:w="2481" w:type="dxa"/>
            <w:vAlign w:val="center"/>
          </w:tcPr>
          <w:p w14:paraId="4EF22B9D"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Delivery date</w:t>
            </w:r>
          </w:p>
        </w:tc>
      </w:tr>
      <w:tr w:rsidR="0035139B" w:rsidRPr="0035139B" w14:paraId="313AA84E" w14:textId="77777777" w:rsidTr="00921858">
        <w:trPr>
          <w:trHeight w:val="387"/>
        </w:trPr>
        <w:tc>
          <w:tcPr>
            <w:tcW w:w="6648" w:type="dxa"/>
            <w:shd w:val="clear" w:color="auto" w:fill="DEEAF6" w:themeFill="accent1" w:themeFillTint="33"/>
            <w:vAlign w:val="center"/>
          </w:tcPr>
          <w:p w14:paraId="369C7C2A" w14:textId="77777777"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Workshop report</w:t>
            </w:r>
          </w:p>
        </w:tc>
        <w:tc>
          <w:tcPr>
            <w:tcW w:w="2481" w:type="dxa"/>
            <w:tcBorders>
              <w:bottom w:val="single" w:sz="4" w:space="0" w:color="auto"/>
            </w:tcBorders>
            <w:shd w:val="clear" w:color="auto" w:fill="DEEAF6" w:themeFill="accent1" w:themeFillTint="33"/>
            <w:vAlign w:val="center"/>
          </w:tcPr>
          <w:p w14:paraId="2C541872" w14:textId="7A1C437B"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15</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May 2017</w:t>
            </w:r>
          </w:p>
        </w:tc>
      </w:tr>
    </w:tbl>
    <w:p w14:paraId="67EDC8EE" w14:textId="77777777" w:rsidR="0035139B" w:rsidRDefault="0035139B" w:rsidP="0035139B">
      <w:pPr>
        <w:spacing w:after="0"/>
        <w:contextualSpacing/>
        <w:rPr>
          <w:rFonts w:eastAsia="Times New Roman" w:cstheme="minorHAnsi"/>
          <w:bCs/>
          <w:sz w:val="20"/>
          <w:szCs w:val="20"/>
          <w:lang w:val="en-GB"/>
        </w:rPr>
      </w:pPr>
    </w:p>
    <w:p w14:paraId="284230DF" w14:textId="77777777" w:rsidR="0035139B" w:rsidRPr="004B1348" w:rsidRDefault="0035139B" w:rsidP="0035139B">
      <w:pPr>
        <w:spacing w:after="0"/>
        <w:contextualSpacing/>
        <w:rPr>
          <w:rFonts w:eastAsia="Times New Roman" w:cstheme="minorHAnsi"/>
          <w:b/>
          <w:bCs/>
          <w:sz w:val="24"/>
          <w:szCs w:val="24"/>
          <w:lang w:val="en-GB"/>
        </w:rPr>
      </w:pPr>
      <w:r w:rsidRPr="004B1348">
        <w:rPr>
          <w:rFonts w:eastAsia="Times New Roman" w:cstheme="minorHAnsi"/>
          <w:b/>
          <w:bCs/>
          <w:sz w:val="24"/>
          <w:szCs w:val="24"/>
          <w:lang w:val="en-GB"/>
        </w:rPr>
        <w:t>Activity 4 – Catalyzing finance</w:t>
      </w:r>
    </w:p>
    <w:p w14:paraId="0E59AFC2" w14:textId="77777777" w:rsidR="0035139B" w:rsidRPr="0035139B" w:rsidRDefault="0035139B" w:rsidP="0035139B">
      <w:pPr>
        <w:spacing w:after="0"/>
        <w:contextualSpacing/>
        <w:rPr>
          <w:rFonts w:eastAsia="Times New Roman" w:cstheme="minorHAnsi"/>
          <w:bCs/>
          <w:sz w:val="20"/>
          <w:szCs w:val="20"/>
          <w:lang w:val="en-GB"/>
        </w:rPr>
      </w:pPr>
    </w:p>
    <w:p w14:paraId="1AA0C613" w14:textId="0EE61BE7" w:rsidR="0035139B" w:rsidRPr="004B1348" w:rsidRDefault="0035139B" w:rsidP="0035139B">
      <w:pPr>
        <w:spacing w:after="0"/>
        <w:contextualSpacing/>
        <w:rPr>
          <w:rFonts w:eastAsia="Times New Roman" w:cstheme="minorHAnsi"/>
          <w:b/>
          <w:bCs/>
          <w:sz w:val="20"/>
          <w:szCs w:val="20"/>
          <w:u w:val="single"/>
          <w:lang w:val="en-GB"/>
        </w:rPr>
      </w:pPr>
      <w:r w:rsidRPr="004B1348">
        <w:rPr>
          <w:rFonts w:eastAsia="Times New Roman" w:cstheme="minorHAnsi"/>
          <w:b/>
          <w:bCs/>
          <w:sz w:val="20"/>
          <w:szCs w:val="20"/>
          <w:u w:val="single"/>
          <w:lang w:val="en-GB"/>
        </w:rPr>
        <w:t xml:space="preserve">Activity 4.1 </w:t>
      </w:r>
      <w:r w:rsidR="004B1348" w:rsidRPr="004B1348">
        <w:rPr>
          <w:rFonts w:eastAsia="Times New Roman" w:cstheme="minorHAnsi"/>
          <w:b/>
          <w:bCs/>
          <w:sz w:val="20"/>
          <w:szCs w:val="20"/>
          <w:u w:val="single"/>
          <w:lang w:val="en-GB"/>
        </w:rPr>
        <w:t xml:space="preserve">- </w:t>
      </w:r>
      <w:r w:rsidRPr="004B1348">
        <w:rPr>
          <w:rFonts w:eastAsia="Times New Roman" w:cstheme="minorHAnsi"/>
          <w:b/>
          <w:bCs/>
          <w:sz w:val="20"/>
          <w:szCs w:val="20"/>
          <w:u w:val="single"/>
          <w:lang w:val="en-GB"/>
        </w:rPr>
        <w:t>Development of a project concept note</w:t>
      </w:r>
      <w:r w:rsidR="004B1348" w:rsidRPr="004B1348">
        <w:rPr>
          <w:rFonts w:eastAsia="Times New Roman" w:cstheme="minorHAnsi"/>
          <w:b/>
          <w:bCs/>
          <w:sz w:val="20"/>
          <w:szCs w:val="20"/>
          <w:u w:val="single"/>
          <w:lang w:val="en-GB"/>
        </w:rPr>
        <w:br/>
      </w:r>
    </w:p>
    <w:p w14:paraId="24DB7596" w14:textId="77777777" w:rsidR="0035139B" w:rsidRPr="0035139B" w:rsidRDefault="0035139B" w:rsidP="0035139B">
      <w:pPr>
        <w:spacing w:after="0"/>
        <w:contextualSpacing/>
        <w:rPr>
          <w:rFonts w:eastAsia="Times New Roman" w:cstheme="minorHAnsi"/>
          <w:bCs/>
          <w:sz w:val="20"/>
          <w:szCs w:val="20"/>
          <w:lang w:val="en-GB"/>
        </w:rPr>
      </w:pPr>
      <w:r w:rsidRPr="0035139B">
        <w:rPr>
          <w:rFonts w:eastAsia="Times New Roman" w:cstheme="minorHAnsi"/>
          <w:bCs/>
          <w:sz w:val="20"/>
          <w:szCs w:val="20"/>
          <w:lang w:val="en-GB"/>
        </w:rPr>
        <w:t xml:space="preserve">A concept note for future projects to build on outputs and outcomes from current technical assistance, is developed by expert in close collaboration with proponents and relevant stakeholders (i.e. to enable piloting of technologies, </w:t>
      </w:r>
      <w:r w:rsidRPr="0035139B">
        <w:rPr>
          <w:rFonts w:eastAsia="Times New Roman" w:cstheme="minorHAnsi"/>
          <w:bCs/>
          <w:sz w:val="20"/>
          <w:szCs w:val="20"/>
          <w:lang w:val="en-GB"/>
        </w:rPr>
        <w:lastRenderedPageBreak/>
        <w:t xml:space="preserve">supporting implementation of PPP, etc.). The concept note should thus contribute to the overall long-term objective of this assistance: to strengthen access to - and sustainable financing of - green water technologies for underserved ASAL and peri-urban areas.    </w:t>
      </w:r>
    </w:p>
    <w:p w14:paraId="123AB531" w14:textId="77777777" w:rsidR="0035139B" w:rsidRPr="0035139B" w:rsidRDefault="0035139B" w:rsidP="0035139B">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35139B" w:rsidRPr="0035139B" w14:paraId="722A6745" w14:textId="77777777" w:rsidTr="00A24341">
        <w:trPr>
          <w:trHeight w:val="471"/>
        </w:trPr>
        <w:tc>
          <w:tcPr>
            <w:tcW w:w="6648" w:type="dxa"/>
            <w:vAlign w:val="center"/>
          </w:tcPr>
          <w:p w14:paraId="7145C707"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Deliverables</w:t>
            </w:r>
          </w:p>
        </w:tc>
        <w:tc>
          <w:tcPr>
            <w:tcW w:w="2481" w:type="dxa"/>
            <w:vAlign w:val="center"/>
          </w:tcPr>
          <w:p w14:paraId="1CF15A85" w14:textId="77777777" w:rsidR="0035139B" w:rsidRPr="004B1348" w:rsidRDefault="0035139B" w:rsidP="0035139B">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Delivery date</w:t>
            </w:r>
          </w:p>
        </w:tc>
      </w:tr>
      <w:tr w:rsidR="0035139B" w:rsidRPr="0035139B" w14:paraId="1049EB4A" w14:textId="77777777" w:rsidTr="00A24341">
        <w:tc>
          <w:tcPr>
            <w:tcW w:w="6648" w:type="dxa"/>
            <w:shd w:val="clear" w:color="auto" w:fill="DEEAF6" w:themeFill="accent1" w:themeFillTint="33"/>
            <w:vAlign w:val="center"/>
          </w:tcPr>
          <w:p w14:paraId="5FC8C2CB" w14:textId="77777777"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 xml:space="preserve">Project concept note  </w:t>
            </w:r>
          </w:p>
        </w:tc>
        <w:tc>
          <w:tcPr>
            <w:tcW w:w="2481" w:type="dxa"/>
            <w:shd w:val="clear" w:color="auto" w:fill="DEEAF6" w:themeFill="accent1" w:themeFillTint="33"/>
            <w:vAlign w:val="center"/>
          </w:tcPr>
          <w:p w14:paraId="33E5C1D6" w14:textId="57FD6503"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30</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June 2017</w:t>
            </w:r>
          </w:p>
        </w:tc>
      </w:tr>
    </w:tbl>
    <w:p w14:paraId="7ED4205D" w14:textId="77777777" w:rsidR="0035139B" w:rsidRPr="0035139B" w:rsidRDefault="0035139B" w:rsidP="0035139B">
      <w:pPr>
        <w:spacing w:after="0"/>
        <w:contextualSpacing/>
        <w:rPr>
          <w:rFonts w:eastAsia="Times New Roman" w:cstheme="minorHAnsi"/>
          <w:bCs/>
          <w:sz w:val="20"/>
          <w:szCs w:val="20"/>
          <w:lang w:val="en-GB"/>
        </w:rPr>
      </w:pPr>
    </w:p>
    <w:p w14:paraId="2AEA8F9D" w14:textId="4DF9D04E" w:rsidR="0035139B" w:rsidRPr="004B1348" w:rsidRDefault="004B1348" w:rsidP="0035139B">
      <w:pPr>
        <w:spacing w:after="0"/>
        <w:contextualSpacing/>
        <w:rPr>
          <w:rFonts w:eastAsia="Times New Roman" w:cstheme="minorHAnsi"/>
          <w:b/>
          <w:bCs/>
          <w:sz w:val="20"/>
          <w:szCs w:val="20"/>
          <w:u w:val="single"/>
          <w:lang w:val="en-GB"/>
        </w:rPr>
      </w:pPr>
      <w:r>
        <w:rPr>
          <w:rFonts w:eastAsia="Times New Roman" w:cstheme="minorHAnsi"/>
          <w:b/>
          <w:bCs/>
          <w:sz w:val="20"/>
          <w:szCs w:val="20"/>
          <w:u w:val="single"/>
          <w:lang w:val="en-GB"/>
        </w:rPr>
        <w:t>Activity 4</w:t>
      </w:r>
      <w:r w:rsidRPr="00921858">
        <w:rPr>
          <w:rFonts w:eastAsia="Times New Roman" w:cstheme="minorHAnsi"/>
          <w:b/>
          <w:bCs/>
          <w:sz w:val="20"/>
          <w:szCs w:val="20"/>
          <w:u w:val="single"/>
          <w:lang w:val="en-GB"/>
        </w:rPr>
        <w:t>.2</w:t>
      </w:r>
      <w:r w:rsidR="007C108E" w:rsidRPr="00921858">
        <w:rPr>
          <w:rFonts w:eastAsia="Times New Roman" w:cstheme="minorHAnsi"/>
          <w:b/>
          <w:bCs/>
          <w:sz w:val="20"/>
          <w:szCs w:val="20"/>
          <w:u w:val="single"/>
          <w:lang w:val="en-GB"/>
        </w:rPr>
        <w:t xml:space="preserve"> - </w:t>
      </w:r>
      <w:r w:rsidRPr="00921858">
        <w:rPr>
          <w:rFonts w:eastAsia="Times New Roman" w:cstheme="minorHAnsi"/>
          <w:b/>
          <w:bCs/>
          <w:sz w:val="20"/>
          <w:szCs w:val="20"/>
          <w:u w:val="single"/>
          <w:lang w:val="en-GB"/>
        </w:rPr>
        <w:t>Identification of f</w:t>
      </w:r>
      <w:r w:rsidR="0035139B" w:rsidRPr="00921858">
        <w:rPr>
          <w:rFonts w:eastAsia="Times New Roman" w:cstheme="minorHAnsi"/>
          <w:b/>
          <w:bCs/>
          <w:sz w:val="20"/>
          <w:szCs w:val="20"/>
          <w:u w:val="single"/>
          <w:lang w:val="en-GB"/>
        </w:rPr>
        <w:t>uture funding</w:t>
      </w:r>
      <w:r w:rsidR="0035139B" w:rsidRPr="004B1348">
        <w:rPr>
          <w:rFonts w:eastAsia="Times New Roman" w:cstheme="minorHAnsi"/>
          <w:b/>
          <w:bCs/>
          <w:sz w:val="20"/>
          <w:szCs w:val="20"/>
          <w:u w:val="single"/>
          <w:lang w:val="en-GB"/>
        </w:rPr>
        <w:t xml:space="preserve"> opportunities</w:t>
      </w:r>
      <w:r w:rsidRPr="004B1348">
        <w:rPr>
          <w:rFonts w:eastAsia="Times New Roman" w:cstheme="minorHAnsi"/>
          <w:b/>
          <w:bCs/>
          <w:sz w:val="20"/>
          <w:szCs w:val="20"/>
          <w:u w:val="single"/>
          <w:lang w:val="en-GB"/>
        </w:rPr>
        <w:br/>
      </w:r>
    </w:p>
    <w:p w14:paraId="03944F3C" w14:textId="77777777" w:rsidR="0035139B" w:rsidRPr="0035139B" w:rsidRDefault="0035139B" w:rsidP="0035139B">
      <w:pPr>
        <w:spacing w:after="0"/>
        <w:contextualSpacing/>
        <w:rPr>
          <w:rFonts w:eastAsia="Times New Roman" w:cstheme="minorHAnsi"/>
          <w:bCs/>
          <w:sz w:val="20"/>
          <w:szCs w:val="20"/>
          <w:lang w:val="en-GB"/>
        </w:rPr>
      </w:pPr>
      <w:r w:rsidRPr="0035139B">
        <w:rPr>
          <w:rFonts w:eastAsia="Times New Roman" w:cstheme="minorHAnsi"/>
          <w:bCs/>
          <w:sz w:val="20"/>
          <w:szCs w:val="20"/>
          <w:lang w:val="en-GB"/>
        </w:rPr>
        <w:t xml:space="preserve">Based on the outcomes and recommendations of the feasibility study and the concept note, the expert will support WSTF in approaching different kinds of funding. The expert will identify national (private and public), bilateral, regional and/or international financing resources and elaborate a list of potential future funding opportunities and/or provide referrals to potential funding opportunities. This activity will also include a short report (10-15 pages) containing recommendations for future funding for clean water technologies and specifically the technology prioritized in Activity 1.1. This report will also include examples of fundraising initiative in the clean water sector in other developing countries. </w:t>
      </w:r>
    </w:p>
    <w:p w14:paraId="6BB05210" w14:textId="77777777" w:rsidR="0035139B" w:rsidRPr="0035139B" w:rsidRDefault="0035139B" w:rsidP="0035139B">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35139B" w:rsidRPr="0035139B" w14:paraId="0B3A9F92" w14:textId="77777777" w:rsidTr="00A24341">
        <w:trPr>
          <w:trHeight w:val="471"/>
        </w:trPr>
        <w:tc>
          <w:tcPr>
            <w:tcW w:w="6648" w:type="dxa"/>
            <w:vAlign w:val="center"/>
          </w:tcPr>
          <w:p w14:paraId="66492287" w14:textId="77777777" w:rsidR="0035139B" w:rsidRPr="007C108E" w:rsidRDefault="0035139B" w:rsidP="0035139B">
            <w:pPr>
              <w:spacing w:line="259" w:lineRule="auto"/>
              <w:contextualSpacing/>
              <w:rPr>
                <w:rFonts w:eastAsia="Times New Roman" w:cstheme="minorHAnsi"/>
                <w:b/>
                <w:bCs/>
                <w:sz w:val="20"/>
                <w:szCs w:val="20"/>
                <w:lang w:val="en-GB"/>
              </w:rPr>
            </w:pPr>
            <w:r w:rsidRPr="007C108E">
              <w:rPr>
                <w:rFonts w:eastAsia="Times New Roman" w:cstheme="minorHAnsi"/>
                <w:b/>
                <w:bCs/>
                <w:sz w:val="20"/>
                <w:szCs w:val="20"/>
                <w:lang w:val="en-GB"/>
              </w:rPr>
              <w:t>Deliverables</w:t>
            </w:r>
          </w:p>
        </w:tc>
        <w:tc>
          <w:tcPr>
            <w:tcW w:w="2481" w:type="dxa"/>
            <w:vAlign w:val="center"/>
          </w:tcPr>
          <w:p w14:paraId="1EBE727B" w14:textId="77777777" w:rsidR="0035139B" w:rsidRPr="007C108E" w:rsidRDefault="0035139B" w:rsidP="0035139B">
            <w:pPr>
              <w:spacing w:line="259" w:lineRule="auto"/>
              <w:contextualSpacing/>
              <w:rPr>
                <w:rFonts w:eastAsia="Times New Roman" w:cstheme="minorHAnsi"/>
                <w:b/>
                <w:bCs/>
                <w:sz w:val="20"/>
                <w:szCs w:val="20"/>
                <w:lang w:val="en-GB"/>
              </w:rPr>
            </w:pPr>
            <w:r w:rsidRPr="007C108E">
              <w:rPr>
                <w:rFonts w:eastAsia="Times New Roman" w:cstheme="minorHAnsi"/>
                <w:b/>
                <w:bCs/>
                <w:sz w:val="20"/>
                <w:szCs w:val="20"/>
                <w:lang w:val="en-GB"/>
              </w:rPr>
              <w:t>Delivery date</w:t>
            </w:r>
          </w:p>
        </w:tc>
      </w:tr>
      <w:tr w:rsidR="0035139B" w:rsidRPr="0035139B" w14:paraId="7FDF1FBD" w14:textId="77777777" w:rsidTr="007C108E">
        <w:trPr>
          <w:trHeight w:val="243"/>
        </w:trPr>
        <w:tc>
          <w:tcPr>
            <w:tcW w:w="6648" w:type="dxa"/>
            <w:shd w:val="clear" w:color="auto" w:fill="DEEAF6" w:themeFill="accent1" w:themeFillTint="33"/>
            <w:vAlign w:val="center"/>
          </w:tcPr>
          <w:p w14:paraId="511AFFBF" w14:textId="72460C9B"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List of potential</w:t>
            </w:r>
            <w:r w:rsidR="007C108E">
              <w:rPr>
                <w:rFonts w:eastAsia="Times New Roman" w:cstheme="minorHAnsi"/>
                <w:bCs/>
                <w:sz w:val="20"/>
                <w:szCs w:val="20"/>
                <w:lang w:val="en-GB"/>
              </w:rPr>
              <w:t xml:space="preserve"> funding institutions</w:t>
            </w:r>
          </w:p>
        </w:tc>
        <w:tc>
          <w:tcPr>
            <w:tcW w:w="2481" w:type="dxa"/>
            <w:shd w:val="clear" w:color="auto" w:fill="DEEAF6" w:themeFill="accent1" w:themeFillTint="33"/>
            <w:vAlign w:val="center"/>
          </w:tcPr>
          <w:p w14:paraId="13D224EC" w14:textId="2F18F65D"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30</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June 2017</w:t>
            </w:r>
          </w:p>
        </w:tc>
      </w:tr>
      <w:tr w:rsidR="0035139B" w:rsidRPr="0035139B" w14:paraId="6D5D26B9" w14:textId="77777777" w:rsidTr="00A24341">
        <w:tc>
          <w:tcPr>
            <w:tcW w:w="6648" w:type="dxa"/>
            <w:shd w:val="clear" w:color="auto" w:fill="DEEAF6" w:themeFill="accent1" w:themeFillTint="33"/>
            <w:vAlign w:val="center"/>
          </w:tcPr>
          <w:p w14:paraId="2DD183BB" w14:textId="77777777"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Recommendations for future funding report</w:t>
            </w:r>
          </w:p>
        </w:tc>
        <w:tc>
          <w:tcPr>
            <w:tcW w:w="2481" w:type="dxa"/>
            <w:shd w:val="clear" w:color="auto" w:fill="DEEAF6" w:themeFill="accent1" w:themeFillTint="33"/>
            <w:vAlign w:val="center"/>
          </w:tcPr>
          <w:p w14:paraId="59B77054" w14:textId="6BB01231" w:rsidR="0035139B" w:rsidRPr="0035139B" w:rsidRDefault="006C2E8B" w:rsidP="006C2E8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31</w:t>
            </w:r>
            <w:r w:rsidRPr="006C2E8B">
              <w:rPr>
                <w:rFonts w:eastAsia="Times New Roman" w:cstheme="minorHAnsi"/>
                <w:bCs/>
                <w:sz w:val="20"/>
                <w:szCs w:val="20"/>
                <w:vertAlign w:val="superscript"/>
                <w:lang w:val="en-GB"/>
              </w:rPr>
              <w:t>st</w:t>
            </w:r>
            <w:r>
              <w:rPr>
                <w:rFonts w:eastAsia="Times New Roman" w:cstheme="minorHAnsi"/>
                <w:bCs/>
                <w:sz w:val="20"/>
                <w:szCs w:val="20"/>
                <w:lang w:val="en-GB"/>
              </w:rPr>
              <w:t xml:space="preserve"> July 2017</w:t>
            </w:r>
          </w:p>
        </w:tc>
      </w:tr>
      <w:tr w:rsidR="0035139B" w:rsidRPr="0035139B" w14:paraId="41A0767C" w14:textId="77777777" w:rsidTr="00A24341">
        <w:tc>
          <w:tcPr>
            <w:tcW w:w="6648" w:type="dxa"/>
            <w:shd w:val="clear" w:color="auto" w:fill="DEEAF6" w:themeFill="accent1" w:themeFillTint="33"/>
            <w:vAlign w:val="center"/>
          </w:tcPr>
          <w:p w14:paraId="29A369BD" w14:textId="77777777"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50 copies of the recommendation report</w:t>
            </w:r>
          </w:p>
        </w:tc>
        <w:tc>
          <w:tcPr>
            <w:tcW w:w="2481" w:type="dxa"/>
            <w:shd w:val="clear" w:color="auto" w:fill="DEEAF6" w:themeFill="accent1" w:themeFillTint="33"/>
            <w:vAlign w:val="center"/>
          </w:tcPr>
          <w:p w14:paraId="7D1C4C1A" w14:textId="5CB6DBC8"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31</w:t>
            </w:r>
            <w:r w:rsidRPr="006C2E8B">
              <w:rPr>
                <w:rFonts w:eastAsia="Times New Roman" w:cstheme="minorHAnsi"/>
                <w:bCs/>
                <w:sz w:val="20"/>
                <w:szCs w:val="20"/>
                <w:vertAlign w:val="superscript"/>
                <w:lang w:val="en-GB"/>
              </w:rPr>
              <w:t>st</w:t>
            </w:r>
            <w:r>
              <w:rPr>
                <w:rFonts w:eastAsia="Times New Roman" w:cstheme="minorHAnsi"/>
                <w:bCs/>
                <w:sz w:val="20"/>
                <w:szCs w:val="20"/>
                <w:lang w:val="en-GB"/>
              </w:rPr>
              <w:t xml:space="preserve"> July 2017</w:t>
            </w:r>
          </w:p>
        </w:tc>
      </w:tr>
    </w:tbl>
    <w:p w14:paraId="26704481" w14:textId="77777777" w:rsidR="0035139B" w:rsidRPr="0035139B" w:rsidRDefault="0035139B" w:rsidP="0035139B">
      <w:pPr>
        <w:spacing w:after="0"/>
        <w:contextualSpacing/>
        <w:rPr>
          <w:rFonts w:eastAsia="Times New Roman" w:cstheme="minorHAnsi"/>
          <w:bCs/>
          <w:sz w:val="20"/>
          <w:szCs w:val="20"/>
          <w:lang w:val="en-GB"/>
        </w:rPr>
      </w:pPr>
    </w:p>
    <w:p w14:paraId="3C00C5A1" w14:textId="0DA53B57" w:rsidR="0035139B" w:rsidRPr="007C108E" w:rsidRDefault="0035139B" w:rsidP="0035139B">
      <w:pPr>
        <w:spacing w:after="0"/>
        <w:contextualSpacing/>
        <w:rPr>
          <w:rFonts w:eastAsia="Times New Roman" w:cstheme="minorHAnsi"/>
          <w:b/>
          <w:bCs/>
          <w:sz w:val="20"/>
          <w:szCs w:val="20"/>
          <w:u w:val="single"/>
          <w:lang w:val="en-GB"/>
        </w:rPr>
      </w:pPr>
      <w:r w:rsidRPr="007C108E">
        <w:rPr>
          <w:rFonts w:eastAsia="Times New Roman" w:cstheme="minorHAnsi"/>
          <w:b/>
          <w:bCs/>
          <w:sz w:val="20"/>
          <w:szCs w:val="20"/>
          <w:u w:val="single"/>
          <w:lang w:val="en-GB"/>
        </w:rPr>
        <w:t xml:space="preserve">Activity 4.3 </w:t>
      </w:r>
      <w:r w:rsidR="000F6398">
        <w:rPr>
          <w:rFonts w:eastAsia="Times New Roman" w:cstheme="minorHAnsi"/>
          <w:b/>
          <w:bCs/>
          <w:sz w:val="20"/>
          <w:szCs w:val="20"/>
          <w:u w:val="single"/>
          <w:lang w:val="en-GB"/>
        </w:rPr>
        <w:t>–</w:t>
      </w:r>
      <w:r w:rsidR="007C108E">
        <w:rPr>
          <w:rFonts w:eastAsia="Times New Roman" w:cstheme="minorHAnsi"/>
          <w:b/>
          <w:bCs/>
          <w:sz w:val="20"/>
          <w:szCs w:val="20"/>
          <w:u w:val="single"/>
          <w:lang w:val="en-GB"/>
        </w:rPr>
        <w:t xml:space="preserve"> </w:t>
      </w:r>
      <w:r w:rsidR="00316F4A">
        <w:rPr>
          <w:rFonts w:eastAsia="Times New Roman" w:cstheme="minorHAnsi"/>
          <w:b/>
          <w:bCs/>
          <w:sz w:val="20"/>
          <w:szCs w:val="20"/>
          <w:u w:val="single"/>
          <w:lang w:val="en-GB"/>
        </w:rPr>
        <w:t>Draft</w:t>
      </w:r>
      <w:r w:rsidR="000F6398">
        <w:rPr>
          <w:rFonts w:eastAsia="Times New Roman" w:cstheme="minorHAnsi"/>
          <w:b/>
          <w:bCs/>
          <w:sz w:val="20"/>
          <w:szCs w:val="20"/>
          <w:u w:val="single"/>
          <w:lang w:val="en-GB"/>
        </w:rPr>
        <w:t xml:space="preserve"> r</w:t>
      </w:r>
      <w:r w:rsidRPr="007C108E">
        <w:rPr>
          <w:rFonts w:eastAsia="Times New Roman" w:cstheme="minorHAnsi"/>
          <w:b/>
          <w:bCs/>
          <w:sz w:val="20"/>
          <w:szCs w:val="20"/>
          <w:u w:val="single"/>
          <w:lang w:val="en-GB"/>
        </w:rPr>
        <w:t>ecommendations for future actions</w:t>
      </w:r>
      <w:r w:rsidR="007C108E" w:rsidRPr="007C108E">
        <w:rPr>
          <w:rFonts w:eastAsia="Times New Roman" w:cstheme="minorHAnsi"/>
          <w:b/>
          <w:bCs/>
          <w:sz w:val="20"/>
          <w:szCs w:val="20"/>
          <w:u w:val="single"/>
          <w:lang w:val="en-GB"/>
        </w:rPr>
        <w:br/>
      </w:r>
    </w:p>
    <w:p w14:paraId="1F78F2A1" w14:textId="331476BD" w:rsidR="0035139B" w:rsidRPr="0035139B" w:rsidRDefault="0035139B" w:rsidP="0035139B">
      <w:pPr>
        <w:spacing w:after="0"/>
        <w:contextualSpacing/>
        <w:rPr>
          <w:rFonts w:eastAsia="Times New Roman" w:cstheme="minorHAnsi"/>
          <w:bCs/>
          <w:sz w:val="20"/>
          <w:szCs w:val="20"/>
          <w:lang w:val="en-GB"/>
        </w:rPr>
      </w:pPr>
      <w:r w:rsidRPr="0035139B">
        <w:rPr>
          <w:rFonts w:eastAsia="Times New Roman" w:cstheme="minorHAnsi"/>
          <w:bCs/>
          <w:sz w:val="20"/>
          <w:szCs w:val="20"/>
          <w:lang w:val="en-GB"/>
        </w:rPr>
        <w:t>Draft of final CTCN assistance report by expert, summarizing all activities,</w:t>
      </w:r>
      <w:r w:rsidR="007C108E">
        <w:rPr>
          <w:rFonts w:eastAsia="Times New Roman" w:cstheme="minorHAnsi"/>
          <w:bCs/>
          <w:sz w:val="20"/>
          <w:szCs w:val="20"/>
          <w:lang w:val="en-GB"/>
        </w:rPr>
        <w:t xml:space="preserve"> outputs and expected outcomes </w:t>
      </w:r>
      <w:r w:rsidRPr="0035139B">
        <w:rPr>
          <w:rFonts w:eastAsia="Times New Roman" w:cstheme="minorHAnsi"/>
          <w:bCs/>
          <w:sz w:val="20"/>
          <w:szCs w:val="20"/>
          <w:lang w:val="en-GB"/>
        </w:rPr>
        <w:t>under the current assistance, presenting the main conclusions and recommendations for future action, including</w:t>
      </w:r>
      <w:r w:rsidR="007C108E">
        <w:rPr>
          <w:rFonts w:eastAsia="Times New Roman" w:cstheme="minorHAnsi"/>
          <w:bCs/>
          <w:sz w:val="20"/>
          <w:szCs w:val="20"/>
          <w:lang w:val="en-GB"/>
        </w:rPr>
        <w:t xml:space="preserve"> links with other initiatives, </w:t>
      </w:r>
      <w:r w:rsidRPr="0035139B">
        <w:rPr>
          <w:rFonts w:eastAsia="Times New Roman" w:cstheme="minorHAnsi"/>
          <w:bCs/>
          <w:sz w:val="20"/>
          <w:szCs w:val="20"/>
          <w:lang w:val="en-GB"/>
        </w:rPr>
        <w:t xml:space="preserve">examples of good practice in other countries, future initiatives needed to capitalize on current assistance (e.g. based on concept note and other options). The report is printed and disseminated with relevant actors. </w:t>
      </w:r>
    </w:p>
    <w:p w14:paraId="7E00BA70" w14:textId="77777777" w:rsidR="0035139B" w:rsidRPr="0035139B" w:rsidRDefault="0035139B" w:rsidP="0035139B">
      <w:pPr>
        <w:spacing w:after="0"/>
        <w:contextualSpacing/>
        <w:rPr>
          <w:rFonts w:eastAsia="Times New Roman" w:cstheme="minorHAnsi"/>
          <w:bCs/>
          <w:sz w:val="20"/>
          <w:szCs w:val="20"/>
          <w:lang w:val="en-GB"/>
        </w:rPr>
      </w:pPr>
      <w:r w:rsidRPr="0035139B">
        <w:rPr>
          <w:rFonts w:eastAsia="Times New Roman" w:cstheme="minorHAnsi"/>
          <w:bCs/>
          <w:sz w:val="20"/>
          <w:szCs w:val="20"/>
          <w:lang w:val="en-GB"/>
        </w:rPr>
        <w:t xml:space="preserve"> </w:t>
      </w:r>
    </w:p>
    <w:tbl>
      <w:tblPr>
        <w:tblStyle w:val="TableGrid"/>
        <w:tblW w:w="0" w:type="auto"/>
        <w:tblInd w:w="108" w:type="dxa"/>
        <w:tblLook w:val="04A0" w:firstRow="1" w:lastRow="0" w:firstColumn="1" w:lastColumn="0" w:noHBand="0" w:noVBand="1"/>
      </w:tblPr>
      <w:tblGrid>
        <w:gridCol w:w="6648"/>
        <w:gridCol w:w="2481"/>
      </w:tblGrid>
      <w:tr w:rsidR="0035139B" w:rsidRPr="0035139B" w14:paraId="6C2F0FD6" w14:textId="77777777" w:rsidTr="00A24341">
        <w:trPr>
          <w:trHeight w:val="471"/>
        </w:trPr>
        <w:tc>
          <w:tcPr>
            <w:tcW w:w="6648" w:type="dxa"/>
            <w:vAlign w:val="center"/>
          </w:tcPr>
          <w:p w14:paraId="7CFD647A" w14:textId="77777777" w:rsidR="0035139B" w:rsidRPr="007C108E" w:rsidRDefault="0035139B" w:rsidP="0035139B">
            <w:pPr>
              <w:spacing w:line="259" w:lineRule="auto"/>
              <w:contextualSpacing/>
              <w:rPr>
                <w:rFonts w:eastAsia="Times New Roman" w:cstheme="minorHAnsi"/>
                <w:b/>
                <w:bCs/>
                <w:sz w:val="20"/>
                <w:szCs w:val="20"/>
                <w:lang w:val="en-GB"/>
              </w:rPr>
            </w:pPr>
            <w:r w:rsidRPr="007C108E">
              <w:rPr>
                <w:rFonts w:eastAsia="Times New Roman" w:cstheme="minorHAnsi"/>
                <w:b/>
                <w:bCs/>
                <w:sz w:val="20"/>
                <w:szCs w:val="20"/>
                <w:lang w:val="en-GB"/>
              </w:rPr>
              <w:t>Deliverables</w:t>
            </w:r>
          </w:p>
        </w:tc>
        <w:tc>
          <w:tcPr>
            <w:tcW w:w="2481" w:type="dxa"/>
            <w:vAlign w:val="center"/>
          </w:tcPr>
          <w:p w14:paraId="20049E06" w14:textId="77777777" w:rsidR="0035139B" w:rsidRPr="007C108E" w:rsidRDefault="0035139B" w:rsidP="0035139B">
            <w:pPr>
              <w:spacing w:line="259" w:lineRule="auto"/>
              <w:contextualSpacing/>
              <w:rPr>
                <w:rFonts w:eastAsia="Times New Roman" w:cstheme="minorHAnsi"/>
                <w:b/>
                <w:bCs/>
                <w:sz w:val="20"/>
                <w:szCs w:val="20"/>
                <w:lang w:val="en-GB"/>
              </w:rPr>
            </w:pPr>
            <w:r w:rsidRPr="007C108E">
              <w:rPr>
                <w:rFonts w:eastAsia="Times New Roman" w:cstheme="minorHAnsi"/>
                <w:b/>
                <w:bCs/>
                <w:sz w:val="20"/>
                <w:szCs w:val="20"/>
                <w:lang w:val="en-GB"/>
              </w:rPr>
              <w:t>Delivery date</w:t>
            </w:r>
          </w:p>
        </w:tc>
      </w:tr>
      <w:tr w:rsidR="0035139B" w:rsidRPr="0035139B" w14:paraId="7C45568E" w14:textId="77777777" w:rsidTr="00A24341">
        <w:tc>
          <w:tcPr>
            <w:tcW w:w="6648" w:type="dxa"/>
            <w:shd w:val="clear" w:color="auto" w:fill="DEEAF6" w:themeFill="accent1" w:themeFillTint="33"/>
            <w:vAlign w:val="center"/>
          </w:tcPr>
          <w:p w14:paraId="0B3BA82B" w14:textId="0E73F158" w:rsidR="0035139B" w:rsidRPr="0035139B" w:rsidRDefault="0035139B" w:rsidP="0035139B">
            <w:pPr>
              <w:spacing w:line="259" w:lineRule="auto"/>
              <w:contextualSpacing/>
              <w:rPr>
                <w:rFonts w:eastAsia="Times New Roman" w:cstheme="minorHAnsi"/>
                <w:bCs/>
                <w:sz w:val="20"/>
                <w:szCs w:val="20"/>
                <w:lang w:val="en-GB"/>
              </w:rPr>
            </w:pPr>
            <w:r w:rsidRPr="0035139B">
              <w:rPr>
                <w:rFonts w:eastAsia="Times New Roman" w:cstheme="minorHAnsi"/>
                <w:bCs/>
                <w:sz w:val="20"/>
                <w:szCs w:val="20"/>
                <w:lang w:val="en-GB"/>
              </w:rPr>
              <w:t>Final report of activities and outputs of assistance and recommendations for future action</w:t>
            </w:r>
            <w:r w:rsidR="007C108E">
              <w:rPr>
                <w:rFonts w:eastAsia="Times New Roman" w:cstheme="minorHAnsi"/>
                <w:bCs/>
                <w:sz w:val="20"/>
                <w:szCs w:val="20"/>
                <w:lang w:val="en-GB"/>
              </w:rPr>
              <w:t xml:space="preserve"> (including layout)</w:t>
            </w:r>
          </w:p>
        </w:tc>
        <w:tc>
          <w:tcPr>
            <w:tcW w:w="2481" w:type="dxa"/>
            <w:shd w:val="clear" w:color="auto" w:fill="DEEAF6" w:themeFill="accent1" w:themeFillTint="33"/>
            <w:vAlign w:val="center"/>
          </w:tcPr>
          <w:p w14:paraId="0AAF25AF" w14:textId="6E1A7CC4"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31</w:t>
            </w:r>
            <w:r w:rsidRPr="004676AA">
              <w:rPr>
                <w:rFonts w:eastAsia="Times New Roman" w:cstheme="minorHAnsi"/>
                <w:bCs/>
                <w:sz w:val="20"/>
                <w:szCs w:val="20"/>
                <w:vertAlign w:val="superscript"/>
                <w:lang w:val="en-GB"/>
              </w:rPr>
              <w:t>st</w:t>
            </w:r>
            <w:r>
              <w:rPr>
                <w:rFonts w:eastAsia="Times New Roman" w:cstheme="minorHAnsi"/>
                <w:bCs/>
                <w:sz w:val="20"/>
                <w:szCs w:val="20"/>
                <w:lang w:val="en-GB"/>
              </w:rPr>
              <w:t xml:space="preserve"> August 2017</w:t>
            </w:r>
          </w:p>
        </w:tc>
      </w:tr>
      <w:tr w:rsidR="0035139B" w:rsidRPr="0035139B" w14:paraId="4FA9B812" w14:textId="77777777" w:rsidTr="00A24341">
        <w:tc>
          <w:tcPr>
            <w:tcW w:w="6648" w:type="dxa"/>
            <w:shd w:val="clear" w:color="auto" w:fill="DEEAF6" w:themeFill="accent1" w:themeFillTint="33"/>
            <w:vAlign w:val="center"/>
          </w:tcPr>
          <w:p w14:paraId="67193169" w14:textId="4B29B873" w:rsidR="0035139B" w:rsidRPr="0035139B" w:rsidRDefault="007C108E"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P</w:t>
            </w:r>
            <w:r w:rsidR="0035139B" w:rsidRPr="0035139B">
              <w:rPr>
                <w:rFonts w:eastAsia="Times New Roman" w:cstheme="minorHAnsi"/>
                <w:bCs/>
                <w:sz w:val="20"/>
                <w:szCs w:val="20"/>
                <w:lang w:val="en-GB"/>
              </w:rPr>
              <w:t xml:space="preserve">rint and shipment of 300 copies of the report </w:t>
            </w:r>
          </w:p>
        </w:tc>
        <w:tc>
          <w:tcPr>
            <w:tcW w:w="2481" w:type="dxa"/>
            <w:shd w:val="clear" w:color="auto" w:fill="DEEAF6" w:themeFill="accent1" w:themeFillTint="33"/>
            <w:vAlign w:val="center"/>
          </w:tcPr>
          <w:p w14:paraId="4C897065" w14:textId="47656CCA" w:rsidR="0035139B" w:rsidRPr="0035139B" w:rsidRDefault="006C2E8B" w:rsidP="0035139B">
            <w:pPr>
              <w:spacing w:line="259" w:lineRule="auto"/>
              <w:contextualSpacing/>
              <w:rPr>
                <w:rFonts w:eastAsia="Times New Roman" w:cstheme="minorHAnsi"/>
                <w:bCs/>
                <w:sz w:val="20"/>
                <w:szCs w:val="20"/>
                <w:lang w:val="en-GB"/>
              </w:rPr>
            </w:pPr>
            <w:r>
              <w:rPr>
                <w:rFonts w:eastAsia="Times New Roman" w:cstheme="minorHAnsi"/>
                <w:bCs/>
                <w:sz w:val="20"/>
                <w:szCs w:val="20"/>
                <w:lang w:val="en-GB"/>
              </w:rPr>
              <w:t>31</w:t>
            </w:r>
            <w:r w:rsidRPr="004676AA">
              <w:rPr>
                <w:rFonts w:eastAsia="Times New Roman" w:cstheme="minorHAnsi"/>
                <w:bCs/>
                <w:sz w:val="20"/>
                <w:szCs w:val="20"/>
                <w:vertAlign w:val="superscript"/>
                <w:lang w:val="en-GB"/>
              </w:rPr>
              <w:t>st</w:t>
            </w:r>
            <w:r>
              <w:rPr>
                <w:rFonts w:eastAsia="Times New Roman" w:cstheme="minorHAnsi"/>
                <w:bCs/>
                <w:sz w:val="20"/>
                <w:szCs w:val="20"/>
                <w:lang w:val="en-GB"/>
              </w:rPr>
              <w:t xml:space="preserve"> August 2017</w:t>
            </w:r>
          </w:p>
        </w:tc>
      </w:tr>
    </w:tbl>
    <w:p w14:paraId="0006708F" w14:textId="77777777" w:rsidR="0035139B" w:rsidRDefault="0035139B" w:rsidP="0035139B">
      <w:pPr>
        <w:spacing w:after="0"/>
        <w:contextualSpacing/>
        <w:rPr>
          <w:rFonts w:eastAsia="Times New Roman" w:cstheme="minorHAnsi"/>
          <w:bCs/>
          <w:sz w:val="20"/>
          <w:szCs w:val="20"/>
          <w:lang w:val="en-GB"/>
        </w:rPr>
      </w:pPr>
    </w:p>
    <w:p w14:paraId="0C0EDF2F" w14:textId="77777777" w:rsidR="00A45282" w:rsidRDefault="00A45282" w:rsidP="0035139B">
      <w:pPr>
        <w:spacing w:after="0"/>
        <w:contextualSpacing/>
        <w:rPr>
          <w:rFonts w:eastAsia="Times New Roman" w:cstheme="minorHAnsi"/>
          <w:bCs/>
          <w:sz w:val="20"/>
          <w:szCs w:val="20"/>
          <w:lang w:val="en-GB"/>
        </w:rPr>
      </w:pPr>
    </w:p>
    <w:p w14:paraId="344A9EF4" w14:textId="6960ED48" w:rsidR="00A45282" w:rsidRPr="004B1348" w:rsidRDefault="00A45282" w:rsidP="00A45282">
      <w:pPr>
        <w:spacing w:after="0"/>
        <w:contextualSpacing/>
        <w:rPr>
          <w:rFonts w:eastAsia="Times New Roman" w:cstheme="minorHAnsi"/>
          <w:b/>
          <w:bCs/>
          <w:sz w:val="24"/>
          <w:szCs w:val="24"/>
          <w:lang w:val="en-GB"/>
        </w:rPr>
      </w:pPr>
      <w:commentRangeStart w:id="0"/>
      <w:r>
        <w:rPr>
          <w:rFonts w:eastAsia="Times New Roman" w:cstheme="minorHAnsi"/>
          <w:b/>
          <w:bCs/>
          <w:sz w:val="24"/>
          <w:szCs w:val="24"/>
          <w:lang w:val="en-GB"/>
        </w:rPr>
        <w:t>Activity 5 – Evaluation and Learning</w:t>
      </w:r>
      <w:commentRangeEnd w:id="0"/>
      <w:r>
        <w:rPr>
          <w:rStyle w:val="CommentReference"/>
        </w:rPr>
        <w:commentReference w:id="0"/>
      </w:r>
    </w:p>
    <w:p w14:paraId="3194CB5E" w14:textId="77777777" w:rsidR="00A45282" w:rsidRDefault="00A45282" w:rsidP="0035139B">
      <w:pPr>
        <w:spacing w:after="0"/>
        <w:contextualSpacing/>
        <w:rPr>
          <w:rFonts w:eastAsia="Times New Roman" w:cstheme="minorHAnsi"/>
          <w:bCs/>
          <w:sz w:val="20"/>
          <w:szCs w:val="20"/>
          <w:lang w:val="en-GB"/>
        </w:rPr>
      </w:pPr>
    </w:p>
    <w:p w14:paraId="1F413CCE" w14:textId="200AFE9A" w:rsidR="00A24341" w:rsidRDefault="00A24341" w:rsidP="0035139B">
      <w:pPr>
        <w:spacing w:after="0"/>
        <w:contextualSpacing/>
        <w:rPr>
          <w:rFonts w:eastAsia="Times New Roman" w:cstheme="minorHAnsi"/>
          <w:bCs/>
          <w:sz w:val="20"/>
          <w:szCs w:val="20"/>
          <w:lang w:val="en-GB"/>
        </w:rPr>
      </w:pPr>
      <w:r w:rsidRPr="00A24341">
        <w:rPr>
          <w:rFonts w:eastAsia="Times New Roman" w:cstheme="minorHAnsi"/>
          <w:bCs/>
          <w:sz w:val="20"/>
          <w:szCs w:val="20"/>
          <w:lang w:val="en-GB"/>
        </w:rPr>
        <w:t xml:space="preserve">Activities progress and deliverables will be monitored closely by the </w:t>
      </w:r>
      <w:r>
        <w:rPr>
          <w:rFonts w:eastAsia="Times New Roman" w:cstheme="minorHAnsi"/>
          <w:bCs/>
          <w:sz w:val="20"/>
          <w:szCs w:val="20"/>
          <w:lang w:val="en-GB"/>
        </w:rPr>
        <w:t xml:space="preserve">DTU </w:t>
      </w:r>
      <w:r w:rsidRPr="00A24341">
        <w:rPr>
          <w:rFonts w:eastAsia="Times New Roman" w:cstheme="minorHAnsi"/>
          <w:bCs/>
          <w:sz w:val="20"/>
          <w:szCs w:val="20"/>
          <w:lang w:val="en-GB"/>
        </w:rPr>
        <w:t>with the collaboration of the N</w:t>
      </w:r>
      <w:r>
        <w:rPr>
          <w:rFonts w:eastAsia="Times New Roman" w:cstheme="minorHAnsi"/>
          <w:bCs/>
          <w:sz w:val="20"/>
          <w:szCs w:val="20"/>
          <w:lang w:val="en-GB"/>
        </w:rPr>
        <w:t xml:space="preserve">ational </w:t>
      </w:r>
      <w:r w:rsidRPr="00A24341">
        <w:rPr>
          <w:rFonts w:eastAsia="Times New Roman" w:cstheme="minorHAnsi"/>
          <w:bCs/>
          <w:sz w:val="20"/>
          <w:szCs w:val="20"/>
          <w:lang w:val="en-GB"/>
        </w:rPr>
        <w:t>D</w:t>
      </w:r>
      <w:r>
        <w:rPr>
          <w:rFonts w:eastAsia="Times New Roman" w:cstheme="minorHAnsi"/>
          <w:bCs/>
          <w:sz w:val="20"/>
          <w:szCs w:val="20"/>
          <w:lang w:val="en-GB"/>
        </w:rPr>
        <w:t xml:space="preserve">esignated </w:t>
      </w:r>
      <w:r w:rsidRPr="00A24341">
        <w:rPr>
          <w:rFonts w:eastAsia="Times New Roman" w:cstheme="minorHAnsi"/>
          <w:bCs/>
          <w:sz w:val="20"/>
          <w:szCs w:val="20"/>
          <w:lang w:val="en-GB"/>
        </w:rPr>
        <w:t>E</w:t>
      </w:r>
      <w:r>
        <w:rPr>
          <w:rFonts w:eastAsia="Times New Roman" w:cstheme="minorHAnsi"/>
          <w:bCs/>
          <w:sz w:val="20"/>
          <w:szCs w:val="20"/>
          <w:lang w:val="en-GB"/>
        </w:rPr>
        <w:t>ntity (NDE)</w:t>
      </w:r>
      <w:r w:rsidRPr="00A24341">
        <w:rPr>
          <w:rFonts w:eastAsia="Times New Roman" w:cstheme="minorHAnsi"/>
          <w:bCs/>
          <w:sz w:val="20"/>
          <w:szCs w:val="20"/>
          <w:lang w:val="en-GB"/>
        </w:rPr>
        <w:t xml:space="preserve"> in Kenya and CTCN. </w:t>
      </w:r>
      <w:r>
        <w:rPr>
          <w:rFonts w:eastAsia="Times New Roman" w:cstheme="minorHAnsi"/>
          <w:bCs/>
          <w:sz w:val="20"/>
          <w:szCs w:val="20"/>
          <w:lang w:val="en-GB"/>
        </w:rPr>
        <w:t xml:space="preserve">DTU </w:t>
      </w:r>
      <w:r w:rsidRPr="00A24341">
        <w:rPr>
          <w:rFonts w:eastAsia="Times New Roman" w:cstheme="minorHAnsi"/>
          <w:bCs/>
          <w:sz w:val="20"/>
          <w:szCs w:val="20"/>
          <w:lang w:val="en-GB"/>
        </w:rPr>
        <w:t xml:space="preserve">is responsible for verifying project progress against timeline and associated milestones and communicates these results to the NDE and CTCN. At the end of each activity, </w:t>
      </w:r>
      <w:r>
        <w:rPr>
          <w:rFonts w:eastAsia="Times New Roman" w:cstheme="minorHAnsi"/>
          <w:bCs/>
          <w:sz w:val="20"/>
          <w:szCs w:val="20"/>
          <w:lang w:val="en-GB"/>
        </w:rPr>
        <w:t>DTU</w:t>
      </w:r>
      <w:r w:rsidRPr="00A24341">
        <w:rPr>
          <w:rFonts w:eastAsia="Times New Roman" w:cstheme="minorHAnsi"/>
          <w:bCs/>
          <w:sz w:val="20"/>
          <w:szCs w:val="20"/>
          <w:lang w:val="en-GB"/>
        </w:rPr>
        <w:t xml:space="preserve"> will provide a short summary of lessons learned of the activity reflecting on the progress, successes and challenges encountered during the activity. Every month a teleconference with country and international partners is held to communicate the state of advancement of the project, challenges, possible needs for adjustments etc. </w:t>
      </w:r>
      <w:r>
        <w:rPr>
          <w:rFonts w:eastAsia="Times New Roman" w:cstheme="minorHAnsi"/>
          <w:bCs/>
          <w:sz w:val="20"/>
          <w:szCs w:val="20"/>
          <w:lang w:val="en-GB"/>
        </w:rPr>
        <w:t>DTU</w:t>
      </w:r>
      <w:r w:rsidRPr="00A24341">
        <w:rPr>
          <w:rFonts w:eastAsia="Times New Roman" w:cstheme="minorHAnsi"/>
          <w:bCs/>
          <w:sz w:val="20"/>
          <w:szCs w:val="20"/>
          <w:lang w:val="en-GB"/>
        </w:rPr>
        <w:t xml:space="preserve"> is responsible for planning these. </w:t>
      </w:r>
    </w:p>
    <w:p w14:paraId="60D6277F" w14:textId="77777777" w:rsidR="00A24341" w:rsidRDefault="00A24341" w:rsidP="0035139B">
      <w:pPr>
        <w:spacing w:after="0"/>
        <w:contextualSpacing/>
        <w:rPr>
          <w:rFonts w:eastAsia="Times New Roman" w:cstheme="minorHAnsi"/>
          <w:bCs/>
          <w:sz w:val="20"/>
          <w:szCs w:val="20"/>
          <w:lang w:val="en-GB"/>
        </w:rPr>
      </w:pPr>
    </w:p>
    <w:tbl>
      <w:tblPr>
        <w:tblStyle w:val="TableGrid"/>
        <w:tblW w:w="0" w:type="auto"/>
        <w:tblInd w:w="108" w:type="dxa"/>
        <w:tblLook w:val="04A0" w:firstRow="1" w:lastRow="0" w:firstColumn="1" w:lastColumn="0" w:noHBand="0" w:noVBand="1"/>
      </w:tblPr>
      <w:tblGrid>
        <w:gridCol w:w="6648"/>
        <w:gridCol w:w="2481"/>
      </w:tblGrid>
      <w:tr w:rsidR="00A24341" w:rsidRPr="0035139B" w14:paraId="39194E45" w14:textId="77777777" w:rsidTr="00A24341">
        <w:trPr>
          <w:trHeight w:val="471"/>
        </w:trPr>
        <w:tc>
          <w:tcPr>
            <w:tcW w:w="6648" w:type="dxa"/>
            <w:vAlign w:val="center"/>
          </w:tcPr>
          <w:p w14:paraId="4CD0B6FD" w14:textId="77777777" w:rsidR="00A24341" w:rsidRPr="004B1348" w:rsidRDefault="00A24341" w:rsidP="00A24341">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Deliverables</w:t>
            </w:r>
          </w:p>
        </w:tc>
        <w:tc>
          <w:tcPr>
            <w:tcW w:w="2481" w:type="dxa"/>
            <w:vAlign w:val="center"/>
          </w:tcPr>
          <w:p w14:paraId="7E08F7D9" w14:textId="77777777" w:rsidR="00A24341" w:rsidRPr="004B1348" w:rsidRDefault="00A24341" w:rsidP="00A24341">
            <w:pPr>
              <w:spacing w:line="259" w:lineRule="auto"/>
              <w:contextualSpacing/>
              <w:rPr>
                <w:rFonts w:eastAsia="Times New Roman" w:cstheme="minorHAnsi"/>
                <w:b/>
                <w:bCs/>
                <w:sz w:val="20"/>
                <w:szCs w:val="20"/>
                <w:lang w:val="en-GB"/>
              </w:rPr>
            </w:pPr>
            <w:r w:rsidRPr="004B1348">
              <w:rPr>
                <w:rFonts w:eastAsia="Times New Roman" w:cstheme="minorHAnsi"/>
                <w:b/>
                <w:bCs/>
                <w:sz w:val="20"/>
                <w:szCs w:val="20"/>
                <w:lang w:val="en-GB"/>
              </w:rPr>
              <w:t>Delivery date</w:t>
            </w:r>
          </w:p>
        </w:tc>
      </w:tr>
      <w:tr w:rsidR="00A24341" w:rsidRPr="0035139B" w14:paraId="42077431" w14:textId="77777777" w:rsidTr="00A24341">
        <w:tc>
          <w:tcPr>
            <w:tcW w:w="6648" w:type="dxa"/>
            <w:shd w:val="clear" w:color="auto" w:fill="DEEAF6" w:themeFill="accent1" w:themeFillTint="33"/>
            <w:vAlign w:val="center"/>
          </w:tcPr>
          <w:p w14:paraId="1ADC9272" w14:textId="599BD038" w:rsidR="00A24341" w:rsidRPr="0035139B" w:rsidRDefault="00A24341" w:rsidP="00A24341">
            <w:pPr>
              <w:spacing w:line="259" w:lineRule="auto"/>
              <w:contextualSpacing/>
              <w:rPr>
                <w:rFonts w:eastAsia="Times New Roman" w:cstheme="minorHAnsi"/>
                <w:bCs/>
                <w:sz w:val="20"/>
                <w:szCs w:val="20"/>
                <w:lang w:val="en-GB"/>
              </w:rPr>
            </w:pPr>
            <w:r>
              <w:rPr>
                <w:rFonts w:eastAsia="Times New Roman" w:cstheme="minorHAnsi"/>
                <w:bCs/>
                <w:sz w:val="20"/>
                <w:szCs w:val="20"/>
                <w:lang w:val="en-GB"/>
              </w:rPr>
              <w:t>S</w:t>
            </w:r>
            <w:r w:rsidRPr="00E511AE">
              <w:rPr>
                <w:rFonts w:eastAsia="Times New Roman" w:cstheme="minorHAnsi"/>
                <w:bCs/>
                <w:sz w:val="20"/>
                <w:szCs w:val="20"/>
                <w:lang w:val="en-GB"/>
              </w:rPr>
              <w:t xml:space="preserve">hort summary about lessons learned in activity 2 </w:t>
            </w:r>
          </w:p>
        </w:tc>
        <w:tc>
          <w:tcPr>
            <w:tcW w:w="2481" w:type="dxa"/>
            <w:shd w:val="clear" w:color="auto" w:fill="DEEAF6" w:themeFill="accent1" w:themeFillTint="33"/>
            <w:vAlign w:val="center"/>
          </w:tcPr>
          <w:p w14:paraId="1AEAF00A" w14:textId="17923622" w:rsidR="00A24341" w:rsidRPr="0035139B" w:rsidRDefault="00A24341" w:rsidP="00A24341">
            <w:pPr>
              <w:spacing w:line="259" w:lineRule="auto"/>
              <w:contextualSpacing/>
              <w:rPr>
                <w:rFonts w:eastAsia="Times New Roman" w:cstheme="minorHAnsi"/>
                <w:bCs/>
                <w:sz w:val="20"/>
                <w:szCs w:val="20"/>
                <w:lang w:val="en-GB"/>
              </w:rPr>
            </w:pPr>
            <w:r>
              <w:rPr>
                <w:rFonts w:eastAsia="Times New Roman" w:cstheme="minorHAnsi"/>
                <w:bCs/>
                <w:sz w:val="20"/>
                <w:szCs w:val="20"/>
                <w:lang w:val="en-GB"/>
              </w:rPr>
              <w:t>28</w:t>
            </w:r>
            <w:r w:rsidRPr="004676AA">
              <w:rPr>
                <w:rFonts w:eastAsia="Times New Roman" w:cstheme="minorHAnsi"/>
                <w:bCs/>
                <w:sz w:val="20"/>
                <w:szCs w:val="20"/>
                <w:vertAlign w:val="superscript"/>
                <w:lang w:val="en-GB"/>
              </w:rPr>
              <w:t>th</w:t>
            </w:r>
            <w:r>
              <w:rPr>
                <w:rFonts w:eastAsia="Times New Roman" w:cstheme="minorHAnsi"/>
                <w:bCs/>
                <w:sz w:val="20"/>
                <w:szCs w:val="20"/>
                <w:lang w:val="en-GB"/>
              </w:rPr>
              <w:t xml:space="preserve"> February 2017</w:t>
            </w:r>
          </w:p>
        </w:tc>
      </w:tr>
      <w:tr w:rsidR="00A24341" w:rsidRPr="0035139B" w14:paraId="5F6CE898" w14:textId="77777777" w:rsidTr="00A24341">
        <w:tc>
          <w:tcPr>
            <w:tcW w:w="6648" w:type="dxa"/>
            <w:shd w:val="clear" w:color="auto" w:fill="DEEAF6" w:themeFill="accent1" w:themeFillTint="33"/>
            <w:vAlign w:val="center"/>
          </w:tcPr>
          <w:p w14:paraId="1B8740C1" w14:textId="675AC20D" w:rsidR="00A24341" w:rsidRPr="00E511AE" w:rsidRDefault="00A24341" w:rsidP="00A24341">
            <w:pPr>
              <w:contextualSpacing/>
              <w:rPr>
                <w:rFonts w:eastAsia="Times New Roman" w:cstheme="minorHAnsi"/>
                <w:bCs/>
                <w:sz w:val="20"/>
                <w:szCs w:val="20"/>
                <w:lang w:val="en-GB"/>
              </w:rPr>
            </w:pPr>
            <w:r>
              <w:rPr>
                <w:rFonts w:eastAsia="Times New Roman" w:cstheme="minorHAnsi"/>
                <w:bCs/>
                <w:sz w:val="20"/>
                <w:szCs w:val="20"/>
                <w:lang w:val="en-GB"/>
              </w:rPr>
              <w:t xml:space="preserve">Short </w:t>
            </w:r>
            <w:r w:rsidRPr="0035139B">
              <w:rPr>
                <w:rFonts w:eastAsia="Times New Roman" w:cstheme="minorHAnsi"/>
                <w:bCs/>
                <w:sz w:val="20"/>
                <w:szCs w:val="20"/>
                <w:lang w:val="en-GB"/>
              </w:rPr>
              <w:t xml:space="preserve">summary about lessons learned in activity 3 </w:t>
            </w:r>
          </w:p>
        </w:tc>
        <w:tc>
          <w:tcPr>
            <w:tcW w:w="2481" w:type="dxa"/>
            <w:shd w:val="clear" w:color="auto" w:fill="DEEAF6" w:themeFill="accent1" w:themeFillTint="33"/>
            <w:vAlign w:val="center"/>
          </w:tcPr>
          <w:p w14:paraId="2ECBE715" w14:textId="12D42172" w:rsidR="00A24341" w:rsidRDefault="00A24341" w:rsidP="00A24341">
            <w:pPr>
              <w:contextualSpacing/>
              <w:rPr>
                <w:rFonts w:eastAsia="Times New Roman" w:cstheme="minorHAnsi"/>
                <w:bCs/>
                <w:sz w:val="20"/>
                <w:szCs w:val="20"/>
                <w:lang w:val="en-GB"/>
              </w:rPr>
            </w:pPr>
            <w:r>
              <w:rPr>
                <w:rFonts w:eastAsia="Times New Roman" w:cstheme="minorHAnsi"/>
                <w:bCs/>
                <w:sz w:val="20"/>
                <w:szCs w:val="20"/>
                <w:lang w:val="en-GB"/>
              </w:rPr>
              <w:t>15</w:t>
            </w:r>
            <w:r w:rsidRPr="006C2E8B">
              <w:rPr>
                <w:rFonts w:eastAsia="Times New Roman" w:cstheme="minorHAnsi"/>
                <w:bCs/>
                <w:sz w:val="20"/>
                <w:szCs w:val="20"/>
                <w:vertAlign w:val="superscript"/>
                <w:lang w:val="en-GB"/>
              </w:rPr>
              <w:t>th</w:t>
            </w:r>
            <w:r>
              <w:rPr>
                <w:rFonts w:eastAsia="Times New Roman" w:cstheme="minorHAnsi"/>
                <w:bCs/>
                <w:sz w:val="20"/>
                <w:szCs w:val="20"/>
                <w:lang w:val="en-GB"/>
              </w:rPr>
              <w:t xml:space="preserve"> May 2017</w:t>
            </w:r>
          </w:p>
        </w:tc>
      </w:tr>
      <w:tr w:rsidR="00A24341" w:rsidRPr="0035139B" w14:paraId="74F49D6F" w14:textId="77777777" w:rsidTr="00A24341">
        <w:tc>
          <w:tcPr>
            <w:tcW w:w="6648" w:type="dxa"/>
            <w:shd w:val="clear" w:color="auto" w:fill="DEEAF6" w:themeFill="accent1" w:themeFillTint="33"/>
            <w:vAlign w:val="center"/>
          </w:tcPr>
          <w:p w14:paraId="58EFBAE0" w14:textId="6FCBCAB4" w:rsidR="00A24341" w:rsidRPr="00E511AE" w:rsidRDefault="00A24341" w:rsidP="00A24341">
            <w:pPr>
              <w:contextualSpacing/>
              <w:rPr>
                <w:rFonts w:eastAsia="Times New Roman" w:cstheme="minorHAnsi"/>
                <w:bCs/>
                <w:sz w:val="20"/>
                <w:szCs w:val="20"/>
                <w:lang w:val="en-GB"/>
              </w:rPr>
            </w:pPr>
            <w:r>
              <w:rPr>
                <w:rFonts w:eastAsia="Times New Roman" w:cstheme="minorHAnsi"/>
                <w:bCs/>
                <w:sz w:val="20"/>
                <w:szCs w:val="20"/>
                <w:lang w:val="en-GB"/>
              </w:rPr>
              <w:lastRenderedPageBreak/>
              <w:t>S</w:t>
            </w:r>
            <w:r w:rsidRPr="0035139B">
              <w:rPr>
                <w:rFonts w:eastAsia="Times New Roman" w:cstheme="minorHAnsi"/>
                <w:bCs/>
                <w:sz w:val="20"/>
                <w:szCs w:val="20"/>
                <w:lang w:val="en-GB"/>
              </w:rPr>
              <w:t xml:space="preserve">hort summary about lessons learned in activity 4 </w:t>
            </w:r>
          </w:p>
        </w:tc>
        <w:tc>
          <w:tcPr>
            <w:tcW w:w="2481" w:type="dxa"/>
            <w:shd w:val="clear" w:color="auto" w:fill="DEEAF6" w:themeFill="accent1" w:themeFillTint="33"/>
            <w:vAlign w:val="center"/>
          </w:tcPr>
          <w:p w14:paraId="7FE0FA70" w14:textId="7A387D1E" w:rsidR="00A24341" w:rsidRDefault="00A24341" w:rsidP="00A24341">
            <w:pPr>
              <w:contextualSpacing/>
              <w:rPr>
                <w:rFonts w:eastAsia="Times New Roman" w:cstheme="minorHAnsi"/>
                <w:bCs/>
                <w:sz w:val="20"/>
                <w:szCs w:val="20"/>
                <w:lang w:val="en-GB"/>
              </w:rPr>
            </w:pPr>
            <w:r>
              <w:rPr>
                <w:rFonts w:eastAsia="Times New Roman" w:cstheme="minorHAnsi"/>
                <w:bCs/>
                <w:sz w:val="20"/>
                <w:szCs w:val="20"/>
                <w:lang w:val="en-GB"/>
              </w:rPr>
              <w:t>31</w:t>
            </w:r>
            <w:r w:rsidRPr="004676AA">
              <w:rPr>
                <w:rFonts w:eastAsia="Times New Roman" w:cstheme="minorHAnsi"/>
                <w:bCs/>
                <w:sz w:val="20"/>
                <w:szCs w:val="20"/>
                <w:vertAlign w:val="superscript"/>
                <w:lang w:val="en-GB"/>
              </w:rPr>
              <w:t>st</w:t>
            </w:r>
            <w:r>
              <w:rPr>
                <w:rFonts w:eastAsia="Times New Roman" w:cstheme="minorHAnsi"/>
                <w:bCs/>
                <w:sz w:val="20"/>
                <w:szCs w:val="20"/>
                <w:lang w:val="en-GB"/>
              </w:rPr>
              <w:t xml:space="preserve"> August 2017</w:t>
            </w:r>
          </w:p>
        </w:tc>
      </w:tr>
    </w:tbl>
    <w:p w14:paraId="12B60CE7" w14:textId="77777777" w:rsidR="00A24341" w:rsidRPr="0035139B" w:rsidRDefault="00A24341" w:rsidP="0035139B">
      <w:pPr>
        <w:spacing w:after="0"/>
        <w:contextualSpacing/>
        <w:rPr>
          <w:rFonts w:eastAsia="Times New Roman" w:cstheme="minorHAnsi"/>
          <w:bCs/>
          <w:sz w:val="20"/>
          <w:szCs w:val="20"/>
          <w:lang w:val="en-GB"/>
        </w:rPr>
      </w:pPr>
    </w:p>
    <w:p w14:paraId="21B52268" w14:textId="77777777" w:rsidR="0035139B" w:rsidRPr="00E511AE" w:rsidRDefault="0035139B" w:rsidP="00626328">
      <w:pPr>
        <w:spacing w:after="0" w:line="240" w:lineRule="auto"/>
        <w:rPr>
          <w:rFonts w:eastAsia="Times New Roman" w:cstheme="minorHAnsi"/>
          <w:bCs/>
          <w:sz w:val="20"/>
          <w:szCs w:val="20"/>
          <w:lang w:val="en-GB"/>
        </w:rPr>
      </w:pPr>
    </w:p>
    <w:p w14:paraId="3A8D7637" w14:textId="3DB6529C" w:rsidR="00025CB8" w:rsidRPr="007C108E" w:rsidRDefault="00025CB8" w:rsidP="00D735EC">
      <w:pPr>
        <w:rPr>
          <w:rFonts w:cs="Arial"/>
          <w:b/>
          <w:sz w:val="20"/>
          <w:szCs w:val="20"/>
        </w:rPr>
      </w:pPr>
      <w:r w:rsidRPr="00D735EC">
        <w:rPr>
          <w:rFonts w:cs="Arial"/>
          <w:b/>
          <w:sz w:val="20"/>
          <w:szCs w:val="20"/>
        </w:rPr>
        <w:t xml:space="preserve">Summary </w:t>
      </w:r>
      <w:r w:rsidRPr="007C108E">
        <w:rPr>
          <w:rFonts w:cs="Arial"/>
          <w:b/>
          <w:sz w:val="20"/>
          <w:szCs w:val="20"/>
        </w:rPr>
        <w:t>– Implementation period</w:t>
      </w:r>
    </w:p>
    <w:tbl>
      <w:tblPr>
        <w:tblStyle w:val="TableGrid"/>
        <w:tblW w:w="0" w:type="auto"/>
        <w:tblLook w:val="04A0" w:firstRow="1" w:lastRow="0" w:firstColumn="1" w:lastColumn="0" w:noHBand="0" w:noVBand="1"/>
      </w:tblPr>
      <w:tblGrid>
        <w:gridCol w:w="3936"/>
        <w:gridCol w:w="5414"/>
      </w:tblGrid>
      <w:tr w:rsidR="00025CB8" w:rsidRPr="007C108E" w14:paraId="064F2DB3" w14:textId="77777777" w:rsidTr="007C108E">
        <w:tc>
          <w:tcPr>
            <w:tcW w:w="3936" w:type="dxa"/>
          </w:tcPr>
          <w:p w14:paraId="5FFCF7EA" w14:textId="20BB571D" w:rsidR="00025CB8" w:rsidRPr="007C108E" w:rsidRDefault="00025CB8" w:rsidP="006753FF">
            <w:pPr>
              <w:rPr>
                <w:rFonts w:eastAsia="Times New Roman" w:cstheme="minorHAnsi"/>
                <w:bCs/>
                <w:sz w:val="20"/>
                <w:szCs w:val="20"/>
              </w:rPr>
            </w:pPr>
            <w:r w:rsidRPr="007C108E">
              <w:rPr>
                <w:rFonts w:eastAsia="Times New Roman" w:cstheme="minorHAnsi"/>
                <w:bCs/>
                <w:sz w:val="20"/>
                <w:szCs w:val="20"/>
              </w:rPr>
              <w:t>Start date</w:t>
            </w:r>
          </w:p>
        </w:tc>
        <w:tc>
          <w:tcPr>
            <w:tcW w:w="5414" w:type="dxa"/>
          </w:tcPr>
          <w:p w14:paraId="06BFC758" w14:textId="41871E75" w:rsidR="00025CB8" w:rsidRPr="007C108E" w:rsidRDefault="007C108E" w:rsidP="00EA7499">
            <w:pPr>
              <w:rPr>
                <w:rFonts w:eastAsia="Times New Roman" w:cstheme="minorHAnsi"/>
                <w:bCs/>
                <w:sz w:val="20"/>
                <w:szCs w:val="20"/>
              </w:rPr>
            </w:pPr>
            <w:r w:rsidRPr="007C108E">
              <w:rPr>
                <w:rFonts w:eastAsia="Times New Roman" w:cstheme="minorHAnsi"/>
                <w:bCs/>
                <w:sz w:val="20"/>
                <w:szCs w:val="20"/>
              </w:rPr>
              <w:t>Date of counter-</w:t>
            </w:r>
            <w:r w:rsidR="00025CB8" w:rsidRPr="007C108E">
              <w:rPr>
                <w:rFonts w:eastAsia="Times New Roman" w:cstheme="minorHAnsi"/>
                <w:bCs/>
                <w:sz w:val="20"/>
                <w:szCs w:val="20"/>
              </w:rPr>
              <w:t>signature</w:t>
            </w:r>
          </w:p>
        </w:tc>
      </w:tr>
      <w:tr w:rsidR="00025CB8" w:rsidRPr="00647D80" w14:paraId="50FD11CC" w14:textId="77777777" w:rsidTr="007C108E">
        <w:trPr>
          <w:trHeight w:val="311"/>
        </w:trPr>
        <w:tc>
          <w:tcPr>
            <w:tcW w:w="3936" w:type="dxa"/>
          </w:tcPr>
          <w:p w14:paraId="2698DE62" w14:textId="0A9BEEA9" w:rsidR="00025CB8" w:rsidRPr="007C108E" w:rsidRDefault="00025CB8" w:rsidP="00EA7499">
            <w:pPr>
              <w:rPr>
                <w:rFonts w:eastAsia="Times New Roman" w:cstheme="minorHAnsi"/>
                <w:bCs/>
                <w:sz w:val="20"/>
                <w:szCs w:val="20"/>
              </w:rPr>
            </w:pPr>
            <w:r w:rsidRPr="007C108E">
              <w:rPr>
                <w:rFonts w:eastAsia="Times New Roman" w:cstheme="minorHAnsi"/>
                <w:bCs/>
                <w:sz w:val="20"/>
                <w:szCs w:val="20"/>
              </w:rPr>
              <w:t>End date</w:t>
            </w:r>
          </w:p>
        </w:tc>
        <w:tc>
          <w:tcPr>
            <w:tcW w:w="5414" w:type="dxa"/>
          </w:tcPr>
          <w:p w14:paraId="51980B79" w14:textId="7BE00834" w:rsidR="00025CB8" w:rsidRPr="007C108E" w:rsidRDefault="00C404B7" w:rsidP="00DC16C5">
            <w:pPr>
              <w:rPr>
                <w:rFonts w:eastAsia="Times New Roman" w:cstheme="minorHAnsi"/>
                <w:b/>
                <w:bCs/>
                <w:sz w:val="20"/>
                <w:szCs w:val="20"/>
              </w:rPr>
            </w:pPr>
            <w:r w:rsidRPr="007C108E">
              <w:rPr>
                <w:rFonts w:eastAsia="Times New Roman" w:cstheme="minorHAnsi"/>
                <w:b/>
                <w:bCs/>
                <w:sz w:val="20"/>
                <w:szCs w:val="20"/>
              </w:rPr>
              <w:t>31</w:t>
            </w:r>
            <w:r w:rsidRPr="007C108E">
              <w:rPr>
                <w:rFonts w:eastAsia="Times New Roman" w:cstheme="minorHAnsi"/>
                <w:b/>
                <w:bCs/>
                <w:sz w:val="20"/>
                <w:szCs w:val="20"/>
                <w:vertAlign w:val="superscript"/>
              </w:rPr>
              <w:t>st</w:t>
            </w:r>
            <w:r w:rsidRPr="007C108E">
              <w:rPr>
                <w:rFonts w:eastAsia="Times New Roman" w:cstheme="minorHAnsi"/>
                <w:b/>
                <w:bCs/>
                <w:sz w:val="20"/>
                <w:szCs w:val="20"/>
              </w:rPr>
              <w:t xml:space="preserve"> August </w:t>
            </w:r>
            <w:r w:rsidR="001A3E63" w:rsidRPr="007C108E">
              <w:rPr>
                <w:rFonts w:eastAsia="Times New Roman" w:cstheme="minorHAnsi"/>
                <w:b/>
                <w:bCs/>
                <w:sz w:val="20"/>
                <w:szCs w:val="20"/>
              </w:rPr>
              <w:t>2017</w:t>
            </w:r>
          </w:p>
        </w:tc>
      </w:tr>
    </w:tbl>
    <w:p w14:paraId="3B4877E3" w14:textId="77777777" w:rsidR="00E61BFE" w:rsidRDefault="00E61BFE">
      <w:pPr>
        <w:rPr>
          <w:rFonts w:cs="Arial"/>
          <w:b/>
        </w:rPr>
      </w:pPr>
    </w:p>
    <w:p w14:paraId="0318C5E3" w14:textId="77777777" w:rsidR="00E61BFE" w:rsidRDefault="00E61BFE">
      <w:pPr>
        <w:rPr>
          <w:rFonts w:cs="Arial"/>
          <w:b/>
        </w:rPr>
        <w:sectPr w:rsidR="00E61BFE" w:rsidSect="00F4660B">
          <w:headerReference w:type="default" r:id="rId10"/>
          <w:footerReference w:type="default" r:id="rId11"/>
          <w:pgSz w:w="11907" w:h="16839" w:code="9"/>
          <w:pgMar w:top="1440" w:right="1080" w:bottom="1440" w:left="1080" w:header="720" w:footer="720" w:gutter="0"/>
          <w:cols w:space="720"/>
          <w:docGrid w:linePitch="360"/>
        </w:sectPr>
      </w:pPr>
    </w:p>
    <w:p w14:paraId="141F65E1" w14:textId="70D3A40C" w:rsidR="00AD06E8" w:rsidRPr="00626328" w:rsidRDefault="00E63BD0" w:rsidP="00E61BFE">
      <w:pPr>
        <w:rPr>
          <w:rFonts w:cs="Arial"/>
          <w:b/>
        </w:rPr>
      </w:pPr>
      <w:r>
        <w:rPr>
          <w:rFonts w:cs="Arial"/>
          <w:b/>
        </w:rPr>
        <w:lastRenderedPageBreak/>
        <w:t>Annex 1</w:t>
      </w:r>
      <w:r w:rsidR="00626328" w:rsidRPr="00626328">
        <w:rPr>
          <w:rFonts w:cs="Arial"/>
          <w:b/>
        </w:rPr>
        <w:t xml:space="preserve"> – Budget and Implementation Plan – </w:t>
      </w:r>
      <w:r w:rsidR="00626328" w:rsidRPr="00E63BD0">
        <w:rPr>
          <w:rFonts w:cs="Arial"/>
          <w:b/>
          <w:u w:val="single"/>
        </w:rPr>
        <w:t>Part B – Activity Based Budget</w:t>
      </w:r>
      <w:r w:rsidR="00626328" w:rsidRPr="00626328">
        <w:rPr>
          <w:rFonts w:cs="Arial"/>
          <w:b/>
        </w:rPr>
        <w:t xml:space="preserve"> </w:t>
      </w:r>
    </w:p>
    <w:tbl>
      <w:tblPr>
        <w:tblW w:w="14640" w:type="dxa"/>
        <w:tblInd w:w="93" w:type="dxa"/>
        <w:tblLook w:val="04A0" w:firstRow="1" w:lastRow="0" w:firstColumn="1" w:lastColumn="0" w:noHBand="0" w:noVBand="1"/>
      </w:tblPr>
      <w:tblGrid>
        <w:gridCol w:w="1360"/>
        <w:gridCol w:w="2460"/>
        <w:gridCol w:w="2700"/>
        <w:gridCol w:w="1080"/>
        <w:gridCol w:w="1320"/>
        <w:gridCol w:w="1100"/>
        <w:gridCol w:w="1220"/>
        <w:gridCol w:w="1260"/>
        <w:gridCol w:w="2140"/>
      </w:tblGrid>
      <w:tr w:rsidR="00A24341" w:rsidRPr="00A24341" w14:paraId="5F85AAD1" w14:textId="77777777" w:rsidTr="00A24341">
        <w:trPr>
          <w:trHeight w:val="578"/>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4114F" w14:textId="77777777" w:rsidR="00A24341" w:rsidRPr="00A24341" w:rsidRDefault="00A24341" w:rsidP="00A24341">
            <w:pPr>
              <w:spacing w:after="0" w:line="240" w:lineRule="auto"/>
              <w:jc w:val="center"/>
              <w:rPr>
                <w:rFonts w:ascii="Calibri" w:eastAsia="Times New Roman" w:hAnsi="Calibri" w:cs="Times New Roman"/>
                <w:b/>
                <w:bCs/>
                <w:color w:val="000000"/>
                <w:lang w:val="en-GB" w:eastAsia="en-GB"/>
              </w:rPr>
            </w:pPr>
            <w:r w:rsidRPr="00A24341">
              <w:rPr>
                <w:rFonts w:ascii="Calibri" w:eastAsia="Times New Roman" w:hAnsi="Calibri" w:cs="Times New Roman"/>
                <w:b/>
                <w:bCs/>
                <w:color w:val="000000"/>
                <w:lang w:val="en-GB" w:eastAsia="en-GB"/>
              </w:rPr>
              <w:t>IP codes</w:t>
            </w:r>
          </w:p>
        </w:tc>
        <w:tc>
          <w:tcPr>
            <w:tcW w:w="2460" w:type="dxa"/>
            <w:tcBorders>
              <w:top w:val="single" w:sz="4" w:space="0" w:color="auto"/>
              <w:left w:val="nil"/>
              <w:bottom w:val="single" w:sz="4" w:space="0" w:color="auto"/>
              <w:right w:val="single" w:sz="4" w:space="0" w:color="auto"/>
            </w:tcBorders>
            <w:shd w:val="clear" w:color="auto" w:fill="auto"/>
            <w:vAlign w:val="bottom"/>
            <w:hideMark/>
          </w:tcPr>
          <w:p w14:paraId="4838A8A4" w14:textId="77777777" w:rsidR="00A24341" w:rsidRPr="00A24341" w:rsidRDefault="00A24341" w:rsidP="00A24341">
            <w:pPr>
              <w:spacing w:after="0" w:line="240" w:lineRule="auto"/>
              <w:jc w:val="center"/>
              <w:rPr>
                <w:rFonts w:ascii="Calibri" w:eastAsia="Times New Roman" w:hAnsi="Calibri" w:cs="Times New Roman"/>
                <w:b/>
                <w:bCs/>
                <w:color w:val="000000"/>
                <w:lang w:val="en-GB" w:eastAsia="en-GB"/>
              </w:rPr>
            </w:pPr>
            <w:r w:rsidRPr="00A24341">
              <w:rPr>
                <w:rFonts w:ascii="Calibri" w:eastAsia="Times New Roman" w:hAnsi="Calibri" w:cs="Times New Roman"/>
                <w:b/>
                <w:bCs/>
                <w:color w:val="000000"/>
                <w:lang w:val="en-GB" w:eastAsia="en-GB"/>
              </w:rPr>
              <w:t>Cost Category</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40AA641C" w14:textId="77777777" w:rsidR="00A24341" w:rsidRPr="00A24341" w:rsidRDefault="00A24341" w:rsidP="00A24341">
            <w:pPr>
              <w:spacing w:after="0" w:line="240" w:lineRule="auto"/>
              <w:rPr>
                <w:rFonts w:ascii="Calibri" w:eastAsia="Times New Roman" w:hAnsi="Calibri" w:cs="Times New Roman"/>
                <w:b/>
                <w:bCs/>
                <w:lang w:val="en-GB" w:eastAsia="en-GB"/>
              </w:rPr>
            </w:pPr>
            <w:r w:rsidRPr="00A24341">
              <w:rPr>
                <w:rFonts w:ascii="Calibri" w:eastAsia="Times New Roman" w:hAnsi="Calibri" w:cs="Times New Roman"/>
                <w:b/>
                <w:bCs/>
                <w:lang w:val="en-GB" w:eastAsia="en-GB"/>
              </w:rPr>
              <w:t>Description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3CF596A" w14:textId="77777777" w:rsidR="00A24341" w:rsidRPr="00A24341" w:rsidRDefault="00A24341" w:rsidP="00A24341">
            <w:pPr>
              <w:spacing w:after="0" w:line="240" w:lineRule="auto"/>
              <w:jc w:val="right"/>
              <w:rPr>
                <w:rFonts w:ascii="Calibri" w:eastAsia="Times New Roman" w:hAnsi="Calibri" w:cs="Times New Roman"/>
                <w:b/>
                <w:bCs/>
                <w:color w:val="000000"/>
                <w:lang w:val="en-GB" w:eastAsia="en-GB"/>
              </w:rPr>
            </w:pPr>
            <w:r w:rsidRPr="00A24341">
              <w:rPr>
                <w:rFonts w:ascii="Calibri" w:eastAsia="Times New Roman" w:hAnsi="Calibri" w:cs="Times New Roman"/>
                <w:b/>
                <w:bCs/>
                <w:color w:val="000000"/>
                <w:lang w:val="en-GB" w:eastAsia="en-GB"/>
              </w:rPr>
              <w:t>Quantity</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24A63025" w14:textId="77777777" w:rsidR="00A24341" w:rsidRPr="00A24341" w:rsidRDefault="00A24341" w:rsidP="00A24341">
            <w:pPr>
              <w:spacing w:after="0" w:line="240" w:lineRule="auto"/>
              <w:jc w:val="center"/>
              <w:rPr>
                <w:rFonts w:ascii="Calibri" w:eastAsia="Times New Roman" w:hAnsi="Calibri" w:cs="Times New Roman"/>
                <w:b/>
                <w:bCs/>
                <w:color w:val="000000"/>
                <w:lang w:val="en-GB" w:eastAsia="en-GB"/>
              </w:rPr>
            </w:pPr>
            <w:r w:rsidRPr="00A24341">
              <w:rPr>
                <w:rFonts w:ascii="Calibri" w:eastAsia="Times New Roman" w:hAnsi="Calibri" w:cs="Times New Roman"/>
                <w:b/>
                <w:bCs/>
                <w:color w:val="000000"/>
                <w:lang w:val="en-GB" w:eastAsia="en-GB"/>
              </w:rPr>
              <w:t>Unit</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1691BFDB" w14:textId="77777777" w:rsidR="00A24341" w:rsidRPr="00A24341" w:rsidRDefault="00A24341" w:rsidP="00A24341">
            <w:pPr>
              <w:spacing w:after="0" w:line="240" w:lineRule="auto"/>
              <w:jc w:val="right"/>
              <w:rPr>
                <w:rFonts w:ascii="Calibri" w:eastAsia="Times New Roman" w:hAnsi="Calibri" w:cs="Times New Roman"/>
                <w:b/>
                <w:bCs/>
                <w:color w:val="000000"/>
                <w:lang w:val="en-GB" w:eastAsia="en-GB"/>
              </w:rPr>
            </w:pPr>
            <w:r w:rsidRPr="00A24341">
              <w:rPr>
                <w:rFonts w:ascii="Calibri" w:eastAsia="Times New Roman" w:hAnsi="Calibri" w:cs="Times New Roman"/>
                <w:b/>
                <w:bCs/>
                <w:color w:val="000000"/>
                <w:lang w:val="en-GB" w:eastAsia="en-GB"/>
              </w:rPr>
              <w:t>Unit Cost (US$)</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079E1D0" w14:textId="77777777" w:rsidR="00A24341" w:rsidRPr="00A24341" w:rsidRDefault="00A24341" w:rsidP="00A24341">
            <w:pPr>
              <w:spacing w:after="0" w:line="240" w:lineRule="auto"/>
              <w:jc w:val="center"/>
              <w:rPr>
                <w:rFonts w:ascii="Calibri" w:eastAsia="Times New Roman" w:hAnsi="Calibri" w:cs="Times New Roman"/>
                <w:b/>
                <w:bCs/>
                <w:color w:val="000000"/>
                <w:lang w:val="en-GB" w:eastAsia="en-GB"/>
              </w:rPr>
            </w:pPr>
            <w:r w:rsidRPr="00A24341">
              <w:rPr>
                <w:rFonts w:ascii="Calibri" w:eastAsia="Times New Roman" w:hAnsi="Calibri" w:cs="Times New Roman"/>
                <w:b/>
                <w:bCs/>
                <w:color w:val="000000"/>
                <w:lang w:val="en-GB" w:eastAsia="en-GB"/>
              </w:rPr>
              <w:t>2016 (US$)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ED8DDAE" w14:textId="77777777" w:rsidR="00A24341" w:rsidRPr="00A24341" w:rsidRDefault="00A24341" w:rsidP="00A24341">
            <w:pPr>
              <w:spacing w:after="0" w:line="240" w:lineRule="auto"/>
              <w:jc w:val="center"/>
              <w:rPr>
                <w:rFonts w:ascii="Calibri" w:eastAsia="Times New Roman" w:hAnsi="Calibri" w:cs="Times New Roman"/>
                <w:b/>
                <w:bCs/>
                <w:lang w:val="en-GB" w:eastAsia="en-GB"/>
              </w:rPr>
            </w:pPr>
            <w:r w:rsidRPr="00A24341">
              <w:rPr>
                <w:rFonts w:ascii="Calibri" w:eastAsia="Times New Roman" w:hAnsi="Calibri" w:cs="Times New Roman"/>
                <w:b/>
                <w:bCs/>
                <w:lang w:val="en-GB" w:eastAsia="en-GB"/>
              </w:rPr>
              <w:t>2017 (US$)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0BD0C17" w14:textId="77777777" w:rsidR="00A24341" w:rsidRPr="00A24341" w:rsidRDefault="00A24341" w:rsidP="00A24341">
            <w:pPr>
              <w:spacing w:after="0" w:line="240" w:lineRule="auto"/>
              <w:jc w:val="right"/>
              <w:rPr>
                <w:rFonts w:ascii="Calibri" w:eastAsia="Times New Roman" w:hAnsi="Calibri" w:cs="Times New Roman"/>
                <w:b/>
                <w:bCs/>
                <w:color w:val="000000"/>
                <w:lang w:val="en-GB" w:eastAsia="en-GB"/>
              </w:rPr>
            </w:pPr>
            <w:r w:rsidRPr="00A24341">
              <w:rPr>
                <w:rFonts w:ascii="Calibri" w:eastAsia="Times New Roman" w:hAnsi="Calibri" w:cs="Times New Roman"/>
                <w:b/>
                <w:bCs/>
                <w:color w:val="000000"/>
                <w:lang w:val="en-GB" w:eastAsia="en-GB"/>
              </w:rPr>
              <w:t>Total cost (US$)</w:t>
            </w:r>
          </w:p>
        </w:tc>
      </w:tr>
      <w:tr w:rsidR="00A24341" w:rsidRPr="00A24341" w14:paraId="0DE1004F" w14:textId="77777777" w:rsidTr="00A24341">
        <w:trPr>
          <w:trHeight w:val="630"/>
        </w:trPr>
        <w:tc>
          <w:tcPr>
            <w:tcW w:w="14640" w:type="dxa"/>
            <w:gridSpan w:val="9"/>
            <w:tcBorders>
              <w:top w:val="single" w:sz="4" w:space="0" w:color="auto"/>
              <w:left w:val="single" w:sz="4" w:space="0" w:color="auto"/>
              <w:bottom w:val="single" w:sz="4" w:space="0" w:color="auto"/>
              <w:right w:val="single" w:sz="4" w:space="0" w:color="000000"/>
            </w:tcBorders>
            <w:shd w:val="clear" w:color="000000" w:fill="E7E6E6"/>
            <w:vAlign w:val="center"/>
            <w:hideMark/>
          </w:tcPr>
          <w:p w14:paraId="25F6F350" w14:textId="77777777" w:rsidR="00A24341" w:rsidRPr="00A24341" w:rsidRDefault="00A24341" w:rsidP="00A24341">
            <w:pPr>
              <w:spacing w:after="0" w:line="240" w:lineRule="auto"/>
              <w:rPr>
                <w:rFonts w:ascii="Calibri" w:eastAsia="Times New Roman" w:hAnsi="Calibri" w:cs="Times New Roman"/>
                <w:b/>
                <w:bCs/>
                <w:color w:val="000000"/>
                <w:sz w:val="32"/>
                <w:szCs w:val="32"/>
                <w:lang w:val="en-GB" w:eastAsia="en-GB"/>
              </w:rPr>
            </w:pPr>
            <w:r w:rsidRPr="00A24341">
              <w:rPr>
                <w:rFonts w:ascii="Calibri" w:eastAsia="Times New Roman" w:hAnsi="Calibri" w:cs="Times New Roman"/>
                <w:b/>
                <w:bCs/>
                <w:color w:val="000000"/>
                <w:sz w:val="32"/>
                <w:szCs w:val="32"/>
                <w:lang w:val="en-GB" w:eastAsia="en-GB"/>
              </w:rPr>
              <w:t xml:space="preserve">Activity 1: Prioritization of technology options </w:t>
            </w:r>
          </w:p>
        </w:tc>
      </w:tr>
      <w:tr w:rsidR="00A24341" w:rsidRPr="00A24341" w14:paraId="231926CC"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0BD58BAD"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160" w:type="dxa"/>
            <w:gridSpan w:val="2"/>
            <w:tcBorders>
              <w:top w:val="single" w:sz="4" w:space="0" w:color="auto"/>
              <w:left w:val="nil"/>
              <w:bottom w:val="single" w:sz="4" w:space="0" w:color="auto"/>
              <w:right w:val="nil"/>
            </w:tcBorders>
            <w:shd w:val="clear" w:color="000000" w:fill="DCE6F1"/>
            <w:noWrap/>
            <w:vAlign w:val="bottom"/>
            <w:hideMark/>
          </w:tcPr>
          <w:p w14:paraId="1A5C2F70"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xml:space="preserve">Activity 1.1: Priorization of technologies  </w:t>
            </w:r>
          </w:p>
        </w:tc>
        <w:tc>
          <w:tcPr>
            <w:tcW w:w="1080" w:type="dxa"/>
            <w:tcBorders>
              <w:top w:val="nil"/>
              <w:left w:val="nil"/>
              <w:bottom w:val="single" w:sz="4" w:space="0" w:color="auto"/>
              <w:right w:val="nil"/>
            </w:tcBorders>
            <w:shd w:val="clear" w:color="000000" w:fill="DCE6F1"/>
            <w:noWrap/>
            <w:vAlign w:val="bottom"/>
            <w:hideMark/>
          </w:tcPr>
          <w:p w14:paraId="5D948905" w14:textId="77777777" w:rsidR="00A24341" w:rsidRPr="00A24341" w:rsidRDefault="00A24341" w:rsidP="00A24341">
            <w:pPr>
              <w:spacing w:after="0" w:line="240" w:lineRule="auto"/>
              <w:jc w:val="right"/>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1320" w:type="dxa"/>
            <w:tcBorders>
              <w:top w:val="nil"/>
              <w:left w:val="nil"/>
              <w:bottom w:val="single" w:sz="4" w:space="0" w:color="auto"/>
              <w:right w:val="nil"/>
            </w:tcBorders>
            <w:shd w:val="clear" w:color="000000" w:fill="DCE6F1"/>
            <w:noWrap/>
            <w:vAlign w:val="bottom"/>
            <w:hideMark/>
          </w:tcPr>
          <w:p w14:paraId="26595A89"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720" w:type="dxa"/>
            <w:gridSpan w:val="4"/>
            <w:tcBorders>
              <w:top w:val="single" w:sz="4" w:space="0" w:color="auto"/>
              <w:left w:val="nil"/>
              <w:bottom w:val="single" w:sz="4" w:space="0" w:color="auto"/>
              <w:right w:val="single" w:sz="4" w:space="0" w:color="000000"/>
            </w:tcBorders>
            <w:shd w:val="clear" w:color="000000" w:fill="DCE6F1"/>
            <w:noWrap/>
            <w:vAlign w:val="bottom"/>
            <w:hideMark/>
          </w:tcPr>
          <w:p w14:paraId="4CF30BD1"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6FD396AE"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16F219BB"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60D1E88F"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30B0423C" w14:textId="77777777" w:rsidTr="00A24341">
        <w:trPr>
          <w:trHeight w:val="63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3487E29"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1CA26B"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Technology MCA expert</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788FAD32"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Provide criteria and simplified MCA template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AF45E8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4BDC767B"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63BA210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7692DDC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400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B53881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4E97CD6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400</w:t>
            </w:r>
          </w:p>
        </w:tc>
      </w:tr>
      <w:tr w:rsidR="00A24341" w:rsidRPr="00A24341" w14:paraId="70DAF8B4" w14:textId="77777777" w:rsidTr="00A24341">
        <w:trPr>
          <w:trHeight w:val="409"/>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9D2C2"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494749F2"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EECB14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400</w:t>
            </w:r>
          </w:p>
        </w:tc>
        <w:tc>
          <w:tcPr>
            <w:tcW w:w="1260" w:type="dxa"/>
            <w:tcBorders>
              <w:top w:val="nil"/>
              <w:left w:val="nil"/>
              <w:bottom w:val="single" w:sz="4" w:space="0" w:color="auto"/>
              <w:right w:val="single" w:sz="4" w:space="0" w:color="auto"/>
            </w:tcBorders>
            <w:shd w:val="clear" w:color="000000" w:fill="FFFFFF"/>
            <w:vAlign w:val="center"/>
            <w:hideMark/>
          </w:tcPr>
          <w:p w14:paraId="695A3EB2"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6241233"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400</w:t>
            </w:r>
          </w:p>
        </w:tc>
      </w:tr>
      <w:tr w:rsidR="00A24341" w:rsidRPr="00A24341" w14:paraId="27FB6CC9" w14:textId="77777777" w:rsidTr="00A24341">
        <w:trPr>
          <w:trHeight w:val="525"/>
        </w:trPr>
        <w:tc>
          <w:tcPr>
            <w:tcW w:w="10020" w:type="dxa"/>
            <w:gridSpan w:val="6"/>
            <w:tcBorders>
              <w:top w:val="single" w:sz="4" w:space="0" w:color="auto"/>
              <w:left w:val="single" w:sz="4" w:space="0" w:color="auto"/>
              <w:bottom w:val="single" w:sz="4" w:space="0" w:color="auto"/>
              <w:right w:val="single" w:sz="4" w:space="0" w:color="000000"/>
            </w:tcBorders>
            <w:shd w:val="clear" w:color="000000" w:fill="FCD5B4"/>
            <w:noWrap/>
            <w:vAlign w:val="center"/>
            <w:hideMark/>
          </w:tcPr>
          <w:p w14:paraId="1B840ADA"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Activity 1 Total</w:t>
            </w:r>
          </w:p>
        </w:tc>
        <w:tc>
          <w:tcPr>
            <w:tcW w:w="1220" w:type="dxa"/>
            <w:tcBorders>
              <w:top w:val="nil"/>
              <w:left w:val="single" w:sz="4" w:space="0" w:color="auto"/>
              <w:bottom w:val="single" w:sz="4" w:space="0" w:color="auto"/>
              <w:right w:val="single" w:sz="4" w:space="0" w:color="auto"/>
            </w:tcBorders>
            <w:shd w:val="clear" w:color="000000" w:fill="FCD5B4"/>
            <w:vAlign w:val="center"/>
            <w:hideMark/>
          </w:tcPr>
          <w:p w14:paraId="33A1119B"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400</w:t>
            </w:r>
          </w:p>
        </w:tc>
        <w:tc>
          <w:tcPr>
            <w:tcW w:w="1260" w:type="dxa"/>
            <w:tcBorders>
              <w:top w:val="nil"/>
              <w:left w:val="nil"/>
              <w:bottom w:val="single" w:sz="4" w:space="0" w:color="auto"/>
              <w:right w:val="single" w:sz="4" w:space="0" w:color="auto"/>
            </w:tcBorders>
            <w:shd w:val="clear" w:color="000000" w:fill="FCD5B4"/>
            <w:vAlign w:val="center"/>
            <w:hideMark/>
          </w:tcPr>
          <w:p w14:paraId="452D3AEE"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2140" w:type="dxa"/>
            <w:tcBorders>
              <w:top w:val="single" w:sz="4" w:space="0" w:color="auto"/>
              <w:left w:val="nil"/>
              <w:bottom w:val="single" w:sz="4" w:space="0" w:color="auto"/>
              <w:right w:val="single" w:sz="4" w:space="0" w:color="auto"/>
            </w:tcBorders>
            <w:shd w:val="clear" w:color="000000" w:fill="FCD5B4"/>
            <w:vAlign w:val="center"/>
            <w:hideMark/>
          </w:tcPr>
          <w:p w14:paraId="733A8B35"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400</w:t>
            </w:r>
          </w:p>
        </w:tc>
      </w:tr>
      <w:tr w:rsidR="00A24341" w:rsidRPr="00A24341" w14:paraId="7116F518" w14:textId="77777777" w:rsidTr="00A24341">
        <w:trPr>
          <w:trHeight w:val="645"/>
        </w:trPr>
        <w:tc>
          <w:tcPr>
            <w:tcW w:w="14640" w:type="dxa"/>
            <w:gridSpan w:val="9"/>
            <w:tcBorders>
              <w:top w:val="single" w:sz="4" w:space="0" w:color="auto"/>
              <w:left w:val="single" w:sz="4" w:space="0" w:color="auto"/>
              <w:bottom w:val="single" w:sz="4" w:space="0" w:color="auto"/>
              <w:right w:val="single" w:sz="4" w:space="0" w:color="000000"/>
            </w:tcBorders>
            <w:shd w:val="clear" w:color="000000" w:fill="E7E6E6"/>
            <w:vAlign w:val="center"/>
            <w:hideMark/>
          </w:tcPr>
          <w:p w14:paraId="73893083" w14:textId="77777777" w:rsidR="00A24341" w:rsidRPr="00A24341" w:rsidRDefault="00A24341" w:rsidP="00A24341">
            <w:pPr>
              <w:spacing w:after="0" w:line="240" w:lineRule="auto"/>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 xml:space="preserve">Activity 2: Development of   Feasibility study of the selected technologies </w:t>
            </w:r>
          </w:p>
        </w:tc>
      </w:tr>
      <w:tr w:rsidR="00A24341" w:rsidRPr="00A24341" w14:paraId="66D6B5FE"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18C57BF4"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11140" w:type="dxa"/>
            <w:gridSpan w:val="7"/>
            <w:tcBorders>
              <w:top w:val="single" w:sz="4" w:space="0" w:color="auto"/>
              <w:left w:val="nil"/>
              <w:bottom w:val="single" w:sz="4" w:space="0" w:color="auto"/>
              <w:right w:val="nil"/>
            </w:tcBorders>
            <w:shd w:val="clear" w:color="000000" w:fill="DCE6F1"/>
            <w:noWrap/>
            <w:vAlign w:val="bottom"/>
            <w:hideMark/>
          </w:tcPr>
          <w:p w14:paraId="6B30F836"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Activity 2.1: Identification and consultation of relevant stakeholders for the framing of the feasibility study</w:t>
            </w:r>
          </w:p>
        </w:tc>
        <w:tc>
          <w:tcPr>
            <w:tcW w:w="2140" w:type="dxa"/>
            <w:tcBorders>
              <w:top w:val="nil"/>
              <w:left w:val="nil"/>
              <w:bottom w:val="single" w:sz="4" w:space="0" w:color="auto"/>
              <w:right w:val="single" w:sz="4" w:space="0" w:color="auto"/>
            </w:tcBorders>
            <w:shd w:val="clear" w:color="000000" w:fill="DCE6F1"/>
            <w:vAlign w:val="bottom"/>
            <w:hideMark/>
          </w:tcPr>
          <w:p w14:paraId="50AF0EC7"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23C4D56B"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5610B8F9"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5A951148"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43FC93CA" w14:textId="77777777" w:rsidTr="00A24341">
        <w:trPr>
          <w:trHeight w:val="97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13C30AD"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244FA4"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4510048B"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Helps with development of feasibility study framework and supervision and coordination of activity</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28B2AA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7FF0208E"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3A1DEA4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28B0DDC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9,600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43952D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462CE93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9,600</w:t>
            </w:r>
          </w:p>
        </w:tc>
      </w:tr>
      <w:tr w:rsidR="00A24341" w:rsidRPr="00A24341" w14:paraId="297A93E4" w14:textId="77777777" w:rsidTr="00A24341">
        <w:trPr>
          <w:trHeight w:val="432"/>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E82ED"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66B19011"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44F0D170"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9,600</w:t>
            </w:r>
          </w:p>
        </w:tc>
        <w:tc>
          <w:tcPr>
            <w:tcW w:w="1260" w:type="dxa"/>
            <w:tcBorders>
              <w:top w:val="nil"/>
              <w:left w:val="nil"/>
              <w:bottom w:val="single" w:sz="4" w:space="0" w:color="auto"/>
              <w:right w:val="single" w:sz="4" w:space="0" w:color="auto"/>
            </w:tcBorders>
            <w:shd w:val="clear" w:color="000000" w:fill="FFFFFF"/>
            <w:vAlign w:val="center"/>
            <w:hideMark/>
          </w:tcPr>
          <w:p w14:paraId="659F99C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6DBCE00"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9,600</w:t>
            </w:r>
          </w:p>
        </w:tc>
      </w:tr>
      <w:tr w:rsidR="00A24341" w:rsidRPr="00A24341" w14:paraId="32F6C72B"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5E886D04"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32CB0E77"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2B37F165" w14:textId="77777777" w:rsidTr="00A24341">
        <w:trPr>
          <w:trHeight w:val="126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0439197"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3526F1"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4123EAA1"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Identification of stakeholders, target area, development of feasibility study framework, including gender dimensions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9ECFEB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33F4F00D"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56A9EB5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4FB5CFB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5,700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0CEF071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48EF9BC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5,700</w:t>
            </w:r>
          </w:p>
        </w:tc>
      </w:tr>
      <w:tr w:rsidR="00A24341" w:rsidRPr="00A24341" w14:paraId="70769A7C" w14:textId="77777777" w:rsidTr="00A24341">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469D7"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21CD0EC9"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2BCF8E7"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5,700</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6A5A57D"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BCA71A6"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5,700</w:t>
            </w:r>
          </w:p>
        </w:tc>
      </w:tr>
      <w:tr w:rsidR="00A24341" w:rsidRPr="00A24341" w14:paraId="05E84E7A" w14:textId="77777777" w:rsidTr="00A24341">
        <w:trPr>
          <w:trHeight w:val="315"/>
        </w:trPr>
        <w:tc>
          <w:tcPr>
            <w:tcW w:w="1360" w:type="dxa"/>
            <w:tcBorders>
              <w:top w:val="nil"/>
              <w:left w:val="single" w:sz="4" w:space="0" w:color="auto"/>
              <w:bottom w:val="nil"/>
              <w:right w:val="nil"/>
            </w:tcBorders>
            <w:shd w:val="clear" w:color="auto" w:fill="auto"/>
            <w:vAlign w:val="bottom"/>
            <w:hideMark/>
          </w:tcPr>
          <w:p w14:paraId="11117532"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auto"/>
            </w:tcBorders>
            <w:shd w:val="clear" w:color="000000" w:fill="E2EFD9"/>
            <w:vAlign w:val="center"/>
            <w:hideMark/>
          </w:tcPr>
          <w:p w14:paraId="65C9B316"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Travel cost</w:t>
            </w:r>
          </w:p>
        </w:tc>
      </w:tr>
      <w:tr w:rsidR="00A24341" w:rsidRPr="00A24341" w14:paraId="5493D053" w14:textId="77777777" w:rsidTr="00A24341">
        <w:trPr>
          <w:trHeight w:val="1155"/>
        </w:trPr>
        <w:tc>
          <w:tcPr>
            <w:tcW w:w="1360" w:type="dxa"/>
            <w:tcBorders>
              <w:top w:val="nil"/>
              <w:left w:val="single" w:sz="4" w:space="0" w:color="auto"/>
              <w:bottom w:val="nil"/>
              <w:right w:val="nil"/>
            </w:tcBorders>
            <w:shd w:val="clear" w:color="auto" w:fill="auto"/>
            <w:vAlign w:val="bottom"/>
            <w:hideMark/>
          </w:tcPr>
          <w:p w14:paraId="3C175EFC"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lastRenderedPageBreak/>
              <w:t> </w:t>
            </w:r>
          </w:p>
        </w:tc>
        <w:tc>
          <w:tcPr>
            <w:tcW w:w="2460" w:type="dxa"/>
            <w:tcBorders>
              <w:top w:val="nil"/>
              <w:left w:val="single" w:sz="4" w:space="0" w:color="auto"/>
              <w:bottom w:val="single" w:sz="4" w:space="0" w:color="auto"/>
              <w:right w:val="single" w:sz="4" w:space="0" w:color="auto"/>
            </w:tcBorders>
            <w:shd w:val="clear" w:color="auto" w:fill="auto"/>
            <w:vAlign w:val="bottom"/>
            <w:hideMark/>
          </w:tcPr>
          <w:p w14:paraId="67A3BA05"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In country travel</w:t>
            </w:r>
          </w:p>
        </w:tc>
        <w:tc>
          <w:tcPr>
            <w:tcW w:w="2700" w:type="dxa"/>
            <w:tcBorders>
              <w:top w:val="nil"/>
              <w:left w:val="nil"/>
              <w:bottom w:val="single" w:sz="4" w:space="0" w:color="auto"/>
              <w:right w:val="single" w:sz="4" w:space="0" w:color="auto"/>
            </w:tcBorders>
            <w:shd w:val="clear" w:color="auto" w:fill="auto"/>
            <w:vAlign w:val="bottom"/>
            <w:hideMark/>
          </w:tcPr>
          <w:p w14:paraId="0F242ECE"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Cost related to the mission to identify target area identification and preparation (time required: 5 days)</w:t>
            </w:r>
          </w:p>
        </w:tc>
        <w:tc>
          <w:tcPr>
            <w:tcW w:w="1080" w:type="dxa"/>
            <w:tcBorders>
              <w:top w:val="nil"/>
              <w:left w:val="nil"/>
              <w:bottom w:val="single" w:sz="4" w:space="0" w:color="auto"/>
              <w:right w:val="single" w:sz="4" w:space="0" w:color="auto"/>
            </w:tcBorders>
            <w:shd w:val="clear" w:color="auto" w:fill="auto"/>
            <w:vAlign w:val="bottom"/>
            <w:hideMark/>
          </w:tcPr>
          <w:p w14:paraId="7A24584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w:t>
            </w:r>
          </w:p>
        </w:tc>
        <w:tc>
          <w:tcPr>
            <w:tcW w:w="1320" w:type="dxa"/>
            <w:tcBorders>
              <w:top w:val="nil"/>
              <w:left w:val="nil"/>
              <w:bottom w:val="single" w:sz="4" w:space="0" w:color="auto"/>
              <w:right w:val="single" w:sz="4" w:space="0" w:color="auto"/>
            </w:tcBorders>
            <w:shd w:val="clear" w:color="auto" w:fill="auto"/>
            <w:vAlign w:val="bottom"/>
            <w:hideMark/>
          </w:tcPr>
          <w:p w14:paraId="5F5B3B30"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Lump sum</w:t>
            </w:r>
          </w:p>
        </w:tc>
        <w:tc>
          <w:tcPr>
            <w:tcW w:w="1100" w:type="dxa"/>
            <w:tcBorders>
              <w:top w:val="nil"/>
              <w:left w:val="nil"/>
              <w:bottom w:val="single" w:sz="4" w:space="0" w:color="auto"/>
              <w:right w:val="single" w:sz="4" w:space="0" w:color="auto"/>
            </w:tcBorders>
            <w:shd w:val="clear" w:color="auto" w:fill="auto"/>
            <w:vAlign w:val="bottom"/>
            <w:hideMark/>
          </w:tcPr>
          <w:p w14:paraId="49FA7E7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1,250</w:t>
            </w:r>
          </w:p>
        </w:tc>
        <w:tc>
          <w:tcPr>
            <w:tcW w:w="1220" w:type="dxa"/>
            <w:tcBorders>
              <w:top w:val="nil"/>
              <w:left w:val="nil"/>
              <w:bottom w:val="single" w:sz="4" w:space="0" w:color="auto"/>
              <w:right w:val="single" w:sz="4" w:space="0" w:color="auto"/>
            </w:tcBorders>
            <w:shd w:val="clear" w:color="auto" w:fill="auto"/>
            <w:vAlign w:val="bottom"/>
            <w:hideMark/>
          </w:tcPr>
          <w:p w14:paraId="29D2C03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1,250</w:t>
            </w:r>
          </w:p>
        </w:tc>
        <w:tc>
          <w:tcPr>
            <w:tcW w:w="1260" w:type="dxa"/>
            <w:tcBorders>
              <w:top w:val="nil"/>
              <w:left w:val="nil"/>
              <w:bottom w:val="single" w:sz="4" w:space="0" w:color="auto"/>
              <w:right w:val="single" w:sz="4" w:space="0" w:color="auto"/>
            </w:tcBorders>
            <w:shd w:val="clear" w:color="auto" w:fill="auto"/>
            <w:vAlign w:val="bottom"/>
            <w:hideMark/>
          </w:tcPr>
          <w:p w14:paraId="1525238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nil"/>
              <w:left w:val="nil"/>
              <w:bottom w:val="single" w:sz="4" w:space="0" w:color="auto"/>
              <w:right w:val="single" w:sz="4" w:space="0" w:color="auto"/>
            </w:tcBorders>
            <w:shd w:val="clear" w:color="auto" w:fill="auto"/>
            <w:vAlign w:val="bottom"/>
            <w:hideMark/>
          </w:tcPr>
          <w:p w14:paraId="4CCFA25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1,250</w:t>
            </w:r>
          </w:p>
        </w:tc>
      </w:tr>
      <w:tr w:rsidR="00A24341" w:rsidRPr="00A24341" w14:paraId="5A4AD224" w14:textId="77777777" w:rsidTr="00A24341">
        <w:trPr>
          <w:trHeight w:val="315"/>
        </w:trPr>
        <w:tc>
          <w:tcPr>
            <w:tcW w:w="1360" w:type="dxa"/>
            <w:tcBorders>
              <w:top w:val="nil"/>
              <w:left w:val="single" w:sz="4" w:space="0" w:color="auto"/>
              <w:bottom w:val="nil"/>
              <w:right w:val="nil"/>
            </w:tcBorders>
            <w:shd w:val="clear" w:color="auto" w:fill="auto"/>
            <w:vAlign w:val="bottom"/>
            <w:hideMark/>
          </w:tcPr>
          <w:p w14:paraId="45ABEF7F" w14:textId="77777777" w:rsidR="00A24341" w:rsidRPr="00A24341" w:rsidRDefault="00A24341" w:rsidP="00A24341">
            <w:pPr>
              <w:spacing w:after="0" w:line="240" w:lineRule="auto"/>
              <w:jc w:val="center"/>
              <w:rPr>
                <w:rFonts w:ascii="Calibri" w:eastAsia="Times New Roman" w:hAnsi="Calibri" w:cs="Times New Roman"/>
                <w:i/>
                <w:iCs/>
                <w:color w:val="FF0000"/>
                <w:sz w:val="24"/>
                <w:szCs w:val="24"/>
                <w:lang w:val="en-GB" w:eastAsia="en-GB"/>
              </w:rPr>
            </w:pPr>
            <w:r w:rsidRPr="00A24341">
              <w:rPr>
                <w:rFonts w:ascii="Calibri" w:eastAsia="Times New Roman" w:hAnsi="Calibri" w:cs="Times New Roman"/>
                <w:i/>
                <w:iCs/>
                <w:color w:val="FF0000"/>
                <w:sz w:val="24"/>
                <w:szCs w:val="24"/>
                <w:lang w:val="en-GB" w:eastAsia="en-GB"/>
              </w:rPr>
              <w:t> </w:t>
            </w:r>
          </w:p>
        </w:tc>
        <w:tc>
          <w:tcPr>
            <w:tcW w:w="2460" w:type="dxa"/>
            <w:tcBorders>
              <w:top w:val="nil"/>
              <w:left w:val="single" w:sz="4" w:space="0" w:color="auto"/>
              <w:bottom w:val="single" w:sz="4" w:space="0" w:color="auto"/>
              <w:right w:val="single" w:sz="4" w:space="0" w:color="auto"/>
            </w:tcBorders>
            <w:shd w:val="clear" w:color="auto" w:fill="auto"/>
            <w:vAlign w:val="bottom"/>
            <w:hideMark/>
          </w:tcPr>
          <w:p w14:paraId="700FB1D3"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Nairobi/Kenya</w:t>
            </w:r>
          </w:p>
        </w:tc>
        <w:tc>
          <w:tcPr>
            <w:tcW w:w="2700" w:type="dxa"/>
            <w:tcBorders>
              <w:top w:val="nil"/>
              <w:left w:val="nil"/>
              <w:bottom w:val="single" w:sz="4" w:space="0" w:color="auto"/>
              <w:right w:val="single" w:sz="4" w:space="0" w:color="auto"/>
            </w:tcBorders>
            <w:shd w:val="clear" w:color="auto" w:fill="auto"/>
            <w:vAlign w:val="bottom"/>
            <w:hideMark/>
          </w:tcPr>
          <w:p w14:paraId="2525F1ED"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for national consultant</w:t>
            </w:r>
          </w:p>
        </w:tc>
        <w:tc>
          <w:tcPr>
            <w:tcW w:w="1080" w:type="dxa"/>
            <w:tcBorders>
              <w:top w:val="nil"/>
              <w:left w:val="nil"/>
              <w:bottom w:val="single" w:sz="4" w:space="0" w:color="auto"/>
              <w:right w:val="single" w:sz="4" w:space="0" w:color="auto"/>
            </w:tcBorders>
            <w:shd w:val="clear" w:color="auto" w:fill="auto"/>
            <w:vAlign w:val="bottom"/>
            <w:hideMark/>
          </w:tcPr>
          <w:p w14:paraId="3BBED7C1"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5</w:t>
            </w:r>
          </w:p>
        </w:tc>
        <w:tc>
          <w:tcPr>
            <w:tcW w:w="1320" w:type="dxa"/>
            <w:tcBorders>
              <w:top w:val="nil"/>
              <w:left w:val="nil"/>
              <w:bottom w:val="single" w:sz="4" w:space="0" w:color="auto"/>
              <w:right w:val="single" w:sz="4" w:space="0" w:color="auto"/>
            </w:tcBorders>
            <w:shd w:val="clear" w:color="auto" w:fill="auto"/>
            <w:vAlign w:val="bottom"/>
            <w:hideMark/>
          </w:tcPr>
          <w:p w14:paraId="2367EBF8"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w:t>
            </w:r>
          </w:p>
        </w:tc>
        <w:tc>
          <w:tcPr>
            <w:tcW w:w="1100" w:type="dxa"/>
            <w:tcBorders>
              <w:top w:val="nil"/>
              <w:left w:val="nil"/>
              <w:bottom w:val="single" w:sz="4" w:space="0" w:color="auto"/>
              <w:right w:val="single" w:sz="4" w:space="0" w:color="auto"/>
            </w:tcBorders>
            <w:shd w:val="clear" w:color="auto" w:fill="auto"/>
            <w:vAlign w:val="bottom"/>
            <w:hideMark/>
          </w:tcPr>
          <w:p w14:paraId="64D44F4D"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200</w:t>
            </w:r>
          </w:p>
        </w:tc>
        <w:tc>
          <w:tcPr>
            <w:tcW w:w="1220" w:type="dxa"/>
            <w:tcBorders>
              <w:top w:val="nil"/>
              <w:left w:val="nil"/>
              <w:bottom w:val="single" w:sz="4" w:space="0" w:color="auto"/>
              <w:right w:val="single" w:sz="4" w:space="0" w:color="auto"/>
            </w:tcBorders>
            <w:shd w:val="clear" w:color="auto" w:fill="auto"/>
            <w:vAlign w:val="bottom"/>
            <w:hideMark/>
          </w:tcPr>
          <w:p w14:paraId="3FF31E61"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1,000</w:t>
            </w:r>
          </w:p>
        </w:tc>
        <w:tc>
          <w:tcPr>
            <w:tcW w:w="1260" w:type="dxa"/>
            <w:tcBorders>
              <w:top w:val="nil"/>
              <w:left w:val="nil"/>
              <w:bottom w:val="single" w:sz="4" w:space="0" w:color="auto"/>
              <w:right w:val="single" w:sz="4" w:space="0" w:color="auto"/>
            </w:tcBorders>
            <w:shd w:val="clear" w:color="auto" w:fill="auto"/>
            <w:vAlign w:val="bottom"/>
            <w:hideMark/>
          </w:tcPr>
          <w:p w14:paraId="6CE14E2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nil"/>
              <w:left w:val="nil"/>
              <w:bottom w:val="single" w:sz="4" w:space="0" w:color="auto"/>
              <w:right w:val="single" w:sz="4" w:space="0" w:color="auto"/>
            </w:tcBorders>
            <w:shd w:val="clear" w:color="auto" w:fill="auto"/>
            <w:vAlign w:val="bottom"/>
            <w:hideMark/>
          </w:tcPr>
          <w:p w14:paraId="1A80CD2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1,000</w:t>
            </w:r>
          </w:p>
        </w:tc>
      </w:tr>
      <w:tr w:rsidR="00A24341" w:rsidRPr="00A24341" w14:paraId="1DE4CBA7" w14:textId="77777777" w:rsidTr="00A24341">
        <w:trPr>
          <w:trHeight w:val="735"/>
        </w:trPr>
        <w:tc>
          <w:tcPr>
            <w:tcW w:w="1360" w:type="dxa"/>
            <w:tcBorders>
              <w:top w:val="nil"/>
              <w:left w:val="single" w:sz="4" w:space="0" w:color="auto"/>
              <w:bottom w:val="nil"/>
              <w:right w:val="nil"/>
            </w:tcBorders>
            <w:shd w:val="clear" w:color="auto" w:fill="auto"/>
            <w:vAlign w:val="bottom"/>
            <w:hideMark/>
          </w:tcPr>
          <w:p w14:paraId="036C96C8" w14:textId="77777777" w:rsidR="00A24341" w:rsidRPr="00A24341" w:rsidRDefault="00A24341" w:rsidP="00A24341">
            <w:pPr>
              <w:spacing w:after="0" w:line="240" w:lineRule="auto"/>
              <w:jc w:val="center"/>
              <w:rPr>
                <w:rFonts w:ascii="Calibri" w:eastAsia="Times New Roman" w:hAnsi="Calibri" w:cs="Times New Roman"/>
                <w:i/>
                <w:iCs/>
                <w:color w:val="FF0000"/>
                <w:sz w:val="24"/>
                <w:szCs w:val="24"/>
                <w:lang w:val="en-GB" w:eastAsia="en-GB"/>
              </w:rPr>
            </w:pPr>
            <w:r w:rsidRPr="00A24341">
              <w:rPr>
                <w:rFonts w:ascii="Calibri" w:eastAsia="Times New Roman" w:hAnsi="Calibri" w:cs="Times New Roman"/>
                <w:i/>
                <w:iCs/>
                <w:color w:val="FF0000"/>
                <w:sz w:val="24"/>
                <w:szCs w:val="24"/>
                <w:lang w:val="en-GB" w:eastAsia="en-GB"/>
              </w:rPr>
              <w:t> </w:t>
            </w:r>
          </w:p>
        </w:tc>
        <w:tc>
          <w:tcPr>
            <w:tcW w:w="2460" w:type="dxa"/>
            <w:tcBorders>
              <w:top w:val="single" w:sz="4" w:space="0" w:color="auto"/>
              <w:left w:val="single" w:sz="4" w:space="0" w:color="auto"/>
              <w:bottom w:val="single" w:sz="4" w:space="0" w:color="auto"/>
              <w:right w:val="nil"/>
            </w:tcBorders>
            <w:shd w:val="clear" w:color="auto" w:fill="auto"/>
            <w:vAlign w:val="bottom"/>
            <w:hideMark/>
          </w:tcPr>
          <w:p w14:paraId="77E1391D"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Plane Ticket for international expert</w:t>
            </w:r>
          </w:p>
        </w:tc>
        <w:tc>
          <w:tcPr>
            <w:tcW w:w="2700" w:type="dxa"/>
            <w:tcBorders>
              <w:top w:val="nil"/>
              <w:left w:val="single" w:sz="4" w:space="0" w:color="auto"/>
              <w:bottom w:val="single" w:sz="4" w:space="0" w:color="auto"/>
              <w:right w:val="single" w:sz="4" w:space="0" w:color="auto"/>
            </w:tcBorders>
            <w:shd w:val="clear" w:color="auto" w:fill="auto"/>
            <w:vAlign w:val="bottom"/>
            <w:hideMark/>
          </w:tcPr>
          <w:p w14:paraId="16591229"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Round trip ticket from Copenhagen to Kenya including terminal expenses</w:t>
            </w:r>
          </w:p>
        </w:tc>
        <w:tc>
          <w:tcPr>
            <w:tcW w:w="1080" w:type="dxa"/>
            <w:tcBorders>
              <w:top w:val="nil"/>
              <w:left w:val="nil"/>
              <w:bottom w:val="single" w:sz="4" w:space="0" w:color="auto"/>
              <w:right w:val="single" w:sz="4" w:space="0" w:color="auto"/>
            </w:tcBorders>
            <w:shd w:val="clear" w:color="auto" w:fill="auto"/>
            <w:vAlign w:val="bottom"/>
            <w:hideMark/>
          </w:tcPr>
          <w:p w14:paraId="721A75B3"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w:t>
            </w:r>
          </w:p>
        </w:tc>
        <w:tc>
          <w:tcPr>
            <w:tcW w:w="1320" w:type="dxa"/>
            <w:tcBorders>
              <w:top w:val="nil"/>
              <w:left w:val="nil"/>
              <w:bottom w:val="single" w:sz="4" w:space="0" w:color="auto"/>
              <w:right w:val="single" w:sz="4" w:space="0" w:color="auto"/>
            </w:tcBorders>
            <w:shd w:val="clear" w:color="auto" w:fill="auto"/>
            <w:vAlign w:val="bottom"/>
            <w:hideMark/>
          </w:tcPr>
          <w:p w14:paraId="7C2246D0"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Ticket</w:t>
            </w:r>
          </w:p>
        </w:tc>
        <w:tc>
          <w:tcPr>
            <w:tcW w:w="1100" w:type="dxa"/>
            <w:tcBorders>
              <w:top w:val="nil"/>
              <w:left w:val="nil"/>
              <w:bottom w:val="single" w:sz="4" w:space="0" w:color="auto"/>
              <w:right w:val="single" w:sz="4" w:space="0" w:color="auto"/>
            </w:tcBorders>
            <w:shd w:val="clear" w:color="auto" w:fill="auto"/>
            <w:vAlign w:val="bottom"/>
            <w:hideMark/>
          </w:tcPr>
          <w:p w14:paraId="4A03A441"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1,500</w:t>
            </w:r>
          </w:p>
        </w:tc>
        <w:tc>
          <w:tcPr>
            <w:tcW w:w="1220" w:type="dxa"/>
            <w:tcBorders>
              <w:top w:val="nil"/>
              <w:left w:val="nil"/>
              <w:bottom w:val="single" w:sz="4" w:space="0" w:color="auto"/>
              <w:right w:val="single" w:sz="4" w:space="0" w:color="auto"/>
            </w:tcBorders>
            <w:shd w:val="clear" w:color="auto" w:fill="auto"/>
            <w:vAlign w:val="bottom"/>
            <w:hideMark/>
          </w:tcPr>
          <w:p w14:paraId="08C133D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1,500</w:t>
            </w:r>
          </w:p>
        </w:tc>
        <w:tc>
          <w:tcPr>
            <w:tcW w:w="1260" w:type="dxa"/>
            <w:tcBorders>
              <w:top w:val="nil"/>
              <w:left w:val="nil"/>
              <w:bottom w:val="single" w:sz="4" w:space="0" w:color="auto"/>
              <w:right w:val="single" w:sz="4" w:space="0" w:color="auto"/>
            </w:tcBorders>
            <w:shd w:val="clear" w:color="auto" w:fill="auto"/>
            <w:vAlign w:val="bottom"/>
            <w:hideMark/>
          </w:tcPr>
          <w:p w14:paraId="76EEC45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40EEA2B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1,500</w:t>
            </w:r>
          </w:p>
        </w:tc>
      </w:tr>
      <w:tr w:rsidR="00A24341" w:rsidRPr="00A24341" w14:paraId="2CC53EE3" w14:textId="77777777" w:rsidTr="00A24341">
        <w:trPr>
          <w:trHeight w:val="495"/>
        </w:trPr>
        <w:tc>
          <w:tcPr>
            <w:tcW w:w="1360" w:type="dxa"/>
            <w:tcBorders>
              <w:top w:val="nil"/>
              <w:left w:val="single" w:sz="4" w:space="0" w:color="auto"/>
              <w:bottom w:val="nil"/>
              <w:right w:val="nil"/>
            </w:tcBorders>
            <w:shd w:val="clear" w:color="auto" w:fill="auto"/>
            <w:vAlign w:val="bottom"/>
            <w:hideMark/>
          </w:tcPr>
          <w:p w14:paraId="6D658D99" w14:textId="77777777" w:rsidR="00A24341" w:rsidRPr="00A24341" w:rsidRDefault="00A24341" w:rsidP="00A24341">
            <w:pPr>
              <w:spacing w:after="0" w:line="240" w:lineRule="auto"/>
              <w:jc w:val="center"/>
              <w:rPr>
                <w:rFonts w:ascii="Calibri" w:eastAsia="Times New Roman" w:hAnsi="Calibri" w:cs="Times New Roman"/>
                <w:i/>
                <w:iCs/>
                <w:color w:val="FF0000"/>
                <w:sz w:val="24"/>
                <w:szCs w:val="24"/>
                <w:lang w:val="en-GB" w:eastAsia="en-GB"/>
              </w:rPr>
            </w:pPr>
            <w:r w:rsidRPr="00A24341">
              <w:rPr>
                <w:rFonts w:ascii="Calibri" w:eastAsia="Times New Roman" w:hAnsi="Calibri" w:cs="Times New Roman"/>
                <w:i/>
                <w:iCs/>
                <w:color w:val="FF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60ECE"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Nairobi/Kenya</w:t>
            </w:r>
          </w:p>
        </w:tc>
        <w:tc>
          <w:tcPr>
            <w:tcW w:w="2700" w:type="dxa"/>
            <w:tcBorders>
              <w:top w:val="nil"/>
              <w:left w:val="nil"/>
              <w:bottom w:val="single" w:sz="4" w:space="0" w:color="auto"/>
              <w:right w:val="single" w:sz="4" w:space="0" w:color="auto"/>
            </w:tcBorders>
            <w:shd w:val="clear" w:color="auto" w:fill="auto"/>
            <w:vAlign w:val="bottom"/>
            <w:hideMark/>
          </w:tcPr>
          <w:p w14:paraId="59A2E826"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for international water expert</w:t>
            </w:r>
          </w:p>
        </w:tc>
        <w:tc>
          <w:tcPr>
            <w:tcW w:w="1080" w:type="dxa"/>
            <w:tcBorders>
              <w:top w:val="nil"/>
              <w:left w:val="nil"/>
              <w:bottom w:val="single" w:sz="4" w:space="0" w:color="auto"/>
              <w:right w:val="single" w:sz="4" w:space="0" w:color="auto"/>
            </w:tcBorders>
            <w:shd w:val="clear" w:color="auto" w:fill="auto"/>
            <w:vAlign w:val="bottom"/>
            <w:hideMark/>
          </w:tcPr>
          <w:p w14:paraId="59B0E89F"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5</w:t>
            </w:r>
          </w:p>
        </w:tc>
        <w:tc>
          <w:tcPr>
            <w:tcW w:w="1320" w:type="dxa"/>
            <w:tcBorders>
              <w:top w:val="nil"/>
              <w:left w:val="nil"/>
              <w:bottom w:val="single" w:sz="4" w:space="0" w:color="auto"/>
              <w:right w:val="single" w:sz="4" w:space="0" w:color="auto"/>
            </w:tcBorders>
            <w:shd w:val="clear" w:color="auto" w:fill="auto"/>
            <w:vAlign w:val="bottom"/>
            <w:hideMark/>
          </w:tcPr>
          <w:p w14:paraId="72D90E66"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w:t>
            </w:r>
          </w:p>
        </w:tc>
        <w:tc>
          <w:tcPr>
            <w:tcW w:w="1100" w:type="dxa"/>
            <w:tcBorders>
              <w:top w:val="nil"/>
              <w:left w:val="nil"/>
              <w:bottom w:val="single" w:sz="4" w:space="0" w:color="auto"/>
              <w:right w:val="single" w:sz="4" w:space="0" w:color="auto"/>
            </w:tcBorders>
            <w:shd w:val="clear" w:color="auto" w:fill="auto"/>
            <w:vAlign w:val="bottom"/>
            <w:hideMark/>
          </w:tcPr>
          <w:p w14:paraId="0C0A5BD0"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312</w:t>
            </w:r>
          </w:p>
        </w:tc>
        <w:tc>
          <w:tcPr>
            <w:tcW w:w="1220" w:type="dxa"/>
            <w:tcBorders>
              <w:top w:val="nil"/>
              <w:left w:val="nil"/>
              <w:bottom w:val="single" w:sz="4" w:space="0" w:color="auto"/>
              <w:right w:val="single" w:sz="4" w:space="0" w:color="auto"/>
            </w:tcBorders>
            <w:shd w:val="clear" w:color="auto" w:fill="auto"/>
            <w:vAlign w:val="bottom"/>
            <w:hideMark/>
          </w:tcPr>
          <w:p w14:paraId="0470FEA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1,560</w:t>
            </w:r>
          </w:p>
        </w:tc>
        <w:tc>
          <w:tcPr>
            <w:tcW w:w="1260" w:type="dxa"/>
            <w:tcBorders>
              <w:top w:val="nil"/>
              <w:left w:val="nil"/>
              <w:bottom w:val="single" w:sz="4" w:space="0" w:color="auto"/>
              <w:right w:val="single" w:sz="4" w:space="0" w:color="auto"/>
            </w:tcBorders>
            <w:shd w:val="clear" w:color="auto" w:fill="auto"/>
            <w:vAlign w:val="bottom"/>
            <w:hideMark/>
          </w:tcPr>
          <w:p w14:paraId="7DE6EA9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1EC2A87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1,560</w:t>
            </w:r>
          </w:p>
        </w:tc>
      </w:tr>
      <w:tr w:rsidR="00A24341" w:rsidRPr="00A24341" w14:paraId="76369140" w14:textId="77777777" w:rsidTr="00A24341">
        <w:trPr>
          <w:trHeight w:val="383"/>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A4EA7"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78102010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74781B61"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Travel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EBF59B7"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5,310</w:t>
            </w:r>
          </w:p>
        </w:tc>
        <w:tc>
          <w:tcPr>
            <w:tcW w:w="1260" w:type="dxa"/>
            <w:tcBorders>
              <w:top w:val="nil"/>
              <w:left w:val="nil"/>
              <w:bottom w:val="single" w:sz="4" w:space="0" w:color="auto"/>
              <w:right w:val="single" w:sz="4" w:space="0" w:color="auto"/>
            </w:tcBorders>
            <w:shd w:val="clear" w:color="000000" w:fill="FFFFFF"/>
            <w:vAlign w:val="center"/>
            <w:hideMark/>
          </w:tcPr>
          <w:p w14:paraId="4DE19686"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25872BC"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5,310</w:t>
            </w:r>
          </w:p>
        </w:tc>
      </w:tr>
      <w:tr w:rsidR="00A24341" w:rsidRPr="00A24341" w14:paraId="6374FE20" w14:textId="77777777" w:rsidTr="00A24341">
        <w:trPr>
          <w:trHeight w:val="420"/>
        </w:trPr>
        <w:tc>
          <w:tcPr>
            <w:tcW w:w="10020"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266F473A"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2.1</w:t>
            </w:r>
          </w:p>
        </w:tc>
        <w:tc>
          <w:tcPr>
            <w:tcW w:w="122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160C4308"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20,610</w:t>
            </w:r>
          </w:p>
        </w:tc>
        <w:tc>
          <w:tcPr>
            <w:tcW w:w="1260" w:type="dxa"/>
            <w:tcBorders>
              <w:top w:val="single" w:sz="4" w:space="0" w:color="auto"/>
              <w:left w:val="nil"/>
              <w:bottom w:val="single" w:sz="4" w:space="0" w:color="auto"/>
              <w:right w:val="single" w:sz="4" w:space="0" w:color="auto"/>
            </w:tcBorders>
            <w:shd w:val="clear" w:color="000000" w:fill="FDE9D9"/>
            <w:noWrap/>
            <w:vAlign w:val="center"/>
            <w:hideMark/>
          </w:tcPr>
          <w:p w14:paraId="6F743DE7"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2140" w:type="dxa"/>
            <w:tcBorders>
              <w:top w:val="single" w:sz="4" w:space="0" w:color="auto"/>
              <w:left w:val="nil"/>
              <w:bottom w:val="single" w:sz="4" w:space="0" w:color="auto"/>
              <w:right w:val="nil"/>
            </w:tcBorders>
            <w:shd w:val="clear" w:color="000000" w:fill="FDE9D9"/>
            <w:noWrap/>
            <w:vAlign w:val="center"/>
            <w:hideMark/>
          </w:tcPr>
          <w:p w14:paraId="5977C95E"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20,610</w:t>
            </w:r>
          </w:p>
        </w:tc>
      </w:tr>
      <w:tr w:rsidR="00A24341" w:rsidRPr="00A24341" w14:paraId="74A12ECC"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1A460FCF"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160" w:type="dxa"/>
            <w:gridSpan w:val="2"/>
            <w:tcBorders>
              <w:top w:val="single" w:sz="4" w:space="0" w:color="auto"/>
              <w:left w:val="nil"/>
              <w:bottom w:val="single" w:sz="4" w:space="0" w:color="auto"/>
              <w:right w:val="nil"/>
            </w:tcBorders>
            <w:shd w:val="clear" w:color="000000" w:fill="DCE6F1"/>
            <w:noWrap/>
            <w:vAlign w:val="bottom"/>
            <w:hideMark/>
          </w:tcPr>
          <w:p w14:paraId="0CD9272F"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xml:space="preserve">Activity 2.2: Data Collection </w:t>
            </w:r>
          </w:p>
        </w:tc>
        <w:tc>
          <w:tcPr>
            <w:tcW w:w="1080" w:type="dxa"/>
            <w:tcBorders>
              <w:top w:val="nil"/>
              <w:left w:val="nil"/>
              <w:bottom w:val="single" w:sz="4" w:space="0" w:color="auto"/>
              <w:right w:val="nil"/>
            </w:tcBorders>
            <w:shd w:val="clear" w:color="000000" w:fill="DCE6F1"/>
            <w:vAlign w:val="bottom"/>
            <w:hideMark/>
          </w:tcPr>
          <w:p w14:paraId="01C0E548" w14:textId="77777777" w:rsidR="00A24341" w:rsidRPr="00A24341" w:rsidRDefault="00A24341" w:rsidP="00A24341">
            <w:pPr>
              <w:spacing w:after="0" w:line="240" w:lineRule="auto"/>
              <w:jc w:val="right"/>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1320" w:type="dxa"/>
            <w:tcBorders>
              <w:top w:val="nil"/>
              <w:left w:val="nil"/>
              <w:bottom w:val="single" w:sz="4" w:space="0" w:color="auto"/>
              <w:right w:val="nil"/>
            </w:tcBorders>
            <w:shd w:val="clear" w:color="000000" w:fill="DCE6F1"/>
            <w:vAlign w:val="bottom"/>
            <w:hideMark/>
          </w:tcPr>
          <w:p w14:paraId="6028BF44"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720" w:type="dxa"/>
            <w:gridSpan w:val="4"/>
            <w:tcBorders>
              <w:top w:val="single" w:sz="4" w:space="0" w:color="auto"/>
              <w:left w:val="nil"/>
              <w:bottom w:val="single" w:sz="4" w:space="0" w:color="auto"/>
              <w:right w:val="single" w:sz="4" w:space="0" w:color="000000"/>
            </w:tcBorders>
            <w:shd w:val="clear" w:color="000000" w:fill="DCE6F1"/>
            <w:vAlign w:val="bottom"/>
            <w:hideMark/>
          </w:tcPr>
          <w:p w14:paraId="163E71D1"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5495AC54"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668D3A13"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52F9CF61"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68F9D804" w14:textId="77777777" w:rsidTr="00A24341">
        <w:trPr>
          <w:trHeight w:val="87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D010888"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1001A"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505DD636"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Helps with the choice of data collection methods, interview guides, desk study etc.</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AEFBDB1"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1A4D149B"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1A1C47F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4A01976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A1A785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2486F88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8,000</w:t>
            </w:r>
          </w:p>
        </w:tc>
      </w:tr>
      <w:tr w:rsidR="00A24341" w:rsidRPr="00A24341" w14:paraId="672C6B18"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10464"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7A726297"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13D3B23"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8,000</w:t>
            </w:r>
          </w:p>
        </w:tc>
        <w:tc>
          <w:tcPr>
            <w:tcW w:w="1260" w:type="dxa"/>
            <w:tcBorders>
              <w:top w:val="nil"/>
              <w:left w:val="nil"/>
              <w:bottom w:val="single" w:sz="4" w:space="0" w:color="auto"/>
              <w:right w:val="single" w:sz="4" w:space="0" w:color="auto"/>
            </w:tcBorders>
            <w:shd w:val="clear" w:color="000000" w:fill="FFFFFF"/>
            <w:vAlign w:val="center"/>
            <w:hideMark/>
          </w:tcPr>
          <w:p w14:paraId="75125FFD"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CF9688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8,000</w:t>
            </w:r>
          </w:p>
        </w:tc>
      </w:tr>
      <w:tr w:rsidR="00A24341" w:rsidRPr="00A24341" w14:paraId="38A9BCDE"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2E156650"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0602E8CD"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7CD4F99A" w14:textId="77777777" w:rsidTr="00A24341">
        <w:trPr>
          <w:trHeight w:val="109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2BF538F"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F576A7"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nil"/>
              <w:left w:val="single" w:sz="4" w:space="0" w:color="auto"/>
              <w:bottom w:val="nil"/>
              <w:right w:val="single" w:sz="4" w:space="0" w:color="auto"/>
            </w:tcBorders>
            <w:shd w:val="clear" w:color="auto" w:fill="auto"/>
            <w:vAlign w:val="bottom"/>
            <w:hideMark/>
          </w:tcPr>
          <w:p w14:paraId="43D5DF7A"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Coordinates and conducts primary and secondary data collection </w:t>
            </w:r>
          </w:p>
        </w:tc>
        <w:tc>
          <w:tcPr>
            <w:tcW w:w="1080" w:type="dxa"/>
            <w:tcBorders>
              <w:top w:val="nil"/>
              <w:left w:val="single" w:sz="4" w:space="0" w:color="auto"/>
              <w:bottom w:val="nil"/>
              <w:right w:val="single" w:sz="4" w:space="0" w:color="auto"/>
            </w:tcBorders>
            <w:shd w:val="clear" w:color="auto" w:fill="auto"/>
            <w:vAlign w:val="bottom"/>
            <w:hideMark/>
          </w:tcPr>
          <w:p w14:paraId="7EEB19F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30</w:t>
            </w:r>
          </w:p>
        </w:tc>
        <w:tc>
          <w:tcPr>
            <w:tcW w:w="1320" w:type="dxa"/>
            <w:tcBorders>
              <w:top w:val="nil"/>
              <w:left w:val="single" w:sz="4" w:space="0" w:color="auto"/>
              <w:bottom w:val="nil"/>
              <w:right w:val="single" w:sz="4" w:space="0" w:color="auto"/>
            </w:tcBorders>
            <w:shd w:val="clear" w:color="auto" w:fill="auto"/>
            <w:vAlign w:val="bottom"/>
            <w:hideMark/>
          </w:tcPr>
          <w:p w14:paraId="1C511AD7"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nil"/>
              <w:left w:val="single" w:sz="4" w:space="0" w:color="auto"/>
              <w:bottom w:val="nil"/>
              <w:right w:val="single" w:sz="4" w:space="0" w:color="auto"/>
            </w:tcBorders>
            <w:shd w:val="clear" w:color="auto" w:fill="auto"/>
            <w:vAlign w:val="bottom"/>
            <w:hideMark/>
          </w:tcPr>
          <w:p w14:paraId="6E7F5D6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27302F1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11,400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E8A341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16FCD71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11,400</w:t>
            </w:r>
          </w:p>
        </w:tc>
      </w:tr>
      <w:tr w:rsidR="00A24341" w:rsidRPr="00A24341" w14:paraId="59C669F0"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87E23"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68BBB7D"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single" w:sz="4" w:space="0" w:color="auto"/>
              <w:left w:val="nil"/>
              <w:bottom w:val="single" w:sz="4" w:space="0" w:color="auto"/>
              <w:right w:val="single" w:sz="4" w:space="0" w:color="auto"/>
            </w:tcBorders>
            <w:shd w:val="clear" w:color="000000" w:fill="FFFFFF"/>
            <w:vAlign w:val="center"/>
            <w:hideMark/>
          </w:tcPr>
          <w:p w14:paraId="49A47BC8"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11,400</w:t>
            </w:r>
          </w:p>
        </w:tc>
        <w:tc>
          <w:tcPr>
            <w:tcW w:w="1260" w:type="dxa"/>
            <w:tcBorders>
              <w:top w:val="nil"/>
              <w:left w:val="single" w:sz="4" w:space="0" w:color="auto"/>
              <w:bottom w:val="single" w:sz="4" w:space="0" w:color="auto"/>
              <w:right w:val="single" w:sz="4" w:space="0" w:color="auto"/>
            </w:tcBorders>
            <w:shd w:val="clear" w:color="000000" w:fill="FFFFFF"/>
            <w:vAlign w:val="center"/>
            <w:hideMark/>
          </w:tcPr>
          <w:p w14:paraId="462D8B8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C4EE57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11,400</w:t>
            </w:r>
          </w:p>
        </w:tc>
      </w:tr>
      <w:tr w:rsidR="00A24341" w:rsidRPr="00A24341" w14:paraId="696F210A" w14:textId="77777777" w:rsidTr="00A24341">
        <w:trPr>
          <w:trHeight w:val="315"/>
        </w:trPr>
        <w:tc>
          <w:tcPr>
            <w:tcW w:w="1360" w:type="dxa"/>
            <w:tcBorders>
              <w:top w:val="nil"/>
              <w:left w:val="single" w:sz="4" w:space="0" w:color="auto"/>
              <w:bottom w:val="nil"/>
              <w:right w:val="nil"/>
            </w:tcBorders>
            <w:shd w:val="clear" w:color="auto" w:fill="auto"/>
            <w:vAlign w:val="bottom"/>
            <w:hideMark/>
          </w:tcPr>
          <w:p w14:paraId="2BDAF641"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auto"/>
            </w:tcBorders>
            <w:shd w:val="clear" w:color="000000" w:fill="E2EFD9"/>
            <w:vAlign w:val="center"/>
            <w:hideMark/>
          </w:tcPr>
          <w:p w14:paraId="0A25DBD5"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Travel cost</w:t>
            </w:r>
          </w:p>
        </w:tc>
      </w:tr>
      <w:tr w:rsidR="00A24341" w:rsidRPr="00A24341" w14:paraId="29C5F081" w14:textId="77777777" w:rsidTr="00A24341">
        <w:trPr>
          <w:trHeight w:val="1189"/>
        </w:trPr>
        <w:tc>
          <w:tcPr>
            <w:tcW w:w="1360" w:type="dxa"/>
            <w:tcBorders>
              <w:top w:val="nil"/>
              <w:left w:val="single" w:sz="4" w:space="0" w:color="auto"/>
              <w:bottom w:val="nil"/>
              <w:right w:val="nil"/>
            </w:tcBorders>
            <w:shd w:val="clear" w:color="auto" w:fill="auto"/>
            <w:vAlign w:val="bottom"/>
            <w:hideMark/>
          </w:tcPr>
          <w:p w14:paraId="67537258"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nil"/>
              <w:left w:val="single" w:sz="4" w:space="0" w:color="auto"/>
              <w:bottom w:val="single" w:sz="4" w:space="0" w:color="auto"/>
              <w:right w:val="single" w:sz="4" w:space="0" w:color="auto"/>
            </w:tcBorders>
            <w:shd w:val="clear" w:color="auto" w:fill="auto"/>
            <w:vAlign w:val="bottom"/>
            <w:hideMark/>
          </w:tcPr>
          <w:p w14:paraId="07568186"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Kenya</w:t>
            </w:r>
          </w:p>
        </w:tc>
        <w:tc>
          <w:tcPr>
            <w:tcW w:w="2700" w:type="dxa"/>
            <w:tcBorders>
              <w:top w:val="nil"/>
              <w:left w:val="nil"/>
              <w:bottom w:val="single" w:sz="4" w:space="0" w:color="auto"/>
              <w:right w:val="single" w:sz="4" w:space="0" w:color="auto"/>
            </w:tcBorders>
            <w:shd w:val="clear" w:color="auto" w:fill="auto"/>
            <w:vAlign w:val="bottom"/>
            <w:hideMark/>
          </w:tcPr>
          <w:p w14:paraId="1CB3A635"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for national consultant during visits in the northern part of Kenya and ASAL region; DSA calculated on average for Kenya</w:t>
            </w:r>
          </w:p>
        </w:tc>
        <w:tc>
          <w:tcPr>
            <w:tcW w:w="1080" w:type="dxa"/>
            <w:tcBorders>
              <w:top w:val="nil"/>
              <w:left w:val="nil"/>
              <w:bottom w:val="single" w:sz="4" w:space="0" w:color="auto"/>
              <w:right w:val="single" w:sz="4" w:space="0" w:color="auto"/>
            </w:tcBorders>
            <w:shd w:val="clear" w:color="auto" w:fill="auto"/>
            <w:vAlign w:val="bottom"/>
            <w:hideMark/>
          </w:tcPr>
          <w:p w14:paraId="32FBFF6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25</w:t>
            </w:r>
          </w:p>
        </w:tc>
        <w:tc>
          <w:tcPr>
            <w:tcW w:w="1320" w:type="dxa"/>
            <w:tcBorders>
              <w:top w:val="nil"/>
              <w:left w:val="nil"/>
              <w:bottom w:val="single" w:sz="4" w:space="0" w:color="auto"/>
              <w:right w:val="single" w:sz="4" w:space="0" w:color="auto"/>
            </w:tcBorders>
            <w:shd w:val="clear" w:color="auto" w:fill="auto"/>
            <w:vAlign w:val="bottom"/>
            <w:hideMark/>
          </w:tcPr>
          <w:p w14:paraId="08818BC1"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w:t>
            </w:r>
          </w:p>
        </w:tc>
        <w:tc>
          <w:tcPr>
            <w:tcW w:w="1100" w:type="dxa"/>
            <w:tcBorders>
              <w:top w:val="nil"/>
              <w:left w:val="nil"/>
              <w:bottom w:val="single" w:sz="4" w:space="0" w:color="auto"/>
              <w:right w:val="single" w:sz="4" w:space="0" w:color="auto"/>
            </w:tcBorders>
            <w:shd w:val="clear" w:color="auto" w:fill="auto"/>
            <w:vAlign w:val="bottom"/>
            <w:hideMark/>
          </w:tcPr>
          <w:p w14:paraId="6CDB183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200</w:t>
            </w:r>
          </w:p>
        </w:tc>
        <w:tc>
          <w:tcPr>
            <w:tcW w:w="1220" w:type="dxa"/>
            <w:tcBorders>
              <w:top w:val="nil"/>
              <w:left w:val="nil"/>
              <w:bottom w:val="single" w:sz="4" w:space="0" w:color="auto"/>
              <w:right w:val="single" w:sz="4" w:space="0" w:color="auto"/>
            </w:tcBorders>
            <w:shd w:val="clear" w:color="auto" w:fill="auto"/>
            <w:vAlign w:val="bottom"/>
            <w:hideMark/>
          </w:tcPr>
          <w:p w14:paraId="2C3D038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5,000</w:t>
            </w:r>
          </w:p>
        </w:tc>
        <w:tc>
          <w:tcPr>
            <w:tcW w:w="1260" w:type="dxa"/>
            <w:tcBorders>
              <w:top w:val="nil"/>
              <w:left w:val="nil"/>
              <w:bottom w:val="single" w:sz="4" w:space="0" w:color="auto"/>
              <w:right w:val="single" w:sz="4" w:space="0" w:color="auto"/>
            </w:tcBorders>
            <w:shd w:val="clear" w:color="auto" w:fill="auto"/>
            <w:vAlign w:val="bottom"/>
            <w:hideMark/>
          </w:tcPr>
          <w:p w14:paraId="3BBCE3C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nil"/>
              <w:left w:val="nil"/>
              <w:bottom w:val="single" w:sz="4" w:space="0" w:color="auto"/>
              <w:right w:val="single" w:sz="4" w:space="0" w:color="auto"/>
            </w:tcBorders>
            <w:shd w:val="clear" w:color="auto" w:fill="auto"/>
            <w:vAlign w:val="bottom"/>
            <w:hideMark/>
          </w:tcPr>
          <w:p w14:paraId="587C0B2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5,000</w:t>
            </w:r>
          </w:p>
        </w:tc>
      </w:tr>
      <w:tr w:rsidR="00A24341" w:rsidRPr="00A24341" w14:paraId="2F84840C"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43F4"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lastRenderedPageBreak/>
              <w:t>78102010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743BF3C"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Travel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D0C213C"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5,000</w:t>
            </w:r>
          </w:p>
        </w:tc>
        <w:tc>
          <w:tcPr>
            <w:tcW w:w="1260" w:type="dxa"/>
            <w:tcBorders>
              <w:top w:val="nil"/>
              <w:left w:val="nil"/>
              <w:bottom w:val="single" w:sz="4" w:space="0" w:color="auto"/>
              <w:right w:val="single" w:sz="4" w:space="0" w:color="auto"/>
            </w:tcBorders>
            <w:shd w:val="clear" w:color="000000" w:fill="FFFFFF"/>
            <w:vAlign w:val="center"/>
            <w:hideMark/>
          </w:tcPr>
          <w:p w14:paraId="1563DCBB"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3317B4EC"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5,000</w:t>
            </w:r>
          </w:p>
        </w:tc>
      </w:tr>
      <w:tr w:rsidR="00A24341" w:rsidRPr="00A24341" w14:paraId="6FDDBDCD" w14:textId="77777777" w:rsidTr="00A24341">
        <w:trPr>
          <w:trHeight w:val="315"/>
        </w:trPr>
        <w:tc>
          <w:tcPr>
            <w:tcW w:w="1360" w:type="dxa"/>
            <w:tcBorders>
              <w:top w:val="nil"/>
              <w:left w:val="single" w:sz="4" w:space="0" w:color="auto"/>
              <w:bottom w:val="nil"/>
              <w:right w:val="nil"/>
            </w:tcBorders>
            <w:shd w:val="clear" w:color="auto" w:fill="auto"/>
            <w:vAlign w:val="bottom"/>
            <w:hideMark/>
          </w:tcPr>
          <w:p w14:paraId="09CA90B0"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3B1D58A0"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Contractual services</w:t>
            </w:r>
          </w:p>
        </w:tc>
      </w:tr>
      <w:tr w:rsidR="00A24341" w:rsidRPr="00A24341" w14:paraId="06F52D1C" w14:textId="77777777" w:rsidTr="00A24341">
        <w:trPr>
          <w:trHeight w:val="1065"/>
        </w:trPr>
        <w:tc>
          <w:tcPr>
            <w:tcW w:w="1360" w:type="dxa"/>
            <w:tcBorders>
              <w:top w:val="nil"/>
              <w:left w:val="single" w:sz="4" w:space="0" w:color="auto"/>
              <w:bottom w:val="nil"/>
              <w:right w:val="nil"/>
            </w:tcBorders>
            <w:shd w:val="clear" w:color="auto" w:fill="auto"/>
            <w:vAlign w:val="bottom"/>
            <w:hideMark/>
          </w:tcPr>
          <w:p w14:paraId="28C74CD9"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BDF8D"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In-country travel (car rental)</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0E1BD8FA"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Costs to transportation (car rental) to Field visits to conduct interviews (25 days are needed for this activity)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D5F9D8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382A230F"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Lumpsum</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438FD9B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6,250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00A0A84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6,250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E63D73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4743969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6,250</w:t>
            </w:r>
          </w:p>
        </w:tc>
      </w:tr>
      <w:tr w:rsidR="00A24341" w:rsidRPr="00A24341" w14:paraId="63B01F1F"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04BEA"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78103010</w:t>
            </w:r>
          </w:p>
        </w:tc>
        <w:tc>
          <w:tcPr>
            <w:tcW w:w="866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FFD0115"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Contractual services</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281F81DC"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6,250</w:t>
            </w:r>
          </w:p>
        </w:tc>
        <w:tc>
          <w:tcPr>
            <w:tcW w:w="1260" w:type="dxa"/>
            <w:tcBorders>
              <w:top w:val="nil"/>
              <w:left w:val="nil"/>
              <w:bottom w:val="single" w:sz="4" w:space="0" w:color="auto"/>
              <w:right w:val="single" w:sz="4" w:space="0" w:color="auto"/>
            </w:tcBorders>
            <w:shd w:val="clear" w:color="000000" w:fill="FFFFFF"/>
            <w:vAlign w:val="center"/>
            <w:hideMark/>
          </w:tcPr>
          <w:p w14:paraId="5BC598BB"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681268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6,250</w:t>
            </w:r>
          </w:p>
        </w:tc>
      </w:tr>
      <w:tr w:rsidR="00A24341" w:rsidRPr="00A24341" w14:paraId="38DE62C6" w14:textId="77777777" w:rsidTr="00A24341">
        <w:trPr>
          <w:trHeight w:val="420"/>
        </w:trPr>
        <w:tc>
          <w:tcPr>
            <w:tcW w:w="10020"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76A6E1CB"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2.2</w:t>
            </w:r>
          </w:p>
        </w:tc>
        <w:tc>
          <w:tcPr>
            <w:tcW w:w="1220" w:type="dxa"/>
            <w:tcBorders>
              <w:top w:val="nil"/>
              <w:left w:val="single" w:sz="4" w:space="0" w:color="auto"/>
              <w:bottom w:val="single" w:sz="4" w:space="0" w:color="auto"/>
              <w:right w:val="single" w:sz="4" w:space="0" w:color="auto"/>
            </w:tcBorders>
            <w:shd w:val="clear" w:color="000000" w:fill="FDE9D9"/>
            <w:noWrap/>
            <w:vAlign w:val="center"/>
            <w:hideMark/>
          </w:tcPr>
          <w:p w14:paraId="7B311A69"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30,650</w:t>
            </w:r>
          </w:p>
        </w:tc>
        <w:tc>
          <w:tcPr>
            <w:tcW w:w="1260" w:type="dxa"/>
            <w:tcBorders>
              <w:top w:val="nil"/>
              <w:left w:val="nil"/>
              <w:bottom w:val="single" w:sz="4" w:space="0" w:color="auto"/>
              <w:right w:val="single" w:sz="4" w:space="0" w:color="auto"/>
            </w:tcBorders>
            <w:shd w:val="clear" w:color="000000" w:fill="FDE9D9"/>
            <w:noWrap/>
            <w:vAlign w:val="center"/>
            <w:hideMark/>
          </w:tcPr>
          <w:p w14:paraId="25CF1D1E"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2140" w:type="dxa"/>
            <w:tcBorders>
              <w:top w:val="single" w:sz="4" w:space="0" w:color="auto"/>
              <w:left w:val="nil"/>
              <w:bottom w:val="single" w:sz="4" w:space="0" w:color="auto"/>
              <w:right w:val="single" w:sz="4" w:space="0" w:color="auto"/>
            </w:tcBorders>
            <w:shd w:val="clear" w:color="000000" w:fill="FDE9D9"/>
            <w:noWrap/>
            <w:vAlign w:val="center"/>
            <w:hideMark/>
          </w:tcPr>
          <w:p w14:paraId="159CBBD4"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30,650</w:t>
            </w:r>
          </w:p>
        </w:tc>
      </w:tr>
      <w:tr w:rsidR="00A24341" w:rsidRPr="00A24341" w14:paraId="66B57E51"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46800698"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7560" w:type="dxa"/>
            <w:gridSpan w:val="4"/>
            <w:tcBorders>
              <w:top w:val="single" w:sz="4" w:space="0" w:color="auto"/>
              <w:left w:val="nil"/>
              <w:bottom w:val="single" w:sz="4" w:space="0" w:color="auto"/>
              <w:right w:val="nil"/>
            </w:tcBorders>
            <w:shd w:val="clear" w:color="000000" w:fill="DCE6F1"/>
            <w:noWrap/>
            <w:vAlign w:val="bottom"/>
            <w:hideMark/>
          </w:tcPr>
          <w:p w14:paraId="3889C5B1"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xml:space="preserve">Activity 2.3: Data Analysis &amp; draft and submission of feasibility report  </w:t>
            </w:r>
          </w:p>
        </w:tc>
        <w:tc>
          <w:tcPr>
            <w:tcW w:w="5720" w:type="dxa"/>
            <w:gridSpan w:val="4"/>
            <w:tcBorders>
              <w:top w:val="single" w:sz="4" w:space="0" w:color="auto"/>
              <w:left w:val="nil"/>
              <w:bottom w:val="single" w:sz="4" w:space="0" w:color="auto"/>
              <w:right w:val="single" w:sz="4" w:space="0" w:color="000000"/>
            </w:tcBorders>
            <w:shd w:val="clear" w:color="000000" w:fill="DCE6F1"/>
            <w:vAlign w:val="bottom"/>
            <w:hideMark/>
          </w:tcPr>
          <w:p w14:paraId="1871F44A"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1A42FE97"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5BBBD58C"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4FFC39D2"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1F9FE7AD" w14:textId="77777777" w:rsidTr="00A24341">
        <w:trPr>
          <w:trHeight w:val="1009"/>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72D9D68"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C5B3F"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2B457022"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Helps with data analysis draft of feasibility study, review of final doc.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21EB7F9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6289FF38"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6310F8D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1D27F0E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050C33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12,000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555E599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12,000</w:t>
            </w:r>
          </w:p>
        </w:tc>
      </w:tr>
      <w:tr w:rsidR="00A24341" w:rsidRPr="00A24341" w14:paraId="349C01ED"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787F3"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6E7766A4"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5A99AF6"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06AAB31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12,000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DA596EE"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12,000</w:t>
            </w:r>
          </w:p>
        </w:tc>
      </w:tr>
      <w:tr w:rsidR="00A24341" w:rsidRPr="00A24341" w14:paraId="2FFEDE17"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6002B64A"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631822E0"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2194D170" w14:textId="77777777" w:rsidTr="00A24341">
        <w:trPr>
          <w:trHeight w:val="136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F9AF5B7"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153C2"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378710FE"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Conducts data analysis (including gender dimensions), development of feasibility report and submission of final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3A3C01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4C0DB1DC"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446D2DE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2B86966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54438E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19,000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0547765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19,000</w:t>
            </w:r>
          </w:p>
        </w:tc>
      </w:tr>
      <w:tr w:rsidR="00A24341" w:rsidRPr="00A24341" w14:paraId="1A9C0946"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36EA2"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0128187E"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A4052DE"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10B7F83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19,000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CBA8562"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19,000</w:t>
            </w:r>
          </w:p>
        </w:tc>
      </w:tr>
      <w:tr w:rsidR="00A24341" w:rsidRPr="00A24341" w14:paraId="5F878425" w14:textId="77777777" w:rsidTr="00A24341">
        <w:trPr>
          <w:trHeight w:val="420"/>
        </w:trPr>
        <w:tc>
          <w:tcPr>
            <w:tcW w:w="10020"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1C81E4"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2.3</w:t>
            </w:r>
          </w:p>
        </w:tc>
        <w:tc>
          <w:tcPr>
            <w:tcW w:w="1220" w:type="dxa"/>
            <w:tcBorders>
              <w:top w:val="nil"/>
              <w:left w:val="single" w:sz="4" w:space="0" w:color="auto"/>
              <w:bottom w:val="single" w:sz="4" w:space="0" w:color="auto"/>
              <w:right w:val="single" w:sz="4" w:space="0" w:color="auto"/>
            </w:tcBorders>
            <w:shd w:val="clear" w:color="000000" w:fill="FDE9D9"/>
            <w:noWrap/>
            <w:vAlign w:val="center"/>
            <w:hideMark/>
          </w:tcPr>
          <w:p w14:paraId="33B00243"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nil"/>
              <w:left w:val="nil"/>
              <w:bottom w:val="single" w:sz="4" w:space="0" w:color="auto"/>
              <w:right w:val="single" w:sz="4" w:space="0" w:color="auto"/>
            </w:tcBorders>
            <w:shd w:val="clear" w:color="000000" w:fill="FDE9D9"/>
            <w:noWrap/>
            <w:vAlign w:val="center"/>
            <w:hideMark/>
          </w:tcPr>
          <w:p w14:paraId="0253968A"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31,000</w:t>
            </w:r>
          </w:p>
        </w:tc>
        <w:tc>
          <w:tcPr>
            <w:tcW w:w="2140" w:type="dxa"/>
            <w:tcBorders>
              <w:top w:val="single" w:sz="4" w:space="0" w:color="auto"/>
              <w:left w:val="nil"/>
              <w:bottom w:val="single" w:sz="4" w:space="0" w:color="auto"/>
              <w:right w:val="single" w:sz="4" w:space="0" w:color="auto"/>
            </w:tcBorders>
            <w:shd w:val="clear" w:color="000000" w:fill="FDE9D9"/>
            <w:noWrap/>
            <w:vAlign w:val="center"/>
            <w:hideMark/>
          </w:tcPr>
          <w:p w14:paraId="5BC2E993"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31,000</w:t>
            </w:r>
          </w:p>
        </w:tc>
      </w:tr>
      <w:tr w:rsidR="00A24341" w:rsidRPr="00A24341" w14:paraId="583FB94E" w14:textId="77777777" w:rsidTr="00A24341">
        <w:trPr>
          <w:trHeight w:val="525"/>
        </w:trPr>
        <w:tc>
          <w:tcPr>
            <w:tcW w:w="10020" w:type="dxa"/>
            <w:gridSpan w:val="6"/>
            <w:tcBorders>
              <w:top w:val="single" w:sz="4" w:space="0" w:color="auto"/>
              <w:left w:val="single" w:sz="4" w:space="0" w:color="auto"/>
              <w:bottom w:val="single" w:sz="4" w:space="0" w:color="auto"/>
              <w:right w:val="single" w:sz="4" w:space="0" w:color="000000"/>
            </w:tcBorders>
            <w:shd w:val="clear" w:color="000000" w:fill="FCD5B4"/>
            <w:vAlign w:val="center"/>
            <w:hideMark/>
          </w:tcPr>
          <w:p w14:paraId="6CE564D1"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Activity 2 Total</w:t>
            </w:r>
          </w:p>
        </w:tc>
        <w:tc>
          <w:tcPr>
            <w:tcW w:w="1220" w:type="dxa"/>
            <w:tcBorders>
              <w:top w:val="nil"/>
              <w:left w:val="single" w:sz="4" w:space="0" w:color="auto"/>
              <w:bottom w:val="single" w:sz="4" w:space="0" w:color="auto"/>
              <w:right w:val="single" w:sz="4" w:space="0" w:color="auto"/>
            </w:tcBorders>
            <w:shd w:val="clear" w:color="000000" w:fill="FCD5B4"/>
            <w:vAlign w:val="center"/>
            <w:hideMark/>
          </w:tcPr>
          <w:p w14:paraId="37599CEA"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51,260</w:t>
            </w:r>
          </w:p>
        </w:tc>
        <w:tc>
          <w:tcPr>
            <w:tcW w:w="1260" w:type="dxa"/>
            <w:tcBorders>
              <w:top w:val="nil"/>
              <w:left w:val="nil"/>
              <w:bottom w:val="single" w:sz="4" w:space="0" w:color="auto"/>
              <w:right w:val="single" w:sz="4" w:space="0" w:color="auto"/>
            </w:tcBorders>
            <w:shd w:val="clear" w:color="000000" w:fill="FCD5B4"/>
            <w:vAlign w:val="center"/>
            <w:hideMark/>
          </w:tcPr>
          <w:p w14:paraId="03E58192"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31,000</w:t>
            </w:r>
          </w:p>
        </w:tc>
        <w:tc>
          <w:tcPr>
            <w:tcW w:w="2140" w:type="dxa"/>
            <w:tcBorders>
              <w:top w:val="nil"/>
              <w:left w:val="nil"/>
              <w:bottom w:val="single" w:sz="4" w:space="0" w:color="auto"/>
              <w:right w:val="single" w:sz="4" w:space="0" w:color="auto"/>
            </w:tcBorders>
            <w:shd w:val="clear" w:color="000000" w:fill="FCD5B4"/>
            <w:vAlign w:val="center"/>
            <w:hideMark/>
          </w:tcPr>
          <w:p w14:paraId="16A8793C"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82,260</w:t>
            </w:r>
          </w:p>
        </w:tc>
      </w:tr>
      <w:tr w:rsidR="00A24341" w:rsidRPr="00A24341" w14:paraId="73A6D80F" w14:textId="77777777" w:rsidTr="00A24341">
        <w:trPr>
          <w:trHeight w:val="645"/>
        </w:trPr>
        <w:tc>
          <w:tcPr>
            <w:tcW w:w="14640" w:type="dxa"/>
            <w:gridSpan w:val="9"/>
            <w:tcBorders>
              <w:top w:val="single" w:sz="4" w:space="0" w:color="auto"/>
              <w:left w:val="single" w:sz="4" w:space="0" w:color="auto"/>
              <w:bottom w:val="single" w:sz="4" w:space="0" w:color="auto"/>
              <w:right w:val="single" w:sz="4" w:space="0" w:color="000000"/>
            </w:tcBorders>
            <w:shd w:val="clear" w:color="000000" w:fill="E7E6E6"/>
            <w:vAlign w:val="center"/>
            <w:hideMark/>
          </w:tcPr>
          <w:p w14:paraId="1FB4BC41" w14:textId="77777777" w:rsidR="00A24341" w:rsidRPr="00A24341" w:rsidRDefault="00A24341" w:rsidP="00A24341">
            <w:pPr>
              <w:spacing w:after="0" w:line="240" w:lineRule="auto"/>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Activity 3: Training in and identification of potential PPP</w:t>
            </w:r>
          </w:p>
        </w:tc>
      </w:tr>
      <w:tr w:rsidR="00A24341" w:rsidRPr="00A24341" w14:paraId="4A17CC50"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62BBBE78"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7560" w:type="dxa"/>
            <w:gridSpan w:val="4"/>
            <w:tcBorders>
              <w:top w:val="single" w:sz="4" w:space="0" w:color="auto"/>
              <w:left w:val="nil"/>
              <w:bottom w:val="single" w:sz="4" w:space="0" w:color="auto"/>
              <w:right w:val="nil"/>
            </w:tcBorders>
            <w:shd w:val="clear" w:color="000000" w:fill="DCE6F1"/>
            <w:noWrap/>
            <w:vAlign w:val="bottom"/>
            <w:hideMark/>
          </w:tcPr>
          <w:p w14:paraId="5786E792"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Activity 3.1: Identification and consultation of relevant stakeholders</w:t>
            </w:r>
          </w:p>
        </w:tc>
        <w:tc>
          <w:tcPr>
            <w:tcW w:w="5720" w:type="dxa"/>
            <w:gridSpan w:val="4"/>
            <w:tcBorders>
              <w:top w:val="single" w:sz="4" w:space="0" w:color="auto"/>
              <w:left w:val="nil"/>
              <w:bottom w:val="single" w:sz="4" w:space="0" w:color="auto"/>
              <w:right w:val="single" w:sz="4" w:space="0" w:color="000000"/>
            </w:tcBorders>
            <w:shd w:val="clear" w:color="000000" w:fill="DCE6F1"/>
            <w:vAlign w:val="bottom"/>
            <w:hideMark/>
          </w:tcPr>
          <w:p w14:paraId="6D6EAE0B"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01C95F81"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0E05FDB2"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lastRenderedPageBreak/>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16E246F8"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26C5BAD3" w14:textId="77777777" w:rsidTr="00A24341">
        <w:trPr>
          <w:trHeight w:val="1530"/>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25618F50"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3B36D"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30C73264"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Supports PPP experts and in charge of overall coordination and links with earlier activities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64E4FF5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4024A4B7"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58CFE0D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743</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39F1623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C517DB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743</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5D51D0D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743</w:t>
            </w:r>
          </w:p>
        </w:tc>
      </w:tr>
      <w:tr w:rsidR="00A24341" w:rsidRPr="00A24341" w14:paraId="2257AC29"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CE7A7"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406FB195"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7FC78A6"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4BAD31C6"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743</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E5B5EFB"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743</w:t>
            </w:r>
          </w:p>
        </w:tc>
      </w:tr>
      <w:tr w:rsidR="00A24341" w:rsidRPr="00A24341" w14:paraId="42B945AD"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187466BB"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4495D280"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5790E37B" w14:textId="77777777" w:rsidTr="00A24341">
        <w:trPr>
          <w:trHeight w:val="1009"/>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58B2DB22"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D86A9"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3073DD08"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Coordinates identification of PPP stakeholders and participates in consulations and consultation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67F35B5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7E04E85B"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1D52E8A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10B39F8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55FC414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496234D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r>
      <w:tr w:rsidR="00A24341" w:rsidRPr="00A24341" w14:paraId="51B9371A"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3D04E"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320B2C62"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71B28297"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6848D6A3"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4D5F07C0"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r>
      <w:tr w:rsidR="00A24341" w:rsidRPr="00A24341" w14:paraId="533D7C00" w14:textId="77777777" w:rsidTr="00A24341">
        <w:trPr>
          <w:trHeight w:val="420"/>
        </w:trPr>
        <w:tc>
          <w:tcPr>
            <w:tcW w:w="3820" w:type="dxa"/>
            <w:gridSpan w:val="2"/>
            <w:tcBorders>
              <w:top w:val="single" w:sz="4" w:space="0" w:color="auto"/>
              <w:left w:val="single" w:sz="4" w:space="0" w:color="auto"/>
              <w:bottom w:val="single" w:sz="4" w:space="0" w:color="auto"/>
              <w:right w:val="nil"/>
            </w:tcBorders>
            <w:shd w:val="clear" w:color="000000" w:fill="FDE9D9"/>
            <w:noWrap/>
            <w:vAlign w:val="center"/>
            <w:hideMark/>
          </w:tcPr>
          <w:p w14:paraId="4983BEEE"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3.1</w:t>
            </w:r>
          </w:p>
        </w:tc>
        <w:tc>
          <w:tcPr>
            <w:tcW w:w="2700" w:type="dxa"/>
            <w:tcBorders>
              <w:top w:val="nil"/>
              <w:left w:val="nil"/>
              <w:bottom w:val="single" w:sz="4" w:space="0" w:color="auto"/>
              <w:right w:val="nil"/>
            </w:tcBorders>
            <w:shd w:val="clear" w:color="000000" w:fill="FDE9D9"/>
            <w:noWrap/>
            <w:vAlign w:val="bottom"/>
            <w:hideMark/>
          </w:tcPr>
          <w:p w14:paraId="5E408C2C"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080" w:type="dxa"/>
            <w:tcBorders>
              <w:top w:val="nil"/>
              <w:left w:val="nil"/>
              <w:bottom w:val="single" w:sz="4" w:space="0" w:color="auto"/>
              <w:right w:val="nil"/>
            </w:tcBorders>
            <w:shd w:val="clear" w:color="000000" w:fill="FDE9D9"/>
            <w:noWrap/>
            <w:vAlign w:val="center"/>
            <w:hideMark/>
          </w:tcPr>
          <w:p w14:paraId="6D4E5A69"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320" w:type="dxa"/>
            <w:tcBorders>
              <w:top w:val="nil"/>
              <w:left w:val="nil"/>
              <w:bottom w:val="single" w:sz="4" w:space="0" w:color="auto"/>
              <w:right w:val="nil"/>
            </w:tcBorders>
            <w:shd w:val="clear" w:color="000000" w:fill="FDE9D9"/>
            <w:noWrap/>
            <w:vAlign w:val="center"/>
            <w:hideMark/>
          </w:tcPr>
          <w:p w14:paraId="71EF5398"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100" w:type="dxa"/>
            <w:tcBorders>
              <w:top w:val="nil"/>
              <w:left w:val="nil"/>
              <w:bottom w:val="single" w:sz="4" w:space="0" w:color="auto"/>
              <w:right w:val="nil"/>
            </w:tcBorders>
            <w:shd w:val="clear" w:color="000000" w:fill="FDE9D9"/>
            <w:noWrap/>
            <w:vAlign w:val="center"/>
            <w:hideMark/>
          </w:tcPr>
          <w:p w14:paraId="0566EC2D"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22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587F3ADC"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single" w:sz="4" w:space="0" w:color="auto"/>
              <w:left w:val="nil"/>
              <w:bottom w:val="single" w:sz="4" w:space="0" w:color="auto"/>
              <w:right w:val="single" w:sz="4" w:space="0" w:color="auto"/>
            </w:tcBorders>
            <w:shd w:val="clear" w:color="000000" w:fill="FDE9D9"/>
            <w:noWrap/>
            <w:vAlign w:val="center"/>
            <w:hideMark/>
          </w:tcPr>
          <w:p w14:paraId="2401F2D3"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4,543</w:t>
            </w:r>
          </w:p>
        </w:tc>
        <w:tc>
          <w:tcPr>
            <w:tcW w:w="2140" w:type="dxa"/>
            <w:tcBorders>
              <w:top w:val="nil"/>
              <w:left w:val="nil"/>
              <w:bottom w:val="single" w:sz="4" w:space="0" w:color="auto"/>
              <w:right w:val="single" w:sz="4" w:space="0" w:color="auto"/>
            </w:tcBorders>
            <w:shd w:val="clear" w:color="000000" w:fill="FDE9D9"/>
            <w:noWrap/>
            <w:vAlign w:val="center"/>
            <w:hideMark/>
          </w:tcPr>
          <w:p w14:paraId="79CD4784"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4,543</w:t>
            </w:r>
          </w:p>
        </w:tc>
      </w:tr>
      <w:tr w:rsidR="00A24341" w:rsidRPr="00A24341" w14:paraId="1822F76D"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78CAFF29"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160" w:type="dxa"/>
            <w:gridSpan w:val="2"/>
            <w:tcBorders>
              <w:top w:val="single" w:sz="4" w:space="0" w:color="auto"/>
              <w:left w:val="nil"/>
              <w:bottom w:val="single" w:sz="4" w:space="0" w:color="auto"/>
              <w:right w:val="nil"/>
            </w:tcBorders>
            <w:shd w:val="clear" w:color="000000" w:fill="DCE6F1"/>
            <w:noWrap/>
            <w:vAlign w:val="bottom"/>
            <w:hideMark/>
          </w:tcPr>
          <w:p w14:paraId="1EABCF11"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xml:space="preserve">Activity 3.2: Design of a PPP business model </w:t>
            </w:r>
          </w:p>
        </w:tc>
        <w:tc>
          <w:tcPr>
            <w:tcW w:w="1080" w:type="dxa"/>
            <w:tcBorders>
              <w:top w:val="nil"/>
              <w:left w:val="nil"/>
              <w:bottom w:val="single" w:sz="4" w:space="0" w:color="auto"/>
              <w:right w:val="nil"/>
            </w:tcBorders>
            <w:shd w:val="clear" w:color="000000" w:fill="DCE6F1"/>
            <w:vAlign w:val="bottom"/>
            <w:hideMark/>
          </w:tcPr>
          <w:p w14:paraId="40338CBA" w14:textId="77777777" w:rsidR="00A24341" w:rsidRPr="00A24341" w:rsidRDefault="00A24341" w:rsidP="00A24341">
            <w:pPr>
              <w:spacing w:after="0" w:line="240" w:lineRule="auto"/>
              <w:jc w:val="right"/>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1320" w:type="dxa"/>
            <w:tcBorders>
              <w:top w:val="nil"/>
              <w:left w:val="nil"/>
              <w:bottom w:val="single" w:sz="4" w:space="0" w:color="auto"/>
              <w:right w:val="nil"/>
            </w:tcBorders>
            <w:shd w:val="clear" w:color="000000" w:fill="DCE6F1"/>
            <w:vAlign w:val="bottom"/>
            <w:hideMark/>
          </w:tcPr>
          <w:p w14:paraId="14AA9556"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720" w:type="dxa"/>
            <w:gridSpan w:val="4"/>
            <w:tcBorders>
              <w:top w:val="single" w:sz="4" w:space="0" w:color="auto"/>
              <w:left w:val="nil"/>
              <w:bottom w:val="single" w:sz="4" w:space="0" w:color="auto"/>
              <w:right w:val="single" w:sz="4" w:space="0" w:color="000000"/>
            </w:tcBorders>
            <w:shd w:val="clear" w:color="000000" w:fill="DCE6F1"/>
            <w:vAlign w:val="bottom"/>
            <w:hideMark/>
          </w:tcPr>
          <w:p w14:paraId="6F2FCEF1"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32F9204E"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107ADE74"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54B4B10D"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6606045B" w14:textId="77777777" w:rsidTr="00A24341">
        <w:trPr>
          <w:trHeight w:val="878"/>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A592F59"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A2918"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nil"/>
              <w:left w:val="nil"/>
              <w:bottom w:val="single" w:sz="4" w:space="0" w:color="auto"/>
              <w:right w:val="nil"/>
            </w:tcBorders>
            <w:shd w:val="clear" w:color="auto" w:fill="auto"/>
            <w:vAlign w:val="bottom"/>
            <w:hideMark/>
          </w:tcPr>
          <w:p w14:paraId="6B876DA9"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Supports PPP experts in overall coordination and links with earlier activities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6D47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6091E4F8"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nil"/>
              <w:left w:val="nil"/>
              <w:bottom w:val="single" w:sz="4" w:space="0" w:color="auto"/>
              <w:right w:val="nil"/>
            </w:tcBorders>
            <w:shd w:val="clear" w:color="auto" w:fill="auto"/>
            <w:vAlign w:val="bottom"/>
            <w:hideMark/>
          </w:tcPr>
          <w:p w14:paraId="5809F51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743</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0BEB31"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14A71F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743</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0040A2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743</w:t>
            </w:r>
          </w:p>
        </w:tc>
      </w:tr>
      <w:tr w:rsidR="00A24341" w:rsidRPr="00A24341" w14:paraId="5ED96224"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20BE0"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DEE4AAB"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9B3681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22AD692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743</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71A8412D"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743</w:t>
            </w:r>
          </w:p>
        </w:tc>
      </w:tr>
      <w:tr w:rsidR="00A24341" w:rsidRPr="00A24341" w14:paraId="21AB2917"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5496F696"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3E7ECDD5"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029EEC14" w14:textId="77777777" w:rsidTr="00A24341">
        <w:trPr>
          <w:trHeight w:val="109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E54207C"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6F19AD"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0D38D984"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Participates in PPP business model design and review</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8FD645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0BFFFB3C"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7655F02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59EB13A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2A5F02A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1,900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19F5B7F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1,900</w:t>
            </w:r>
          </w:p>
        </w:tc>
      </w:tr>
      <w:tr w:rsidR="00A24341" w:rsidRPr="00A24341" w14:paraId="08589D2D"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365FA"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39FBEFD4"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112C77D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71FEA5E2"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1,900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12EB813"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1,900</w:t>
            </w:r>
          </w:p>
        </w:tc>
      </w:tr>
      <w:tr w:rsidR="00A24341" w:rsidRPr="00A24341" w14:paraId="1B9B6067" w14:textId="77777777" w:rsidTr="00A24341">
        <w:trPr>
          <w:trHeight w:val="420"/>
        </w:trPr>
        <w:tc>
          <w:tcPr>
            <w:tcW w:w="3820" w:type="dxa"/>
            <w:gridSpan w:val="2"/>
            <w:tcBorders>
              <w:top w:val="single" w:sz="4" w:space="0" w:color="auto"/>
              <w:left w:val="single" w:sz="4" w:space="0" w:color="auto"/>
              <w:bottom w:val="single" w:sz="4" w:space="0" w:color="auto"/>
              <w:right w:val="nil"/>
            </w:tcBorders>
            <w:shd w:val="clear" w:color="000000" w:fill="FDE9D9"/>
            <w:noWrap/>
            <w:vAlign w:val="center"/>
            <w:hideMark/>
          </w:tcPr>
          <w:p w14:paraId="4A928CE1"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3.2</w:t>
            </w:r>
          </w:p>
        </w:tc>
        <w:tc>
          <w:tcPr>
            <w:tcW w:w="2700" w:type="dxa"/>
            <w:tcBorders>
              <w:top w:val="nil"/>
              <w:left w:val="nil"/>
              <w:bottom w:val="single" w:sz="4" w:space="0" w:color="auto"/>
              <w:right w:val="nil"/>
            </w:tcBorders>
            <w:shd w:val="clear" w:color="000000" w:fill="FDE9D9"/>
            <w:noWrap/>
            <w:vAlign w:val="bottom"/>
            <w:hideMark/>
          </w:tcPr>
          <w:p w14:paraId="73338327"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080" w:type="dxa"/>
            <w:tcBorders>
              <w:top w:val="nil"/>
              <w:left w:val="nil"/>
              <w:bottom w:val="single" w:sz="4" w:space="0" w:color="auto"/>
              <w:right w:val="nil"/>
            </w:tcBorders>
            <w:shd w:val="clear" w:color="000000" w:fill="FDE9D9"/>
            <w:noWrap/>
            <w:vAlign w:val="center"/>
            <w:hideMark/>
          </w:tcPr>
          <w:p w14:paraId="1A3B7332"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320" w:type="dxa"/>
            <w:tcBorders>
              <w:top w:val="nil"/>
              <w:left w:val="nil"/>
              <w:bottom w:val="single" w:sz="4" w:space="0" w:color="auto"/>
              <w:right w:val="nil"/>
            </w:tcBorders>
            <w:shd w:val="clear" w:color="000000" w:fill="FDE9D9"/>
            <w:noWrap/>
            <w:vAlign w:val="center"/>
            <w:hideMark/>
          </w:tcPr>
          <w:p w14:paraId="75BEFA96"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100" w:type="dxa"/>
            <w:tcBorders>
              <w:top w:val="nil"/>
              <w:left w:val="nil"/>
              <w:bottom w:val="single" w:sz="4" w:space="0" w:color="auto"/>
              <w:right w:val="nil"/>
            </w:tcBorders>
            <w:shd w:val="clear" w:color="000000" w:fill="FDE9D9"/>
            <w:noWrap/>
            <w:vAlign w:val="center"/>
            <w:hideMark/>
          </w:tcPr>
          <w:p w14:paraId="3AA039E3"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22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2FD99ACC"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single" w:sz="4" w:space="0" w:color="auto"/>
              <w:left w:val="nil"/>
              <w:bottom w:val="single" w:sz="4" w:space="0" w:color="auto"/>
              <w:right w:val="single" w:sz="4" w:space="0" w:color="auto"/>
            </w:tcBorders>
            <w:shd w:val="clear" w:color="000000" w:fill="FDE9D9"/>
            <w:noWrap/>
            <w:vAlign w:val="center"/>
            <w:hideMark/>
          </w:tcPr>
          <w:p w14:paraId="4A145C13"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2,643</w:t>
            </w:r>
          </w:p>
        </w:tc>
        <w:tc>
          <w:tcPr>
            <w:tcW w:w="2140" w:type="dxa"/>
            <w:tcBorders>
              <w:top w:val="nil"/>
              <w:left w:val="nil"/>
              <w:bottom w:val="single" w:sz="4" w:space="0" w:color="auto"/>
              <w:right w:val="single" w:sz="4" w:space="0" w:color="auto"/>
            </w:tcBorders>
            <w:shd w:val="clear" w:color="000000" w:fill="FDE9D9"/>
            <w:noWrap/>
            <w:vAlign w:val="center"/>
            <w:hideMark/>
          </w:tcPr>
          <w:p w14:paraId="0A1D2830"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2,643</w:t>
            </w:r>
          </w:p>
        </w:tc>
      </w:tr>
      <w:tr w:rsidR="00A24341" w:rsidRPr="00A24341" w14:paraId="6362DA4E"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32CE1447"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lastRenderedPageBreak/>
              <w:t> </w:t>
            </w:r>
          </w:p>
        </w:tc>
        <w:tc>
          <w:tcPr>
            <w:tcW w:w="13280" w:type="dxa"/>
            <w:gridSpan w:val="8"/>
            <w:tcBorders>
              <w:top w:val="single" w:sz="4" w:space="0" w:color="auto"/>
              <w:left w:val="nil"/>
              <w:bottom w:val="single" w:sz="4" w:space="0" w:color="auto"/>
              <w:right w:val="single" w:sz="4" w:space="0" w:color="000000"/>
            </w:tcBorders>
            <w:shd w:val="clear" w:color="000000" w:fill="DCE6F1"/>
            <w:noWrap/>
            <w:vAlign w:val="bottom"/>
            <w:hideMark/>
          </w:tcPr>
          <w:p w14:paraId="26ECBEDD"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Activity 3.3: Conduct workshop on feasibility study outcomes and training of actors in PPP for selected green water technologies</w:t>
            </w:r>
          </w:p>
        </w:tc>
      </w:tr>
      <w:tr w:rsidR="00A24341" w:rsidRPr="00A24341" w14:paraId="6987714D"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625DE11D"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4691FC43"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7DFE2ECB" w14:textId="77777777" w:rsidTr="00A24341">
        <w:trPr>
          <w:trHeight w:val="1009"/>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0C128472"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FCB5A"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04D90F8B"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Participates in Workshop preparation, Presentation of outcomes from feasibility study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63604C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31628330"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2B4F9F0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2895B50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24E985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4,000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6C36664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4,000</w:t>
            </w:r>
          </w:p>
        </w:tc>
      </w:tr>
      <w:tr w:rsidR="00A24341" w:rsidRPr="00A24341" w14:paraId="437F2310"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617C3"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0DA4A9D"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16D3A68"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36668BA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4,000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708B11B"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4,000</w:t>
            </w:r>
          </w:p>
        </w:tc>
      </w:tr>
      <w:tr w:rsidR="00A24341" w:rsidRPr="00A24341" w14:paraId="600BBEBD"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7F70F6DF"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2BBBD5F4"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2991461D" w14:textId="77777777" w:rsidTr="00A24341">
        <w:trPr>
          <w:trHeight w:val="106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DA15557"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53CE08"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37140A88"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Organizes Workshop, presentations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16E4E66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66673BC7"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216D3D0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76C9FE91"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E37EB2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0244EEF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r>
      <w:tr w:rsidR="00A24341" w:rsidRPr="00A24341" w14:paraId="01EFCBC4"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B9716"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1A1FFB97"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803861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1A3C80C5"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E24B992"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r>
      <w:tr w:rsidR="00A24341" w:rsidRPr="00A24341" w14:paraId="6008C843" w14:textId="77777777" w:rsidTr="00A24341">
        <w:trPr>
          <w:trHeight w:val="315"/>
        </w:trPr>
        <w:tc>
          <w:tcPr>
            <w:tcW w:w="1360" w:type="dxa"/>
            <w:tcBorders>
              <w:top w:val="nil"/>
              <w:left w:val="single" w:sz="4" w:space="0" w:color="auto"/>
              <w:bottom w:val="nil"/>
              <w:right w:val="nil"/>
            </w:tcBorders>
            <w:shd w:val="clear" w:color="auto" w:fill="auto"/>
            <w:vAlign w:val="bottom"/>
            <w:hideMark/>
          </w:tcPr>
          <w:p w14:paraId="6768DABE"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3C9CA23D"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Travel : workshop in Nairobi for 2 days</w:t>
            </w:r>
          </w:p>
        </w:tc>
      </w:tr>
      <w:tr w:rsidR="00A24341" w:rsidRPr="00A24341" w14:paraId="73D98C57" w14:textId="77777777" w:rsidTr="00A24341">
        <w:trPr>
          <w:trHeight w:val="870"/>
        </w:trPr>
        <w:tc>
          <w:tcPr>
            <w:tcW w:w="1360" w:type="dxa"/>
            <w:tcBorders>
              <w:top w:val="nil"/>
              <w:left w:val="single" w:sz="4" w:space="0" w:color="auto"/>
              <w:bottom w:val="nil"/>
              <w:right w:val="nil"/>
            </w:tcBorders>
            <w:shd w:val="clear" w:color="auto" w:fill="auto"/>
            <w:vAlign w:val="bottom"/>
            <w:hideMark/>
          </w:tcPr>
          <w:p w14:paraId="4BF7A4D4"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nil"/>
              <w:left w:val="single" w:sz="4" w:space="0" w:color="auto"/>
              <w:bottom w:val="single" w:sz="4" w:space="0" w:color="auto"/>
              <w:right w:val="nil"/>
            </w:tcBorders>
            <w:shd w:val="clear" w:color="auto" w:fill="auto"/>
            <w:vAlign w:val="bottom"/>
            <w:hideMark/>
          </w:tcPr>
          <w:p w14:paraId="767B47D5"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Plane Ticket for international expert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FA904"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Round trip ticket from Copenhagen to Nairobi, incl. terminal expenses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2683FB3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30490ABA"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Ticket</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7D2D5FA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50BC757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8F26B2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3705C81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1,500</w:t>
            </w:r>
          </w:p>
        </w:tc>
      </w:tr>
      <w:tr w:rsidR="00A24341" w:rsidRPr="00A24341" w14:paraId="7CDA1DA4" w14:textId="77777777" w:rsidTr="00A24341">
        <w:trPr>
          <w:trHeight w:val="1189"/>
        </w:trPr>
        <w:tc>
          <w:tcPr>
            <w:tcW w:w="1360" w:type="dxa"/>
            <w:tcBorders>
              <w:top w:val="nil"/>
              <w:left w:val="single" w:sz="4" w:space="0" w:color="auto"/>
              <w:bottom w:val="nil"/>
              <w:right w:val="nil"/>
            </w:tcBorders>
            <w:shd w:val="clear" w:color="auto" w:fill="auto"/>
            <w:vAlign w:val="bottom"/>
            <w:hideMark/>
          </w:tcPr>
          <w:p w14:paraId="7BE9E714"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2E5AC"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Nairobi/Kenya</w:t>
            </w:r>
          </w:p>
        </w:tc>
        <w:tc>
          <w:tcPr>
            <w:tcW w:w="2700" w:type="dxa"/>
            <w:tcBorders>
              <w:top w:val="nil"/>
              <w:left w:val="nil"/>
              <w:bottom w:val="single" w:sz="4" w:space="0" w:color="auto"/>
              <w:right w:val="single" w:sz="4" w:space="0" w:color="auto"/>
            </w:tcBorders>
            <w:shd w:val="clear" w:color="auto" w:fill="auto"/>
            <w:vAlign w:val="bottom"/>
            <w:hideMark/>
          </w:tcPr>
          <w:p w14:paraId="2241D79F"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for international water expert: 1 expert * 5 days (including preparation of the workshop)</w:t>
            </w:r>
          </w:p>
        </w:tc>
        <w:tc>
          <w:tcPr>
            <w:tcW w:w="1080" w:type="dxa"/>
            <w:tcBorders>
              <w:top w:val="nil"/>
              <w:left w:val="nil"/>
              <w:bottom w:val="single" w:sz="4" w:space="0" w:color="auto"/>
              <w:right w:val="single" w:sz="4" w:space="0" w:color="auto"/>
            </w:tcBorders>
            <w:shd w:val="clear" w:color="auto" w:fill="auto"/>
            <w:vAlign w:val="bottom"/>
            <w:hideMark/>
          </w:tcPr>
          <w:p w14:paraId="52F9A3F6"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5</w:t>
            </w:r>
          </w:p>
        </w:tc>
        <w:tc>
          <w:tcPr>
            <w:tcW w:w="1320" w:type="dxa"/>
            <w:tcBorders>
              <w:top w:val="nil"/>
              <w:left w:val="nil"/>
              <w:bottom w:val="single" w:sz="4" w:space="0" w:color="auto"/>
              <w:right w:val="single" w:sz="4" w:space="0" w:color="auto"/>
            </w:tcBorders>
            <w:shd w:val="clear" w:color="auto" w:fill="auto"/>
            <w:vAlign w:val="bottom"/>
            <w:hideMark/>
          </w:tcPr>
          <w:p w14:paraId="4E13ECDB"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w:t>
            </w:r>
          </w:p>
        </w:tc>
        <w:tc>
          <w:tcPr>
            <w:tcW w:w="1100" w:type="dxa"/>
            <w:tcBorders>
              <w:top w:val="nil"/>
              <w:left w:val="nil"/>
              <w:bottom w:val="single" w:sz="4" w:space="0" w:color="auto"/>
              <w:right w:val="single" w:sz="4" w:space="0" w:color="auto"/>
            </w:tcBorders>
            <w:shd w:val="clear" w:color="auto" w:fill="auto"/>
            <w:vAlign w:val="bottom"/>
            <w:hideMark/>
          </w:tcPr>
          <w:p w14:paraId="6D727B4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312</w:t>
            </w:r>
          </w:p>
        </w:tc>
        <w:tc>
          <w:tcPr>
            <w:tcW w:w="1220" w:type="dxa"/>
            <w:tcBorders>
              <w:top w:val="nil"/>
              <w:left w:val="nil"/>
              <w:bottom w:val="single" w:sz="4" w:space="0" w:color="auto"/>
              <w:right w:val="single" w:sz="4" w:space="0" w:color="auto"/>
            </w:tcBorders>
            <w:shd w:val="clear" w:color="auto" w:fill="auto"/>
            <w:vAlign w:val="bottom"/>
            <w:hideMark/>
          </w:tcPr>
          <w:p w14:paraId="5BEF437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bottom"/>
            <w:hideMark/>
          </w:tcPr>
          <w:p w14:paraId="04FBA71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1,560</w:t>
            </w:r>
          </w:p>
        </w:tc>
        <w:tc>
          <w:tcPr>
            <w:tcW w:w="2140" w:type="dxa"/>
            <w:tcBorders>
              <w:top w:val="nil"/>
              <w:left w:val="nil"/>
              <w:bottom w:val="single" w:sz="4" w:space="0" w:color="auto"/>
              <w:right w:val="single" w:sz="4" w:space="0" w:color="auto"/>
            </w:tcBorders>
            <w:shd w:val="clear" w:color="auto" w:fill="auto"/>
            <w:vAlign w:val="bottom"/>
            <w:hideMark/>
          </w:tcPr>
          <w:p w14:paraId="4544D63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1,560</w:t>
            </w:r>
          </w:p>
        </w:tc>
      </w:tr>
      <w:tr w:rsidR="00A24341" w:rsidRPr="00A24341" w14:paraId="7B099AD1" w14:textId="77777777" w:rsidTr="00A24341">
        <w:trPr>
          <w:trHeight w:val="600"/>
        </w:trPr>
        <w:tc>
          <w:tcPr>
            <w:tcW w:w="1360" w:type="dxa"/>
            <w:tcBorders>
              <w:top w:val="nil"/>
              <w:left w:val="single" w:sz="4" w:space="0" w:color="auto"/>
              <w:bottom w:val="nil"/>
              <w:right w:val="nil"/>
            </w:tcBorders>
            <w:shd w:val="clear" w:color="auto" w:fill="auto"/>
            <w:vAlign w:val="bottom"/>
            <w:hideMark/>
          </w:tcPr>
          <w:p w14:paraId="56B028D8" w14:textId="77777777" w:rsidR="00A24341" w:rsidRPr="00A24341" w:rsidRDefault="00A24341" w:rsidP="00A24341">
            <w:pPr>
              <w:spacing w:after="0" w:line="240" w:lineRule="auto"/>
              <w:jc w:val="center"/>
              <w:rPr>
                <w:rFonts w:ascii="Calibri" w:eastAsia="Times New Roman" w:hAnsi="Calibri" w:cs="Times New Roman"/>
                <w:i/>
                <w:iCs/>
                <w:color w:val="FF0000"/>
                <w:sz w:val="24"/>
                <w:szCs w:val="24"/>
                <w:lang w:val="en-GB" w:eastAsia="en-GB"/>
              </w:rPr>
            </w:pPr>
            <w:r w:rsidRPr="00A24341">
              <w:rPr>
                <w:rFonts w:ascii="Calibri" w:eastAsia="Times New Roman" w:hAnsi="Calibri" w:cs="Times New Roman"/>
                <w:i/>
                <w:iCs/>
                <w:color w:val="FF0000"/>
                <w:sz w:val="24"/>
                <w:szCs w:val="24"/>
                <w:lang w:val="en-GB" w:eastAsia="en-GB"/>
              </w:rPr>
              <w:t> </w:t>
            </w:r>
          </w:p>
        </w:tc>
        <w:tc>
          <w:tcPr>
            <w:tcW w:w="2460" w:type="dxa"/>
            <w:tcBorders>
              <w:top w:val="nil"/>
              <w:left w:val="single" w:sz="4" w:space="0" w:color="auto"/>
              <w:bottom w:val="single" w:sz="4" w:space="0" w:color="auto"/>
              <w:right w:val="single" w:sz="4" w:space="0" w:color="auto"/>
            </w:tcBorders>
            <w:shd w:val="clear" w:color="auto" w:fill="auto"/>
            <w:vAlign w:val="bottom"/>
            <w:hideMark/>
          </w:tcPr>
          <w:p w14:paraId="3F1BC182"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Travel for some participants</w:t>
            </w:r>
          </w:p>
        </w:tc>
        <w:tc>
          <w:tcPr>
            <w:tcW w:w="2700" w:type="dxa"/>
            <w:tcBorders>
              <w:top w:val="nil"/>
              <w:left w:val="nil"/>
              <w:bottom w:val="single" w:sz="4" w:space="0" w:color="auto"/>
              <w:right w:val="single" w:sz="4" w:space="0" w:color="auto"/>
            </w:tcBorders>
            <w:shd w:val="clear" w:color="auto" w:fill="auto"/>
            <w:vAlign w:val="bottom"/>
            <w:hideMark/>
          </w:tcPr>
          <w:p w14:paraId="26DB664E"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Round trip local travel</w:t>
            </w:r>
          </w:p>
        </w:tc>
        <w:tc>
          <w:tcPr>
            <w:tcW w:w="1080" w:type="dxa"/>
            <w:tcBorders>
              <w:top w:val="nil"/>
              <w:left w:val="nil"/>
              <w:bottom w:val="single" w:sz="4" w:space="0" w:color="auto"/>
              <w:right w:val="single" w:sz="4" w:space="0" w:color="auto"/>
            </w:tcBorders>
            <w:shd w:val="clear" w:color="auto" w:fill="auto"/>
            <w:vAlign w:val="bottom"/>
            <w:hideMark/>
          </w:tcPr>
          <w:p w14:paraId="49F07C27"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15</w:t>
            </w:r>
          </w:p>
        </w:tc>
        <w:tc>
          <w:tcPr>
            <w:tcW w:w="1320" w:type="dxa"/>
            <w:tcBorders>
              <w:top w:val="nil"/>
              <w:left w:val="nil"/>
              <w:bottom w:val="single" w:sz="4" w:space="0" w:color="auto"/>
              <w:right w:val="single" w:sz="4" w:space="0" w:color="auto"/>
            </w:tcBorders>
            <w:shd w:val="clear" w:color="auto" w:fill="auto"/>
            <w:vAlign w:val="bottom"/>
            <w:hideMark/>
          </w:tcPr>
          <w:p w14:paraId="29D7B864"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Ticket</w:t>
            </w:r>
          </w:p>
        </w:tc>
        <w:tc>
          <w:tcPr>
            <w:tcW w:w="1100" w:type="dxa"/>
            <w:tcBorders>
              <w:top w:val="nil"/>
              <w:left w:val="nil"/>
              <w:bottom w:val="single" w:sz="4" w:space="0" w:color="auto"/>
              <w:right w:val="single" w:sz="4" w:space="0" w:color="auto"/>
            </w:tcBorders>
            <w:shd w:val="clear" w:color="auto" w:fill="auto"/>
            <w:vAlign w:val="bottom"/>
            <w:hideMark/>
          </w:tcPr>
          <w:p w14:paraId="53C98E19"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150</w:t>
            </w:r>
          </w:p>
        </w:tc>
        <w:tc>
          <w:tcPr>
            <w:tcW w:w="1220" w:type="dxa"/>
            <w:tcBorders>
              <w:top w:val="nil"/>
              <w:left w:val="nil"/>
              <w:bottom w:val="single" w:sz="4" w:space="0" w:color="auto"/>
              <w:right w:val="single" w:sz="4" w:space="0" w:color="auto"/>
            </w:tcBorders>
            <w:shd w:val="clear" w:color="auto" w:fill="auto"/>
            <w:vAlign w:val="bottom"/>
            <w:hideMark/>
          </w:tcPr>
          <w:p w14:paraId="765D30A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bottom"/>
            <w:hideMark/>
          </w:tcPr>
          <w:p w14:paraId="7020026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2,250</w:t>
            </w:r>
          </w:p>
        </w:tc>
        <w:tc>
          <w:tcPr>
            <w:tcW w:w="2140" w:type="dxa"/>
            <w:tcBorders>
              <w:top w:val="nil"/>
              <w:left w:val="nil"/>
              <w:bottom w:val="single" w:sz="4" w:space="0" w:color="auto"/>
              <w:right w:val="single" w:sz="4" w:space="0" w:color="auto"/>
            </w:tcBorders>
            <w:shd w:val="clear" w:color="auto" w:fill="auto"/>
            <w:vAlign w:val="bottom"/>
            <w:hideMark/>
          </w:tcPr>
          <w:p w14:paraId="170A23B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2,250</w:t>
            </w:r>
          </w:p>
        </w:tc>
      </w:tr>
      <w:tr w:rsidR="00A24341" w:rsidRPr="00A24341" w14:paraId="0A7B1D5D" w14:textId="77777777" w:rsidTr="00A24341">
        <w:trPr>
          <w:trHeight w:val="1275"/>
        </w:trPr>
        <w:tc>
          <w:tcPr>
            <w:tcW w:w="1360" w:type="dxa"/>
            <w:tcBorders>
              <w:top w:val="nil"/>
              <w:left w:val="single" w:sz="4" w:space="0" w:color="auto"/>
              <w:bottom w:val="nil"/>
              <w:right w:val="nil"/>
            </w:tcBorders>
            <w:shd w:val="clear" w:color="auto" w:fill="auto"/>
            <w:vAlign w:val="bottom"/>
            <w:hideMark/>
          </w:tcPr>
          <w:p w14:paraId="3A85349E" w14:textId="77777777" w:rsidR="00A24341" w:rsidRPr="00A24341" w:rsidRDefault="00A24341" w:rsidP="00A24341">
            <w:pPr>
              <w:spacing w:after="0" w:line="240" w:lineRule="auto"/>
              <w:jc w:val="center"/>
              <w:rPr>
                <w:rFonts w:ascii="Calibri" w:eastAsia="Times New Roman" w:hAnsi="Calibri" w:cs="Times New Roman"/>
                <w:i/>
                <w:iCs/>
                <w:color w:val="FF0000"/>
                <w:sz w:val="24"/>
                <w:szCs w:val="24"/>
                <w:lang w:val="en-GB" w:eastAsia="en-GB"/>
              </w:rPr>
            </w:pPr>
            <w:r w:rsidRPr="00A24341">
              <w:rPr>
                <w:rFonts w:ascii="Calibri" w:eastAsia="Times New Roman" w:hAnsi="Calibri" w:cs="Times New Roman"/>
                <w:i/>
                <w:iCs/>
                <w:color w:val="FF0000"/>
                <w:sz w:val="24"/>
                <w:szCs w:val="24"/>
                <w:lang w:val="en-GB" w:eastAsia="en-GB"/>
              </w:rPr>
              <w:t> </w:t>
            </w:r>
          </w:p>
        </w:tc>
        <w:tc>
          <w:tcPr>
            <w:tcW w:w="2460" w:type="dxa"/>
            <w:tcBorders>
              <w:top w:val="nil"/>
              <w:left w:val="single" w:sz="4" w:space="0" w:color="auto"/>
              <w:bottom w:val="single" w:sz="4" w:space="0" w:color="auto"/>
              <w:right w:val="single" w:sz="4" w:space="0" w:color="auto"/>
            </w:tcBorders>
            <w:shd w:val="clear" w:color="auto" w:fill="auto"/>
            <w:vAlign w:val="bottom"/>
            <w:hideMark/>
          </w:tcPr>
          <w:p w14:paraId="2340726F"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DSA Nairobi/Kenya (reduced rate)</w:t>
            </w:r>
          </w:p>
        </w:tc>
        <w:tc>
          <w:tcPr>
            <w:tcW w:w="2700" w:type="dxa"/>
            <w:tcBorders>
              <w:top w:val="nil"/>
              <w:left w:val="nil"/>
              <w:bottom w:val="single" w:sz="4" w:space="0" w:color="auto"/>
              <w:right w:val="single" w:sz="4" w:space="0" w:color="auto"/>
            </w:tcBorders>
            <w:shd w:val="clear" w:color="auto" w:fill="auto"/>
            <w:vAlign w:val="bottom"/>
            <w:hideMark/>
          </w:tcPr>
          <w:p w14:paraId="7A72C86A"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 for participants from outside Nairobi: 5-10 participants for 2 days (reduced DSA due to budget restriction)</w:t>
            </w:r>
          </w:p>
        </w:tc>
        <w:tc>
          <w:tcPr>
            <w:tcW w:w="1080" w:type="dxa"/>
            <w:tcBorders>
              <w:top w:val="nil"/>
              <w:left w:val="nil"/>
              <w:bottom w:val="single" w:sz="4" w:space="0" w:color="auto"/>
              <w:right w:val="single" w:sz="4" w:space="0" w:color="auto"/>
            </w:tcBorders>
            <w:shd w:val="clear" w:color="auto" w:fill="auto"/>
            <w:vAlign w:val="bottom"/>
            <w:hideMark/>
          </w:tcPr>
          <w:p w14:paraId="207F7E46"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15</w:t>
            </w:r>
          </w:p>
        </w:tc>
        <w:tc>
          <w:tcPr>
            <w:tcW w:w="1320" w:type="dxa"/>
            <w:tcBorders>
              <w:top w:val="nil"/>
              <w:left w:val="nil"/>
              <w:bottom w:val="single" w:sz="4" w:space="0" w:color="auto"/>
              <w:right w:val="single" w:sz="4" w:space="0" w:color="auto"/>
            </w:tcBorders>
            <w:shd w:val="clear" w:color="auto" w:fill="auto"/>
            <w:vAlign w:val="bottom"/>
            <w:hideMark/>
          </w:tcPr>
          <w:p w14:paraId="561C0F55"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DSA</w:t>
            </w:r>
          </w:p>
        </w:tc>
        <w:tc>
          <w:tcPr>
            <w:tcW w:w="1100" w:type="dxa"/>
            <w:tcBorders>
              <w:top w:val="nil"/>
              <w:left w:val="nil"/>
              <w:bottom w:val="single" w:sz="4" w:space="0" w:color="auto"/>
              <w:right w:val="single" w:sz="4" w:space="0" w:color="auto"/>
            </w:tcBorders>
            <w:shd w:val="clear" w:color="auto" w:fill="auto"/>
            <w:vAlign w:val="bottom"/>
            <w:hideMark/>
          </w:tcPr>
          <w:p w14:paraId="0D8509CC"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123</w:t>
            </w:r>
          </w:p>
        </w:tc>
        <w:tc>
          <w:tcPr>
            <w:tcW w:w="1220" w:type="dxa"/>
            <w:tcBorders>
              <w:top w:val="nil"/>
              <w:left w:val="nil"/>
              <w:bottom w:val="single" w:sz="4" w:space="0" w:color="auto"/>
              <w:right w:val="single" w:sz="4" w:space="0" w:color="auto"/>
            </w:tcBorders>
            <w:shd w:val="clear" w:color="auto" w:fill="auto"/>
            <w:vAlign w:val="bottom"/>
            <w:hideMark/>
          </w:tcPr>
          <w:p w14:paraId="43D5896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bottom"/>
            <w:hideMark/>
          </w:tcPr>
          <w:p w14:paraId="7204703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1,845</w:t>
            </w:r>
          </w:p>
        </w:tc>
        <w:tc>
          <w:tcPr>
            <w:tcW w:w="2140" w:type="dxa"/>
            <w:tcBorders>
              <w:top w:val="nil"/>
              <w:left w:val="nil"/>
              <w:bottom w:val="single" w:sz="4" w:space="0" w:color="auto"/>
              <w:right w:val="single" w:sz="4" w:space="0" w:color="auto"/>
            </w:tcBorders>
            <w:shd w:val="clear" w:color="auto" w:fill="auto"/>
            <w:vAlign w:val="bottom"/>
            <w:hideMark/>
          </w:tcPr>
          <w:p w14:paraId="2F527C6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1,845</w:t>
            </w:r>
          </w:p>
        </w:tc>
      </w:tr>
      <w:tr w:rsidR="00A24341" w:rsidRPr="00A24341" w14:paraId="4CB58A53" w14:textId="77777777" w:rsidTr="00A24341">
        <w:trPr>
          <w:trHeight w:val="735"/>
        </w:trPr>
        <w:tc>
          <w:tcPr>
            <w:tcW w:w="1360" w:type="dxa"/>
            <w:tcBorders>
              <w:top w:val="nil"/>
              <w:left w:val="single" w:sz="4" w:space="0" w:color="auto"/>
              <w:bottom w:val="nil"/>
              <w:right w:val="nil"/>
            </w:tcBorders>
            <w:shd w:val="clear" w:color="auto" w:fill="auto"/>
            <w:vAlign w:val="bottom"/>
            <w:hideMark/>
          </w:tcPr>
          <w:p w14:paraId="30223720" w14:textId="77777777" w:rsidR="00A24341" w:rsidRPr="00A24341" w:rsidRDefault="00A24341" w:rsidP="00A24341">
            <w:pPr>
              <w:spacing w:after="0" w:line="240" w:lineRule="auto"/>
              <w:jc w:val="center"/>
              <w:rPr>
                <w:rFonts w:ascii="Calibri" w:eastAsia="Times New Roman" w:hAnsi="Calibri" w:cs="Times New Roman"/>
                <w:i/>
                <w:iCs/>
                <w:color w:val="FF0000"/>
                <w:sz w:val="24"/>
                <w:szCs w:val="24"/>
                <w:lang w:val="en-GB" w:eastAsia="en-GB"/>
              </w:rPr>
            </w:pPr>
            <w:r w:rsidRPr="00A24341">
              <w:rPr>
                <w:rFonts w:ascii="Calibri" w:eastAsia="Times New Roman" w:hAnsi="Calibri" w:cs="Times New Roman"/>
                <w:i/>
                <w:iCs/>
                <w:color w:val="FF0000"/>
                <w:sz w:val="24"/>
                <w:szCs w:val="24"/>
                <w:lang w:val="en-GB" w:eastAsia="en-GB"/>
              </w:rPr>
              <w:t> </w:t>
            </w:r>
          </w:p>
        </w:tc>
        <w:tc>
          <w:tcPr>
            <w:tcW w:w="2460" w:type="dxa"/>
            <w:tcBorders>
              <w:top w:val="nil"/>
              <w:left w:val="single" w:sz="4" w:space="0" w:color="auto"/>
              <w:bottom w:val="single" w:sz="4" w:space="0" w:color="auto"/>
              <w:right w:val="single" w:sz="4" w:space="0" w:color="auto"/>
            </w:tcBorders>
            <w:shd w:val="clear" w:color="auto" w:fill="auto"/>
            <w:vAlign w:val="bottom"/>
            <w:hideMark/>
          </w:tcPr>
          <w:p w14:paraId="2BA9A543"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Venue cost</w:t>
            </w:r>
          </w:p>
        </w:tc>
        <w:tc>
          <w:tcPr>
            <w:tcW w:w="2700" w:type="dxa"/>
            <w:tcBorders>
              <w:top w:val="nil"/>
              <w:left w:val="nil"/>
              <w:bottom w:val="single" w:sz="4" w:space="0" w:color="auto"/>
              <w:right w:val="single" w:sz="4" w:space="0" w:color="auto"/>
            </w:tcBorders>
            <w:shd w:val="clear" w:color="auto" w:fill="auto"/>
            <w:vAlign w:val="bottom"/>
            <w:hideMark/>
          </w:tcPr>
          <w:p w14:paraId="2635BEA1"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Rental meeting room and equipment, and workshop material</w:t>
            </w:r>
          </w:p>
        </w:tc>
        <w:tc>
          <w:tcPr>
            <w:tcW w:w="1080" w:type="dxa"/>
            <w:tcBorders>
              <w:top w:val="nil"/>
              <w:left w:val="nil"/>
              <w:bottom w:val="single" w:sz="4" w:space="0" w:color="auto"/>
              <w:right w:val="single" w:sz="4" w:space="0" w:color="auto"/>
            </w:tcBorders>
            <w:shd w:val="clear" w:color="auto" w:fill="auto"/>
            <w:vAlign w:val="bottom"/>
            <w:hideMark/>
          </w:tcPr>
          <w:p w14:paraId="76DEDE4F"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w:t>
            </w:r>
          </w:p>
        </w:tc>
        <w:tc>
          <w:tcPr>
            <w:tcW w:w="1320" w:type="dxa"/>
            <w:tcBorders>
              <w:top w:val="nil"/>
              <w:left w:val="nil"/>
              <w:bottom w:val="single" w:sz="4" w:space="0" w:color="auto"/>
              <w:right w:val="single" w:sz="4" w:space="0" w:color="auto"/>
            </w:tcBorders>
            <w:shd w:val="clear" w:color="auto" w:fill="auto"/>
            <w:vAlign w:val="bottom"/>
            <w:hideMark/>
          </w:tcPr>
          <w:p w14:paraId="5F0362E6"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 lump sum</w:t>
            </w:r>
          </w:p>
        </w:tc>
        <w:tc>
          <w:tcPr>
            <w:tcW w:w="1100" w:type="dxa"/>
            <w:tcBorders>
              <w:top w:val="nil"/>
              <w:left w:val="nil"/>
              <w:bottom w:val="single" w:sz="4" w:space="0" w:color="auto"/>
              <w:right w:val="single" w:sz="4" w:space="0" w:color="auto"/>
            </w:tcBorders>
            <w:shd w:val="clear" w:color="auto" w:fill="auto"/>
            <w:vAlign w:val="bottom"/>
            <w:hideMark/>
          </w:tcPr>
          <w:p w14:paraId="1FF60878"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2,000</w:t>
            </w:r>
          </w:p>
        </w:tc>
        <w:tc>
          <w:tcPr>
            <w:tcW w:w="1220" w:type="dxa"/>
            <w:tcBorders>
              <w:top w:val="nil"/>
              <w:left w:val="nil"/>
              <w:bottom w:val="single" w:sz="4" w:space="0" w:color="auto"/>
              <w:right w:val="single" w:sz="4" w:space="0" w:color="auto"/>
            </w:tcBorders>
            <w:shd w:val="clear" w:color="auto" w:fill="auto"/>
            <w:vAlign w:val="bottom"/>
            <w:hideMark/>
          </w:tcPr>
          <w:p w14:paraId="3CAFA12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bottom"/>
            <w:hideMark/>
          </w:tcPr>
          <w:p w14:paraId="38C76DC1"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2,000</w:t>
            </w:r>
          </w:p>
        </w:tc>
        <w:tc>
          <w:tcPr>
            <w:tcW w:w="2140" w:type="dxa"/>
            <w:tcBorders>
              <w:top w:val="nil"/>
              <w:left w:val="nil"/>
              <w:bottom w:val="single" w:sz="4" w:space="0" w:color="auto"/>
              <w:right w:val="single" w:sz="4" w:space="0" w:color="auto"/>
            </w:tcBorders>
            <w:shd w:val="clear" w:color="auto" w:fill="auto"/>
            <w:vAlign w:val="bottom"/>
            <w:hideMark/>
          </w:tcPr>
          <w:p w14:paraId="55CA4B3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2,000</w:t>
            </w:r>
          </w:p>
        </w:tc>
      </w:tr>
      <w:tr w:rsidR="00A24341" w:rsidRPr="00A24341" w14:paraId="385953BB" w14:textId="77777777" w:rsidTr="00A24341">
        <w:trPr>
          <w:trHeight w:val="600"/>
        </w:trPr>
        <w:tc>
          <w:tcPr>
            <w:tcW w:w="1360" w:type="dxa"/>
            <w:tcBorders>
              <w:top w:val="nil"/>
              <w:left w:val="single" w:sz="4" w:space="0" w:color="auto"/>
              <w:bottom w:val="nil"/>
              <w:right w:val="nil"/>
            </w:tcBorders>
            <w:shd w:val="clear" w:color="auto" w:fill="auto"/>
            <w:vAlign w:val="bottom"/>
            <w:hideMark/>
          </w:tcPr>
          <w:p w14:paraId="6B887535" w14:textId="77777777" w:rsidR="00A24341" w:rsidRPr="00A24341" w:rsidRDefault="00A24341" w:rsidP="00A24341">
            <w:pPr>
              <w:spacing w:after="0" w:line="240" w:lineRule="auto"/>
              <w:jc w:val="center"/>
              <w:rPr>
                <w:rFonts w:ascii="Calibri" w:eastAsia="Times New Roman" w:hAnsi="Calibri" w:cs="Times New Roman"/>
                <w:i/>
                <w:iCs/>
                <w:color w:val="FF0000"/>
                <w:sz w:val="24"/>
                <w:szCs w:val="24"/>
                <w:lang w:val="en-GB" w:eastAsia="en-GB"/>
              </w:rPr>
            </w:pPr>
            <w:r w:rsidRPr="00A24341">
              <w:rPr>
                <w:rFonts w:ascii="Calibri" w:eastAsia="Times New Roman" w:hAnsi="Calibri" w:cs="Times New Roman"/>
                <w:i/>
                <w:iCs/>
                <w:color w:val="FF0000"/>
                <w:sz w:val="24"/>
                <w:szCs w:val="24"/>
                <w:lang w:val="en-GB" w:eastAsia="en-GB"/>
              </w:rPr>
              <w:lastRenderedPageBreak/>
              <w:t> </w:t>
            </w:r>
          </w:p>
        </w:tc>
        <w:tc>
          <w:tcPr>
            <w:tcW w:w="2460" w:type="dxa"/>
            <w:tcBorders>
              <w:top w:val="nil"/>
              <w:left w:val="single" w:sz="4" w:space="0" w:color="auto"/>
              <w:bottom w:val="single" w:sz="4" w:space="0" w:color="auto"/>
              <w:right w:val="single" w:sz="4" w:space="0" w:color="auto"/>
            </w:tcBorders>
            <w:shd w:val="clear" w:color="auto" w:fill="auto"/>
            <w:vAlign w:val="bottom"/>
            <w:hideMark/>
          </w:tcPr>
          <w:p w14:paraId="6D055109"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Catering</w:t>
            </w:r>
          </w:p>
        </w:tc>
        <w:tc>
          <w:tcPr>
            <w:tcW w:w="2700" w:type="dxa"/>
            <w:tcBorders>
              <w:top w:val="nil"/>
              <w:left w:val="nil"/>
              <w:bottom w:val="single" w:sz="4" w:space="0" w:color="auto"/>
              <w:right w:val="single" w:sz="4" w:space="0" w:color="auto"/>
            </w:tcBorders>
            <w:shd w:val="clear" w:color="auto" w:fill="auto"/>
            <w:vAlign w:val="bottom"/>
            <w:hideMark/>
          </w:tcPr>
          <w:p w14:paraId="0002BDEF"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Lunches and coffee breaks for 65 people for 2 days</w:t>
            </w:r>
          </w:p>
        </w:tc>
        <w:tc>
          <w:tcPr>
            <w:tcW w:w="1080" w:type="dxa"/>
            <w:tcBorders>
              <w:top w:val="nil"/>
              <w:left w:val="nil"/>
              <w:bottom w:val="single" w:sz="4" w:space="0" w:color="auto"/>
              <w:right w:val="single" w:sz="4" w:space="0" w:color="auto"/>
            </w:tcBorders>
            <w:shd w:val="clear" w:color="auto" w:fill="auto"/>
            <w:vAlign w:val="bottom"/>
            <w:hideMark/>
          </w:tcPr>
          <w:p w14:paraId="043D3073"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130</w:t>
            </w:r>
          </w:p>
        </w:tc>
        <w:tc>
          <w:tcPr>
            <w:tcW w:w="1320" w:type="dxa"/>
            <w:tcBorders>
              <w:top w:val="nil"/>
              <w:left w:val="nil"/>
              <w:bottom w:val="single" w:sz="4" w:space="0" w:color="auto"/>
              <w:right w:val="single" w:sz="4" w:space="0" w:color="auto"/>
            </w:tcBorders>
            <w:shd w:val="clear" w:color="auto" w:fill="auto"/>
            <w:vAlign w:val="bottom"/>
            <w:hideMark/>
          </w:tcPr>
          <w:p w14:paraId="3A786F37"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cost/part</w:t>
            </w:r>
          </w:p>
        </w:tc>
        <w:tc>
          <w:tcPr>
            <w:tcW w:w="1100" w:type="dxa"/>
            <w:tcBorders>
              <w:top w:val="nil"/>
              <w:left w:val="nil"/>
              <w:bottom w:val="single" w:sz="4" w:space="0" w:color="auto"/>
              <w:right w:val="single" w:sz="4" w:space="0" w:color="auto"/>
            </w:tcBorders>
            <w:shd w:val="clear" w:color="auto" w:fill="auto"/>
            <w:vAlign w:val="bottom"/>
            <w:hideMark/>
          </w:tcPr>
          <w:p w14:paraId="394F6493" w14:textId="77777777" w:rsidR="00A24341" w:rsidRPr="00A24341" w:rsidRDefault="00A24341" w:rsidP="00A24341">
            <w:pPr>
              <w:spacing w:after="0" w:line="240" w:lineRule="auto"/>
              <w:jc w:val="right"/>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20</w:t>
            </w:r>
          </w:p>
        </w:tc>
        <w:tc>
          <w:tcPr>
            <w:tcW w:w="1220" w:type="dxa"/>
            <w:tcBorders>
              <w:top w:val="nil"/>
              <w:left w:val="nil"/>
              <w:bottom w:val="single" w:sz="4" w:space="0" w:color="auto"/>
              <w:right w:val="single" w:sz="4" w:space="0" w:color="auto"/>
            </w:tcBorders>
            <w:shd w:val="clear" w:color="auto" w:fill="auto"/>
            <w:vAlign w:val="bottom"/>
            <w:hideMark/>
          </w:tcPr>
          <w:p w14:paraId="35D222B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bottom"/>
            <w:hideMark/>
          </w:tcPr>
          <w:p w14:paraId="598B5D2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2,600</w:t>
            </w:r>
          </w:p>
        </w:tc>
        <w:tc>
          <w:tcPr>
            <w:tcW w:w="2140" w:type="dxa"/>
            <w:tcBorders>
              <w:top w:val="nil"/>
              <w:left w:val="nil"/>
              <w:bottom w:val="single" w:sz="4" w:space="0" w:color="auto"/>
              <w:right w:val="single" w:sz="4" w:space="0" w:color="auto"/>
            </w:tcBorders>
            <w:shd w:val="clear" w:color="auto" w:fill="auto"/>
            <w:vAlign w:val="bottom"/>
            <w:hideMark/>
          </w:tcPr>
          <w:p w14:paraId="5280F58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2,600</w:t>
            </w:r>
          </w:p>
        </w:tc>
      </w:tr>
      <w:tr w:rsidR="00A24341" w:rsidRPr="00A24341" w14:paraId="3276DA86"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DEC2C"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78102010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38A3984"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Travel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08CD3527"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437CD57C"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11,755</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2716D85B"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11,755</w:t>
            </w:r>
          </w:p>
        </w:tc>
      </w:tr>
      <w:tr w:rsidR="00A24341" w:rsidRPr="00A24341" w14:paraId="3F0D96DE" w14:textId="77777777" w:rsidTr="00A24341">
        <w:trPr>
          <w:trHeight w:val="420"/>
        </w:trPr>
        <w:tc>
          <w:tcPr>
            <w:tcW w:w="10020"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14AA1AC1"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3.3</w:t>
            </w:r>
          </w:p>
        </w:tc>
        <w:tc>
          <w:tcPr>
            <w:tcW w:w="1220" w:type="dxa"/>
            <w:tcBorders>
              <w:top w:val="nil"/>
              <w:left w:val="single" w:sz="4" w:space="0" w:color="auto"/>
              <w:bottom w:val="single" w:sz="4" w:space="0" w:color="auto"/>
              <w:right w:val="single" w:sz="4" w:space="0" w:color="auto"/>
            </w:tcBorders>
            <w:shd w:val="clear" w:color="000000" w:fill="FDE9D9"/>
            <w:noWrap/>
            <w:vAlign w:val="center"/>
            <w:hideMark/>
          </w:tcPr>
          <w:p w14:paraId="5CD109F2"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nil"/>
              <w:left w:val="nil"/>
              <w:bottom w:val="single" w:sz="4" w:space="0" w:color="auto"/>
              <w:right w:val="single" w:sz="4" w:space="0" w:color="auto"/>
            </w:tcBorders>
            <w:shd w:val="clear" w:color="000000" w:fill="FDE9D9"/>
            <w:noWrap/>
            <w:vAlign w:val="center"/>
            <w:hideMark/>
          </w:tcPr>
          <w:p w14:paraId="5A776CB8"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19,555</w:t>
            </w:r>
          </w:p>
        </w:tc>
        <w:tc>
          <w:tcPr>
            <w:tcW w:w="2140" w:type="dxa"/>
            <w:tcBorders>
              <w:top w:val="single" w:sz="4" w:space="0" w:color="auto"/>
              <w:left w:val="nil"/>
              <w:bottom w:val="single" w:sz="4" w:space="0" w:color="auto"/>
              <w:right w:val="single" w:sz="4" w:space="0" w:color="auto"/>
            </w:tcBorders>
            <w:shd w:val="clear" w:color="000000" w:fill="FDE9D9"/>
            <w:noWrap/>
            <w:vAlign w:val="center"/>
            <w:hideMark/>
          </w:tcPr>
          <w:p w14:paraId="3292A696"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19,555</w:t>
            </w:r>
          </w:p>
        </w:tc>
      </w:tr>
      <w:tr w:rsidR="00A24341" w:rsidRPr="00A24341" w14:paraId="65D9AD02" w14:textId="77777777" w:rsidTr="00A24341">
        <w:trPr>
          <w:trHeight w:val="525"/>
        </w:trPr>
        <w:tc>
          <w:tcPr>
            <w:tcW w:w="10020" w:type="dxa"/>
            <w:gridSpan w:val="6"/>
            <w:tcBorders>
              <w:top w:val="single" w:sz="4" w:space="0" w:color="auto"/>
              <w:left w:val="single" w:sz="4" w:space="0" w:color="auto"/>
              <w:bottom w:val="single" w:sz="4" w:space="0" w:color="auto"/>
              <w:right w:val="single" w:sz="4" w:space="0" w:color="000000"/>
            </w:tcBorders>
            <w:shd w:val="clear" w:color="000000" w:fill="FCD5B4"/>
            <w:vAlign w:val="center"/>
            <w:hideMark/>
          </w:tcPr>
          <w:p w14:paraId="07619C57"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Activity 3 Total</w:t>
            </w:r>
          </w:p>
        </w:tc>
        <w:tc>
          <w:tcPr>
            <w:tcW w:w="1220" w:type="dxa"/>
            <w:tcBorders>
              <w:top w:val="nil"/>
              <w:left w:val="single" w:sz="4" w:space="0" w:color="auto"/>
              <w:bottom w:val="single" w:sz="4" w:space="0" w:color="auto"/>
              <w:right w:val="single" w:sz="4" w:space="0" w:color="auto"/>
            </w:tcBorders>
            <w:shd w:val="clear" w:color="000000" w:fill="FCD5B4"/>
            <w:vAlign w:val="center"/>
            <w:hideMark/>
          </w:tcPr>
          <w:p w14:paraId="46B77957"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nil"/>
              <w:left w:val="nil"/>
              <w:bottom w:val="single" w:sz="4" w:space="0" w:color="auto"/>
              <w:right w:val="single" w:sz="4" w:space="0" w:color="auto"/>
            </w:tcBorders>
            <w:shd w:val="clear" w:color="000000" w:fill="FCD5B4"/>
            <w:vAlign w:val="center"/>
            <w:hideMark/>
          </w:tcPr>
          <w:p w14:paraId="07B6E03E"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26,741</w:t>
            </w:r>
          </w:p>
        </w:tc>
        <w:tc>
          <w:tcPr>
            <w:tcW w:w="2140" w:type="dxa"/>
            <w:tcBorders>
              <w:top w:val="nil"/>
              <w:left w:val="nil"/>
              <w:bottom w:val="single" w:sz="4" w:space="0" w:color="auto"/>
              <w:right w:val="single" w:sz="4" w:space="0" w:color="auto"/>
            </w:tcBorders>
            <w:shd w:val="clear" w:color="000000" w:fill="FCD5B4"/>
            <w:vAlign w:val="center"/>
            <w:hideMark/>
          </w:tcPr>
          <w:p w14:paraId="0DC551A4"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26,741</w:t>
            </w:r>
          </w:p>
        </w:tc>
      </w:tr>
      <w:tr w:rsidR="00A24341" w:rsidRPr="00A24341" w14:paraId="26486025" w14:textId="77777777" w:rsidTr="00A24341">
        <w:trPr>
          <w:trHeight w:val="645"/>
        </w:trPr>
        <w:tc>
          <w:tcPr>
            <w:tcW w:w="14640" w:type="dxa"/>
            <w:gridSpan w:val="9"/>
            <w:tcBorders>
              <w:top w:val="single" w:sz="4" w:space="0" w:color="auto"/>
              <w:left w:val="single" w:sz="4" w:space="0" w:color="auto"/>
              <w:bottom w:val="single" w:sz="4" w:space="0" w:color="auto"/>
              <w:right w:val="single" w:sz="4" w:space="0" w:color="000000"/>
            </w:tcBorders>
            <w:shd w:val="clear" w:color="000000" w:fill="E7E6E6"/>
            <w:vAlign w:val="center"/>
            <w:hideMark/>
          </w:tcPr>
          <w:p w14:paraId="6ACF1AEA" w14:textId="77777777" w:rsidR="00A24341" w:rsidRPr="00A24341" w:rsidRDefault="00A24341" w:rsidP="00A24341">
            <w:pPr>
              <w:spacing w:after="0" w:line="240" w:lineRule="auto"/>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Activity 4: Catalyze finance</w:t>
            </w:r>
          </w:p>
        </w:tc>
      </w:tr>
      <w:tr w:rsidR="00A24341" w:rsidRPr="00A24341" w14:paraId="1F3B9D27" w14:textId="77777777" w:rsidTr="00A24341">
        <w:trPr>
          <w:trHeight w:val="315"/>
        </w:trPr>
        <w:tc>
          <w:tcPr>
            <w:tcW w:w="1360" w:type="dxa"/>
            <w:tcBorders>
              <w:top w:val="nil"/>
              <w:left w:val="single" w:sz="4" w:space="0" w:color="auto"/>
              <w:bottom w:val="nil"/>
              <w:right w:val="nil"/>
            </w:tcBorders>
            <w:shd w:val="clear" w:color="000000" w:fill="DCE6F1"/>
            <w:vAlign w:val="bottom"/>
            <w:hideMark/>
          </w:tcPr>
          <w:p w14:paraId="419D3CE4"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6240" w:type="dxa"/>
            <w:gridSpan w:val="3"/>
            <w:tcBorders>
              <w:top w:val="single" w:sz="4" w:space="0" w:color="auto"/>
              <w:left w:val="nil"/>
              <w:bottom w:val="single" w:sz="4" w:space="0" w:color="auto"/>
              <w:right w:val="nil"/>
            </w:tcBorders>
            <w:shd w:val="clear" w:color="000000" w:fill="DCE6F1"/>
            <w:noWrap/>
            <w:vAlign w:val="bottom"/>
            <w:hideMark/>
          </w:tcPr>
          <w:p w14:paraId="4835BB50"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Activity 4.1: Development of a project concept note</w:t>
            </w:r>
          </w:p>
        </w:tc>
        <w:tc>
          <w:tcPr>
            <w:tcW w:w="1320" w:type="dxa"/>
            <w:tcBorders>
              <w:top w:val="nil"/>
              <w:left w:val="nil"/>
              <w:bottom w:val="single" w:sz="4" w:space="0" w:color="auto"/>
              <w:right w:val="nil"/>
            </w:tcBorders>
            <w:shd w:val="clear" w:color="000000" w:fill="DCE6F1"/>
            <w:vAlign w:val="bottom"/>
            <w:hideMark/>
          </w:tcPr>
          <w:p w14:paraId="505FC6A6"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720" w:type="dxa"/>
            <w:gridSpan w:val="4"/>
            <w:tcBorders>
              <w:top w:val="single" w:sz="4" w:space="0" w:color="auto"/>
              <w:left w:val="nil"/>
              <w:bottom w:val="single" w:sz="4" w:space="0" w:color="auto"/>
              <w:right w:val="single" w:sz="4" w:space="0" w:color="000000"/>
            </w:tcBorders>
            <w:shd w:val="clear" w:color="000000" w:fill="DCE6F1"/>
            <w:vAlign w:val="bottom"/>
            <w:hideMark/>
          </w:tcPr>
          <w:p w14:paraId="0554BF4D"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195C6CED" w14:textId="77777777" w:rsidTr="00A24341">
        <w:trPr>
          <w:trHeight w:val="300"/>
        </w:trPr>
        <w:tc>
          <w:tcPr>
            <w:tcW w:w="1360" w:type="dxa"/>
            <w:tcBorders>
              <w:top w:val="single" w:sz="4" w:space="0" w:color="auto"/>
              <w:left w:val="single" w:sz="4" w:space="0" w:color="auto"/>
              <w:bottom w:val="nil"/>
              <w:right w:val="single" w:sz="4" w:space="0" w:color="auto"/>
            </w:tcBorders>
            <w:shd w:val="clear" w:color="auto" w:fill="auto"/>
            <w:vAlign w:val="bottom"/>
            <w:hideMark/>
          </w:tcPr>
          <w:p w14:paraId="4D08B324"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nil"/>
              <w:bottom w:val="single" w:sz="4" w:space="0" w:color="auto"/>
              <w:right w:val="single" w:sz="4" w:space="0" w:color="000000"/>
            </w:tcBorders>
            <w:shd w:val="clear" w:color="000000" w:fill="E2EFD9"/>
            <w:vAlign w:val="center"/>
            <w:hideMark/>
          </w:tcPr>
          <w:p w14:paraId="61CD3AFA"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49555F91" w14:textId="77777777" w:rsidTr="00A24341">
        <w:trPr>
          <w:trHeight w:val="1032"/>
        </w:trPr>
        <w:tc>
          <w:tcPr>
            <w:tcW w:w="1360" w:type="dxa"/>
            <w:tcBorders>
              <w:top w:val="nil"/>
              <w:left w:val="single" w:sz="4" w:space="0" w:color="auto"/>
              <w:bottom w:val="nil"/>
              <w:right w:val="single" w:sz="4" w:space="0" w:color="auto"/>
            </w:tcBorders>
            <w:shd w:val="clear" w:color="auto" w:fill="auto"/>
            <w:vAlign w:val="bottom"/>
            <w:hideMark/>
          </w:tcPr>
          <w:p w14:paraId="09CB8D5A"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nil"/>
              <w:left w:val="nil"/>
              <w:bottom w:val="single" w:sz="4" w:space="0" w:color="auto"/>
              <w:right w:val="single" w:sz="4" w:space="0" w:color="auto"/>
            </w:tcBorders>
            <w:shd w:val="clear" w:color="auto" w:fill="auto"/>
            <w:vAlign w:val="bottom"/>
            <w:hideMark/>
          </w:tcPr>
          <w:p w14:paraId="60FA7396"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Finance expert</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11CAF"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Development of concept note for future projects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0E261B3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66EF35A5"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01E9E6E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054C6F0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04C5F7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6CF68B9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8,000</w:t>
            </w:r>
          </w:p>
        </w:tc>
      </w:tr>
      <w:tr w:rsidR="00A24341" w:rsidRPr="00A24341" w14:paraId="11047D37" w14:textId="77777777" w:rsidTr="00A24341">
        <w:trPr>
          <w:trHeight w:val="1032"/>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6B401D5B"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nil"/>
              <w:left w:val="nil"/>
              <w:bottom w:val="single" w:sz="4" w:space="0" w:color="auto"/>
              <w:right w:val="single" w:sz="4" w:space="0" w:color="auto"/>
            </w:tcBorders>
            <w:shd w:val="clear" w:color="auto" w:fill="auto"/>
            <w:vAlign w:val="bottom"/>
            <w:hideMark/>
          </w:tcPr>
          <w:p w14:paraId="15B32A8A"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nil"/>
              <w:bottom w:val="single" w:sz="4" w:space="0" w:color="auto"/>
              <w:right w:val="nil"/>
            </w:tcBorders>
            <w:shd w:val="clear" w:color="auto" w:fill="auto"/>
            <w:vAlign w:val="bottom"/>
            <w:hideMark/>
          </w:tcPr>
          <w:p w14:paraId="1573BAFD"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Reviews concept note and supports PPP experts in overall coordination and links with earlier activities</w:t>
            </w:r>
          </w:p>
        </w:tc>
        <w:tc>
          <w:tcPr>
            <w:tcW w:w="1080" w:type="dxa"/>
            <w:tcBorders>
              <w:top w:val="nil"/>
              <w:left w:val="single" w:sz="4" w:space="0" w:color="auto"/>
              <w:bottom w:val="single" w:sz="4" w:space="0" w:color="auto"/>
              <w:right w:val="single" w:sz="4" w:space="0" w:color="auto"/>
            </w:tcBorders>
            <w:shd w:val="clear" w:color="auto" w:fill="auto"/>
            <w:vAlign w:val="bottom"/>
            <w:hideMark/>
          </w:tcPr>
          <w:p w14:paraId="13D940F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w:t>
            </w:r>
          </w:p>
        </w:tc>
        <w:tc>
          <w:tcPr>
            <w:tcW w:w="1320" w:type="dxa"/>
            <w:tcBorders>
              <w:top w:val="nil"/>
              <w:left w:val="nil"/>
              <w:bottom w:val="single" w:sz="4" w:space="0" w:color="auto"/>
              <w:right w:val="single" w:sz="4" w:space="0" w:color="auto"/>
            </w:tcBorders>
            <w:shd w:val="clear" w:color="auto" w:fill="auto"/>
            <w:vAlign w:val="bottom"/>
            <w:hideMark/>
          </w:tcPr>
          <w:p w14:paraId="109F3C40"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nil"/>
              <w:left w:val="nil"/>
              <w:bottom w:val="single" w:sz="4" w:space="0" w:color="auto"/>
              <w:right w:val="single" w:sz="4" w:space="0" w:color="auto"/>
            </w:tcBorders>
            <w:shd w:val="clear" w:color="auto" w:fill="auto"/>
            <w:vAlign w:val="bottom"/>
            <w:hideMark/>
          </w:tcPr>
          <w:p w14:paraId="47D70CE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743</w:t>
            </w:r>
          </w:p>
        </w:tc>
        <w:tc>
          <w:tcPr>
            <w:tcW w:w="1220" w:type="dxa"/>
            <w:tcBorders>
              <w:top w:val="nil"/>
              <w:left w:val="nil"/>
              <w:bottom w:val="single" w:sz="4" w:space="0" w:color="auto"/>
              <w:right w:val="single" w:sz="4" w:space="0" w:color="auto"/>
            </w:tcBorders>
            <w:shd w:val="clear" w:color="auto" w:fill="auto"/>
            <w:vAlign w:val="bottom"/>
            <w:hideMark/>
          </w:tcPr>
          <w:p w14:paraId="2017203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bottom"/>
            <w:hideMark/>
          </w:tcPr>
          <w:p w14:paraId="323A873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1,486</w:t>
            </w:r>
          </w:p>
        </w:tc>
        <w:tc>
          <w:tcPr>
            <w:tcW w:w="2140" w:type="dxa"/>
            <w:tcBorders>
              <w:top w:val="nil"/>
              <w:left w:val="nil"/>
              <w:bottom w:val="single" w:sz="4" w:space="0" w:color="auto"/>
              <w:right w:val="single" w:sz="4" w:space="0" w:color="auto"/>
            </w:tcBorders>
            <w:shd w:val="clear" w:color="auto" w:fill="auto"/>
            <w:vAlign w:val="bottom"/>
            <w:hideMark/>
          </w:tcPr>
          <w:p w14:paraId="0A62F2A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1,486</w:t>
            </w:r>
          </w:p>
        </w:tc>
      </w:tr>
      <w:tr w:rsidR="00A24341" w:rsidRPr="00A24341" w14:paraId="51DE0936" w14:textId="77777777" w:rsidTr="00A24341">
        <w:trPr>
          <w:trHeight w:val="4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74445A74"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nil"/>
              <w:bottom w:val="single" w:sz="4" w:space="0" w:color="auto"/>
              <w:right w:val="single" w:sz="4" w:space="0" w:color="000000"/>
            </w:tcBorders>
            <w:shd w:val="clear" w:color="000000" w:fill="FFFFFF"/>
            <w:vAlign w:val="bottom"/>
            <w:hideMark/>
          </w:tcPr>
          <w:p w14:paraId="7D4F0C2C"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C92F3BC"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0C9D67F7"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9,486</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DAA1B17"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9,486</w:t>
            </w:r>
          </w:p>
        </w:tc>
      </w:tr>
      <w:tr w:rsidR="00A24341" w:rsidRPr="00A24341" w14:paraId="1F6DA2EA"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4E143DE0"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79968B5F"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0017E8DE" w14:textId="77777777" w:rsidTr="00A24341">
        <w:trPr>
          <w:trHeight w:val="115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C0FB7F5"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1120C0"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36222B0F"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Participates in concept note development, review</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57DAB8F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7CF69F63"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1C4D99F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681976D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3F21B6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6A1343A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r>
      <w:tr w:rsidR="00A24341" w:rsidRPr="00A24341" w14:paraId="56D8C671"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D35C9"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1D152F26"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E7EB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71068B5"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B8DB801"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r>
      <w:tr w:rsidR="00A24341" w:rsidRPr="00A24341" w14:paraId="238E5C52" w14:textId="77777777" w:rsidTr="00A24341">
        <w:trPr>
          <w:trHeight w:val="420"/>
        </w:trPr>
        <w:tc>
          <w:tcPr>
            <w:tcW w:w="10020"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541D336"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4.1</w:t>
            </w:r>
          </w:p>
        </w:tc>
        <w:tc>
          <w:tcPr>
            <w:tcW w:w="1220" w:type="dxa"/>
            <w:tcBorders>
              <w:top w:val="nil"/>
              <w:left w:val="single" w:sz="4" w:space="0" w:color="auto"/>
              <w:bottom w:val="single" w:sz="4" w:space="0" w:color="auto"/>
              <w:right w:val="single" w:sz="4" w:space="0" w:color="auto"/>
            </w:tcBorders>
            <w:shd w:val="clear" w:color="000000" w:fill="FDE9D9"/>
            <w:noWrap/>
            <w:vAlign w:val="center"/>
            <w:hideMark/>
          </w:tcPr>
          <w:p w14:paraId="5950A99D"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nil"/>
              <w:left w:val="nil"/>
              <w:bottom w:val="single" w:sz="4" w:space="0" w:color="auto"/>
              <w:right w:val="single" w:sz="4" w:space="0" w:color="auto"/>
            </w:tcBorders>
            <w:shd w:val="clear" w:color="000000" w:fill="FDE9D9"/>
            <w:noWrap/>
            <w:vAlign w:val="center"/>
            <w:hideMark/>
          </w:tcPr>
          <w:p w14:paraId="0687D490"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13,286</w:t>
            </w:r>
          </w:p>
        </w:tc>
        <w:tc>
          <w:tcPr>
            <w:tcW w:w="2140" w:type="dxa"/>
            <w:tcBorders>
              <w:top w:val="single" w:sz="4" w:space="0" w:color="auto"/>
              <w:left w:val="nil"/>
              <w:bottom w:val="single" w:sz="4" w:space="0" w:color="auto"/>
              <w:right w:val="single" w:sz="4" w:space="0" w:color="auto"/>
            </w:tcBorders>
            <w:shd w:val="clear" w:color="000000" w:fill="FDE9D9"/>
            <w:noWrap/>
            <w:vAlign w:val="center"/>
            <w:hideMark/>
          </w:tcPr>
          <w:p w14:paraId="23F25AB3"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13,286</w:t>
            </w:r>
          </w:p>
        </w:tc>
      </w:tr>
      <w:tr w:rsidR="00A24341" w:rsidRPr="00A24341" w14:paraId="1123EDCA" w14:textId="77777777" w:rsidTr="00A24341">
        <w:trPr>
          <w:trHeight w:val="315"/>
        </w:trPr>
        <w:tc>
          <w:tcPr>
            <w:tcW w:w="1360" w:type="dxa"/>
            <w:tcBorders>
              <w:top w:val="nil"/>
              <w:left w:val="single" w:sz="4" w:space="0" w:color="auto"/>
              <w:bottom w:val="single" w:sz="4" w:space="0" w:color="auto"/>
              <w:right w:val="nil"/>
            </w:tcBorders>
            <w:shd w:val="clear" w:color="000000" w:fill="DCE6F1"/>
            <w:vAlign w:val="bottom"/>
            <w:hideMark/>
          </w:tcPr>
          <w:p w14:paraId="277880B8"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6240" w:type="dxa"/>
            <w:gridSpan w:val="3"/>
            <w:tcBorders>
              <w:top w:val="single" w:sz="4" w:space="0" w:color="auto"/>
              <w:left w:val="nil"/>
              <w:bottom w:val="single" w:sz="4" w:space="0" w:color="auto"/>
              <w:right w:val="nil"/>
            </w:tcBorders>
            <w:shd w:val="clear" w:color="000000" w:fill="DCE6F1"/>
            <w:noWrap/>
            <w:vAlign w:val="bottom"/>
            <w:hideMark/>
          </w:tcPr>
          <w:p w14:paraId="54EEDEE5"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Activity 4.2: Identification of future funding opportunities</w:t>
            </w:r>
          </w:p>
        </w:tc>
        <w:tc>
          <w:tcPr>
            <w:tcW w:w="1320" w:type="dxa"/>
            <w:tcBorders>
              <w:top w:val="nil"/>
              <w:left w:val="nil"/>
              <w:bottom w:val="single" w:sz="4" w:space="0" w:color="auto"/>
              <w:right w:val="nil"/>
            </w:tcBorders>
            <w:shd w:val="clear" w:color="000000" w:fill="DCE6F1"/>
            <w:vAlign w:val="bottom"/>
            <w:hideMark/>
          </w:tcPr>
          <w:p w14:paraId="6AE9DF0A"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720" w:type="dxa"/>
            <w:gridSpan w:val="4"/>
            <w:tcBorders>
              <w:top w:val="single" w:sz="4" w:space="0" w:color="auto"/>
              <w:left w:val="nil"/>
              <w:bottom w:val="single" w:sz="4" w:space="0" w:color="auto"/>
              <w:right w:val="single" w:sz="4" w:space="0" w:color="000000"/>
            </w:tcBorders>
            <w:shd w:val="clear" w:color="000000" w:fill="DCE6F1"/>
            <w:vAlign w:val="bottom"/>
            <w:hideMark/>
          </w:tcPr>
          <w:p w14:paraId="291E7965"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0EC3891F"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2A66068C"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2715EA20"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1E452029" w14:textId="77777777" w:rsidTr="00A24341">
        <w:trPr>
          <w:trHeight w:val="1043"/>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7E702647"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lastRenderedPageBreak/>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795E97"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Finance expert</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5E2E96CD"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 xml:space="preserve">Identification and approach of different sources of potential  funding opportunities, recommendation report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C5C2F6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37938911"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31FE145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7B5E114F"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62CAF22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12,000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1EB8453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12,000</w:t>
            </w:r>
          </w:p>
        </w:tc>
      </w:tr>
      <w:tr w:rsidR="00A24341" w:rsidRPr="00A24341" w14:paraId="0F97CC83"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F870E"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6C1D0CD5"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3182450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6D9F3545"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12,000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0FCB9174"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12,000</w:t>
            </w:r>
          </w:p>
        </w:tc>
      </w:tr>
      <w:tr w:rsidR="00A24341" w:rsidRPr="00A24341" w14:paraId="37C2D374"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4D8D6800"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44DB9A7F"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6E461E64" w14:textId="77777777" w:rsidTr="00A24341">
        <w:trPr>
          <w:trHeight w:val="109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4836D066"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5A8ED"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7A8E7E0F"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Review recommendation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787104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2388D70D"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53AEE457"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777AB68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9B9E3A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1,900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2B5EC8B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1,900</w:t>
            </w:r>
          </w:p>
        </w:tc>
      </w:tr>
      <w:tr w:rsidR="00A24341" w:rsidRPr="00A24341" w14:paraId="13B1B8E1"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8D858"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605EBE"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D1F7065"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6A27B692"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1,900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093DDD4"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1,900</w:t>
            </w:r>
          </w:p>
        </w:tc>
      </w:tr>
      <w:tr w:rsidR="00A24341" w:rsidRPr="00A24341" w14:paraId="1EB8906A" w14:textId="77777777" w:rsidTr="00A24341">
        <w:trPr>
          <w:trHeight w:val="420"/>
        </w:trPr>
        <w:tc>
          <w:tcPr>
            <w:tcW w:w="10020" w:type="dxa"/>
            <w:gridSpan w:val="6"/>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240E3F52"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4.2</w:t>
            </w:r>
          </w:p>
        </w:tc>
        <w:tc>
          <w:tcPr>
            <w:tcW w:w="122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519FED60"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single" w:sz="4" w:space="0" w:color="auto"/>
              <w:left w:val="nil"/>
              <w:bottom w:val="single" w:sz="4" w:space="0" w:color="auto"/>
              <w:right w:val="single" w:sz="4" w:space="0" w:color="auto"/>
            </w:tcBorders>
            <w:shd w:val="clear" w:color="000000" w:fill="FDE9D9"/>
            <w:noWrap/>
            <w:vAlign w:val="center"/>
            <w:hideMark/>
          </w:tcPr>
          <w:p w14:paraId="7F626BBD"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13,900</w:t>
            </w:r>
          </w:p>
        </w:tc>
        <w:tc>
          <w:tcPr>
            <w:tcW w:w="2140" w:type="dxa"/>
            <w:tcBorders>
              <w:top w:val="nil"/>
              <w:left w:val="nil"/>
              <w:bottom w:val="single" w:sz="4" w:space="0" w:color="auto"/>
              <w:right w:val="single" w:sz="4" w:space="0" w:color="auto"/>
            </w:tcBorders>
            <w:shd w:val="clear" w:color="000000" w:fill="FDE9D9"/>
            <w:noWrap/>
            <w:vAlign w:val="center"/>
            <w:hideMark/>
          </w:tcPr>
          <w:p w14:paraId="7DCC3921"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13,900</w:t>
            </w:r>
          </w:p>
        </w:tc>
      </w:tr>
      <w:tr w:rsidR="00A24341" w:rsidRPr="00A24341" w14:paraId="0A961D2F" w14:textId="77777777" w:rsidTr="00A24341">
        <w:trPr>
          <w:trHeight w:val="315"/>
        </w:trPr>
        <w:tc>
          <w:tcPr>
            <w:tcW w:w="1360" w:type="dxa"/>
            <w:tcBorders>
              <w:top w:val="nil"/>
              <w:left w:val="single" w:sz="4" w:space="0" w:color="auto"/>
              <w:bottom w:val="nil"/>
              <w:right w:val="nil"/>
            </w:tcBorders>
            <w:shd w:val="clear" w:color="000000" w:fill="DCE6F1"/>
            <w:vAlign w:val="bottom"/>
            <w:hideMark/>
          </w:tcPr>
          <w:p w14:paraId="2988FBDD"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6240" w:type="dxa"/>
            <w:gridSpan w:val="3"/>
            <w:tcBorders>
              <w:top w:val="single" w:sz="4" w:space="0" w:color="auto"/>
              <w:left w:val="nil"/>
              <w:bottom w:val="single" w:sz="4" w:space="0" w:color="auto"/>
              <w:right w:val="nil"/>
            </w:tcBorders>
            <w:shd w:val="clear" w:color="000000" w:fill="DCE6F1"/>
            <w:noWrap/>
            <w:vAlign w:val="bottom"/>
            <w:hideMark/>
          </w:tcPr>
          <w:p w14:paraId="07332076" w14:textId="77777777" w:rsidR="00A24341" w:rsidRPr="00A24341" w:rsidRDefault="00A24341" w:rsidP="00A24341">
            <w:pPr>
              <w:spacing w:after="0" w:line="240" w:lineRule="auto"/>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Activity 4.3: Draft Rrecommendations for future actions</w:t>
            </w:r>
          </w:p>
        </w:tc>
        <w:tc>
          <w:tcPr>
            <w:tcW w:w="1320" w:type="dxa"/>
            <w:tcBorders>
              <w:top w:val="nil"/>
              <w:left w:val="nil"/>
              <w:bottom w:val="single" w:sz="4" w:space="0" w:color="auto"/>
              <w:right w:val="nil"/>
            </w:tcBorders>
            <w:shd w:val="clear" w:color="000000" w:fill="DCE6F1"/>
            <w:vAlign w:val="bottom"/>
            <w:hideMark/>
          </w:tcPr>
          <w:p w14:paraId="4F70F3CE"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c>
          <w:tcPr>
            <w:tcW w:w="5720" w:type="dxa"/>
            <w:gridSpan w:val="4"/>
            <w:tcBorders>
              <w:top w:val="single" w:sz="4" w:space="0" w:color="auto"/>
              <w:left w:val="nil"/>
              <w:bottom w:val="single" w:sz="4" w:space="0" w:color="auto"/>
              <w:right w:val="single" w:sz="4" w:space="0" w:color="000000"/>
            </w:tcBorders>
            <w:shd w:val="clear" w:color="000000" w:fill="DCE6F1"/>
            <w:vAlign w:val="bottom"/>
            <w:hideMark/>
          </w:tcPr>
          <w:p w14:paraId="3B4614BB" w14:textId="77777777" w:rsidR="00A24341" w:rsidRPr="00A24341" w:rsidRDefault="00A24341" w:rsidP="00A24341">
            <w:pPr>
              <w:spacing w:after="0" w:line="240" w:lineRule="auto"/>
              <w:jc w:val="center"/>
              <w:rPr>
                <w:rFonts w:ascii="Calibri" w:eastAsia="Times New Roman" w:hAnsi="Calibri" w:cs="Times New Roman"/>
                <w:b/>
                <w:bCs/>
                <w:sz w:val="24"/>
                <w:szCs w:val="24"/>
                <w:lang w:val="en-GB" w:eastAsia="en-GB"/>
              </w:rPr>
            </w:pPr>
            <w:r w:rsidRPr="00A24341">
              <w:rPr>
                <w:rFonts w:ascii="Calibri" w:eastAsia="Times New Roman" w:hAnsi="Calibri" w:cs="Times New Roman"/>
                <w:b/>
                <w:bCs/>
                <w:sz w:val="24"/>
                <w:szCs w:val="24"/>
                <w:lang w:val="en-GB" w:eastAsia="en-GB"/>
              </w:rPr>
              <w:t> </w:t>
            </w:r>
          </w:p>
        </w:tc>
      </w:tr>
      <w:tr w:rsidR="00A24341" w:rsidRPr="00A24341" w14:paraId="79050C9F" w14:textId="77777777" w:rsidTr="00A24341">
        <w:trPr>
          <w:trHeight w:val="300"/>
        </w:trPr>
        <w:tc>
          <w:tcPr>
            <w:tcW w:w="1360" w:type="dxa"/>
            <w:tcBorders>
              <w:top w:val="single" w:sz="4" w:space="0" w:color="auto"/>
              <w:left w:val="single" w:sz="4" w:space="0" w:color="auto"/>
              <w:bottom w:val="nil"/>
              <w:right w:val="single" w:sz="4" w:space="0" w:color="auto"/>
            </w:tcBorders>
            <w:shd w:val="clear" w:color="auto" w:fill="auto"/>
            <w:vAlign w:val="bottom"/>
            <w:hideMark/>
          </w:tcPr>
          <w:p w14:paraId="3BEA3FFC"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nil"/>
              <w:bottom w:val="single" w:sz="4" w:space="0" w:color="auto"/>
              <w:right w:val="single" w:sz="4" w:space="0" w:color="000000"/>
            </w:tcBorders>
            <w:shd w:val="clear" w:color="000000" w:fill="E2EFD9"/>
            <w:vAlign w:val="center"/>
            <w:hideMark/>
          </w:tcPr>
          <w:p w14:paraId="24A56AF5"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w:t>
            </w:r>
          </w:p>
        </w:tc>
      </w:tr>
      <w:tr w:rsidR="00A24341" w:rsidRPr="00A24341" w14:paraId="4B9217B8" w14:textId="77777777" w:rsidTr="00A24341">
        <w:trPr>
          <w:trHeight w:val="1009"/>
        </w:trPr>
        <w:tc>
          <w:tcPr>
            <w:tcW w:w="1360" w:type="dxa"/>
            <w:tcBorders>
              <w:top w:val="nil"/>
              <w:left w:val="single" w:sz="4" w:space="0" w:color="auto"/>
              <w:bottom w:val="nil"/>
              <w:right w:val="single" w:sz="4" w:space="0" w:color="auto"/>
            </w:tcBorders>
            <w:shd w:val="clear" w:color="auto" w:fill="auto"/>
            <w:vAlign w:val="bottom"/>
            <w:hideMark/>
          </w:tcPr>
          <w:p w14:paraId="51C224E0"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nil"/>
              <w:left w:val="nil"/>
              <w:bottom w:val="single" w:sz="4" w:space="0" w:color="auto"/>
              <w:right w:val="single" w:sz="4" w:space="0" w:color="auto"/>
            </w:tcBorders>
            <w:shd w:val="clear" w:color="auto" w:fill="auto"/>
            <w:vAlign w:val="bottom"/>
            <w:hideMark/>
          </w:tcPr>
          <w:p w14:paraId="200D7B9F"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4C38DC"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Elaboration of final assistance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472E2F4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15</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51D9A5F1"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25BFE9E4"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4E7C936A"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C301D3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12,000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7CDD299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12,000</w:t>
            </w:r>
          </w:p>
        </w:tc>
      </w:tr>
      <w:tr w:rsidR="00A24341" w:rsidRPr="00A24341" w14:paraId="2143347B" w14:textId="77777777" w:rsidTr="00A24341">
        <w:trPr>
          <w:trHeight w:val="1009"/>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3EA4C3C9"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nil"/>
              <w:left w:val="nil"/>
              <w:bottom w:val="single" w:sz="4" w:space="0" w:color="auto"/>
              <w:right w:val="single" w:sz="4" w:space="0" w:color="auto"/>
            </w:tcBorders>
            <w:shd w:val="clear" w:color="auto" w:fill="auto"/>
            <w:vAlign w:val="bottom"/>
            <w:hideMark/>
          </w:tcPr>
          <w:p w14:paraId="51F7DCF8"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Finance expert</w:t>
            </w:r>
          </w:p>
        </w:tc>
        <w:tc>
          <w:tcPr>
            <w:tcW w:w="2700" w:type="dxa"/>
            <w:tcBorders>
              <w:top w:val="nil"/>
              <w:left w:val="single" w:sz="4" w:space="0" w:color="auto"/>
              <w:bottom w:val="single" w:sz="4" w:space="0" w:color="auto"/>
              <w:right w:val="single" w:sz="4" w:space="0" w:color="auto"/>
            </w:tcBorders>
            <w:shd w:val="clear" w:color="auto" w:fill="auto"/>
            <w:vAlign w:val="bottom"/>
            <w:hideMark/>
          </w:tcPr>
          <w:p w14:paraId="2CE505F7"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Review of final assistance report</w:t>
            </w:r>
          </w:p>
        </w:tc>
        <w:tc>
          <w:tcPr>
            <w:tcW w:w="1080" w:type="dxa"/>
            <w:tcBorders>
              <w:top w:val="nil"/>
              <w:left w:val="nil"/>
              <w:bottom w:val="single" w:sz="4" w:space="0" w:color="auto"/>
              <w:right w:val="single" w:sz="4" w:space="0" w:color="auto"/>
            </w:tcBorders>
            <w:shd w:val="clear" w:color="auto" w:fill="auto"/>
            <w:vAlign w:val="bottom"/>
            <w:hideMark/>
          </w:tcPr>
          <w:p w14:paraId="69228F7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2</w:t>
            </w:r>
          </w:p>
        </w:tc>
        <w:tc>
          <w:tcPr>
            <w:tcW w:w="1320" w:type="dxa"/>
            <w:tcBorders>
              <w:top w:val="nil"/>
              <w:left w:val="nil"/>
              <w:bottom w:val="single" w:sz="4" w:space="0" w:color="auto"/>
              <w:right w:val="single" w:sz="4" w:space="0" w:color="auto"/>
            </w:tcBorders>
            <w:shd w:val="clear" w:color="auto" w:fill="auto"/>
            <w:vAlign w:val="bottom"/>
            <w:hideMark/>
          </w:tcPr>
          <w:p w14:paraId="6DE6FE61" w14:textId="77777777" w:rsidR="00A24341" w:rsidRPr="00A24341" w:rsidRDefault="00A24341" w:rsidP="00A24341">
            <w:pPr>
              <w:spacing w:after="0" w:line="240" w:lineRule="auto"/>
              <w:jc w:val="center"/>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Person day</w:t>
            </w:r>
          </w:p>
        </w:tc>
        <w:tc>
          <w:tcPr>
            <w:tcW w:w="1100" w:type="dxa"/>
            <w:tcBorders>
              <w:top w:val="nil"/>
              <w:left w:val="nil"/>
              <w:bottom w:val="single" w:sz="4" w:space="0" w:color="auto"/>
              <w:right w:val="single" w:sz="4" w:space="0" w:color="auto"/>
            </w:tcBorders>
            <w:shd w:val="clear" w:color="auto" w:fill="auto"/>
            <w:vAlign w:val="bottom"/>
            <w:hideMark/>
          </w:tcPr>
          <w:p w14:paraId="51B9BEE1"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nil"/>
              <w:left w:val="nil"/>
              <w:bottom w:val="single" w:sz="4" w:space="0" w:color="auto"/>
              <w:right w:val="single" w:sz="4" w:space="0" w:color="auto"/>
            </w:tcBorders>
            <w:shd w:val="clear" w:color="auto" w:fill="auto"/>
            <w:vAlign w:val="bottom"/>
            <w:hideMark/>
          </w:tcPr>
          <w:p w14:paraId="5DDCB04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bottom"/>
            <w:hideMark/>
          </w:tcPr>
          <w:p w14:paraId="76646FC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1,600</w:t>
            </w:r>
          </w:p>
        </w:tc>
        <w:tc>
          <w:tcPr>
            <w:tcW w:w="2140" w:type="dxa"/>
            <w:tcBorders>
              <w:top w:val="nil"/>
              <w:left w:val="nil"/>
              <w:bottom w:val="single" w:sz="4" w:space="0" w:color="auto"/>
              <w:right w:val="single" w:sz="4" w:space="0" w:color="auto"/>
            </w:tcBorders>
            <w:shd w:val="clear" w:color="auto" w:fill="auto"/>
            <w:vAlign w:val="bottom"/>
            <w:hideMark/>
          </w:tcPr>
          <w:p w14:paraId="06205400"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1,600</w:t>
            </w:r>
          </w:p>
        </w:tc>
      </w:tr>
      <w:tr w:rsidR="00A24341" w:rsidRPr="00A24341" w14:paraId="579D6CDA" w14:textId="77777777" w:rsidTr="00A24341">
        <w:trPr>
          <w:trHeight w:val="420"/>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A411A2B"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nil"/>
              <w:bottom w:val="single" w:sz="4" w:space="0" w:color="auto"/>
              <w:right w:val="single" w:sz="4" w:space="0" w:color="000000"/>
            </w:tcBorders>
            <w:shd w:val="clear" w:color="000000" w:fill="FFFFFF"/>
            <w:vAlign w:val="center"/>
            <w:hideMark/>
          </w:tcPr>
          <w:p w14:paraId="1E95A20A"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D7618DF"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66A5088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13,600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44574C4"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13,600</w:t>
            </w:r>
          </w:p>
        </w:tc>
      </w:tr>
      <w:tr w:rsidR="00A24341" w:rsidRPr="00A24341" w14:paraId="68E7BF99" w14:textId="77777777" w:rsidTr="00A24341">
        <w:trPr>
          <w:trHeight w:val="300"/>
        </w:trPr>
        <w:tc>
          <w:tcPr>
            <w:tcW w:w="1360" w:type="dxa"/>
            <w:tcBorders>
              <w:top w:val="nil"/>
              <w:left w:val="single" w:sz="4" w:space="0" w:color="auto"/>
              <w:bottom w:val="nil"/>
              <w:right w:val="nil"/>
            </w:tcBorders>
            <w:shd w:val="clear" w:color="auto" w:fill="auto"/>
            <w:vAlign w:val="bottom"/>
            <w:hideMark/>
          </w:tcPr>
          <w:p w14:paraId="4D65C561"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54520071"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 xml:space="preserve">Consultant cost </w:t>
            </w:r>
          </w:p>
        </w:tc>
      </w:tr>
      <w:tr w:rsidR="00A24341" w:rsidRPr="00A24341" w14:paraId="2DE5FF98" w14:textId="77777777" w:rsidTr="00A24341">
        <w:trPr>
          <w:trHeight w:val="1155"/>
        </w:trPr>
        <w:tc>
          <w:tcPr>
            <w:tcW w:w="1360" w:type="dxa"/>
            <w:tcBorders>
              <w:top w:val="nil"/>
              <w:left w:val="single" w:sz="4" w:space="0" w:color="auto"/>
              <w:bottom w:val="single" w:sz="4" w:space="0" w:color="auto"/>
              <w:right w:val="single" w:sz="4" w:space="0" w:color="auto"/>
            </w:tcBorders>
            <w:shd w:val="clear" w:color="auto" w:fill="auto"/>
            <w:vAlign w:val="bottom"/>
            <w:hideMark/>
          </w:tcPr>
          <w:p w14:paraId="1DAE348A"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225173"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National coordinator - Water expert with gender expertise: UN fee table, level B</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229B6EEA"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Participates in elaboration of final assistance report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FFABB15"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10</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10E7F7B0"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2E15D35C"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165A41A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F952CE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38E7C10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3,800</w:t>
            </w:r>
          </w:p>
        </w:tc>
      </w:tr>
      <w:tr w:rsidR="00A24341" w:rsidRPr="00A24341" w14:paraId="69FCD4EB"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24F6"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5415DACA"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Consultant</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6577671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30BB239E"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16522FB4"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3,800</w:t>
            </w:r>
          </w:p>
        </w:tc>
      </w:tr>
      <w:tr w:rsidR="00A24341" w:rsidRPr="00A24341" w14:paraId="08C073EB" w14:textId="77777777" w:rsidTr="00A24341">
        <w:trPr>
          <w:trHeight w:val="315"/>
        </w:trPr>
        <w:tc>
          <w:tcPr>
            <w:tcW w:w="1360" w:type="dxa"/>
            <w:tcBorders>
              <w:top w:val="nil"/>
              <w:left w:val="single" w:sz="4" w:space="0" w:color="auto"/>
              <w:bottom w:val="nil"/>
              <w:right w:val="nil"/>
            </w:tcBorders>
            <w:shd w:val="clear" w:color="auto" w:fill="auto"/>
            <w:vAlign w:val="bottom"/>
            <w:hideMark/>
          </w:tcPr>
          <w:p w14:paraId="238134FB"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lastRenderedPageBreak/>
              <w:t> </w:t>
            </w:r>
          </w:p>
        </w:tc>
        <w:tc>
          <w:tcPr>
            <w:tcW w:w="13280" w:type="dxa"/>
            <w:gridSpan w:val="8"/>
            <w:tcBorders>
              <w:top w:val="single" w:sz="4" w:space="0" w:color="auto"/>
              <w:left w:val="single" w:sz="4" w:space="0" w:color="auto"/>
              <w:bottom w:val="single" w:sz="4" w:space="0" w:color="auto"/>
              <w:right w:val="single" w:sz="4" w:space="0" w:color="000000"/>
            </w:tcBorders>
            <w:shd w:val="clear" w:color="000000" w:fill="E2EFD9"/>
            <w:vAlign w:val="center"/>
            <w:hideMark/>
          </w:tcPr>
          <w:p w14:paraId="2EDA5375"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Contractual services</w:t>
            </w:r>
          </w:p>
        </w:tc>
      </w:tr>
      <w:tr w:rsidR="00A24341" w:rsidRPr="00A24341" w14:paraId="5EDCB82C" w14:textId="77777777" w:rsidTr="00A24341">
        <w:trPr>
          <w:trHeight w:val="780"/>
        </w:trPr>
        <w:tc>
          <w:tcPr>
            <w:tcW w:w="1360" w:type="dxa"/>
            <w:tcBorders>
              <w:top w:val="nil"/>
              <w:left w:val="single" w:sz="4" w:space="0" w:color="auto"/>
              <w:bottom w:val="nil"/>
              <w:right w:val="nil"/>
            </w:tcBorders>
            <w:shd w:val="clear" w:color="auto" w:fill="auto"/>
            <w:vAlign w:val="bottom"/>
            <w:hideMark/>
          </w:tcPr>
          <w:p w14:paraId="5A2BABA0"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640E3D"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Printing</w:t>
            </w:r>
          </w:p>
        </w:tc>
        <w:tc>
          <w:tcPr>
            <w:tcW w:w="2700" w:type="dxa"/>
            <w:tcBorders>
              <w:top w:val="single" w:sz="4" w:space="0" w:color="auto"/>
              <w:left w:val="nil"/>
              <w:bottom w:val="single" w:sz="4" w:space="0" w:color="auto"/>
              <w:right w:val="single" w:sz="4" w:space="0" w:color="auto"/>
            </w:tcBorders>
            <w:shd w:val="clear" w:color="auto" w:fill="auto"/>
            <w:vAlign w:val="bottom"/>
            <w:hideMark/>
          </w:tcPr>
          <w:p w14:paraId="11831055"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Print of 200 copies of the report, including layout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6C163C02"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2C08FC3C"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Lump Sum</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6FC145A9"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3,000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649A699D"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2D2AA98"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5,000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36E734A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5,000</w:t>
            </w:r>
          </w:p>
        </w:tc>
      </w:tr>
      <w:tr w:rsidR="00A24341" w:rsidRPr="00A24341" w14:paraId="3215CF3D" w14:textId="77777777" w:rsidTr="00A24341">
        <w:trPr>
          <w:trHeight w:val="42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5C54"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78103010</w:t>
            </w:r>
          </w:p>
        </w:tc>
        <w:tc>
          <w:tcPr>
            <w:tcW w:w="866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ECF562"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Contractual services</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14:paraId="568E7589"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000000" w:fill="FFFFFF"/>
            <w:vAlign w:val="center"/>
            <w:hideMark/>
          </w:tcPr>
          <w:p w14:paraId="323FE6CE"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5,000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5886451A"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5,000</w:t>
            </w:r>
          </w:p>
        </w:tc>
      </w:tr>
      <w:tr w:rsidR="00A24341" w:rsidRPr="00A24341" w14:paraId="0B4E31BE" w14:textId="77777777" w:rsidTr="00A24341">
        <w:trPr>
          <w:trHeight w:val="420"/>
        </w:trPr>
        <w:tc>
          <w:tcPr>
            <w:tcW w:w="3820" w:type="dxa"/>
            <w:gridSpan w:val="2"/>
            <w:tcBorders>
              <w:top w:val="single" w:sz="4" w:space="0" w:color="auto"/>
              <w:left w:val="single" w:sz="4" w:space="0" w:color="auto"/>
              <w:bottom w:val="single" w:sz="4" w:space="0" w:color="auto"/>
              <w:right w:val="nil"/>
            </w:tcBorders>
            <w:shd w:val="clear" w:color="000000" w:fill="FDE9D9"/>
            <w:noWrap/>
            <w:vAlign w:val="center"/>
            <w:hideMark/>
          </w:tcPr>
          <w:p w14:paraId="09BC1401"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Sub-total Activity 4.3</w:t>
            </w:r>
          </w:p>
        </w:tc>
        <w:tc>
          <w:tcPr>
            <w:tcW w:w="2700" w:type="dxa"/>
            <w:tcBorders>
              <w:top w:val="nil"/>
              <w:left w:val="nil"/>
              <w:bottom w:val="single" w:sz="4" w:space="0" w:color="auto"/>
              <w:right w:val="nil"/>
            </w:tcBorders>
            <w:shd w:val="clear" w:color="000000" w:fill="FDE9D9"/>
            <w:noWrap/>
            <w:vAlign w:val="bottom"/>
            <w:hideMark/>
          </w:tcPr>
          <w:p w14:paraId="0F5830B9"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080" w:type="dxa"/>
            <w:tcBorders>
              <w:top w:val="nil"/>
              <w:left w:val="nil"/>
              <w:bottom w:val="single" w:sz="4" w:space="0" w:color="auto"/>
              <w:right w:val="nil"/>
            </w:tcBorders>
            <w:shd w:val="clear" w:color="000000" w:fill="FDE9D9"/>
            <w:noWrap/>
            <w:vAlign w:val="center"/>
            <w:hideMark/>
          </w:tcPr>
          <w:p w14:paraId="4551F230"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320" w:type="dxa"/>
            <w:tcBorders>
              <w:top w:val="nil"/>
              <w:left w:val="nil"/>
              <w:bottom w:val="single" w:sz="4" w:space="0" w:color="auto"/>
              <w:right w:val="nil"/>
            </w:tcBorders>
            <w:shd w:val="clear" w:color="000000" w:fill="FDE9D9"/>
            <w:noWrap/>
            <w:vAlign w:val="center"/>
            <w:hideMark/>
          </w:tcPr>
          <w:p w14:paraId="73C4F220"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100" w:type="dxa"/>
            <w:tcBorders>
              <w:top w:val="nil"/>
              <w:left w:val="nil"/>
              <w:bottom w:val="single" w:sz="4" w:space="0" w:color="auto"/>
              <w:right w:val="nil"/>
            </w:tcBorders>
            <w:shd w:val="clear" w:color="000000" w:fill="FDE9D9"/>
            <w:noWrap/>
            <w:vAlign w:val="center"/>
            <w:hideMark/>
          </w:tcPr>
          <w:p w14:paraId="6589BBE5"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 </w:t>
            </w:r>
          </w:p>
        </w:tc>
        <w:tc>
          <w:tcPr>
            <w:tcW w:w="1220" w:type="dxa"/>
            <w:tcBorders>
              <w:top w:val="nil"/>
              <w:left w:val="single" w:sz="4" w:space="0" w:color="auto"/>
              <w:bottom w:val="single" w:sz="4" w:space="0" w:color="auto"/>
              <w:right w:val="single" w:sz="4" w:space="0" w:color="auto"/>
            </w:tcBorders>
            <w:shd w:val="clear" w:color="000000" w:fill="FDE9D9"/>
            <w:noWrap/>
            <w:vAlign w:val="center"/>
            <w:hideMark/>
          </w:tcPr>
          <w:p w14:paraId="6FFA2D36"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nil"/>
              <w:left w:val="nil"/>
              <w:bottom w:val="single" w:sz="4" w:space="0" w:color="auto"/>
              <w:right w:val="single" w:sz="4" w:space="0" w:color="auto"/>
            </w:tcBorders>
            <w:shd w:val="clear" w:color="000000" w:fill="FDE9D9"/>
            <w:noWrap/>
            <w:vAlign w:val="center"/>
            <w:hideMark/>
          </w:tcPr>
          <w:p w14:paraId="6BA55578"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22,400</w:t>
            </w:r>
          </w:p>
        </w:tc>
        <w:tc>
          <w:tcPr>
            <w:tcW w:w="2140" w:type="dxa"/>
            <w:tcBorders>
              <w:top w:val="single" w:sz="4" w:space="0" w:color="auto"/>
              <w:left w:val="nil"/>
              <w:bottom w:val="single" w:sz="4" w:space="0" w:color="auto"/>
              <w:right w:val="single" w:sz="4" w:space="0" w:color="auto"/>
            </w:tcBorders>
            <w:shd w:val="clear" w:color="000000" w:fill="FDE9D9"/>
            <w:noWrap/>
            <w:vAlign w:val="center"/>
            <w:hideMark/>
          </w:tcPr>
          <w:p w14:paraId="40CCC92A"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22,400</w:t>
            </w:r>
          </w:p>
        </w:tc>
      </w:tr>
      <w:tr w:rsidR="00A24341" w:rsidRPr="00A24341" w14:paraId="0A5FF29C" w14:textId="77777777" w:rsidTr="00A24341">
        <w:trPr>
          <w:trHeight w:val="525"/>
        </w:trPr>
        <w:tc>
          <w:tcPr>
            <w:tcW w:w="10020" w:type="dxa"/>
            <w:gridSpan w:val="6"/>
            <w:tcBorders>
              <w:top w:val="single" w:sz="4" w:space="0" w:color="auto"/>
              <w:left w:val="single" w:sz="4" w:space="0" w:color="auto"/>
              <w:bottom w:val="single" w:sz="4" w:space="0" w:color="auto"/>
              <w:right w:val="single" w:sz="4" w:space="0" w:color="000000"/>
            </w:tcBorders>
            <w:shd w:val="clear" w:color="000000" w:fill="FCD5B4"/>
            <w:vAlign w:val="center"/>
            <w:hideMark/>
          </w:tcPr>
          <w:p w14:paraId="51D70590"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Activity 4 Total</w:t>
            </w:r>
          </w:p>
        </w:tc>
        <w:tc>
          <w:tcPr>
            <w:tcW w:w="1220" w:type="dxa"/>
            <w:tcBorders>
              <w:top w:val="nil"/>
              <w:left w:val="single" w:sz="4" w:space="0" w:color="auto"/>
              <w:bottom w:val="single" w:sz="4" w:space="0" w:color="auto"/>
              <w:right w:val="single" w:sz="4" w:space="0" w:color="auto"/>
            </w:tcBorders>
            <w:shd w:val="clear" w:color="000000" w:fill="FCD5B4"/>
            <w:vAlign w:val="center"/>
            <w:hideMark/>
          </w:tcPr>
          <w:p w14:paraId="40FD405A"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nil"/>
              <w:left w:val="nil"/>
              <w:bottom w:val="single" w:sz="4" w:space="0" w:color="auto"/>
              <w:right w:val="single" w:sz="4" w:space="0" w:color="auto"/>
            </w:tcBorders>
            <w:shd w:val="clear" w:color="000000" w:fill="FCD5B4"/>
            <w:vAlign w:val="center"/>
            <w:hideMark/>
          </w:tcPr>
          <w:p w14:paraId="4E9A8AC5"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49,586</w:t>
            </w:r>
          </w:p>
        </w:tc>
        <w:tc>
          <w:tcPr>
            <w:tcW w:w="2140" w:type="dxa"/>
            <w:tcBorders>
              <w:top w:val="nil"/>
              <w:left w:val="nil"/>
              <w:bottom w:val="single" w:sz="4" w:space="0" w:color="auto"/>
              <w:right w:val="single" w:sz="4" w:space="0" w:color="auto"/>
            </w:tcBorders>
            <w:shd w:val="clear" w:color="000000" w:fill="FCD5B4"/>
            <w:vAlign w:val="center"/>
            <w:hideMark/>
          </w:tcPr>
          <w:p w14:paraId="19CA8BC0"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49,586</w:t>
            </w:r>
          </w:p>
        </w:tc>
      </w:tr>
      <w:tr w:rsidR="00A24341" w:rsidRPr="00A24341" w14:paraId="5C163E9D" w14:textId="77777777" w:rsidTr="00A24341">
        <w:trPr>
          <w:trHeight w:val="645"/>
        </w:trPr>
        <w:tc>
          <w:tcPr>
            <w:tcW w:w="14640" w:type="dxa"/>
            <w:gridSpan w:val="9"/>
            <w:tcBorders>
              <w:top w:val="single" w:sz="4" w:space="0" w:color="auto"/>
              <w:left w:val="single" w:sz="4" w:space="0" w:color="auto"/>
              <w:bottom w:val="single" w:sz="4" w:space="0" w:color="000000"/>
              <w:right w:val="single" w:sz="4" w:space="0" w:color="000000"/>
            </w:tcBorders>
            <w:shd w:val="clear" w:color="000000" w:fill="E7E6E6"/>
            <w:vAlign w:val="center"/>
            <w:hideMark/>
          </w:tcPr>
          <w:p w14:paraId="1DEB0472" w14:textId="77777777" w:rsidR="00A24341" w:rsidRPr="00A24341" w:rsidRDefault="00A24341" w:rsidP="00A24341">
            <w:pPr>
              <w:spacing w:after="0" w:line="240" w:lineRule="auto"/>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Activity 5: Evaluation &amp; Learning</w:t>
            </w:r>
          </w:p>
        </w:tc>
      </w:tr>
      <w:tr w:rsidR="00A24341" w:rsidRPr="00A24341" w14:paraId="2DF5C0B8" w14:textId="77777777" w:rsidTr="00A24341">
        <w:trPr>
          <w:trHeight w:val="315"/>
        </w:trPr>
        <w:tc>
          <w:tcPr>
            <w:tcW w:w="1360" w:type="dxa"/>
            <w:tcBorders>
              <w:top w:val="nil"/>
              <w:left w:val="single" w:sz="4" w:space="0" w:color="auto"/>
              <w:bottom w:val="nil"/>
              <w:right w:val="single" w:sz="4" w:space="0" w:color="auto"/>
            </w:tcBorders>
            <w:shd w:val="clear" w:color="auto" w:fill="auto"/>
            <w:vAlign w:val="bottom"/>
            <w:hideMark/>
          </w:tcPr>
          <w:p w14:paraId="5C6CE586" w14:textId="77777777" w:rsidR="00A24341" w:rsidRPr="00A24341" w:rsidRDefault="00A24341" w:rsidP="00A24341">
            <w:pPr>
              <w:spacing w:after="0" w:line="240" w:lineRule="auto"/>
              <w:jc w:val="center"/>
              <w:rPr>
                <w:rFonts w:ascii="Calibri" w:eastAsia="Times New Roman" w:hAnsi="Calibri" w:cs="Times New Roman"/>
                <w:color w:val="000000"/>
                <w:sz w:val="24"/>
                <w:szCs w:val="24"/>
                <w:lang w:val="en-GB" w:eastAsia="en-GB"/>
              </w:rPr>
            </w:pPr>
            <w:r w:rsidRPr="00A24341">
              <w:rPr>
                <w:rFonts w:ascii="Calibri" w:eastAsia="Times New Roman" w:hAnsi="Calibri" w:cs="Times New Roman"/>
                <w:color w:val="000000"/>
                <w:sz w:val="24"/>
                <w:szCs w:val="24"/>
                <w:lang w:val="en-GB" w:eastAsia="en-GB"/>
              </w:rPr>
              <w:t> </w:t>
            </w:r>
          </w:p>
        </w:tc>
        <w:tc>
          <w:tcPr>
            <w:tcW w:w="13280" w:type="dxa"/>
            <w:gridSpan w:val="8"/>
            <w:tcBorders>
              <w:top w:val="single" w:sz="4" w:space="0" w:color="auto"/>
              <w:left w:val="nil"/>
              <w:bottom w:val="single" w:sz="4" w:space="0" w:color="auto"/>
              <w:right w:val="single" w:sz="4" w:space="0" w:color="000000"/>
            </w:tcBorders>
            <w:shd w:val="clear" w:color="000000" w:fill="E2EFD9"/>
            <w:vAlign w:val="center"/>
            <w:hideMark/>
          </w:tcPr>
          <w:p w14:paraId="58AE3360" w14:textId="77777777" w:rsidR="00A24341" w:rsidRPr="00A24341" w:rsidRDefault="00A24341" w:rsidP="00A24341">
            <w:pPr>
              <w:spacing w:after="0" w:line="240" w:lineRule="auto"/>
              <w:rPr>
                <w:rFonts w:ascii="Calibri" w:eastAsia="Times New Roman" w:hAnsi="Calibri" w:cs="Times New Roman"/>
                <w:b/>
                <w:bCs/>
                <w:color w:val="000000"/>
                <w:sz w:val="18"/>
                <w:szCs w:val="18"/>
                <w:lang w:val="en-GB" w:eastAsia="en-GB"/>
              </w:rPr>
            </w:pPr>
            <w:r w:rsidRPr="00A24341">
              <w:rPr>
                <w:rFonts w:ascii="Calibri" w:eastAsia="Times New Roman" w:hAnsi="Calibri" w:cs="Times New Roman"/>
                <w:b/>
                <w:bCs/>
                <w:color w:val="000000"/>
                <w:sz w:val="18"/>
                <w:szCs w:val="18"/>
                <w:lang w:val="en-GB" w:eastAsia="en-GB"/>
              </w:rPr>
              <w:t>Personnel costs</w:t>
            </w:r>
          </w:p>
        </w:tc>
      </w:tr>
      <w:tr w:rsidR="00A24341" w:rsidRPr="00A24341" w14:paraId="64D95DA6" w14:textId="77777777" w:rsidTr="00A24341">
        <w:trPr>
          <w:trHeight w:val="1125"/>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7EF1A53"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 </w:t>
            </w:r>
          </w:p>
        </w:tc>
        <w:tc>
          <w:tcPr>
            <w:tcW w:w="2460" w:type="dxa"/>
            <w:tcBorders>
              <w:top w:val="nil"/>
              <w:left w:val="nil"/>
              <w:bottom w:val="single" w:sz="4" w:space="0" w:color="auto"/>
              <w:right w:val="single" w:sz="4" w:space="0" w:color="auto"/>
            </w:tcBorders>
            <w:shd w:val="clear" w:color="auto" w:fill="auto"/>
            <w:vAlign w:val="bottom"/>
            <w:hideMark/>
          </w:tcPr>
          <w:p w14:paraId="3AD1C6EE" w14:textId="77777777" w:rsidR="00A24341" w:rsidRPr="00A24341" w:rsidRDefault="00A24341" w:rsidP="00A24341">
            <w:pPr>
              <w:spacing w:after="0" w:line="240" w:lineRule="auto"/>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Water Expert / Overall coordinator</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97E11" w14:textId="77777777" w:rsidR="00A24341" w:rsidRPr="00A24341" w:rsidRDefault="00A24341" w:rsidP="00A24341">
            <w:pPr>
              <w:spacing w:after="0" w:line="240" w:lineRule="auto"/>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undertakes monthly monitoring and reporting to CTCN and drafts activity short summary on lessons learned</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8F61156"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14</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1304152B" w14:textId="77777777" w:rsidR="00A24341" w:rsidRPr="00A24341" w:rsidRDefault="00A24341" w:rsidP="00A24341">
            <w:pPr>
              <w:spacing w:after="0" w:line="240" w:lineRule="auto"/>
              <w:jc w:val="center"/>
              <w:rPr>
                <w:rFonts w:ascii="Calibri" w:eastAsia="Times New Roman" w:hAnsi="Calibri" w:cs="Times New Roman"/>
                <w:sz w:val="18"/>
                <w:szCs w:val="18"/>
                <w:lang w:val="en-GB" w:eastAsia="en-GB"/>
              </w:rPr>
            </w:pPr>
            <w:r w:rsidRPr="00A24341">
              <w:rPr>
                <w:rFonts w:ascii="Calibri" w:eastAsia="Times New Roman" w:hAnsi="Calibri" w:cs="Times New Roman"/>
                <w:sz w:val="18"/>
                <w:szCs w:val="18"/>
                <w:lang w:val="en-GB" w:eastAsia="en-GB"/>
              </w:rPr>
              <w:t>Person day</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14:paraId="1EACCEF1"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800</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14:paraId="668BAF7E"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0</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7D85A9B"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11,200</w:t>
            </w:r>
          </w:p>
        </w:tc>
        <w:tc>
          <w:tcPr>
            <w:tcW w:w="2140" w:type="dxa"/>
            <w:tcBorders>
              <w:top w:val="single" w:sz="4" w:space="0" w:color="auto"/>
              <w:left w:val="nil"/>
              <w:bottom w:val="single" w:sz="4" w:space="0" w:color="auto"/>
              <w:right w:val="single" w:sz="4" w:space="0" w:color="auto"/>
            </w:tcBorders>
            <w:shd w:val="clear" w:color="auto" w:fill="auto"/>
            <w:vAlign w:val="bottom"/>
            <w:hideMark/>
          </w:tcPr>
          <w:p w14:paraId="62189A03" w14:textId="77777777" w:rsidR="00A24341" w:rsidRPr="00A24341" w:rsidRDefault="00A24341" w:rsidP="00A24341">
            <w:pPr>
              <w:spacing w:after="0" w:line="240" w:lineRule="auto"/>
              <w:jc w:val="right"/>
              <w:rPr>
                <w:rFonts w:ascii="Calibri" w:eastAsia="Times New Roman" w:hAnsi="Calibri" w:cs="Times New Roman"/>
                <w:color w:val="000000"/>
                <w:sz w:val="18"/>
                <w:szCs w:val="18"/>
                <w:lang w:val="en-GB" w:eastAsia="en-GB"/>
              </w:rPr>
            </w:pPr>
            <w:r w:rsidRPr="00A24341">
              <w:rPr>
                <w:rFonts w:ascii="Calibri" w:eastAsia="Times New Roman" w:hAnsi="Calibri" w:cs="Times New Roman"/>
                <w:color w:val="000000"/>
                <w:sz w:val="18"/>
                <w:szCs w:val="18"/>
                <w:lang w:val="en-GB" w:eastAsia="en-GB"/>
              </w:rPr>
              <w:t>11,200</w:t>
            </w:r>
          </w:p>
        </w:tc>
      </w:tr>
      <w:tr w:rsidR="00A24341" w:rsidRPr="00A24341" w14:paraId="3F7E4940" w14:textId="77777777" w:rsidTr="00A24341">
        <w:trPr>
          <w:trHeight w:val="469"/>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1EA8D1D" w14:textId="77777777" w:rsidR="00A24341" w:rsidRPr="00A24341" w:rsidRDefault="00A24341" w:rsidP="00A24341">
            <w:pPr>
              <w:spacing w:after="0" w:line="240" w:lineRule="auto"/>
              <w:jc w:val="center"/>
              <w:rPr>
                <w:rFonts w:ascii="Calibri" w:eastAsia="Times New Roman" w:hAnsi="Calibri" w:cs="Times New Roman"/>
                <w:b/>
                <w:bCs/>
                <w:i/>
                <w:iCs/>
                <w:color w:val="FF0000"/>
                <w:sz w:val="20"/>
                <w:szCs w:val="20"/>
                <w:lang w:val="en-GB" w:eastAsia="en-GB"/>
              </w:rPr>
            </w:pPr>
            <w:r w:rsidRPr="00A24341">
              <w:rPr>
                <w:rFonts w:ascii="Calibri" w:eastAsia="Times New Roman" w:hAnsi="Calibri" w:cs="Times New Roman"/>
                <w:b/>
                <w:bCs/>
                <w:i/>
                <w:iCs/>
                <w:color w:val="FF0000"/>
                <w:sz w:val="20"/>
                <w:szCs w:val="20"/>
                <w:lang w:val="en-GB" w:eastAsia="en-GB"/>
              </w:rPr>
              <w:t>78101010</w:t>
            </w:r>
          </w:p>
        </w:tc>
        <w:tc>
          <w:tcPr>
            <w:tcW w:w="8660" w:type="dxa"/>
            <w:gridSpan w:val="5"/>
            <w:tcBorders>
              <w:top w:val="single" w:sz="4" w:space="0" w:color="auto"/>
              <w:left w:val="nil"/>
              <w:bottom w:val="single" w:sz="4" w:space="0" w:color="auto"/>
              <w:right w:val="single" w:sz="4" w:space="0" w:color="000000"/>
            </w:tcBorders>
            <w:shd w:val="clear" w:color="auto" w:fill="auto"/>
            <w:vAlign w:val="center"/>
            <w:hideMark/>
          </w:tcPr>
          <w:p w14:paraId="1E3442EA" w14:textId="77777777" w:rsidR="00A24341" w:rsidRPr="00A24341" w:rsidRDefault="00A24341" w:rsidP="00A24341">
            <w:pPr>
              <w:spacing w:after="0" w:line="240" w:lineRule="auto"/>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Sub-total Personnel</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14:paraId="55F7D962"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0</w:t>
            </w:r>
          </w:p>
        </w:tc>
        <w:tc>
          <w:tcPr>
            <w:tcW w:w="1260" w:type="dxa"/>
            <w:tcBorders>
              <w:top w:val="nil"/>
              <w:left w:val="nil"/>
              <w:bottom w:val="single" w:sz="4" w:space="0" w:color="auto"/>
              <w:right w:val="single" w:sz="4" w:space="0" w:color="auto"/>
            </w:tcBorders>
            <w:shd w:val="clear" w:color="auto" w:fill="auto"/>
            <w:vAlign w:val="center"/>
            <w:hideMark/>
          </w:tcPr>
          <w:p w14:paraId="205B754C"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11,200</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14:paraId="6FAF9F47" w14:textId="77777777" w:rsidR="00A24341" w:rsidRPr="00A24341" w:rsidRDefault="00A24341" w:rsidP="00A24341">
            <w:pPr>
              <w:spacing w:after="0" w:line="240" w:lineRule="auto"/>
              <w:jc w:val="right"/>
              <w:rPr>
                <w:rFonts w:ascii="Calibri" w:eastAsia="Times New Roman" w:hAnsi="Calibri" w:cs="Times New Roman"/>
                <w:b/>
                <w:bCs/>
                <w:i/>
                <w:iCs/>
                <w:color w:val="FF0000"/>
                <w:sz w:val="18"/>
                <w:szCs w:val="18"/>
                <w:lang w:val="en-GB" w:eastAsia="en-GB"/>
              </w:rPr>
            </w:pPr>
            <w:r w:rsidRPr="00A24341">
              <w:rPr>
                <w:rFonts w:ascii="Calibri" w:eastAsia="Times New Roman" w:hAnsi="Calibri" w:cs="Times New Roman"/>
                <w:b/>
                <w:bCs/>
                <w:i/>
                <w:iCs/>
                <w:color w:val="FF0000"/>
                <w:sz w:val="18"/>
                <w:szCs w:val="18"/>
                <w:lang w:val="en-GB" w:eastAsia="en-GB"/>
              </w:rPr>
              <w:t>11,200</w:t>
            </w:r>
          </w:p>
        </w:tc>
      </w:tr>
      <w:tr w:rsidR="00A24341" w:rsidRPr="00A24341" w14:paraId="72C0D138" w14:textId="77777777" w:rsidTr="00A24341">
        <w:trPr>
          <w:trHeight w:val="525"/>
        </w:trPr>
        <w:tc>
          <w:tcPr>
            <w:tcW w:w="10020" w:type="dxa"/>
            <w:gridSpan w:val="6"/>
            <w:tcBorders>
              <w:top w:val="single" w:sz="4" w:space="0" w:color="auto"/>
              <w:left w:val="single" w:sz="4" w:space="0" w:color="auto"/>
              <w:bottom w:val="single" w:sz="4" w:space="0" w:color="auto"/>
              <w:right w:val="single" w:sz="4" w:space="0" w:color="000000"/>
            </w:tcBorders>
            <w:shd w:val="clear" w:color="000000" w:fill="FCD5B4"/>
            <w:vAlign w:val="center"/>
            <w:hideMark/>
          </w:tcPr>
          <w:p w14:paraId="6ACCE9A6" w14:textId="77777777" w:rsidR="00A24341" w:rsidRPr="00A24341" w:rsidRDefault="00A24341" w:rsidP="00A24341">
            <w:pPr>
              <w:spacing w:after="0" w:line="240" w:lineRule="auto"/>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Activity 5 Total</w:t>
            </w:r>
          </w:p>
        </w:tc>
        <w:tc>
          <w:tcPr>
            <w:tcW w:w="1220" w:type="dxa"/>
            <w:tcBorders>
              <w:top w:val="nil"/>
              <w:left w:val="single" w:sz="4" w:space="0" w:color="auto"/>
              <w:bottom w:val="single" w:sz="4" w:space="0" w:color="auto"/>
              <w:right w:val="single" w:sz="4" w:space="0" w:color="auto"/>
            </w:tcBorders>
            <w:shd w:val="clear" w:color="000000" w:fill="FCD5B4"/>
            <w:vAlign w:val="center"/>
            <w:hideMark/>
          </w:tcPr>
          <w:p w14:paraId="522C777F"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0</w:t>
            </w:r>
          </w:p>
        </w:tc>
        <w:tc>
          <w:tcPr>
            <w:tcW w:w="1260" w:type="dxa"/>
            <w:tcBorders>
              <w:top w:val="nil"/>
              <w:left w:val="nil"/>
              <w:bottom w:val="single" w:sz="4" w:space="0" w:color="auto"/>
              <w:right w:val="single" w:sz="4" w:space="0" w:color="auto"/>
            </w:tcBorders>
            <w:shd w:val="clear" w:color="000000" w:fill="FCD5B4"/>
            <w:vAlign w:val="center"/>
            <w:hideMark/>
          </w:tcPr>
          <w:p w14:paraId="0EF11616"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11,200</w:t>
            </w:r>
          </w:p>
        </w:tc>
        <w:tc>
          <w:tcPr>
            <w:tcW w:w="2140" w:type="dxa"/>
            <w:tcBorders>
              <w:top w:val="nil"/>
              <w:left w:val="nil"/>
              <w:bottom w:val="single" w:sz="4" w:space="0" w:color="auto"/>
              <w:right w:val="single" w:sz="4" w:space="0" w:color="auto"/>
            </w:tcBorders>
            <w:shd w:val="clear" w:color="000000" w:fill="FCD5B4"/>
            <w:vAlign w:val="center"/>
            <w:hideMark/>
          </w:tcPr>
          <w:p w14:paraId="51E90064" w14:textId="77777777" w:rsidR="00A24341" w:rsidRPr="00A24341" w:rsidRDefault="00A24341" w:rsidP="00A24341">
            <w:pPr>
              <w:spacing w:after="0" w:line="240" w:lineRule="auto"/>
              <w:jc w:val="right"/>
              <w:rPr>
                <w:rFonts w:ascii="Calibri" w:eastAsia="Times New Roman" w:hAnsi="Calibri" w:cs="Times New Roman"/>
                <w:b/>
                <w:bCs/>
                <w:color w:val="000000"/>
                <w:sz w:val="24"/>
                <w:szCs w:val="24"/>
                <w:lang w:val="en-GB" w:eastAsia="en-GB"/>
              </w:rPr>
            </w:pPr>
            <w:r w:rsidRPr="00A24341">
              <w:rPr>
                <w:rFonts w:ascii="Calibri" w:eastAsia="Times New Roman" w:hAnsi="Calibri" w:cs="Times New Roman"/>
                <w:b/>
                <w:bCs/>
                <w:color w:val="000000"/>
                <w:sz w:val="24"/>
                <w:szCs w:val="24"/>
                <w:lang w:val="en-GB" w:eastAsia="en-GB"/>
              </w:rPr>
              <w:t>11,200</w:t>
            </w:r>
          </w:p>
        </w:tc>
      </w:tr>
      <w:tr w:rsidR="00A24341" w:rsidRPr="00A24341" w14:paraId="489CEC33" w14:textId="77777777" w:rsidTr="00A24341">
        <w:trPr>
          <w:trHeight w:val="600"/>
        </w:trPr>
        <w:tc>
          <w:tcPr>
            <w:tcW w:w="1360" w:type="dxa"/>
            <w:tcBorders>
              <w:top w:val="nil"/>
              <w:left w:val="single" w:sz="4" w:space="0" w:color="auto"/>
              <w:bottom w:val="single" w:sz="4" w:space="0" w:color="auto"/>
              <w:right w:val="nil"/>
            </w:tcBorders>
            <w:shd w:val="clear" w:color="000000" w:fill="FABF8F"/>
            <w:vAlign w:val="bottom"/>
            <w:hideMark/>
          </w:tcPr>
          <w:p w14:paraId="6A2749D4" w14:textId="77777777" w:rsidR="00A24341" w:rsidRPr="00A24341" w:rsidRDefault="00A24341" w:rsidP="00A24341">
            <w:pPr>
              <w:spacing w:after="0" w:line="240" w:lineRule="auto"/>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Total</w:t>
            </w:r>
          </w:p>
        </w:tc>
        <w:tc>
          <w:tcPr>
            <w:tcW w:w="2460" w:type="dxa"/>
            <w:tcBorders>
              <w:top w:val="nil"/>
              <w:left w:val="nil"/>
              <w:bottom w:val="single" w:sz="4" w:space="0" w:color="auto"/>
              <w:right w:val="nil"/>
            </w:tcBorders>
            <w:shd w:val="clear" w:color="000000" w:fill="FABF8F"/>
            <w:vAlign w:val="bottom"/>
            <w:hideMark/>
          </w:tcPr>
          <w:p w14:paraId="004826DB" w14:textId="77777777" w:rsidR="00A24341" w:rsidRPr="00A24341" w:rsidRDefault="00A24341" w:rsidP="00A24341">
            <w:pPr>
              <w:spacing w:after="0" w:line="240" w:lineRule="auto"/>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 </w:t>
            </w:r>
          </w:p>
        </w:tc>
        <w:tc>
          <w:tcPr>
            <w:tcW w:w="2700" w:type="dxa"/>
            <w:tcBorders>
              <w:top w:val="nil"/>
              <w:left w:val="nil"/>
              <w:bottom w:val="single" w:sz="4" w:space="0" w:color="auto"/>
              <w:right w:val="nil"/>
            </w:tcBorders>
            <w:shd w:val="clear" w:color="000000" w:fill="FABF8F"/>
            <w:vAlign w:val="bottom"/>
            <w:hideMark/>
          </w:tcPr>
          <w:p w14:paraId="6B07550E" w14:textId="77777777" w:rsidR="00A24341" w:rsidRPr="00A24341" w:rsidRDefault="00A24341" w:rsidP="00A24341">
            <w:pPr>
              <w:spacing w:after="0" w:line="240" w:lineRule="auto"/>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 </w:t>
            </w:r>
          </w:p>
        </w:tc>
        <w:tc>
          <w:tcPr>
            <w:tcW w:w="1080" w:type="dxa"/>
            <w:tcBorders>
              <w:top w:val="nil"/>
              <w:left w:val="nil"/>
              <w:bottom w:val="single" w:sz="4" w:space="0" w:color="auto"/>
              <w:right w:val="nil"/>
            </w:tcBorders>
            <w:shd w:val="clear" w:color="000000" w:fill="FABF8F"/>
            <w:vAlign w:val="bottom"/>
            <w:hideMark/>
          </w:tcPr>
          <w:p w14:paraId="1356EE74" w14:textId="77777777" w:rsidR="00A24341" w:rsidRPr="00A24341" w:rsidRDefault="00A24341" w:rsidP="00A24341">
            <w:pPr>
              <w:spacing w:after="0" w:line="240" w:lineRule="auto"/>
              <w:jc w:val="right"/>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 </w:t>
            </w:r>
          </w:p>
        </w:tc>
        <w:tc>
          <w:tcPr>
            <w:tcW w:w="1320" w:type="dxa"/>
            <w:tcBorders>
              <w:top w:val="nil"/>
              <w:left w:val="nil"/>
              <w:bottom w:val="single" w:sz="4" w:space="0" w:color="auto"/>
              <w:right w:val="nil"/>
            </w:tcBorders>
            <w:shd w:val="clear" w:color="000000" w:fill="FABF8F"/>
            <w:vAlign w:val="bottom"/>
            <w:hideMark/>
          </w:tcPr>
          <w:p w14:paraId="09069D4E" w14:textId="77777777" w:rsidR="00A24341" w:rsidRPr="00A24341" w:rsidRDefault="00A24341" w:rsidP="00A24341">
            <w:pPr>
              <w:spacing w:after="0" w:line="240" w:lineRule="auto"/>
              <w:jc w:val="center"/>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 </w:t>
            </w:r>
          </w:p>
        </w:tc>
        <w:tc>
          <w:tcPr>
            <w:tcW w:w="1100" w:type="dxa"/>
            <w:tcBorders>
              <w:top w:val="nil"/>
              <w:left w:val="nil"/>
              <w:bottom w:val="single" w:sz="4" w:space="0" w:color="auto"/>
              <w:right w:val="nil"/>
            </w:tcBorders>
            <w:shd w:val="clear" w:color="000000" w:fill="FABF8F"/>
            <w:vAlign w:val="bottom"/>
            <w:hideMark/>
          </w:tcPr>
          <w:p w14:paraId="5DCD5F8C" w14:textId="77777777" w:rsidR="00A24341" w:rsidRPr="00A24341" w:rsidRDefault="00A24341" w:rsidP="00A24341">
            <w:pPr>
              <w:spacing w:after="0" w:line="240" w:lineRule="auto"/>
              <w:jc w:val="right"/>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 </w:t>
            </w:r>
          </w:p>
        </w:tc>
        <w:tc>
          <w:tcPr>
            <w:tcW w:w="1220" w:type="dxa"/>
            <w:tcBorders>
              <w:top w:val="nil"/>
              <w:left w:val="single" w:sz="4" w:space="0" w:color="auto"/>
              <w:bottom w:val="single" w:sz="4" w:space="0" w:color="auto"/>
              <w:right w:val="single" w:sz="4" w:space="0" w:color="auto"/>
            </w:tcBorders>
            <w:shd w:val="clear" w:color="000000" w:fill="FABF8F"/>
            <w:vAlign w:val="bottom"/>
            <w:hideMark/>
          </w:tcPr>
          <w:p w14:paraId="2AD77020" w14:textId="77777777" w:rsidR="00A24341" w:rsidRPr="00A24341" w:rsidRDefault="00A24341" w:rsidP="00A24341">
            <w:pPr>
              <w:spacing w:after="0" w:line="240" w:lineRule="auto"/>
              <w:jc w:val="right"/>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51,660</w:t>
            </w:r>
          </w:p>
        </w:tc>
        <w:tc>
          <w:tcPr>
            <w:tcW w:w="1260" w:type="dxa"/>
            <w:tcBorders>
              <w:top w:val="single" w:sz="4" w:space="0" w:color="auto"/>
              <w:left w:val="nil"/>
              <w:bottom w:val="single" w:sz="4" w:space="0" w:color="auto"/>
              <w:right w:val="single" w:sz="4" w:space="0" w:color="auto"/>
            </w:tcBorders>
            <w:shd w:val="clear" w:color="000000" w:fill="FABF8F"/>
            <w:vAlign w:val="bottom"/>
            <w:hideMark/>
          </w:tcPr>
          <w:p w14:paraId="25F5558A" w14:textId="77777777" w:rsidR="00A24341" w:rsidRPr="00A24341" w:rsidRDefault="00A24341" w:rsidP="00A24341">
            <w:pPr>
              <w:spacing w:after="0" w:line="240" w:lineRule="auto"/>
              <w:jc w:val="right"/>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118,527</w:t>
            </w:r>
          </w:p>
        </w:tc>
        <w:tc>
          <w:tcPr>
            <w:tcW w:w="2140" w:type="dxa"/>
            <w:tcBorders>
              <w:top w:val="single" w:sz="4" w:space="0" w:color="auto"/>
              <w:left w:val="nil"/>
              <w:bottom w:val="single" w:sz="4" w:space="0" w:color="auto"/>
              <w:right w:val="single" w:sz="4" w:space="0" w:color="auto"/>
            </w:tcBorders>
            <w:shd w:val="clear" w:color="000000" w:fill="FABF8F"/>
            <w:vAlign w:val="bottom"/>
            <w:hideMark/>
          </w:tcPr>
          <w:p w14:paraId="4FDF67C6" w14:textId="77777777" w:rsidR="00A24341" w:rsidRPr="00A24341" w:rsidRDefault="00A24341" w:rsidP="00A24341">
            <w:pPr>
              <w:spacing w:after="0" w:line="240" w:lineRule="auto"/>
              <w:jc w:val="right"/>
              <w:rPr>
                <w:rFonts w:ascii="Calibri" w:eastAsia="Times New Roman" w:hAnsi="Calibri" w:cs="Times New Roman"/>
                <w:b/>
                <w:bCs/>
                <w:color w:val="000000"/>
                <w:sz w:val="28"/>
                <w:szCs w:val="28"/>
                <w:lang w:val="en-GB" w:eastAsia="en-GB"/>
              </w:rPr>
            </w:pPr>
            <w:r w:rsidRPr="00A24341">
              <w:rPr>
                <w:rFonts w:ascii="Calibri" w:eastAsia="Times New Roman" w:hAnsi="Calibri" w:cs="Times New Roman"/>
                <w:b/>
                <w:bCs/>
                <w:color w:val="000000"/>
                <w:sz w:val="28"/>
                <w:szCs w:val="28"/>
                <w:lang w:val="en-GB" w:eastAsia="en-GB"/>
              </w:rPr>
              <w:t>170,187</w:t>
            </w:r>
          </w:p>
        </w:tc>
      </w:tr>
    </w:tbl>
    <w:p w14:paraId="6D56E0FF" w14:textId="77777777" w:rsidR="00DD050C" w:rsidRDefault="00DD050C" w:rsidP="00DC61E4">
      <w:pPr>
        <w:rPr>
          <w:rFonts w:cs="Arial"/>
          <w:b/>
          <w:sz w:val="18"/>
          <w:szCs w:val="18"/>
        </w:rPr>
      </w:pPr>
      <w:bookmarkStart w:id="1" w:name="_GoBack"/>
      <w:bookmarkEnd w:id="1"/>
    </w:p>
    <w:p w14:paraId="39028874" w14:textId="0AD62B8D" w:rsidR="00DD050C" w:rsidRPr="003C6CD3" w:rsidRDefault="00DC61E4" w:rsidP="00DC61E4">
      <w:pPr>
        <w:rPr>
          <w:rFonts w:cs="Arial"/>
          <w:b/>
        </w:rPr>
      </w:pPr>
      <w:r w:rsidRPr="003C6CD3">
        <w:rPr>
          <w:rFonts w:cs="Arial"/>
          <w:b/>
        </w:rPr>
        <w:t>Travel arrangements not to exceed entitlement as per UN rules</w:t>
      </w:r>
      <w:r w:rsidR="00DD050C" w:rsidRPr="003C6CD3">
        <w:rPr>
          <w:rFonts w:cs="Arial"/>
          <w:b/>
        </w:rPr>
        <w:t>.</w:t>
      </w:r>
    </w:p>
    <w:p w14:paraId="14CE4B7B" w14:textId="4FC92E7B" w:rsidR="00BF7D15" w:rsidRPr="00DD050C" w:rsidRDefault="00BF7D15" w:rsidP="00BF7D15">
      <w:pPr>
        <w:spacing w:after="0" w:line="240" w:lineRule="auto"/>
        <w:rPr>
          <w:rFonts w:cs="Arial"/>
          <w:b/>
          <w:sz w:val="20"/>
          <w:szCs w:val="20"/>
        </w:rPr>
      </w:pPr>
      <w:r w:rsidRPr="003C6CD3">
        <w:rPr>
          <w:rFonts w:eastAsia="Times New Roman" w:cs="Times New Roman"/>
          <w:b/>
          <w:color w:val="000000"/>
          <w:sz w:val="20"/>
          <w:szCs w:val="20"/>
          <w:shd w:val="clear" w:color="auto" w:fill="FFFFFF"/>
        </w:rPr>
        <w:t xml:space="preserve">All expenditures will be reimbursed at actual cost and subject to reporting as per </w:t>
      </w:r>
      <w:r w:rsidR="006A7B71" w:rsidRPr="00F173D1">
        <w:rPr>
          <w:rFonts w:eastAsia="Times New Roman" w:cs="Times New Roman"/>
          <w:b/>
          <w:color w:val="000000"/>
          <w:sz w:val="20"/>
          <w:szCs w:val="20"/>
          <w:shd w:val="clear" w:color="auto" w:fill="FFFFFF"/>
        </w:rPr>
        <w:t xml:space="preserve">Article </w:t>
      </w:r>
      <w:r w:rsidR="008E1309" w:rsidRPr="00F173D1">
        <w:rPr>
          <w:rFonts w:eastAsia="Times New Roman" w:cs="Times New Roman"/>
          <w:b/>
          <w:color w:val="000000"/>
          <w:sz w:val="20"/>
          <w:szCs w:val="20"/>
          <w:shd w:val="clear" w:color="auto" w:fill="FFFFFF"/>
        </w:rPr>
        <w:t>7 of the SSFA</w:t>
      </w:r>
      <w:r w:rsidRPr="00F173D1">
        <w:rPr>
          <w:rFonts w:eastAsia="Times New Roman" w:cs="Times New Roman"/>
          <w:b/>
          <w:color w:val="000000"/>
          <w:sz w:val="20"/>
          <w:szCs w:val="20"/>
          <w:shd w:val="clear" w:color="auto" w:fill="FFFFFF"/>
        </w:rPr>
        <w:t>.</w:t>
      </w:r>
    </w:p>
    <w:sectPr w:rsidR="00BF7D15" w:rsidRPr="00DD050C" w:rsidSect="00E61BFE">
      <w:pgSz w:w="16839" w:h="11907" w:orient="landscape" w:code="9"/>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ike Hildebrand" w:date="2016-07-19T15:33:00Z" w:initials="HH">
    <w:p w14:paraId="17640DE7" w14:textId="6FF530CD" w:rsidR="00A24341" w:rsidRDefault="00A24341">
      <w:pPr>
        <w:pStyle w:val="CommentText"/>
      </w:pPr>
      <w:r>
        <w:rPr>
          <w:rStyle w:val="CommentReference"/>
        </w:rPr>
        <w:annotationRef/>
      </w:r>
      <w:r>
        <w:t>Please add description and deliverables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640D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AD735" w14:textId="77777777" w:rsidR="00A24341" w:rsidRDefault="00A24341" w:rsidP="009449EA">
      <w:pPr>
        <w:spacing w:after="0" w:line="240" w:lineRule="auto"/>
      </w:pPr>
      <w:r>
        <w:separator/>
      </w:r>
    </w:p>
  </w:endnote>
  <w:endnote w:type="continuationSeparator" w:id="0">
    <w:p w14:paraId="6B4BF211" w14:textId="77777777" w:rsidR="00A24341" w:rsidRDefault="00A24341" w:rsidP="0094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93850"/>
      <w:docPartObj>
        <w:docPartGallery w:val="Page Numbers (Bottom of Page)"/>
        <w:docPartUnique/>
      </w:docPartObj>
    </w:sdtPr>
    <w:sdtContent>
      <w:sdt>
        <w:sdtPr>
          <w:id w:val="-1769616900"/>
          <w:docPartObj>
            <w:docPartGallery w:val="Page Numbers (Top of Page)"/>
            <w:docPartUnique/>
          </w:docPartObj>
        </w:sdtPr>
        <w:sdtContent>
          <w:p w14:paraId="318F5CCC" w14:textId="4D96F681" w:rsidR="00A24341" w:rsidRDefault="00A24341">
            <w:pP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6C01">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6C01">
              <w:rPr>
                <w:b/>
                <w:bCs/>
                <w:noProof/>
              </w:rPr>
              <w:t>15</w:t>
            </w:r>
            <w:r>
              <w:rPr>
                <w:b/>
                <w:bCs/>
                <w:sz w:val="24"/>
                <w:szCs w:val="24"/>
              </w:rPr>
              <w:fldChar w:fldCharType="end"/>
            </w:r>
          </w:p>
        </w:sdtContent>
      </w:sdt>
    </w:sdtContent>
  </w:sdt>
  <w:p w14:paraId="6A2BA177" w14:textId="77777777" w:rsidR="00A24341" w:rsidRDefault="00A243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7311FE" w14:textId="77777777" w:rsidR="00A24341" w:rsidRDefault="00A24341" w:rsidP="009449EA">
      <w:pPr>
        <w:spacing w:after="0" w:line="240" w:lineRule="auto"/>
      </w:pPr>
      <w:r>
        <w:separator/>
      </w:r>
    </w:p>
  </w:footnote>
  <w:footnote w:type="continuationSeparator" w:id="0">
    <w:p w14:paraId="5BF7B0C6" w14:textId="77777777" w:rsidR="00A24341" w:rsidRDefault="00A24341" w:rsidP="009449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836C0" w14:textId="0F385963" w:rsidR="00A24341" w:rsidRPr="008E1309" w:rsidRDefault="00A24341" w:rsidP="008E1309">
    <w:pPr>
      <w:pStyle w:val="Header"/>
      <w:tabs>
        <w:tab w:val="center" w:pos="7380"/>
      </w:tabs>
      <w:rPr>
        <w:rFonts w:cstheme="minorHAnsi"/>
        <w:b/>
        <w:color w:val="5B9BD5" w:themeColor="accent1"/>
      </w:rPr>
    </w:pPr>
    <w:r w:rsidRPr="008E1309">
      <w:rPr>
        <w:rFonts w:cstheme="minorHAnsi"/>
        <w:b/>
        <w:color w:val="5B9BD5" w:themeColor="accent1"/>
      </w:rPr>
      <w:t>UNEP/DTIE/Energy, Climate, and Technology Branch/SSFA/CTCN/D</w:t>
    </w:r>
    <w:r>
      <w:rPr>
        <w:rFonts w:cstheme="minorHAnsi"/>
        <w:b/>
        <w:color w:val="5B9BD5" w:themeColor="accent1"/>
      </w:rPr>
      <w:t>TU</w:t>
    </w:r>
    <w:r w:rsidRPr="008E1309">
      <w:rPr>
        <w:rFonts w:cstheme="minorHAnsi"/>
        <w:b/>
        <w:color w:val="5B9BD5" w:themeColor="accent1"/>
      </w:rPr>
      <w:t>/DTIE16-EN023</w:t>
    </w:r>
  </w:p>
  <w:p w14:paraId="186E4F9F" w14:textId="5B293485" w:rsidR="00A24341" w:rsidRPr="008E1309" w:rsidRDefault="00A24341" w:rsidP="008E1309">
    <w:pPr>
      <w:pStyle w:val="Header"/>
    </w:pPr>
    <w:r w:rsidRPr="008E1309">
      <w:rPr>
        <w:rFonts w:cstheme="minorHAnsi"/>
        <w:b/>
        <w:color w:val="5B9BD5" w:themeColor="accent1"/>
      </w:rPr>
      <w:t>M1-32CLL-000002/32CLL/M99/11264/14AC0001/SB-000900.05.03.XX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C4342"/>
    <w:multiLevelType w:val="hybridMultilevel"/>
    <w:tmpl w:val="E466B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745EF2"/>
    <w:multiLevelType w:val="hybridMultilevel"/>
    <w:tmpl w:val="D90096C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992A29"/>
    <w:multiLevelType w:val="hybridMultilevel"/>
    <w:tmpl w:val="6494FC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4A23F8F"/>
    <w:multiLevelType w:val="multilevel"/>
    <w:tmpl w:val="EDF80372"/>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nsid w:val="347B10DE"/>
    <w:multiLevelType w:val="hybridMultilevel"/>
    <w:tmpl w:val="4A52A6DE"/>
    <w:lvl w:ilvl="0" w:tplc="BB982E16">
      <w:start w:val="1"/>
      <w:numFmt w:val="decimal"/>
      <w:lvlText w:val="%1."/>
      <w:lvlJc w:val="left"/>
      <w:pPr>
        <w:ind w:left="720" w:hanging="360"/>
      </w:pPr>
      <w:rPr>
        <w:rFonts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47BD2"/>
    <w:multiLevelType w:val="hybridMultilevel"/>
    <w:tmpl w:val="DBEA4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CB21B0"/>
    <w:multiLevelType w:val="hybridMultilevel"/>
    <w:tmpl w:val="92845482"/>
    <w:lvl w:ilvl="0" w:tplc="027235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85A3538"/>
    <w:multiLevelType w:val="hybridMultilevel"/>
    <w:tmpl w:val="DEFE45C0"/>
    <w:lvl w:ilvl="0" w:tplc="6A8C1BFC">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8583BEC"/>
    <w:multiLevelType w:val="hybridMultilevel"/>
    <w:tmpl w:val="D2F0C674"/>
    <w:lvl w:ilvl="0" w:tplc="DC40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ADE032E"/>
    <w:multiLevelType w:val="hybridMultilevel"/>
    <w:tmpl w:val="580413F6"/>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6B0E44CA"/>
    <w:multiLevelType w:val="hybridMultilevel"/>
    <w:tmpl w:val="86587AC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9"/>
  </w:num>
  <w:num w:numId="8">
    <w:abstractNumId w:val="1"/>
  </w:num>
  <w:num w:numId="9">
    <w:abstractNumId w:val="10"/>
  </w:num>
  <w:num w:numId="10">
    <w:abstractNumId w:val="5"/>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ike Hildebrand">
    <w15:presenceInfo w15:providerId="AD" w15:userId="S-1-5-21-105422770-3925311859-3175272333-3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E8"/>
    <w:rsid w:val="000030AC"/>
    <w:rsid w:val="00025193"/>
    <w:rsid w:val="00025CB8"/>
    <w:rsid w:val="00032B99"/>
    <w:rsid w:val="00037C2A"/>
    <w:rsid w:val="00043949"/>
    <w:rsid w:val="00046491"/>
    <w:rsid w:val="00063F9C"/>
    <w:rsid w:val="00085A75"/>
    <w:rsid w:val="000878FE"/>
    <w:rsid w:val="0009023A"/>
    <w:rsid w:val="00090C7C"/>
    <w:rsid w:val="000916C6"/>
    <w:rsid w:val="000F6398"/>
    <w:rsid w:val="00122B49"/>
    <w:rsid w:val="00167D4B"/>
    <w:rsid w:val="00196DD2"/>
    <w:rsid w:val="001A3E63"/>
    <w:rsid w:val="001B66D8"/>
    <w:rsid w:val="001C067D"/>
    <w:rsid w:val="001D2A37"/>
    <w:rsid w:val="001D6C01"/>
    <w:rsid w:val="002C0156"/>
    <w:rsid w:val="002D2EC4"/>
    <w:rsid w:val="003014C8"/>
    <w:rsid w:val="003058D1"/>
    <w:rsid w:val="0031205F"/>
    <w:rsid w:val="0031356F"/>
    <w:rsid w:val="00316AE3"/>
    <w:rsid w:val="00316F4A"/>
    <w:rsid w:val="0035139B"/>
    <w:rsid w:val="003A198D"/>
    <w:rsid w:val="003C6CD3"/>
    <w:rsid w:val="00435234"/>
    <w:rsid w:val="00456644"/>
    <w:rsid w:val="00467A2E"/>
    <w:rsid w:val="00472EDB"/>
    <w:rsid w:val="00481309"/>
    <w:rsid w:val="00491487"/>
    <w:rsid w:val="00495196"/>
    <w:rsid w:val="004A6601"/>
    <w:rsid w:val="004B1348"/>
    <w:rsid w:val="004C29AF"/>
    <w:rsid w:val="004C3F46"/>
    <w:rsid w:val="004D3134"/>
    <w:rsid w:val="004D4132"/>
    <w:rsid w:val="005031EA"/>
    <w:rsid w:val="00516918"/>
    <w:rsid w:val="00547B3A"/>
    <w:rsid w:val="00567213"/>
    <w:rsid w:val="0057658C"/>
    <w:rsid w:val="00577FE4"/>
    <w:rsid w:val="005802DE"/>
    <w:rsid w:val="005A04D5"/>
    <w:rsid w:val="005B62CF"/>
    <w:rsid w:val="005B6B8F"/>
    <w:rsid w:val="005B763C"/>
    <w:rsid w:val="005D580B"/>
    <w:rsid w:val="005E51AD"/>
    <w:rsid w:val="005E5EA8"/>
    <w:rsid w:val="00612B07"/>
    <w:rsid w:val="00623ADC"/>
    <w:rsid w:val="00626328"/>
    <w:rsid w:val="006376E0"/>
    <w:rsid w:val="00657A04"/>
    <w:rsid w:val="00674583"/>
    <w:rsid w:val="006753FF"/>
    <w:rsid w:val="006A7B71"/>
    <w:rsid w:val="006C2E8B"/>
    <w:rsid w:val="006F46D0"/>
    <w:rsid w:val="007059B4"/>
    <w:rsid w:val="00771679"/>
    <w:rsid w:val="007C108E"/>
    <w:rsid w:val="007E2722"/>
    <w:rsid w:val="00807EFC"/>
    <w:rsid w:val="00852DED"/>
    <w:rsid w:val="008E1309"/>
    <w:rsid w:val="009201BC"/>
    <w:rsid w:val="00921858"/>
    <w:rsid w:val="00943289"/>
    <w:rsid w:val="009449EA"/>
    <w:rsid w:val="00946182"/>
    <w:rsid w:val="009616FD"/>
    <w:rsid w:val="009A51E1"/>
    <w:rsid w:val="009D7933"/>
    <w:rsid w:val="00A24341"/>
    <w:rsid w:val="00A31A8A"/>
    <w:rsid w:val="00A34258"/>
    <w:rsid w:val="00A439EA"/>
    <w:rsid w:val="00A45282"/>
    <w:rsid w:val="00A77334"/>
    <w:rsid w:val="00AA27D6"/>
    <w:rsid w:val="00AD04C7"/>
    <w:rsid w:val="00AD06E8"/>
    <w:rsid w:val="00B45AD9"/>
    <w:rsid w:val="00B816FF"/>
    <w:rsid w:val="00B87C27"/>
    <w:rsid w:val="00BA337F"/>
    <w:rsid w:val="00BE5E43"/>
    <w:rsid w:val="00BF7D15"/>
    <w:rsid w:val="00C01817"/>
    <w:rsid w:val="00C04248"/>
    <w:rsid w:val="00C404B7"/>
    <w:rsid w:val="00CC729F"/>
    <w:rsid w:val="00CC7A17"/>
    <w:rsid w:val="00CF39FD"/>
    <w:rsid w:val="00CF5170"/>
    <w:rsid w:val="00CF7494"/>
    <w:rsid w:val="00D35097"/>
    <w:rsid w:val="00D37B34"/>
    <w:rsid w:val="00D405D0"/>
    <w:rsid w:val="00D45E03"/>
    <w:rsid w:val="00D605DC"/>
    <w:rsid w:val="00D66736"/>
    <w:rsid w:val="00D735EC"/>
    <w:rsid w:val="00DC16C5"/>
    <w:rsid w:val="00DC61E4"/>
    <w:rsid w:val="00DD050C"/>
    <w:rsid w:val="00DD12CF"/>
    <w:rsid w:val="00E35C15"/>
    <w:rsid w:val="00E511AE"/>
    <w:rsid w:val="00E52DA0"/>
    <w:rsid w:val="00E61BFE"/>
    <w:rsid w:val="00E63BD0"/>
    <w:rsid w:val="00E8116C"/>
    <w:rsid w:val="00EA7499"/>
    <w:rsid w:val="00EB1146"/>
    <w:rsid w:val="00EF5483"/>
    <w:rsid w:val="00EF79FA"/>
    <w:rsid w:val="00F173D1"/>
    <w:rsid w:val="00F42E79"/>
    <w:rsid w:val="00F4660B"/>
    <w:rsid w:val="00F62CD1"/>
    <w:rsid w:val="00F72D6D"/>
    <w:rsid w:val="00FB2E6A"/>
    <w:rsid w:val="00FB3059"/>
    <w:rsid w:val="00FD2849"/>
    <w:rsid w:val="00FF5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61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3BD0"/>
    <w:pPr>
      <w:keepNext/>
      <w:widowControl w:val="0"/>
      <w:tabs>
        <w:tab w:val="left" w:pos="323"/>
      </w:tabs>
      <w:autoSpaceDE w:val="0"/>
      <w:autoSpaceDN w:val="0"/>
      <w:adjustRightInd w:val="0"/>
      <w:spacing w:after="0" w:line="240" w:lineRule="auto"/>
      <w:jc w:val="center"/>
      <w:outlineLvl w:val="0"/>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0B"/>
    <w:rPr>
      <w:rFonts w:ascii="Segoe UI" w:hAnsi="Segoe UI" w:cs="Segoe UI"/>
      <w:sz w:val="18"/>
      <w:szCs w:val="18"/>
    </w:rPr>
  </w:style>
  <w:style w:type="character" w:customStyle="1" w:styleId="Heading1Char">
    <w:name w:val="Heading 1 Char"/>
    <w:basedOn w:val="DefaultParagraphFont"/>
    <w:link w:val="Heading1"/>
    <w:rsid w:val="00E63BD0"/>
    <w:rPr>
      <w:rFonts w:ascii="Calibri" w:eastAsia="Times New Roman" w:hAnsi="Calibri" w:cs="Calibri"/>
      <w:b/>
      <w:bCs/>
    </w:rPr>
  </w:style>
  <w:style w:type="paragraph" w:styleId="ListParagraph">
    <w:name w:val="List Paragraph"/>
    <w:basedOn w:val="Normal"/>
    <w:link w:val="ListParagraphChar"/>
    <w:uiPriority w:val="34"/>
    <w:qFormat/>
    <w:rsid w:val="00E63BD0"/>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B816FF"/>
    <w:rPr>
      <w:sz w:val="16"/>
      <w:szCs w:val="16"/>
    </w:rPr>
  </w:style>
  <w:style w:type="paragraph" w:styleId="CommentText">
    <w:name w:val="annotation text"/>
    <w:basedOn w:val="Normal"/>
    <w:link w:val="CommentTextChar"/>
    <w:unhideWhenUsed/>
    <w:rsid w:val="00B816FF"/>
    <w:pPr>
      <w:spacing w:line="240" w:lineRule="auto"/>
    </w:pPr>
    <w:rPr>
      <w:sz w:val="20"/>
      <w:szCs w:val="20"/>
    </w:rPr>
  </w:style>
  <w:style w:type="character" w:customStyle="1" w:styleId="CommentTextChar">
    <w:name w:val="Comment Text Char"/>
    <w:basedOn w:val="DefaultParagraphFont"/>
    <w:link w:val="CommentText"/>
    <w:rsid w:val="00B816FF"/>
    <w:rPr>
      <w:sz w:val="20"/>
      <w:szCs w:val="20"/>
    </w:rPr>
  </w:style>
  <w:style w:type="paragraph" w:styleId="CommentSubject">
    <w:name w:val="annotation subject"/>
    <w:basedOn w:val="CommentText"/>
    <w:next w:val="CommentText"/>
    <w:link w:val="CommentSubjectChar"/>
    <w:uiPriority w:val="99"/>
    <w:semiHidden/>
    <w:unhideWhenUsed/>
    <w:rsid w:val="00B816FF"/>
    <w:rPr>
      <w:b/>
      <w:bCs/>
    </w:rPr>
  </w:style>
  <w:style w:type="character" w:customStyle="1" w:styleId="CommentSubjectChar">
    <w:name w:val="Comment Subject Char"/>
    <w:basedOn w:val="CommentTextChar"/>
    <w:link w:val="CommentSubject"/>
    <w:uiPriority w:val="99"/>
    <w:semiHidden/>
    <w:rsid w:val="00B816FF"/>
    <w:rPr>
      <w:b/>
      <w:bCs/>
      <w:sz w:val="20"/>
      <w:szCs w:val="20"/>
    </w:rPr>
  </w:style>
  <w:style w:type="paragraph" w:styleId="Header">
    <w:name w:val="header"/>
    <w:basedOn w:val="Normal"/>
    <w:link w:val="HeaderChar"/>
    <w:uiPriority w:val="99"/>
    <w:unhideWhenUsed/>
    <w:rsid w:val="0094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EA"/>
  </w:style>
  <w:style w:type="paragraph" w:styleId="Footer">
    <w:name w:val="footer"/>
    <w:basedOn w:val="Normal"/>
    <w:link w:val="FooterChar"/>
    <w:uiPriority w:val="99"/>
    <w:unhideWhenUsed/>
    <w:rsid w:val="0094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EA"/>
  </w:style>
  <w:style w:type="paragraph" w:styleId="FootnoteText">
    <w:name w:val="footnote text"/>
    <w:basedOn w:val="Normal"/>
    <w:link w:val="FootnoteTextChar"/>
    <w:uiPriority w:val="99"/>
    <w:semiHidden/>
    <w:unhideWhenUsed/>
    <w:rsid w:val="00DC6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1E4"/>
    <w:rPr>
      <w:sz w:val="20"/>
      <w:szCs w:val="20"/>
    </w:rPr>
  </w:style>
  <w:style w:type="character" w:customStyle="1" w:styleId="ListParagraphChar">
    <w:name w:val="List Paragraph Char"/>
    <w:link w:val="ListParagraph"/>
    <w:uiPriority w:val="34"/>
    <w:rsid w:val="006753FF"/>
    <w:rPr>
      <w:rFonts w:ascii="Times New Roman" w:eastAsia="Times New Roman" w:hAnsi="Times New Roman" w:cs="Times New Roman"/>
      <w:sz w:val="24"/>
      <w:szCs w:val="24"/>
    </w:rPr>
  </w:style>
  <w:style w:type="paragraph" w:styleId="NoSpacing">
    <w:name w:val="No Spacing"/>
    <w:uiPriority w:val="1"/>
    <w:qFormat/>
    <w:rsid w:val="005672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63BD0"/>
    <w:pPr>
      <w:keepNext/>
      <w:widowControl w:val="0"/>
      <w:tabs>
        <w:tab w:val="left" w:pos="323"/>
      </w:tabs>
      <w:autoSpaceDE w:val="0"/>
      <w:autoSpaceDN w:val="0"/>
      <w:adjustRightInd w:val="0"/>
      <w:spacing w:after="0" w:line="240" w:lineRule="auto"/>
      <w:jc w:val="center"/>
      <w:outlineLvl w:val="0"/>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6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0B"/>
    <w:rPr>
      <w:rFonts w:ascii="Segoe UI" w:hAnsi="Segoe UI" w:cs="Segoe UI"/>
      <w:sz w:val="18"/>
      <w:szCs w:val="18"/>
    </w:rPr>
  </w:style>
  <w:style w:type="character" w:customStyle="1" w:styleId="Heading1Char">
    <w:name w:val="Heading 1 Char"/>
    <w:basedOn w:val="DefaultParagraphFont"/>
    <w:link w:val="Heading1"/>
    <w:rsid w:val="00E63BD0"/>
    <w:rPr>
      <w:rFonts w:ascii="Calibri" w:eastAsia="Times New Roman" w:hAnsi="Calibri" w:cs="Calibri"/>
      <w:b/>
      <w:bCs/>
    </w:rPr>
  </w:style>
  <w:style w:type="paragraph" w:styleId="ListParagraph">
    <w:name w:val="List Paragraph"/>
    <w:basedOn w:val="Normal"/>
    <w:link w:val="ListParagraphChar"/>
    <w:uiPriority w:val="34"/>
    <w:qFormat/>
    <w:rsid w:val="00E63BD0"/>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nhideWhenUsed/>
    <w:rsid w:val="00B816FF"/>
    <w:rPr>
      <w:sz w:val="16"/>
      <w:szCs w:val="16"/>
    </w:rPr>
  </w:style>
  <w:style w:type="paragraph" w:styleId="CommentText">
    <w:name w:val="annotation text"/>
    <w:basedOn w:val="Normal"/>
    <w:link w:val="CommentTextChar"/>
    <w:unhideWhenUsed/>
    <w:rsid w:val="00B816FF"/>
    <w:pPr>
      <w:spacing w:line="240" w:lineRule="auto"/>
    </w:pPr>
    <w:rPr>
      <w:sz w:val="20"/>
      <w:szCs w:val="20"/>
    </w:rPr>
  </w:style>
  <w:style w:type="character" w:customStyle="1" w:styleId="CommentTextChar">
    <w:name w:val="Comment Text Char"/>
    <w:basedOn w:val="DefaultParagraphFont"/>
    <w:link w:val="CommentText"/>
    <w:rsid w:val="00B816FF"/>
    <w:rPr>
      <w:sz w:val="20"/>
      <w:szCs w:val="20"/>
    </w:rPr>
  </w:style>
  <w:style w:type="paragraph" w:styleId="CommentSubject">
    <w:name w:val="annotation subject"/>
    <w:basedOn w:val="CommentText"/>
    <w:next w:val="CommentText"/>
    <w:link w:val="CommentSubjectChar"/>
    <w:uiPriority w:val="99"/>
    <w:semiHidden/>
    <w:unhideWhenUsed/>
    <w:rsid w:val="00B816FF"/>
    <w:rPr>
      <w:b/>
      <w:bCs/>
    </w:rPr>
  </w:style>
  <w:style w:type="character" w:customStyle="1" w:styleId="CommentSubjectChar">
    <w:name w:val="Comment Subject Char"/>
    <w:basedOn w:val="CommentTextChar"/>
    <w:link w:val="CommentSubject"/>
    <w:uiPriority w:val="99"/>
    <w:semiHidden/>
    <w:rsid w:val="00B816FF"/>
    <w:rPr>
      <w:b/>
      <w:bCs/>
      <w:sz w:val="20"/>
      <w:szCs w:val="20"/>
    </w:rPr>
  </w:style>
  <w:style w:type="paragraph" w:styleId="Header">
    <w:name w:val="header"/>
    <w:basedOn w:val="Normal"/>
    <w:link w:val="HeaderChar"/>
    <w:uiPriority w:val="99"/>
    <w:unhideWhenUsed/>
    <w:rsid w:val="0094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EA"/>
  </w:style>
  <w:style w:type="paragraph" w:styleId="Footer">
    <w:name w:val="footer"/>
    <w:basedOn w:val="Normal"/>
    <w:link w:val="FooterChar"/>
    <w:uiPriority w:val="99"/>
    <w:unhideWhenUsed/>
    <w:rsid w:val="00944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EA"/>
  </w:style>
  <w:style w:type="paragraph" w:styleId="FootnoteText">
    <w:name w:val="footnote text"/>
    <w:basedOn w:val="Normal"/>
    <w:link w:val="FootnoteTextChar"/>
    <w:uiPriority w:val="99"/>
    <w:semiHidden/>
    <w:unhideWhenUsed/>
    <w:rsid w:val="00DC6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1E4"/>
    <w:rPr>
      <w:sz w:val="20"/>
      <w:szCs w:val="20"/>
    </w:rPr>
  </w:style>
  <w:style w:type="character" w:customStyle="1" w:styleId="ListParagraphChar">
    <w:name w:val="List Paragraph Char"/>
    <w:link w:val="ListParagraph"/>
    <w:uiPriority w:val="34"/>
    <w:rsid w:val="006753FF"/>
    <w:rPr>
      <w:rFonts w:ascii="Times New Roman" w:eastAsia="Times New Roman" w:hAnsi="Times New Roman" w:cs="Times New Roman"/>
      <w:sz w:val="24"/>
      <w:szCs w:val="24"/>
    </w:rPr>
  </w:style>
  <w:style w:type="paragraph" w:styleId="NoSpacing">
    <w:name w:val="No Spacing"/>
    <w:uiPriority w:val="1"/>
    <w:qFormat/>
    <w:rsid w:val="005672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579">
      <w:bodyDiv w:val="1"/>
      <w:marLeft w:val="0"/>
      <w:marRight w:val="0"/>
      <w:marTop w:val="0"/>
      <w:marBottom w:val="0"/>
      <w:divBdr>
        <w:top w:val="none" w:sz="0" w:space="0" w:color="auto"/>
        <w:left w:val="none" w:sz="0" w:space="0" w:color="auto"/>
        <w:bottom w:val="none" w:sz="0" w:space="0" w:color="auto"/>
        <w:right w:val="none" w:sz="0" w:space="0" w:color="auto"/>
      </w:divBdr>
    </w:div>
    <w:div w:id="892041031">
      <w:bodyDiv w:val="1"/>
      <w:marLeft w:val="0"/>
      <w:marRight w:val="0"/>
      <w:marTop w:val="0"/>
      <w:marBottom w:val="0"/>
      <w:divBdr>
        <w:top w:val="none" w:sz="0" w:space="0" w:color="auto"/>
        <w:left w:val="none" w:sz="0" w:space="0" w:color="auto"/>
        <w:bottom w:val="none" w:sz="0" w:space="0" w:color="auto"/>
        <w:right w:val="none" w:sz="0" w:space="0" w:color="auto"/>
      </w:divBdr>
    </w:div>
    <w:div w:id="1110078610">
      <w:bodyDiv w:val="1"/>
      <w:marLeft w:val="0"/>
      <w:marRight w:val="0"/>
      <w:marTop w:val="0"/>
      <w:marBottom w:val="0"/>
      <w:divBdr>
        <w:top w:val="none" w:sz="0" w:space="0" w:color="auto"/>
        <w:left w:val="none" w:sz="0" w:space="0" w:color="auto"/>
        <w:bottom w:val="none" w:sz="0" w:space="0" w:color="auto"/>
        <w:right w:val="none" w:sz="0" w:space="0" w:color="auto"/>
      </w:divBdr>
    </w:div>
    <w:div w:id="153866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E382B-2589-4DBE-B3A7-96976788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27242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Coutto</dc:creator>
  <cp:lastModifiedBy>Sandra Bry</cp:lastModifiedBy>
  <cp:revision>2</cp:revision>
  <cp:lastPrinted>2014-01-29T07:42:00Z</cp:lastPrinted>
  <dcterms:created xsi:type="dcterms:W3CDTF">2016-07-19T14:06:00Z</dcterms:created>
  <dcterms:modified xsi:type="dcterms:W3CDTF">2016-07-19T14:06:00Z</dcterms:modified>
</cp:coreProperties>
</file>