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4CD" w:rsidRPr="008B0781" w:rsidRDefault="003E52BE" w:rsidP="00EE05A9">
      <w:pPr>
        <w:pStyle w:val="Title"/>
        <w:tabs>
          <w:tab w:val="left" w:pos="3240"/>
        </w:tabs>
        <w:spacing w:before="120"/>
        <w:rPr>
          <w:rFonts w:ascii="Century Gothic" w:hAnsi="Century Gothic"/>
          <w:lang w:val="en-GB"/>
        </w:rPr>
        <w:sectPr w:rsidR="002904CD" w:rsidRPr="008B0781" w:rsidSect="00415229">
          <w:pgSz w:w="11906" w:h="16838" w:code="9"/>
          <w:pgMar w:top="0" w:right="0" w:bottom="244" w:left="0" w:header="0" w:footer="0" w:gutter="0"/>
          <w:pgNumType w:start="0"/>
          <w:cols w:space="720"/>
          <w:titlePg/>
          <w:docGrid w:linePitch="360"/>
        </w:sectPr>
      </w:pPr>
      <w:bookmarkStart w:id="0" w:name="_GoBack"/>
      <w:bookmarkEnd w:id="0"/>
      <w:r w:rsidRPr="008B0781">
        <w:rPr>
          <w:rFonts w:ascii="Century Gothic" w:hAnsi="Century Gothic"/>
          <w:noProof/>
          <w:lang w:val="es-ES"/>
        </w:rPr>
        <w:drawing>
          <wp:inline distT="0" distB="0" distL="0" distR="0">
            <wp:extent cx="7559675" cy="10696575"/>
            <wp:effectExtent l="19050" t="0" r="3175" b="0"/>
            <wp:docPr id="1" name="Imagen 1" descr="C:\Users\Philippe\Dropbox\CAD (4)\1. Adquisición\10. Proposals preparation\New tools for proposals\Finalized tools\Herramientas 1 &amp; 2_Plantillas CAD\NEW TO USE\Templates per thematic area\partnersh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pe\Dropbox\CAD (4)\1. Adquisición\10. Proposals preparation\New tools for proposals\Finalized tools\Herramientas 1 &amp; 2_Plantillas CAD\NEW TO USE\Templates per thematic area\partnerships.jpg"/>
                    <pic:cNvPicPr>
                      <a:picLocks noChangeAspect="1" noChangeArrowheads="1"/>
                    </pic:cNvPicPr>
                  </pic:nvPicPr>
                  <pic:blipFill>
                    <a:blip r:embed="rId11"/>
                    <a:srcRect/>
                    <a:stretch>
                      <a:fillRect/>
                    </a:stretch>
                  </pic:blipFill>
                  <pic:spPr bwMode="auto">
                    <a:xfrm>
                      <a:off x="0" y="0"/>
                      <a:ext cx="7559675" cy="10696575"/>
                    </a:xfrm>
                    <a:prstGeom prst="rect">
                      <a:avLst/>
                    </a:prstGeom>
                    <a:noFill/>
                    <a:ln w="9525">
                      <a:noFill/>
                      <a:miter lim="800000"/>
                      <a:headEnd/>
                      <a:tailEnd/>
                    </a:ln>
                  </pic:spPr>
                </pic:pic>
              </a:graphicData>
            </a:graphic>
          </wp:inline>
        </w:drawing>
      </w:r>
      <w:r w:rsidR="00B06D1A">
        <w:rPr>
          <w:rFonts w:ascii="Century Gothic" w:hAnsi="Century Gothic"/>
          <w:noProof/>
          <w:lang w:val="en-US" w:eastAsia="en-US"/>
        </w:rPr>
        <mc:AlternateContent>
          <mc:Choice Requires="wps">
            <w:drawing>
              <wp:anchor distT="0" distB="0" distL="114300" distR="114300" simplePos="0" relativeHeight="251673088" behindDoc="0" locked="0" layoutInCell="1" allowOverlap="1">
                <wp:simplePos x="0" y="0"/>
                <wp:positionH relativeFrom="column">
                  <wp:posOffset>2122170</wp:posOffset>
                </wp:positionH>
                <wp:positionV relativeFrom="paragraph">
                  <wp:posOffset>7172325</wp:posOffset>
                </wp:positionV>
                <wp:extent cx="2955925" cy="1279525"/>
                <wp:effectExtent l="0" t="0" r="0" b="0"/>
                <wp:wrapNone/>
                <wp:docPr id="1965253483"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925" cy="1279525"/>
                        </a:xfrm>
                        <a:prstGeom prst="rect">
                          <a:avLst/>
                        </a:prstGeom>
                        <a:noFill/>
                        <a:ln w="6350">
                          <a:noFill/>
                        </a:ln>
                      </wps:spPr>
                      <wps:txbx>
                        <w:txbxContent>
                          <w:p w:rsidR="00057C9B" w:rsidRDefault="00057C9B" w:rsidP="00D36969">
                            <w:pPr>
                              <w:pStyle w:val="Subtitle"/>
                              <w:jc w:val="center"/>
                              <w:rPr>
                                <w:spacing w:val="0"/>
                                <w:sz w:val="36"/>
                                <w:szCs w:val="36"/>
                                <w:lang w:val="de-DE"/>
                              </w:rPr>
                            </w:pPr>
                            <w:r w:rsidRPr="006F1CF2">
                              <w:rPr>
                                <w:noProof/>
                                <w:spacing w:val="0"/>
                                <w:sz w:val="36"/>
                                <w:szCs w:val="36"/>
                                <w:lang w:val="es-ES"/>
                              </w:rPr>
                              <w:drawing>
                                <wp:inline distT="0" distB="0" distL="0" distR="0">
                                  <wp:extent cx="506572" cy="504825"/>
                                  <wp:effectExtent l="19050" t="0" r="7778" b="0"/>
                                  <wp:docPr id="11" name="Imagen 1" descr="Resultado de imagen de u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unido"/>
                                          <pic:cNvPicPr>
                                            <a:picLocks noChangeAspect="1" noChangeArrowheads="1"/>
                                          </pic:cNvPicPr>
                                        </pic:nvPicPr>
                                        <pic:blipFill>
                                          <a:blip r:embed="rId12"/>
                                          <a:srcRect/>
                                          <a:stretch>
                                            <a:fillRect/>
                                          </a:stretch>
                                        </pic:blipFill>
                                        <pic:spPr bwMode="auto">
                                          <a:xfrm>
                                            <a:off x="0" y="0"/>
                                            <a:ext cx="506553" cy="504806"/>
                                          </a:xfrm>
                                          <a:prstGeom prst="rect">
                                            <a:avLst/>
                                          </a:prstGeom>
                                          <a:noFill/>
                                          <a:ln w="9525">
                                            <a:noFill/>
                                            <a:miter lim="800000"/>
                                            <a:headEnd/>
                                            <a:tailEnd/>
                                          </a:ln>
                                        </pic:spPr>
                                      </pic:pic>
                                    </a:graphicData>
                                  </a:graphic>
                                </wp:inline>
                              </w:drawing>
                            </w:r>
                          </w:p>
                          <w:p w:rsidR="00057C9B" w:rsidRPr="00784C2F" w:rsidRDefault="00057C9B" w:rsidP="00D36969">
                            <w:pPr>
                              <w:pStyle w:val="Subtitle"/>
                              <w:jc w:val="center"/>
                              <w:rPr>
                                <w:spacing w:val="0"/>
                                <w:sz w:val="36"/>
                                <w:szCs w:val="36"/>
                                <w:lang w:val="de-DE"/>
                              </w:rPr>
                            </w:pPr>
                            <w:r>
                              <w:rPr>
                                <w:spacing w:val="0"/>
                                <w:sz w:val="36"/>
                                <w:szCs w:val="36"/>
                                <w:lang w:val="de-DE"/>
                              </w:rPr>
                              <w:t>United Nations Industrial Development Organization</w:t>
                            </w:r>
                          </w:p>
                          <w:p w:rsidR="00057C9B" w:rsidRDefault="00057C9B" w:rsidP="00D3696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6" o:spid="_x0000_s1026" type="#_x0000_t202" style="position:absolute;margin-left:167.1pt;margin-top:564.75pt;width:232.75pt;height:100.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" filled="f" stroked="f" strokeweight=".5pt">
                <v:textbox>
                  <w:txbxContent>
                    <w:p w:rsidR="00057C9B" w:rsidRDefault="00057C9B" w:rsidP="00D36969">
                      <w:pPr>
                        <w:pStyle w:val="Subtitle"/>
                        <w:jc w:val="center"/>
                        <w:rPr>
                          <w:spacing w:val="0"/>
                          <w:sz w:val="36"/>
                          <w:szCs w:val="36"/>
                          <w:lang w:val="de-DE"/>
                        </w:rPr>
                      </w:pPr>
                      <w:r w:rsidRPr="006F1CF2">
                        <w:rPr>
                          <w:noProof/>
                          <w:spacing w:val="0"/>
                          <w:sz w:val="36"/>
                          <w:szCs w:val="36"/>
                          <w:lang w:val="es-ES"/>
                        </w:rPr>
                        <w:drawing>
                          <wp:inline distT="0" distB="0" distL="0" distR="0">
                            <wp:extent cx="506572" cy="504825"/>
                            <wp:effectExtent l="19050" t="0" r="7778" b="0"/>
                            <wp:docPr id="11" name="Imagen 1" descr="Resultado de imagen de u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unido"/>
                                    <pic:cNvPicPr>
                                      <a:picLocks noChangeAspect="1" noChangeArrowheads="1"/>
                                    </pic:cNvPicPr>
                                  </pic:nvPicPr>
                                  <pic:blipFill>
                                    <a:blip r:embed="rId12"/>
                                    <a:srcRect/>
                                    <a:stretch>
                                      <a:fillRect/>
                                    </a:stretch>
                                  </pic:blipFill>
                                  <pic:spPr bwMode="auto">
                                    <a:xfrm>
                                      <a:off x="0" y="0"/>
                                      <a:ext cx="506553" cy="504806"/>
                                    </a:xfrm>
                                    <a:prstGeom prst="rect">
                                      <a:avLst/>
                                    </a:prstGeom>
                                    <a:noFill/>
                                    <a:ln w="9525">
                                      <a:noFill/>
                                      <a:miter lim="800000"/>
                                      <a:headEnd/>
                                      <a:tailEnd/>
                                    </a:ln>
                                  </pic:spPr>
                                </pic:pic>
                              </a:graphicData>
                            </a:graphic>
                          </wp:inline>
                        </w:drawing>
                      </w:r>
                    </w:p>
                    <w:p w:rsidR="00057C9B" w:rsidRPr="00784C2F" w:rsidRDefault="00057C9B" w:rsidP="00D36969">
                      <w:pPr>
                        <w:pStyle w:val="Subtitle"/>
                        <w:jc w:val="center"/>
                        <w:rPr>
                          <w:spacing w:val="0"/>
                          <w:sz w:val="36"/>
                          <w:szCs w:val="36"/>
                          <w:lang w:val="de-DE"/>
                        </w:rPr>
                      </w:pPr>
                      <w:r>
                        <w:rPr>
                          <w:spacing w:val="0"/>
                          <w:sz w:val="36"/>
                          <w:szCs w:val="36"/>
                          <w:lang w:val="de-DE"/>
                        </w:rPr>
                        <w:t>United Nations Industrial Development Organization</w:t>
                      </w:r>
                    </w:p>
                    <w:p w:rsidR="00057C9B" w:rsidRDefault="00057C9B" w:rsidP="00D36969">
                      <w:pPr>
                        <w:jc w:val="center"/>
                      </w:pPr>
                    </w:p>
                  </w:txbxContent>
                </v:textbox>
              </v:shape>
            </w:pict>
          </mc:Fallback>
        </mc:AlternateContent>
      </w:r>
      <w:r w:rsidR="00B06D1A">
        <w:rPr>
          <w:rFonts w:ascii="Century Gothic" w:eastAsiaTheme="minorHAnsi" w:hAnsi="Century Gothic" w:cstheme="minorBidi"/>
          <w:noProof/>
          <w:color w:val="585857"/>
          <w:kern w:val="0"/>
          <w:sz w:val="20"/>
          <w:szCs w:val="22"/>
          <w:lang w:val="en-US" w:eastAsia="en-US"/>
        </w:rPr>
        <mc:AlternateContent>
          <mc:Choice Requires="wps">
            <w:drawing>
              <wp:anchor distT="45720" distB="45720" distL="114300" distR="114300" simplePos="0" relativeHeight="251675136" behindDoc="0" locked="0" layoutInCell="1" allowOverlap="1">
                <wp:simplePos x="0" y="0"/>
                <wp:positionH relativeFrom="column">
                  <wp:posOffset>975360</wp:posOffset>
                </wp:positionH>
                <wp:positionV relativeFrom="paragraph">
                  <wp:posOffset>9665970</wp:posOffset>
                </wp:positionV>
                <wp:extent cx="1356360" cy="277495"/>
                <wp:effectExtent l="0" t="0" r="0" b="0"/>
                <wp:wrapSquare wrapText="bothSides"/>
                <wp:docPr id="1965253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277495"/>
                        </a:xfrm>
                        <a:prstGeom prst="rect">
                          <a:avLst/>
                        </a:prstGeom>
                        <a:noFill/>
                        <a:ln w="9525">
                          <a:noFill/>
                          <a:miter lim="800000"/>
                          <a:headEnd/>
                          <a:tailEnd/>
                        </a:ln>
                      </wps:spPr>
                      <wps:txbx>
                        <w:txbxContent>
                          <w:p w:rsidR="00057C9B" w:rsidRPr="00784C2F" w:rsidRDefault="00514944" w:rsidP="00784C2F">
                            <w:pPr>
                              <w:rPr>
                                <w:b/>
                                <w:color w:val="2E74B5" w:themeColor="accent1" w:themeShade="BF"/>
                                <w:lang w:val="en-US"/>
                              </w:rPr>
                            </w:pPr>
                            <w:r>
                              <w:rPr>
                                <w:b/>
                                <w:color w:val="2E74B5" w:themeColor="accent1" w:themeShade="BF"/>
                              </w:rPr>
                              <w:t>2</w:t>
                            </w:r>
                            <w:r w:rsidR="00F70E26">
                              <w:rPr>
                                <w:b/>
                                <w:color w:val="2E74B5" w:themeColor="accent1" w:themeShade="BF"/>
                              </w:rPr>
                              <w:t>7</w:t>
                            </w:r>
                            <w:r w:rsidR="00057C9B">
                              <w:rPr>
                                <w:b/>
                                <w:color w:val="2E74B5" w:themeColor="accent1" w:themeShade="BF"/>
                              </w:rPr>
                              <w:t>/02/2019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76.8pt;margin-top:761.1pt;width:106.8pt;height:21.85pt;z-index:251675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" filled="f" stroked="f">
                <v:textbox style="mso-fit-shape-to-text:t">
                  <w:txbxContent>
                    <w:p w:rsidR="00057C9B" w:rsidRPr="00784C2F" w:rsidRDefault="00514944" w:rsidP="00784C2F">
                      <w:pPr>
                        <w:rPr>
                          <w:b/>
                          <w:color w:val="2E74B5" w:themeColor="accent1" w:themeShade="BF"/>
                          <w:lang w:val="en-US"/>
                        </w:rPr>
                      </w:pPr>
                      <w:r>
                        <w:rPr>
                          <w:b/>
                          <w:color w:val="2E74B5" w:themeColor="accent1" w:themeShade="BF"/>
                        </w:rPr>
                        <w:t>2</w:t>
                      </w:r>
                      <w:r w:rsidR="00F70E26">
                        <w:rPr>
                          <w:b/>
                          <w:color w:val="2E74B5" w:themeColor="accent1" w:themeShade="BF"/>
                        </w:rPr>
                        <w:t>7</w:t>
                      </w:r>
                      <w:r w:rsidR="00057C9B">
                        <w:rPr>
                          <w:b/>
                          <w:color w:val="2E74B5" w:themeColor="accent1" w:themeShade="BF"/>
                        </w:rPr>
                        <w:t>/02/2019</w:t>
                      </w:r>
                    </w:p>
                  </w:txbxContent>
                </v:textbox>
                <w10:wrap type="square"/>
              </v:shape>
            </w:pict>
          </mc:Fallback>
        </mc:AlternateContent>
      </w:r>
      <w:r w:rsidR="00B06D1A">
        <w:rPr>
          <w:rFonts w:ascii="Century Gothic" w:hAnsi="Century Gothic"/>
          <w:noProof/>
          <w:lang w:val="en-US" w:eastAsia="en-US"/>
        </w:rPr>
        <mc:AlternateContent>
          <mc:Choice Requires="wps">
            <w:drawing>
              <wp:anchor distT="0" distB="0" distL="114300" distR="114300" simplePos="0" relativeHeight="251677184" behindDoc="0" locked="0" layoutInCell="1" allowOverlap="1">
                <wp:simplePos x="0" y="0"/>
                <wp:positionH relativeFrom="column">
                  <wp:posOffset>975360</wp:posOffset>
                </wp:positionH>
                <wp:positionV relativeFrom="paragraph">
                  <wp:posOffset>8648700</wp:posOffset>
                </wp:positionV>
                <wp:extent cx="3186430" cy="1017270"/>
                <wp:effectExtent l="0" t="0" r="0" b="0"/>
                <wp:wrapNone/>
                <wp:docPr id="1965253479"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6430" cy="1017270"/>
                        </a:xfrm>
                        <a:prstGeom prst="rect">
                          <a:avLst/>
                        </a:prstGeom>
                        <a:noFill/>
                        <a:ln w="6350">
                          <a:noFill/>
                        </a:ln>
                      </wps:spPr>
                      <wps:txbx>
                        <w:txbxContent>
                          <w:p w:rsidR="00057C9B" w:rsidRPr="00517A64" w:rsidRDefault="00057C9B" w:rsidP="00DD6D5D">
                            <w:pPr>
                              <w:pStyle w:val="Title"/>
                              <w:rPr>
                                <w:lang w:val="es-ES"/>
                              </w:rPr>
                            </w:pPr>
                            <w:r w:rsidRPr="00517A64">
                              <w:rPr>
                                <w:lang w:val="es-ES"/>
                              </w:rPr>
                              <w:t>CONTACT:</w:t>
                            </w:r>
                          </w:p>
                          <w:p w:rsidR="00057C9B" w:rsidRPr="00517A64" w:rsidRDefault="00057C9B" w:rsidP="00DD6D5D">
                            <w:pPr>
                              <w:pStyle w:val="Subtitle"/>
                              <w:rPr>
                                <w:spacing w:val="0"/>
                                <w:sz w:val="24"/>
                                <w:lang w:val="es-ES"/>
                              </w:rPr>
                            </w:pPr>
                            <w:r w:rsidRPr="00517A64">
                              <w:rPr>
                                <w:spacing w:val="0"/>
                                <w:sz w:val="24"/>
                                <w:lang w:val="es-ES"/>
                              </w:rPr>
                              <w:t>Fernando Casado Cañeque</w:t>
                            </w:r>
                          </w:p>
                          <w:p w:rsidR="00057C9B" w:rsidRPr="00517A64" w:rsidRDefault="00057C9B" w:rsidP="00DD6D5D">
                            <w:pPr>
                              <w:rPr>
                                <w:lang w:val="es-ES"/>
                              </w:rPr>
                            </w:pPr>
                            <w:r w:rsidRPr="00517A64">
                              <w:rPr>
                                <w:lang w:val="es-ES"/>
                              </w:rPr>
                              <w:t xml:space="preserve">Director </w:t>
                            </w:r>
                          </w:p>
                          <w:p w:rsidR="00057C9B" w:rsidRPr="00517A64" w:rsidRDefault="00B06D1A" w:rsidP="00DD6D5D">
                            <w:pPr>
                              <w:rPr>
                                <w:lang w:val="es-ES"/>
                              </w:rPr>
                            </w:pPr>
                            <w:hyperlink r:id="rId13" w:history="1">
                              <w:r w:rsidR="00057C9B" w:rsidRPr="00517A64">
                                <w:rPr>
                                  <w:rStyle w:val="Hyperlink"/>
                                  <w:lang w:val="es-ES"/>
                                </w:rPr>
                                <w:t>Fcasado@globalcad.org</w:t>
                              </w:r>
                            </w:hyperlink>
                            <w:r w:rsidR="00057C9B" w:rsidRPr="00517A64">
                              <w:rPr>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 o:spid="_x0000_s1028" type="#_x0000_t202" style="position:absolute;margin-left:76.8pt;margin-top:681pt;width:250.9pt;height:80.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" filled="f" stroked="f" strokeweight=".5pt">
                <v:textbox>
                  <w:txbxContent>
                    <w:p w:rsidR="00057C9B" w:rsidRPr="00517A64" w:rsidRDefault="00057C9B" w:rsidP="00DD6D5D">
                      <w:pPr>
                        <w:pStyle w:val="Title"/>
                        <w:rPr>
                          <w:lang w:val="es-ES"/>
                        </w:rPr>
                      </w:pPr>
                      <w:r w:rsidRPr="00517A64">
                        <w:rPr>
                          <w:lang w:val="es-ES"/>
                        </w:rPr>
                        <w:t>CONTACT:</w:t>
                      </w:r>
                    </w:p>
                    <w:p w:rsidR="00057C9B" w:rsidRPr="00517A64" w:rsidRDefault="00057C9B" w:rsidP="00DD6D5D">
                      <w:pPr>
                        <w:pStyle w:val="Subtitle"/>
                        <w:rPr>
                          <w:spacing w:val="0"/>
                          <w:sz w:val="24"/>
                          <w:lang w:val="es-ES"/>
                        </w:rPr>
                      </w:pPr>
                      <w:r w:rsidRPr="00517A64">
                        <w:rPr>
                          <w:spacing w:val="0"/>
                          <w:sz w:val="24"/>
                          <w:lang w:val="es-ES"/>
                        </w:rPr>
                        <w:t>Fernando Casado Cañeque</w:t>
                      </w:r>
                    </w:p>
                    <w:p w:rsidR="00057C9B" w:rsidRPr="00517A64" w:rsidRDefault="00057C9B" w:rsidP="00DD6D5D">
                      <w:pPr>
                        <w:rPr>
                          <w:lang w:val="es-ES"/>
                        </w:rPr>
                      </w:pPr>
                      <w:r w:rsidRPr="00517A64">
                        <w:rPr>
                          <w:lang w:val="es-ES"/>
                        </w:rPr>
                        <w:t xml:space="preserve">Director </w:t>
                      </w:r>
                    </w:p>
                    <w:p w:rsidR="00057C9B" w:rsidRPr="00517A64" w:rsidRDefault="00B06D1A" w:rsidP="00DD6D5D">
                      <w:pPr>
                        <w:rPr>
                          <w:lang w:val="es-ES"/>
                        </w:rPr>
                      </w:pPr>
                      <w:hyperlink r:id="rId14" w:history="1">
                        <w:r w:rsidR="00057C9B" w:rsidRPr="00517A64">
                          <w:rPr>
                            <w:rStyle w:val="Hyperlink"/>
                            <w:lang w:val="es-ES"/>
                          </w:rPr>
                          <w:t>Fcasado@globalcad.org</w:t>
                        </w:r>
                      </w:hyperlink>
                      <w:r w:rsidR="00057C9B" w:rsidRPr="00517A64">
                        <w:rPr>
                          <w:lang w:val="es-ES"/>
                        </w:rPr>
                        <w:t xml:space="preserve"> </w:t>
                      </w:r>
                    </w:p>
                  </w:txbxContent>
                </v:textbox>
              </v:shape>
            </w:pict>
          </mc:Fallback>
        </mc:AlternateContent>
      </w:r>
      <w:r w:rsidR="00B06D1A">
        <w:rPr>
          <w:rFonts w:ascii="Century Gothic" w:hAnsi="Century Gothic"/>
          <w:noProof/>
          <w:lang w:val="en-US" w:eastAsia="en-US"/>
        </w:rPr>
        <mc:AlternateContent>
          <mc:Choice Requires="wps">
            <w:drawing>
              <wp:anchor distT="0" distB="0" distL="114300" distR="114300" simplePos="0" relativeHeight="251672064" behindDoc="0" locked="0" layoutInCell="1" allowOverlap="1">
                <wp:simplePos x="0" y="0"/>
                <wp:positionH relativeFrom="column">
                  <wp:posOffset>854075</wp:posOffset>
                </wp:positionH>
                <wp:positionV relativeFrom="paragraph">
                  <wp:posOffset>5053965</wp:posOffset>
                </wp:positionV>
                <wp:extent cx="5967095" cy="2623185"/>
                <wp:effectExtent l="0" t="0" r="0" b="0"/>
                <wp:wrapNone/>
                <wp:docPr id="196525347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095" cy="2623185"/>
                        </a:xfrm>
                        <a:prstGeom prst="rect">
                          <a:avLst/>
                        </a:prstGeom>
                        <a:noFill/>
                        <a:ln w="6350">
                          <a:noFill/>
                        </a:ln>
                      </wps:spPr>
                      <wps:txbx>
                        <w:txbxContent>
                          <w:p w:rsidR="00057C9B" w:rsidRPr="00784C2F" w:rsidRDefault="009D3A80" w:rsidP="00164FD0">
                            <w:pPr>
                              <w:pStyle w:val="Title"/>
                              <w:rPr>
                                <w:lang w:val="en-US"/>
                              </w:rPr>
                            </w:pPr>
                            <w:r>
                              <w:rPr>
                                <w:lang w:val="en-US"/>
                              </w:rPr>
                              <w:t>Deliverable 1.3.</w:t>
                            </w:r>
                          </w:p>
                          <w:p w:rsidR="00057C9B" w:rsidRPr="00784C2F" w:rsidRDefault="00057C9B" w:rsidP="00784C2F">
                            <w:pPr>
                              <w:pStyle w:val="Subtitle"/>
                              <w:rPr>
                                <w:spacing w:val="0"/>
                                <w:lang w:val="en-US"/>
                              </w:rPr>
                            </w:pPr>
                            <w:r w:rsidRPr="00340DD8">
                              <w:rPr>
                                <w:spacing w:val="0"/>
                                <w:lang w:val="en-US"/>
                              </w:rPr>
                              <w:t>Assessment of Coastal Hazards and Climate Change Adaptation Technologies for the Coastal Region of West Africa and Cameroon Using the Coastal Hazard Wheel (CHW)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7.25pt;margin-top:397.95pt;width:469.85pt;height:206.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" filled="f" stroked="f" strokeweight=".5pt">
                <v:textbox>
                  <w:txbxContent>
                    <w:p w:rsidR="00057C9B" w:rsidRPr="00784C2F" w:rsidRDefault="009D3A80" w:rsidP="00164FD0">
                      <w:pPr>
                        <w:pStyle w:val="Title"/>
                        <w:rPr>
                          <w:lang w:val="en-US"/>
                        </w:rPr>
                      </w:pPr>
                      <w:r>
                        <w:rPr>
                          <w:lang w:val="en-US"/>
                        </w:rPr>
                        <w:t>Deliverable 1.3.</w:t>
                      </w:r>
                    </w:p>
                    <w:p w:rsidR="00057C9B" w:rsidRPr="00784C2F" w:rsidRDefault="00057C9B" w:rsidP="00784C2F">
                      <w:pPr>
                        <w:pStyle w:val="Subtitle"/>
                        <w:rPr>
                          <w:spacing w:val="0"/>
                          <w:lang w:val="en-US"/>
                        </w:rPr>
                      </w:pPr>
                      <w:r w:rsidRPr="00340DD8">
                        <w:rPr>
                          <w:spacing w:val="0"/>
                          <w:lang w:val="en-US"/>
                        </w:rPr>
                        <w:t>Assessment of Coastal Hazards and Climate Change Adaptation Technologies for the Coastal Region of West Africa and Cameroon Using the Coastal Hazard Wheel (CHW)</w:t>
                      </w:r>
                    </w:p>
                  </w:txbxContent>
                </v:textbox>
              </v:shape>
            </w:pict>
          </mc:Fallback>
        </mc:AlternateContent>
      </w:r>
      <w:r w:rsidR="00B06D1A">
        <w:rPr>
          <w:rFonts w:ascii="Century Gothic" w:hAnsi="Century Gothic"/>
          <w:noProof/>
          <w:lang w:val="en-US" w:eastAsia="en-US"/>
        </w:rPr>
        <mc:AlternateContent>
          <mc:Choice Requires="wps">
            <w:drawing>
              <wp:anchor distT="0" distB="0" distL="114300" distR="114300" simplePos="0" relativeHeight="251674112" behindDoc="0" locked="0" layoutInCell="1" allowOverlap="1">
                <wp:simplePos x="0" y="0"/>
                <wp:positionH relativeFrom="column">
                  <wp:posOffset>6217920</wp:posOffset>
                </wp:positionH>
                <wp:positionV relativeFrom="paragraph">
                  <wp:posOffset>9943465</wp:posOffset>
                </wp:positionV>
                <wp:extent cx="1205865" cy="291465"/>
                <wp:effectExtent l="0" t="0" r="0" b="0"/>
                <wp:wrapNone/>
                <wp:docPr id="1965253476"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5865" cy="291465"/>
                        </a:xfrm>
                        <a:prstGeom prst="rect">
                          <a:avLst/>
                        </a:prstGeom>
                        <a:noFill/>
                        <a:ln w="6350">
                          <a:noFill/>
                        </a:ln>
                      </wps:spPr>
                      <wps:txbx>
                        <w:txbxContent>
                          <w:p w:rsidR="00057C9B" w:rsidRPr="0023627B" w:rsidRDefault="00057C9B" w:rsidP="008151AB">
                            <w:pPr>
                              <w:rPr>
                                <w:color w:val="FFFFFF" w:themeColor="background1"/>
                              </w:rPr>
                            </w:pPr>
                            <w:r w:rsidRPr="00CE099D">
                              <w:rPr>
                                <w:rFonts w:ascii="Roboto" w:hAnsi="Roboto"/>
                                <w:b/>
                                <w:bCs/>
                                <w:color w:val="FFFFFF" w:themeColor="background1"/>
                              </w:rPr>
                              <w:t>globalcad</w:t>
                            </w:r>
                            <w:r w:rsidRPr="0023627B">
                              <w:rPr>
                                <w:b/>
                                <w:color w:val="FFFFFF" w:themeColor="background1"/>
                              </w:rPr>
                              <w:t>.</w:t>
                            </w:r>
                            <w:r w:rsidRPr="0023627B">
                              <w:rPr>
                                <w:color w:val="FFFFFF" w:themeColor="background1"/>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Cuadro de texto 10" o:spid="_x0000_s1030" type="#_x0000_t202" style="position:absolute;margin-left:489.6pt;margin-top:782.95pt;width:94.95pt;height:22.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" filled="f" stroked="f" strokeweight=".5pt">
                <v:textbox>
                  <w:txbxContent>
                    <w:p w:rsidR="00057C9B" w:rsidRPr="0023627B" w:rsidRDefault="00057C9B" w:rsidP="008151AB">
                      <w:pPr>
                        <w:rPr>
                          <w:color w:val="FFFFFF" w:themeColor="background1"/>
                        </w:rPr>
                      </w:pPr>
                      <w:r w:rsidRPr="00CE099D">
                        <w:rPr>
                          <w:rFonts w:ascii="Roboto" w:hAnsi="Roboto"/>
                          <w:b/>
                          <w:bCs/>
                          <w:color w:val="FFFFFF" w:themeColor="background1"/>
                        </w:rPr>
                        <w:t>globalcad</w:t>
                      </w:r>
                      <w:r w:rsidRPr="0023627B">
                        <w:rPr>
                          <w:b/>
                          <w:color w:val="FFFFFF" w:themeColor="background1"/>
                        </w:rPr>
                        <w:t>.</w:t>
                      </w:r>
                      <w:r w:rsidRPr="0023627B">
                        <w:rPr>
                          <w:color w:val="FFFFFF" w:themeColor="background1"/>
                        </w:rPr>
                        <w:t>org</w:t>
                      </w:r>
                    </w:p>
                  </w:txbxContent>
                </v:textbox>
              </v:shape>
            </w:pict>
          </mc:Fallback>
        </mc:AlternateContent>
      </w:r>
    </w:p>
    <w:p w:rsidR="004C43BB" w:rsidRPr="00E1045E" w:rsidRDefault="004C43BB" w:rsidP="008B0781">
      <w:pPr>
        <w:spacing w:before="120"/>
        <w:rPr>
          <w:rFonts w:ascii="Century Gothic" w:hAnsi="Century Gothic"/>
          <w:color w:val="000000" w:themeColor="text1"/>
          <w:sz w:val="20"/>
          <w:szCs w:val="20"/>
          <w:lang w:val="fr-FR"/>
        </w:rPr>
      </w:pPr>
    </w:p>
    <w:p w:rsidR="00054A86" w:rsidRDefault="00054A86" w:rsidP="007C12A3">
      <w:pPr>
        <w:rPr>
          <w:b/>
          <w:color w:val="2E74B5" w:themeColor="accent1" w:themeShade="BF"/>
          <w:sz w:val="32"/>
          <w:lang w:val="en-GB" w:eastAsia="en-US"/>
        </w:rPr>
      </w:pPr>
      <w:r w:rsidRPr="00573C6F">
        <w:rPr>
          <w:b/>
          <w:color w:val="2E74B5" w:themeColor="accent1" w:themeShade="BF"/>
          <w:sz w:val="32"/>
          <w:lang w:val="en-GB" w:eastAsia="en-US"/>
        </w:rPr>
        <w:t>Activity 1.3. CTCN impact description (intern)</w:t>
      </w:r>
      <w:r w:rsidR="001E2887" w:rsidRPr="00573C6F">
        <w:rPr>
          <w:b/>
          <w:color w:val="2E74B5" w:themeColor="accent1" w:themeShade="BF"/>
          <w:sz w:val="32"/>
          <w:lang w:val="en-GB" w:eastAsia="en-US"/>
        </w:rPr>
        <w:t xml:space="preserve"> (Deliverable D 1.3.)</w:t>
      </w:r>
    </w:p>
    <w:p w:rsidR="00796E31" w:rsidRPr="007C12A3" w:rsidRDefault="00796E31" w:rsidP="007C12A3">
      <w:pPr>
        <w:rPr>
          <w:b/>
          <w:color w:val="2E74B5" w:themeColor="accent1" w:themeShade="BF"/>
          <w:sz w:val="32"/>
          <w:lang w:val="en-GB" w:eastAsia="en-US"/>
        </w:rPr>
      </w:pPr>
    </w:p>
    <w:tbl>
      <w:tblPr>
        <w:tblStyle w:val="TableGrid2"/>
        <w:tblW w:w="9720" w:type="dxa"/>
        <w:tblInd w:w="-522" w:type="dxa"/>
        <w:tblLayout w:type="fixed"/>
        <w:tblLook w:val="04A0" w:firstRow="1" w:lastRow="0" w:firstColumn="1" w:lastColumn="0" w:noHBand="0" w:noVBand="1"/>
      </w:tblPr>
      <w:tblGrid>
        <w:gridCol w:w="1710"/>
        <w:gridCol w:w="8010"/>
      </w:tblGrid>
      <w:tr w:rsidR="001E2887" w:rsidRPr="00962830" w:rsidTr="00E87457">
        <w:tc>
          <w:tcPr>
            <w:tcW w:w="1710" w:type="dxa"/>
            <w:shd w:val="clear" w:color="auto" w:fill="DEEAF6" w:themeFill="accent1" w:themeFillTint="33"/>
          </w:tcPr>
          <w:p w:rsidR="00EB5EE6" w:rsidRPr="008B0781" w:rsidRDefault="00EB5EE6" w:rsidP="001E2887">
            <w:pPr>
              <w:spacing w:before="120"/>
              <w:rPr>
                <w:rFonts w:ascii="Century Gothic" w:hAnsi="Century Gothic"/>
                <w:sz w:val="20"/>
                <w:szCs w:val="20"/>
                <w:lang w:val="en-GB"/>
              </w:rPr>
            </w:pPr>
            <w:r w:rsidRPr="008B0781">
              <w:rPr>
                <w:rFonts w:ascii="Century Gothic" w:hAnsi="Century Gothic"/>
                <w:b/>
                <w:sz w:val="20"/>
                <w:szCs w:val="20"/>
                <w:lang w:val="en-GB"/>
              </w:rPr>
              <w:t>Challenge</w:t>
            </w:r>
          </w:p>
        </w:tc>
        <w:tc>
          <w:tcPr>
            <w:tcW w:w="8010" w:type="dxa"/>
            <w:shd w:val="clear" w:color="auto" w:fill="F2F2F2" w:themeFill="background1" w:themeFillShade="F2"/>
          </w:tcPr>
          <w:p w:rsidR="00221902" w:rsidRDefault="5DA60A5C" w:rsidP="00AA60BD">
            <w:pPr>
              <w:spacing w:before="120"/>
              <w:jc w:val="both"/>
              <w:rPr>
                <w:rFonts w:ascii="Century Gothic" w:eastAsia="Calibri Light" w:hAnsi="Century Gothic" w:cs="Calibri Light"/>
                <w:sz w:val="20"/>
                <w:szCs w:val="20"/>
                <w:lang w:val="en-GB"/>
              </w:rPr>
            </w:pPr>
            <w:r w:rsidRPr="008B0781">
              <w:rPr>
                <w:rFonts w:ascii="Century Gothic" w:eastAsia="Calibri Light" w:hAnsi="Century Gothic" w:cs="Calibri Light"/>
                <w:sz w:val="20"/>
                <w:szCs w:val="20"/>
                <w:lang w:val="en-GB"/>
              </w:rPr>
              <w:t>The West African littoral, as well as Cameroon are among the most vulnerable regions of the world to the effects of climate change, coastal erosion and sea level rise</w:t>
            </w:r>
            <w:r w:rsidR="00221902">
              <w:rPr>
                <w:rFonts w:ascii="Century Gothic" w:eastAsia="Calibri Light" w:hAnsi="Century Gothic" w:cs="Calibri Light"/>
                <w:sz w:val="20"/>
                <w:szCs w:val="20"/>
                <w:lang w:val="en-GB"/>
              </w:rPr>
              <w:t xml:space="preserve">, especially in a context of </w:t>
            </w:r>
            <w:r w:rsidR="009D1AEB">
              <w:rPr>
                <w:rFonts w:ascii="Century Gothic" w:eastAsia="Calibri Light" w:hAnsi="Century Gothic" w:cs="Calibri Light"/>
                <w:sz w:val="20"/>
                <w:szCs w:val="20"/>
                <w:lang w:val="en-GB"/>
              </w:rPr>
              <w:t>growing coastal urban concentrations</w:t>
            </w:r>
            <w:r w:rsidR="00221902">
              <w:rPr>
                <w:rFonts w:ascii="Century Gothic" w:eastAsia="Calibri Light" w:hAnsi="Century Gothic" w:cs="Calibri Light"/>
                <w:sz w:val="20"/>
                <w:szCs w:val="20"/>
                <w:lang w:val="en-GB"/>
              </w:rPr>
              <w:t xml:space="preserve"> and </w:t>
            </w:r>
            <w:r w:rsidR="00AA60BD">
              <w:rPr>
                <w:rFonts w:ascii="Century Gothic" w:eastAsia="Calibri Light" w:hAnsi="Century Gothic" w:cs="Calibri Light"/>
                <w:sz w:val="20"/>
                <w:szCs w:val="20"/>
                <w:lang w:val="en-GB"/>
              </w:rPr>
              <w:t xml:space="preserve">associated </w:t>
            </w:r>
            <w:r w:rsidR="00221902">
              <w:rPr>
                <w:rFonts w:ascii="Century Gothic" w:eastAsia="Calibri Light" w:hAnsi="Century Gothic" w:cs="Calibri Light"/>
                <w:sz w:val="20"/>
                <w:szCs w:val="20"/>
                <w:lang w:val="en-GB"/>
              </w:rPr>
              <w:t>issues</w:t>
            </w:r>
            <w:r w:rsidR="009D1AEB">
              <w:rPr>
                <w:rFonts w:ascii="Century Gothic" w:eastAsia="Calibri Light" w:hAnsi="Century Gothic" w:cs="Calibri Light"/>
                <w:sz w:val="20"/>
                <w:szCs w:val="20"/>
                <w:lang w:val="en-GB"/>
              </w:rPr>
              <w:t xml:space="preserve">. </w:t>
            </w:r>
          </w:p>
          <w:p w:rsidR="00221902" w:rsidRDefault="009D1AEB" w:rsidP="00AA60BD">
            <w:pPr>
              <w:spacing w:before="120"/>
              <w:jc w:val="both"/>
              <w:rPr>
                <w:rFonts w:ascii="Century Gothic" w:eastAsia="Calibri Light" w:hAnsi="Century Gothic" w:cs="Calibri Light"/>
                <w:sz w:val="20"/>
                <w:szCs w:val="20"/>
                <w:lang w:val="en-GB"/>
              </w:rPr>
            </w:pPr>
            <w:r>
              <w:rPr>
                <w:rFonts w:ascii="Century Gothic" w:eastAsia="Calibri Light" w:hAnsi="Century Gothic" w:cs="Calibri Light"/>
                <w:sz w:val="20"/>
                <w:szCs w:val="20"/>
                <w:lang w:val="en-GB"/>
              </w:rPr>
              <w:t>I</w:t>
            </w:r>
            <w:r w:rsidRPr="009D1AEB">
              <w:rPr>
                <w:rFonts w:ascii="Century Gothic" w:eastAsia="Calibri Light" w:hAnsi="Century Gothic" w:cs="Calibri Light"/>
                <w:sz w:val="20"/>
                <w:szCs w:val="20"/>
                <w:lang w:val="en-GB"/>
              </w:rPr>
              <w:t>dentifying climate-related risks on the West African and Cameroonian littorals is therefore crucial to manage potential risks.</w:t>
            </w:r>
            <w:r w:rsidR="00221902">
              <w:rPr>
                <w:rFonts w:ascii="Century Gothic" w:eastAsia="Calibri Light" w:hAnsi="Century Gothic" w:cs="Calibri Light"/>
                <w:sz w:val="20"/>
                <w:szCs w:val="20"/>
                <w:lang w:val="en-GB"/>
              </w:rPr>
              <w:t xml:space="preserve"> However, t</w:t>
            </w:r>
            <w:r w:rsidR="00221902" w:rsidRPr="00221902">
              <w:rPr>
                <w:rFonts w:ascii="Century Gothic" w:eastAsia="Calibri Light" w:hAnsi="Century Gothic" w:cs="Calibri Light"/>
                <w:sz w:val="20"/>
                <w:szCs w:val="20"/>
                <w:lang w:val="en-GB"/>
              </w:rPr>
              <w:t xml:space="preserve">here is no harmonized method at the West African and Cameroonian littoral level to identify, characterize and manage coastal risks and plan the implementation of adaptation technologies. </w:t>
            </w:r>
          </w:p>
          <w:p w:rsidR="5DA60A5C" w:rsidRPr="008B0781" w:rsidRDefault="00221902" w:rsidP="00AA60BD">
            <w:pPr>
              <w:spacing w:before="120"/>
              <w:jc w:val="both"/>
              <w:rPr>
                <w:rFonts w:ascii="Century Gothic" w:eastAsia="Calibri Light" w:hAnsi="Century Gothic" w:cs="Calibri Light"/>
                <w:sz w:val="20"/>
                <w:szCs w:val="20"/>
                <w:lang w:val="en-GB"/>
              </w:rPr>
            </w:pPr>
            <w:r w:rsidRPr="00221902">
              <w:rPr>
                <w:rFonts w:ascii="Century Gothic" w:eastAsia="Calibri Light" w:hAnsi="Century Gothic" w:cs="Calibri Light"/>
                <w:sz w:val="20"/>
                <w:szCs w:val="20"/>
                <w:lang w:val="en-GB"/>
              </w:rPr>
              <w:t xml:space="preserve">In this context WACOM and the National Designated Entities (NDEs) of the 9 countries request the assistance of the CTCN to strengthen their regional and national capacities to establish a robust diagnosis of multiple coastal risks and to identify technological adaptation options. </w:t>
            </w:r>
            <w:r w:rsidR="00AA60BD">
              <w:rPr>
                <w:rFonts w:ascii="Century Gothic" w:eastAsia="Calibri Light" w:hAnsi="Century Gothic" w:cs="Calibri Light"/>
                <w:sz w:val="20"/>
                <w:szCs w:val="20"/>
                <w:lang w:val="en-GB"/>
              </w:rPr>
              <w:t>T</w:t>
            </w:r>
            <w:r w:rsidRPr="00221902">
              <w:rPr>
                <w:rFonts w:ascii="Century Gothic" w:eastAsia="Calibri Light" w:hAnsi="Century Gothic" w:cs="Calibri Light"/>
                <w:sz w:val="20"/>
                <w:szCs w:val="20"/>
                <w:lang w:val="en-GB"/>
              </w:rPr>
              <w:t xml:space="preserve">he Coastal Hazard Wheel (CHW) </w:t>
            </w:r>
            <w:r w:rsidR="00AA60BD">
              <w:rPr>
                <w:rFonts w:ascii="Century Gothic" w:eastAsia="Calibri Light" w:hAnsi="Century Gothic" w:cs="Calibri Light"/>
                <w:sz w:val="20"/>
                <w:szCs w:val="20"/>
                <w:lang w:val="en-GB"/>
              </w:rPr>
              <w:t xml:space="preserve">was identified </w:t>
            </w:r>
            <w:r w:rsidRPr="00221902">
              <w:rPr>
                <w:rFonts w:ascii="Century Gothic" w:eastAsia="Calibri Light" w:hAnsi="Century Gothic" w:cs="Calibri Light"/>
                <w:sz w:val="20"/>
                <w:szCs w:val="20"/>
                <w:lang w:val="en-GB"/>
              </w:rPr>
              <w:t xml:space="preserve">as </w:t>
            </w:r>
            <w:r w:rsidR="00AA60BD">
              <w:rPr>
                <w:rFonts w:ascii="Century Gothic" w:eastAsia="Calibri Light" w:hAnsi="Century Gothic" w:cs="Calibri Light"/>
                <w:sz w:val="20"/>
                <w:szCs w:val="20"/>
                <w:lang w:val="en-GB"/>
              </w:rPr>
              <w:t>the</w:t>
            </w:r>
            <w:r w:rsidRPr="00221902">
              <w:rPr>
                <w:rFonts w:ascii="Century Gothic" w:eastAsia="Calibri Light" w:hAnsi="Century Gothic" w:cs="Calibri Light"/>
                <w:sz w:val="20"/>
                <w:szCs w:val="20"/>
                <w:lang w:val="en-GB"/>
              </w:rPr>
              <w:t xml:space="preserve"> </w:t>
            </w:r>
            <w:r w:rsidR="00AA60BD">
              <w:rPr>
                <w:rFonts w:ascii="Century Gothic" w:eastAsia="Calibri Light" w:hAnsi="Century Gothic" w:cs="Calibri Light"/>
                <w:sz w:val="20"/>
                <w:szCs w:val="20"/>
                <w:lang w:val="en-GB"/>
              </w:rPr>
              <w:t xml:space="preserve">most </w:t>
            </w:r>
            <w:r w:rsidRPr="00221902">
              <w:rPr>
                <w:rFonts w:ascii="Century Gothic" w:eastAsia="Calibri Light" w:hAnsi="Century Gothic" w:cs="Calibri Light"/>
                <w:sz w:val="20"/>
                <w:szCs w:val="20"/>
                <w:lang w:val="en-GB"/>
              </w:rPr>
              <w:t>relevant tool in the context of the West African and Cameroonian littoral</w:t>
            </w:r>
            <w:r>
              <w:rPr>
                <w:rFonts w:ascii="Century Gothic" w:eastAsia="Calibri Light" w:hAnsi="Century Gothic" w:cs="Calibri Light"/>
                <w:sz w:val="20"/>
                <w:szCs w:val="20"/>
                <w:lang w:val="en-GB"/>
              </w:rPr>
              <w:t>.</w:t>
            </w:r>
          </w:p>
        </w:tc>
      </w:tr>
      <w:tr w:rsidR="001E2887" w:rsidRPr="00962830" w:rsidTr="00E87457">
        <w:trPr>
          <w:trHeight w:val="1970"/>
        </w:trPr>
        <w:tc>
          <w:tcPr>
            <w:tcW w:w="1710" w:type="dxa"/>
            <w:shd w:val="clear" w:color="auto" w:fill="DEEAF6" w:themeFill="accent1" w:themeFillTint="33"/>
          </w:tcPr>
          <w:p w:rsidR="00EB5EE6" w:rsidRPr="008B0781" w:rsidRDefault="00E87457" w:rsidP="001E2887">
            <w:pPr>
              <w:pBdr>
                <w:top w:val="nil"/>
                <w:left w:val="nil"/>
                <w:bottom w:val="nil"/>
                <w:right w:val="nil"/>
                <w:between w:val="nil"/>
                <w:bar w:val="nil"/>
              </w:pBdr>
              <w:spacing w:before="120"/>
              <w:rPr>
                <w:rFonts w:ascii="Century Gothic" w:hAnsi="Century Gothic"/>
                <w:sz w:val="20"/>
                <w:szCs w:val="20"/>
                <w:lang w:val="en-GB"/>
              </w:rPr>
            </w:pPr>
            <w:r>
              <w:rPr>
                <w:rFonts w:ascii="Century Gothic" w:hAnsi="Century Gothic"/>
                <w:b/>
                <w:sz w:val="20"/>
                <w:szCs w:val="20"/>
                <w:lang w:val="en-GB"/>
              </w:rPr>
              <w:t>CTCN Assistance</w:t>
            </w:r>
          </w:p>
        </w:tc>
        <w:tc>
          <w:tcPr>
            <w:tcW w:w="8010" w:type="dxa"/>
            <w:shd w:val="clear" w:color="auto" w:fill="F2F2F2" w:themeFill="background1" w:themeFillShade="F2"/>
          </w:tcPr>
          <w:p w:rsidR="5DA60A5C" w:rsidRPr="00E87457" w:rsidRDefault="5DA60A5C" w:rsidP="00FD1FEF">
            <w:pPr>
              <w:pStyle w:val="ListParagraph"/>
              <w:numPr>
                <w:ilvl w:val="0"/>
                <w:numId w:val="17"/>
              </w:numPr>
              <w:spacing w:before="120"/>
              <w:rPr>
                <w:rFonts w:ascii="Century Gothic" w:hAnsi="Century Gothic"/>
                <w:sz w:val="20"/>
                <w:szCs w:val="20"/>
                <w:lang w:val="en-GB"/>
              </w:rPr>
            </w:pPr>
            <w:r w:rsidRPr="00E87457">
              <w:rPr>
                <w:rFonts w:ascii="Century Gothic" w:hAnsi="Century Gothic"/>
                <w:sz w:val="20"/>
                <w:szCs w:val="20"/>
                <w:lang w:val="en-GB"/>
              </w:rPr>
              <w:t>Conduct a comprehensive assessment and analysis of data available at national and regional level and of their integration into the CHW system;</w:t>
            </w:r>
          </w:p>
          <w:p w:rsidR="5DA60A5C" w:rsidRPr="00E87457" w:rsidRDefault="5DA60A5C" w:rsidP="00FD1FEF">
            <w:pPr>
              <w:pStyle w:val="ListParagraph"/>
              <w:numPr>
                <w:ilvl w:val="0"/>
                <w:numId w:val="17"/>
              </w:numPr>
              <w:spacing w:before="120"/>
              <w:rPr>
                <w:rFonts w:ascii="Century Gothic" w:hAnsi="Century Gothic"/>
                <w:sz w:val="20"/>
                <w:szCs w:val="20"/>
                <w:lang w:val="en-GB"/>
              </w:rPr>
            </w:pPr>
            <w:r w:rsidRPr="00E87457">
              <w:rPr>
                <w:rFonts w:ascii="Century Gothic" w:hAnsi="Century Gothic"/>
                <w:sz w:val="20"/>
                <w:szCs w:val="20"/>
                <w:lang w:val="en-GB"/>
              </w:rPr>
              <w:t>Train the experts of the national antennas and the regional coordination unit of WACOM and other relevant researchers on the data management available in the CHW system for the mapping of risks and adaptation options;</w:t>
            </w:r>
          </w:p>
          <w:p w:rsidR="5DA60A5C" w:rsidRPr="00E87457" w:rsidRDefault="5DA60A5C" w:rsidP="00FD1FEF">
            <w:pPr>
              <w:pStyle w:val="ListParagraph"/>
              <w:numPr>
                <w:ilvl w:val="0"/>
                <w:numId w:val="17"/>
              </w:numPr>
              <w:spacing w:before="120"/>
              <w:rPr>
                <w:rFonts w:ascii="Century Gothic" w:hAnsi="Century Gothic"/>
                <w:sz w:val="20"/>
                <w:szCs w:val="20"/>
                <w:lang w:val="en-GB"/>
              </w:rPr>
            </w:pPr>
            <w:r w:rsidRPr="00E87457">
              <w:rPr>
                <w:rFonts w:ascii="Century Gothic" w:hAnsi="Century Gothic"/>
                <w:sz w:val="20"/>
                <w:szCs w:val="20"/>
                <w:lang w:val="en-GB"/>
              </w:rPr>
              <w:t>Identify, evaluate and formulate a series of recommendations for appropriate technological options to be implemented for the sustainable management of the main coastal risks.</w:t>
            </w:r>
          </w:p>
        </w:tc>
      </w:tr>
      <w:tr w:rsidR="001E2887" w:rsidRPr="00962830" w:rsidTr="00E87457">
        <w:trPr>
          <w:trHeight w:val="1997"/>
        </w:trPr>
        <w:tc>
          <w:tcPr>
            <w:tcW w:w="1710" w:type="dxa"/>
            <w:shd w:val="clear" w:color="auto" w:fill="DEEAF6" w:themeFill="accent1" w:themeFillTint="33"/>
          </w:tcPr>
          <w:p w:rsidR="00EB5EE6" w:rsidRDefault="00EB5EE6" w:rsidP="001E2887">
            <w:pPr>
              <w:pBdr>
                <w:top w:val="nil"/>
                <w:left w:val="nil"/>
                <w:bottom w:val="nil"/>
                <w:right w:val="nil"/>
                <w:between w:val="nil"/>
                <w:bar w:val="nil"/>
              </w:pBdr>
              <w:spacing w:before="120"/>
              <w:rPr>
                <w:rFonts w:ascii="Century Gothic" w:hAnsi="Century Gothic"/>
                <w:b/>
                <w:sz w:val="20"/>
                <w:szCs w:val="20"/>
                <w:lang w:val="en-GB"/>
              </w:rPr>
            </w:pPr>
            <w:r w:rsidRPr="008B0781">
              <w:rPr>
                <w:rFonts w:ascii="Century Gothic" w:hAnsi="Century Gothic"/>
                <w:b/>
                <w:sz w:val="20"/>
                <w:szCs w:val="20"/>
                <w:lang w:val="en-GB"/>
              </w:rPr>
              <w:t>Anticipated impact</w:t>
            </w:r>
          </w:p>
          <w:p w:rsidR="008736C7" w:rsidRDefault="008736C7" w:rsidP="001E2887">
            <w:pPr>
              <w:pBdr>
                <w:top w:val="nil"/>
                <w:left w:val="nil"/>
                <w:bottom w:val="nil"/>
                <w:right w:val="nil"/>
                <w:between w:val="nil"/>
                <w:bar w:val="nil"/>
              </w:pBdr>
              <w:spacing w:before="120"/>
              <w:rPr>
                <w:rFonts w:ascii="Century Gothic" w:hAnsi="Century Gothic"/>
                <w:b/>
                <w:sz w:val="20"/>
                <w:szCs w:val="20"/>
                <w:lang w:val="en-GB"/>
              </w:rPr>
            </w:pPr>
          </w:p>
          <w:p w:rsidR="008736C7" w:rsidRPr="008B0781" w:rsidRDefault="008736C7" w:rsidP="001E2887">
            <w:pPr>
              <w:pBdr>
                <w:top w:val="nil"/>
                <w:left w:val="nil"/>
                <w:bottom w:val="nil"/>
                <w:right w:val="nil"/>
                <w:between w:val="nil"/>
                <w:bar w:val="nil"/>
              </w:pBdr>
              <w:spacing w:before="120"/>
              <w:rPr>
                <w:rFonts w:ascii="Century Gothic" w:hAnsi="Century Gothic"/>
                <w:sz w:val="20"/>
                <w:szCs w:val="20"/>
                <w:lang w:val="en-GB"/>
              </w:rPr>
            </w:pPr>
          </w:p>
        </w:tc>
        <w:tc>
          <w:tcPr>
            <w:tcW w:w="8010" w:type="dxa"/>
            <w:shd w:val="clear" w:color="auto" w:fill="F2F2F2" w:themeFill="background1" w:themeFillShade="F2"/>
          </w:tcPr>
          <w:p w:rsidR="0000341B" w:rsidRPr="0000341B" w:rsidRDefault="0000341B" w:rsidP="0000341B">
            <w:pPr>
              <w:numPr>
                <w:ilvl w:val="0"/>
                <w:numId w:val="27"/>
              </w:numPr>
              <w:spacing w:before="120"/>
              <w:rPr>
                <w:rFonts w:ascii="Century Gothic" w:hAnsi="Century Gothic"/>
                <w:bCs/>
                <w:sz w:val="20"/>
                <w:szCs w:val="20"/>
                <w:lang w:val="en-GB"/>
              </w:rPr>
            </w:pPr>
            <w:r w:rsidRPr="0000341B">
              <w:rPr>
                <w:rFonts w:ascii="Century Gothic" w:hAnsi="Century Gothic"/>
                <w:bCs/>
                <w:sz w:val="20"/>
                <w:szCs w:val="20"/>
                <w:lang w:val="en-GB"/>
              </w:rPr>
              <w:t>Through the Coastal Hazard Wheel (CHW) tool, the capacities and skills of the national branches of WACOM and its regional coordination unit as well as those of the Cameroon technical team are reinforced for better typology and assessment of coastal risks and appropriate technological options and their systematic integration into the national and regional planning policies of the West African and Cameroonian littor</w:t>
            </w:r>
            <w:r>
              <w:rPr>
                <w:rFonts w:ascii="Century Gothic" w:hAnsi="Century Gothic"/>
                <w:bCs/>
                <w:sz w:val="20"/>
                <w:szCs w:val="20"/>
                <w:lang w:val="en-GB"/>
              </w:rPr>
              <w:t>al</w:t>
            </w:r>
          </w:p>
          <w:p w:rsidR="0000341B" w:rsidRPr="0000341B" w:rsidRDefault="0000341B" w:rsidP="0000341B">
            <w:pPr>
              <w:numPr>
                <w:ilvl w:val="0"/>
                <w:numId w:val="27"/>
              </w:numPr>
              <w:spacing w:before="120"/>
              <w:rPr>
                <w:rFonts w:ascii="Century Gothic" w:hAnsi="Century Gothic"/>
                <w:bCs/>
                <w:sz w:val="20"/>
                <w:szCs w:val="20"/>
                <w:lang w:val="en-GB"/>
              </w:rPr>
            </w:pPr>
            <w:r w:rsidRPr="0000341B">
              <w:rPr>
                <w:rFonts w:ascii="Century Gothic" w:hAnsi="Century Gothic"/>
                <w:bCs/>
                <w:sz w:val="20"/>
                <w:szCs w:val="20"/>
                <w:lang w:val="en-GB"/>
              </w:rPr>
              <w:t xml:space="preserve">Number of people with increased capacity to adapt to the impacts of climate variability and change: </w:t>
            </w:r>
          </w:p>
          <w:p w:rsidR="0000341B" w:rsidRPr="0000341B" w:rsidRDefault="0000341B" w:rsidP="0000341B">
            <w:pPr>
              <w:numPr>
                <w:ilvl w:val="1"/>
                <w:numId w:val="27"/>
              </w:numPr>
              <w:spacing w:before="120"/>
              <w:rPr>
                <w:rFonts w:ascii="Century Gothic" w:hAnsi="Century Gothic"/>
                <w:bCs/>
                <w:sz w:val="20"/>
                <w:szCs w:val="20"/>
                <w:lang w:val="en-GB"/>
              </w:rPr>
            </w:pPr>
            <w:r w:rsidRPr="0000341B">
              <w:rPr>
                <w:rFonts w:ascii="Century Gothic" w:hAnsi="Century Gothic"/>
                <w:bCs/>
                <w:sz w:val="20"/>
                <w:szCs w:val="20"/>
                <w:lang w:val="en-GB"/>
              </w:rPr>
              <w:t>11 experts 7 national branches of WACOM and its regional coordination unit   and Cameroon Technical team</w:t>
            </w:r>
          </w:p>
          <w:p w:rsidR="5DA60A5C" w:rsidRPr="00962830" w:rsidRDefault="0000341B" w:rsidP="0000341B">
            <w:pPr>
              <w:numPr>
                <w:ilvl w:val="1"/>
                <w:numId w:val="27"/>
              </w:numPr>
              <w:spacing w:before="120"/>
              <w:rPr>
                <w:rFonts w:ascii="Calibri" w:hAnsi="Calibri"/>
                <w:bCs/>
                <w:i/>
                <w:sz w:val="20"/>
                <w:szCs w:val="20"/>
                <w:lang w:val="en-US"/>
              </w:rPr>
            </w:pPr>
            <w:r w:rsidRPr="0000341B">
              <w:rPr>
                <w:rFonts w:ascii="Century Gothic" w:hAnsi="Century Gothic"/>
                <w:bCs/>
                <w:sz w:val="20"/>
                <w:szCs w:val="20"/>
                <w:lang w:val="en-GB"/>
              </w:rPr>
              <w:t xml:space="preserve">135 experts from National offices and Regional Office and Cameroon Technical team </w:t>
            </w:r>
          </w:p>
        </w:tc>
      </w:tr>
      <w:tr w:rsidR="001E2887" w:rsidRPr="00962830" w:rsidTr="00E87457">
        <w:tc>
          <w:tcPr>
            <w:tcW w:w="1710" w:type="dxa"/>
            <w:shd w:val="clear" w:color="auto" w:fill="DEEAF6" w:themeFill="accent1" w:themeFillTint="33"/>
          </w:tcPr>
          <w:p w:rsidR="00EB5EE6" w:rsidRPr="008B0781" w:rsidRDefault="00EB5EE6" w:rsidP="001E2887">
            <w:pPr>
              <w:spacing w:before="120"/>
              <w:rPr>
                <w:rFonts w:ascii="Century Gothic" w:hAnsi="Century Gothic"/>
                <w:sz w:val="20"/>
                <w:szCs w:val="20"/>
                <w:lang w:val="en-GB"/>
              </w:rPr>
            </w:pPr>
            <w:r w:rsidRPr="008B0781">
              <w:rPr>
                <w:rFonts w:ascii="Century Gothic" w:hAnsi="Century Gothic"/>
                <w:b/>
                <w:sz w:val="20"/>
                <w:szCs w:val="20"/>
                <w:lang w:val="en-GB"/>
              </w:rPr>
              <w:t>Linkages and contribution to NDC</w:t>
            </w:r>
          </w:p>
        </w:tc>
        <w:tc>
          <w:tcPr>
            <w:tcW w:w="8010" w:type="dxa"/>
            <w:shd w:val="clear" w:color="auto" w:fill="F2F2F2" w:themeFill="background1" w:themeFillShade="F2"/>
          </w:tcPr>
          <w:p w:rsidR="00514944" w:rsidRPr="004D4652" w:rsidRDefault="00514944" w:rsidP="00514944">
            <w:pPr>
              <w:spacing w:before="120"/>
              <w:rPr>
                <w:rFonts w:ascii="Century Gothic" w:hAnsi="Century Gothic"/>
                <w:sz w:val="20"/>
                <w:szCs w:val="20"/>
                <w:lang w:val="en-GB"/>
              </w:rPr>
            </w:pPr>
            <w:r w:rsidRPr="004D4652">
              <w:rPr>
                <w:rFonts w:ascii="Century Gothic" w:hAnsi="Century Gothic"/>
                <w:sz w:val="20"/>
                <w:szCs w:val="20"/>
                <w:lang w:val="en-GB"/>
              </w:rPr>
              <w:t>The technical assistance contributes to the needs in adaptation efforts in</w:t>
            </w:r>
            <w:r>
              <w:rPr>
                <w:rFonts w:ascii="Century Gothic" w:hAnsi="Century Gothic"/>
                <w:sz w:val="20"/>
                <w:szCs w:val="20"/>
                <w:lang w:val="en-GB"/>
              </w:rPr>
              <w:t xml:space="preserve"> the following key aspects</w:t>
            </w:r>
            <w:r w:rsidRPr="004D4652">
              <w:rPr>
                <w:rFonts w:ascii="Century Gothic" w:hAnsi="Century Gothic"/>
                <w:sz w:val="20"/>
                <w:szCs w:val="20"/>
                <w:lang w:val="en-GB"/>
              </w:rPr>
              <w:t>:</w:t>
            </w:r>
          </w:p>
          <w:p w:rsidR="00514944" w:rsidRDefault="00514944" w:rsidP="00514944">
            <w:pPr>
              <w:pStyle w:val="ListParagraph"/>
              <w:numPr>
                <w:ilvl w:val="0"/>
                <w:numId w:val="28"/>
              </w:numPr>
              <w:spacing w:before="120"/>
              <w:rPr>
                <w:rFonts w:ascii="Century Gothic" w:hAnsi="Century Gothic"/>
                <w:sz w:val="20"/>
                <w:szCs w:val="20"/>
                <w:lang w:val="en-GB"/>
              </w:rPr>
            </w:pPr>
            <w:r w:rsidRPr="003E635B">
              <w:rPr>
                <w:rFonts w:ascii="Century Gothic" w:hAnsi="Century Gothic"/>
                <w:sz w:val="20"/>
                <w:szCs w:val="20"/>
                <w:lang w:val="en-GB"/>
              </w:rPr>
              <w:t>Technology Development and Transfer</w:t>
            </w:r>
          </w:p>
          <w:p w:rsidR="00514944" w:rsidRPr="003E635B" w:rsidRDefault="00514944" w:rsidP="00514944">
            <w:pPr>
              <w:pStyle w:val="ListParagraph"/>
              <w:numPr>
                <w:ilvl w:val="0"/>
                <w:numId w:val="28"/>
              </w:numPr>
              <w:spacing w:before="120"/>
              <w:rPr>
                <w:rFonts w:ascii="Century Gothic" w:hAnsi="Century Gothic"/>
                <w:sz w:val="20"/>
                <w:szCs w:val="20"/>
                <w:lang w:val="en-GB"/>
              </w:rPr>
            </w:pPr>
            <w:r w:rsidRPr="003E635B">
              <w:rPr>
                <w:rFonts w:ascii="Century Gothic" w:hAnsi="Century Gothic"/>
                <w:sz w:val="20"/>
                <w:szCs w:val="20"/>
                <w:lang w:val="en-GB"/>
              </w:rPr>
              <w:t xml:space="preserve">Institutional strengthening  through capacity building </w:t>
            </w:r>
          </w:p>
          <w:p w:rsidR="00514944" w:rsidRPr="00962830" w:rsidRDefault="00514944" w:rsidP="00514944">
            <w:pPr>
              <w:pStyle w:val="Default"/>
              <w:rPr>
                <w:rFonts w:ascii="Centhury Gothic" w:hAnsi="Centhury Gothic"/>
                <w:sz w:val="20"/>
                <w:szCs w:val="20"/>
              </w:rPr>
            </w:pPr>
            <w:r w:rsidRPr="00962830">
              <w:rPr>
                <w:rFonts w:ascii="Centhury Gothic" w:hAnsi="Centhury Gothic"/>
                <w:sz w:val="20"/>
                <w:szCs w:val="20"/>
              </w:rPr>
              <w:t xml:space="preserve">Therefore contributing to: </w:t>
            </w:r>
          </w:p>
          <w:p w:rsidR="00514944" w:rsidRPr="00962830" w:rsidRDefault="00514944" w:rsidP="00514944">
            <w:pPr>
              <w:pStyle w:val="Default"/>
              <w:widowControl/>
              <w:numPr>
                <w:ilvl w:val="0"/>
                <w:numId w:val="29"/>
              </w:numPr>
              <w:rPr>
                <w:rFonts w:ascii="Centhury Gothic" w:hAnsi="Centhury Gothic"/>
                <w:sz w:val="20"/>
                <w:szCs w:val="20"/>
                <w:lang w:val="es-ES"/>
              </w:rPr>
            </w:pPr>
            <w:r w:rsidRPr="00962830">
              <w:rPr>
                <w:rFonts w:ascii="Centhury Gothic" w:hAnsi="Centhury Gothic"/>
                <w:sz w:val="20"/>
                <w:szCs w:val="20"/>
              </w:rPr>
              <w:t>Early warning and disaster prevention</w:t>
            </w:r>
            <w:r w:rsidRPr="00962830">
              <w:rPr>
                <w:rFonts w:ascii="Centhury Gothic" w:hAnsi="Centhury Gothic"/>
                <w:sz w:val="20"/>
                <w:szCs w:val="20"/>
                <w:lang w:val="en-GB"/>
              </w:rPr>
              <w:t xml:space="preserve">  </w:t>
            </w:r>
          </w:p>
          <w:p w:rsidR="5DA60A5C" w:rsidRPr="00514944" w:rsidRDefault="00514944" w:rsidP="00514944">
            <w:pPr>
              <w:pStyle w:val="Default"/>
              <w:widowControl/>
              <w:numPr>
                <w:ilvl w:val="0"/>
                <w:numId w:val="28"/>
              </w:numPr>
              <w:rPr>
                <w:sz w:val="20"/>
                <w:szCs w:val="20"/>
              </w:rPr>
            </w:pPr>
            <w:r w:rsidRPr="00962830">
              <w:rPr>
                <w:rFonts w:ascii="Centhury Gothic" w:hAnsi="Centhury Gothic"/>
                <w:sz w:val="20"/>
                <w:szCs w:val="20"/>
              </w:rPr>
              <w:t>Resilience for gender and the vulnerable</w:t>
            </w:r>
            <w:r w:rsidRPr="003E635B">
              <w:rPr>
                <w:sz w:val="20"/>
                <w:szCs w:val="20"/>
              </w:rPr>
              <w:t xml:space="preserve"> </w:t>
            </w:r>
          </w:p>
        </w:tc>
      </w:tr>
      <w:tr w:rsidR="001E2887" w:rsidRPr="00962830" w:rsidTr="00E87457">
        <w:tc>
          <w:tcPr>
            <w:tcW w:w="1710" w:type="dxa"/>
            <w:shd w:val="clear" w:color="auto" w:fill="DEEAF6" w:themeFill="accent1" w:themeFillTint="33"/>
          </w:tcPr>
          <w:p w:rsidR="00EB5EE6" w:rsidRPr="008B0781" w:rsidRDefault="00EB5EE6" w:rsidP="001E2887">
            <w:pPr>
              <w:spacing w:before="120"/>
              <w:rPr>
                <w:rFonts w:ascii="Century Gothic" w:hAnsi="Century Gothic"/>
                <w:sz w:val="20"/>
                <w:szCs w:val="20"/>
                <w:lang w:val="en-GB"/>
              </w:rPr>
            </w:pPr>
            <w:r w:rsidRPr="008B0781">
              <w:rPr>
                <w:rFonts w:ascii="Century Gothic" w:hAnsi="Century Gothic"/>
                <w:b/>
                <w:sz w:val="20"/>
                <w:szCs w:val="20"/>
                <w:lang w:val="en-GB"/>
              </w:rPr>
              <w:t xml:space="preserve">The narrative </w:t>
            </w:r>
            <w:r w:rsidRPr="008B0781">
              <w:rPr>
                <w:rFonts w:ascii="Century Gothic" w:hAnsi="Century Gothic"/>
                <w:b/>
                <w:sz w:val="20"/>
                <w:szCs w:val="20"/>
                <w:lang w:val="en-GB"/>
              </w:rPr>
              <w:lastRenderedPageBreak/>
              <w:t>story</w:t>
            </w:r>
          </w:p>
        </w:tc>
        <w:tc>
          <w:tcPr>
            <w:tcW w:w="8010" w:type="dxa"/>
            <w:shd w:val="clear" w:color="auto" w:fill="F2F2F2" w:themeFill="background1" w:themeFillShade="F2"/>
          </w:tcPr>
          <w:p w:rsidR="5DA60A5C" w:rsidRPr="008B0781" w:rsidRDefault="712BAA73" w:rsidP="008B0781">
            <w:pPr>
              <w:spacing w:before="120"/>
              <w:rPr>
                <w:rFonts w:ascii="Century Gothic" w:hAnsi="Century Gothic"/>
                <w:sz w:val="20"/>
                <w:szCs w:val="20"/>
                <w:lang w:val="en-GB"/>
              </w:rPr>
            </w:pPr>
            <w:r w:rsidRPr="008B0781">
              <w:rPr>
                <w:rFonts w:ascii="Century Gothic" w:hAnsi="Century Gothic"/>
                <w:sz w:val="20"/>
                <w:szCs w:val="20"/>
                <w:lang w:val="en-GB"/>
              </w:rPr>
              <w:lastRenderedPageBreak/>
              <w:t xml:space="preserve">Climate change is producing major challenges in coastal areas of the West </w:t>
            </w:r>
            <w:r w:rsidRPr="008B0781">
              <w:rPr>
                <w:rFonts w:ascii="Century Gothic" w:hAnsi="Century Gothic"/>
                <w:sz w:val="20"/>
                <w:szCs w:val="20"/>
                <w:lang w:val="en-GB"/>
              </w:rPr>
              <w:lastRenderedPageBreak/>
              <w:t xml:space="preserve">African </w:t>
            </w:r>
            <w:r w:rsidR="00867368">
              <w:rPr>
                <w:rFonts w:ascii="Century Gothic" w:hAnsi="Century Gothic"/>
                <w:sz w:val="20"/>
                <w:szCs w:val="20"/>
                <w:lang w:val="en-GB"/>
              </w:rPr>
              <w:t xml:space="preserve">and Cameroonian </w:t>
            </w:r>
            <w:r w:rsidRPr="008B0781">
              <w:rPr>
                <w:rFonts w:ascii="Century Gothic" w:hAnsi="Century Gothic"/>
                <w:sz w:val="20"/>
                <w:szCs w:val="20"/>
                <w:lang w:val="en-GB"/>
              </w:rPr>
              <w:t>region</w:t>
            </w:r>
            <w:r w:rsidR="00867368">
              <w:rPr>
                <w:rFonts w:ascii="Century Gothic" w:hAnsi="Century Gothic"/>
                <w:sz w:val="20"/>
                <w:szCs w:val="20"/>
                <w:lang w:val="en-GB"/>
              </w:rPr>
              <w:t>s</w:t>
            </w:r>
            <w:r w:rsidRPr="008B0781">
              <w:rPr>
                <w:rFonts w:ascii="Century Gothic" w:hAnsi="Century Gothic"/>
                <w:sz w:val="20"/>
                <w:szCs w:val="20"/>
                <w:lang w:val="en-GB"/>
              </w:rPr>
              <w:t xml:space="preserve">. In fact, different coastal hazards are undermining economic dynamics on the region coastal areas, and the adaptation attempts are creating social and economic tensions. In order to face these numerous challenges, West African countries had established a coastal coordination mechanism known as “West African Coastal Observation Mission” (WACOM), which aims to coordinate and implement regional coastal hazard management activities.  </w:t>
            </w:r>
          </w:p>
          <w:p w:rsidR="5DA60A5C" w:rsidRPr="008B0781" w:rsidRDefault="712BAA73" w:rsidP="008B0781">
            <w:pPr>
              <w:spacing w:before="120"/>
              <w:rPr>
                <w:rFonts w:ascii="Century Gothic" w:hAnsi="Century Gothic"/>
                <w:b/>
                <w:bCs/>
                <w:sz w:val="20"/>
                <w:szCs w:val="20"/>
                <w:lang w:val="en-GB"/>
              </w:rPr>
            </w:pPr>
            <w:r w:rsidRPr="008B0781">
              <w:rPr>
                <w:rFonts w:ascii="Century Gothic" w:hAnsi="Century Gothic"/>
                <w:sz w:val="20"/>
                <w:szCs w:val="20"/>
                <w:lang w:val="en-GB"/>
              </w:rPr>
              <w:t>In order to complete and improve this mission, the CTCN Technical assistance is expecting to create a consistent system for managing key coastal hazards, improve regional coastal coordination and decision-base for national and regional adaptation activities, and continuously improve the data and facilitation data system.</w:t>
            </w:r>
            <w:r w:rsidRPr="008B0781">
              <w:rPr>
                <w:rFonts w:ascii="Century Gothic" w:hAnsi="Century Gothic"/>
                <w:b/>
                <w:bCs/>
                <w:sz w:val="20"/>
                <w:szCs w:val="20"/>
                <w:lang w:val="en-GB"/>
              </w:rPr>
              <w:t xml:space="preserve"> </w:t>
            </w:r>
          </w:p>
        </w:tc>
      </w:tr>
      <w:tr w:rsidR="001E2887" w:rsidRPr="00962830" w:rsidTr="00E87457">
        <w:tc>
          <w:tcPr>
            <w:tcW w:w="1710" w:type="dxa"/>
            <w:shd w:val="clear" w:color="auto" w:fill="DEEAF6" w:themeFill="accent1" w:themeFillTint="33"/>
          </w:tcPr>
          <w:p w:rsidR="00EB5EE6" w:rsidRPr="008B0781" w:rsidRDefault="00EB5EE6" w:rsidP="001E2887">
            <w:pPr>
              <w:pBdr>
                <w:top w:val="nil"/>
                <w:left w:val="nil"/>
                <w:bottom w:val="nil"/>
                <w:right w:val="nil"/>
                <w:between w:val="nil"/>
                <w:bar w:val="nil"/>
              </w:pBdr>
              <w:spacing w:before="120"/>
              <w:rPr>
                <w:rFonts w:ascii="Century Gothic" w:hAnsi="Century Gothic"/>
                <w:sz w:val="20"/>
                <w:szCs w:val="20"/>
                <w:lang w:val="en-GB"/>
              </w:rPr>
            </w:pPr>
            <w:r w:rsidRPr="008B0781">
              <w:rPr>
                <w:rFonts w:ascii="Century Gothic" w:hAnsi="Century Gothic"/>
                <w:b/>
                <w:sz w:val="20"/>
                <w:szCs w:val="20"/>
                <w:lang w:val="en-GB"/>
              </w:rPr>
              <w:lastRenderedPageBreak/>
              <w:t>Contribution to SDGs</w:t>
            </w:r>
          </w:p>
        </w:tc>
        <w:tc>
          <w:tcPr>
            <w:tcW w:w="8010" w:type="dxa"/>
            <w:shd w:val="clear" w:color="auto" w:fill="F2F2F2" w:themeFill="background1" w:themeFillShade="F2"/>
          </w:tcPr>
          <w:p w:rsidR="5DA60A5C" w:rsidRPr="00E87457" w:rsidRDefault="712BAA73" w:rsidP="00FD1FEF">
            <w:pPr>
              <w:pStyle w:val="ListParagraph"/>
              <w:numPr>
                <w:ilvl w:val="0"/>
                <w:numId w:val="19"/>
              </w:numPr>
              <w:spacing w:before="120"/>
              <w:rPr>
                <w:rFonts w:ascii="Century Gothic" w:hAnsi="Century Gothic"/>
                <w:sz w:val="20"/>
                <w:szCs w:val="20"/>
                <w:lang w:val="en-GB"/>
              </w:rPr>
            </w:pPr>
            <w:r w:rsidRPr="00E87457">
              <w:rPr>
                <w:rFonts w:ascii="Century Gothic" w:hAnsi="Century Gothic"/>
                <w:b/>
                <w:bCs/>
                <w:sz w:val="20"/>
                <w:szCs w:val="20"/>
                <w:lang w:val="en-GB"/>
              </w:rPr>
              <w:t xml:space="preserve">SDG13  - </w:t>
            </w:r>
            <w:r w:rsidRPr="00E87457">
              <w:rPr>
                <w:rFonts w:ascii="Century Gothic" w:hAnsi="Century Gothic"/>
                <w:sz w:val="20"/>
                <w:szCs w:val="20"/>
                <w:lang w:val="en-GB"/>
              </w:rPr>
              <w:t>The Technical Assistance will enable West Africa and Cameroon to integrate climate change considerations and adaptation measures and to improve the resilience of ecosystems reducing coastal hazards and their impacts.</w:t>
            </w:r>
          </w:p>
          <w:p w:rsidR="00E87457" w:rsidRPr="00E87457" w:rsidRDefault="00E87457" w:rsidP="00FD1FEF">
            <w:pPr>
              <w:pStyle w:val="ListParagraph"/>
              <w:numPr>
                <w:ilvl w:val="0"/>
                <w:numId w:val="19"/>
              </w:numPr>
              <w:spacing w:before="120"/>
              <w:rPr>
                <w:rFonts w:ascii="Century Gothic" w:hAnsi="Century Gothic"/>
                <w:sz w:val="20"/>
                <w:szCs w:val="20"/>
                <w:lang w:val="en-GB"/>
              </w:rPr>
            </w:pPr>
            <w:r w:rsidRPr="00E87457">
              <w:rPr>
                <w:rFonts w:ascii="Century Gothic" w:hAnsi="Century Gothic"/>
                <w:b/>
                <w:bCs/>
                <w:sz w:val="20"/>
                <w:szCs w:val="20"/>
                <w:lang w:val="en-GB"/>
              </w:rPr>
              <w:t xml:space="preserve">SDG14 – </w:t>
            </w:r>
            <w:r w:rsidRPr="00E87457">
              <w:rPr>
                <w:rFonts w:ascii="Century Gothic" w:hAnsi="Century Gothic"/>
                <w:sz w:val="20"/>
                <w:szCs w:val="20"/>
                <w:lang w:val="en-GB"/>
              </w:rPr>
              <w:t>The Technical assistance will provide corresponding data in order to improve resilience in coastal zones in order to address vulnerabilities to coastal hazards.</w:t>
            </w:r>
          </w:p>
          <w:p w:rsidR="5DA60A5C" w:rsidRPr="00E87457" w:rsidRDefault="712BAA73" w:rsidP="00FD1FEF">
            <w:pPr>
              <w:pStyle w:val="ListParagraph"/>
              <w:numPr>
                <w:ilvl w:val="0"/>
                <w:numId w:val="19"/>
              </w:numPr>
              <w:spacing w:before="120"/>
              <w:rPr>
                <w:rFonts w:ascii="Century Gothic" w:hAnsi="Century Gothic"/>
                <w:sz w:val="20"/>
                <w:szCs w:val="20"/>
                <w:lang w:val="en-GB"/>
              </w:rPr>
            </w:pPr>
            <w:r w:rsidRPr="00E87457">
              <w:rPr>
                <w:rFonts w:ascii="Century Gothic" w:hAnsi="Century Gothic"/>
                <w:b/>
                <w:bCs/>
                <w:sz w:val="20"/>
                <w:szCs w:val="20"/>
                <w:lang w:val="en-GB"/>
              </w:rPr>
              <w:t xml:space="preserve">SDG17 – </w:t>
            </w:r>
            <w:r w:rsidRPr="00E87457">
              <w:rPr>
                <w:rFonts w:ascii="Century Gothic" w:hAnsi="Century Gothic"/>
                <w:sz w:val="20"/>
                <w:szCs w:val="20"/>
                <w:lang w:val="en-GB"/>
              </w:rPr>
              <w:t>The Technical assistance will enhance cooperation between countries of the region, as well as, improving data sharing and management through multiple trainings.</w:t>
            </w:r>
          </w:p>
          <w:p w:rsidR="5DA60A5C" w:rsidRPr="008B0781" w:rsidRDefault="5DA60A5C" w:rsidP="00E87457">
            <w:pPr>
              <w:pStyle w:val="ListParagraph"/>
              <w:spacing w:before="120"/>
              <w:ind w:left="0"/>
              <w:rPr>
                <w:rFonts w:ascii="Century Gothic" w:hAnsi="Century Gothic"/>
                <w:sz w:val="20"/>
                <w:szCs w:val="20"/>
                <w:lang w:val="en-GB"/>
              </w:rPr>
            </w:pPr>
          </w:p>
        </w:tc>
      </w:tr>
    </w:tbl>
    <w:p w:rsidR="00054A86" w:rsidRPr="008B0781" w:rsidRDefault="00054A86" w:rsidP="008B0781">
      <w:pPr>
        <w:autoSpaceDE w:val="0"/>
        <w:autoSpaceDN w:val="0"/>
        <w:adjustRightInd w:val="0"/>
        <w:spacing w:before="120"/>
        <w:jc w:val="both"/>
        <w:rPr>
          <w:rFonts w:ascii="Century Gothic" w:eastAsiaTheme="minorHAnsi" w:hAnsi="Century Gothic" w:cs="Calibri Light"/>
          <w:b/>
          <w:color w:val="000000"/>
          <w:sz w:val="20"/>
          <w:szCs w:val="20"/>
          <w:lang w:val="en-GB" w:eastAsia="en-US"/>
        </w:rPr>
      </w:pPr>
    </w:p>
    <w:p w:rsidR="00835175" w:rsidRPr="00835175" w:rsidRDefault="00835175" w:rsidP="00835175">
      <w:pPr>
        <w:jc w:val="center"/>
        <w:rPr>
          <w:rFonts w:ascii="Century Gothic" w:eastAsia="Times New Roman" w:hAnsi="Century Gothic" w:cs="Times New Roman"/>
          <w:color w:val="000000"/>
          <w:lang w:val="en-GB"/>
        </w:rPr>
      </w:pPr>
    </w:p>
    <w:sectPr w:rsidR="00835175" w:rsidRPr="00835175" w:rsidSect="00796E31">
      <w:headerReference w:type="default" r:id="rId15"/>
      <w:footerReference w:type="default" r:id="rId16"/>
      <w:footnotePr>
        <w:pos w:val="beneathText"/>
      </w:footnotePr>
      <w:pgSz w:w="11900" w:h="16820"/>
      <w:pgMar w:top="1411" w:right="1699" w:bottom="1411" w:left="1699" w:header="72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6A1" w:rsidRDefault="00B766A1" w:rsidP="00F93B29">
      <w:r>
        <w:separator/>
      </w:r>
    </w:p>
  </w:endnote>
  <w:endnote w:type="continuationSeparator" w:id="0">
    <w:p w:rsidR="00B766A1" w:rsidRDefault="00B766A1" w:rsidP="00F9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embedRegular r:id="rId1" w:fontKey="{A8A1A80F-1558-418F-8AC3-B58133DC5E91}"/>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embedRegular r:id="rId2" w:fontKey="{F4138B1E-357C-4CDE-AF78-DD695F20AFF8}"/>
    <w:embedBold r:id="rId3" w:fontKey="{47B69A58-2F6E-40DA-8147-4DB1E0C1ACCE}"/>
    <w:embedItalic r:id="rId4" w:fontKey="{7A2BCA9B-BA98-46AD-8257-6F5AC4BDD013}"/>
  </w:font>
  <w:font w:name="Faustina">
    <w:altName w:val="Courier New"/>
    <w:charset w:val="00"/>
    <w:family w:val="auto"/>
    <w:pitch w:val="variable"/>
    <w:sig w:usb0="2000000F" w:usb1="00000000" w:usb2="00000000" w:usb3="00000000" w:csb0="00000193"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embedRegular r:id="rId5" w:fontKey="{AF604EB3-83E0-4B63-B390-E31920ABF8B0}"/>
    <w:embedBold r:id="rId6" w:fontKey="{C71E4DA2-61EB-46FB-81D5-974515D8A372}"/>
    <w:embedItalic r:id="rId7" w:fontKey="{1D722D4D-A3A1-4CD4-94E8-3CE492854D47}"/>
  </w:font>
  <w:font w:name="TradeGothic LT CondEighteen">
    <w:altName w:val="Calibri"/>
    <w:charset w:val="00"/>
    <w:family w:val="auto"/>
    <w:pitch w:val="variable"/>
    <w:sig w:usb0="80000027" w:usb1="00000000" w:usb2="00000000" w:usb3="00000000" w:csb0="00000001" w:csb1="00000000"/>
  </w:font>
  <w:font w:name="Roboto Lt">
    <w:altName w:val="Times New Roman"/>
    <w:charset w:val="00"/>
    <w:family w:val="auto"/>
    <w:pitch w:val="variable"/>
    <w:sig w:usb0="E0000AFF" w:usb1="5000217F" w:usb2="00000021" w:usb3="00000000" w:csb0="0000019F" w:csb1="00000000"/>
  </w:font>
  <w:font w:name="Consolas">
    <w:panose1 w:val="020B0609020204030204"/>
    <w:charset w:val="00"/>
    <w:family w:val="modern"/>
    <w:pitch w:val="fixed"/>
    <w:sig w:usb0="E00006FF" w:usb1="0000FCFF" w:usb2="00000001" w:usb3="00000000" w:csb0="0000019F" w:csb1="00000000"/>
    <w:embedRegular r:id="rId8" w:fontKey="{82FB6941-90C3-42C3-850B-FC4769EBE563}"/>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9" w:fontKey="{EAC4A44E-0E0F-45DD-8CFD-222248AD7FBA}"/>
  </w:font>
  <w:font w:name="SimSun">
    <w:altName w:val="宋体"/>
    <w:panose1 w:val="02010600030101010101"/>
    <w:charset w:val="86"/>
    <w:family w:val="auto"/>
    <w:pitch w:val="variable"/>
    <w:sig w:usb0="00000003" w:usb1="288F0000" w:usb2="00000016" w:usb3="00000000" w:csb0="00040001" w:csb1="00000000"/>
  </w:font>
  <w:font w:name="Optima">
    <w:charset w:val="00"/>
    <w:family w:val="auto"/>
    <w:pitch w:val="variable"/>
    <w:sig w:usb0="80000067"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8F9A515E-97AF-41D9-84A2-1BBFAEC9D082}"/>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embedRegular r:id="rId11" w:fontKey="{CA367126-AD37-4A55-ADBC-BBAEFCF5A423}"/>
  </w:font>
  <w:font w:name="Century Gothic">
    <w:panose1 w:val="020B0502020202020204"/>
    <w:charset w:val="00"/>
    <w:family w:val="swiss"/>
    <w:pitch w:val="variable"/>
    <w:sig w:usb0="00000287" w:usb1="00000000" w:usb2="00000000" w:usb3="00000000" w:csb0="0000009F" w:csb1="00000000"/>
    <w:embedRegular r:id="rId12" w:fontKey="{D615E408-232F-45CB-B524-DD81DF22D79A}"/>
    <w:embedBold r:id="rId13" w:fontKey="{CA685CEF-16EB-4C90-9E25-1CCD14760E6E}"/>
  </w:font>
  <w:font w:name="Centhury Goth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C9B" w:rsidRDefault="00057C9B">
    <w:pPr>
      <w:pStyle w:val="Footer"/>
    </w:pPr>
  </w:p>
  <w:p w:rsidR="00057C9B" w:rsidRDefault="00057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6A1" w:rsidRDefault="00B766A1" w:rsidP="00F93B29">
      <w:r>
        <w:separator/>
      </w:r>
    </w:p>
  </w:footnote>
  <w:footnote w:type="continuationSeparator" w:id="0">
    <w:p w:rsidR="00B766A1" w:rsidRDefault="00B766A1" w:rsidP="00F93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C9B" w:rsidRPr="0020414C" w:rsidRDefault="00835175" w:rsidP="0020414C">
    <w:pPr>
      <w:pStyle w:val="Header"/>
    </w:pPr>
    <w:r>
      <w:rPr>
        <w:noProof/>
        <w:lang w:val="es-ES"/>
      </w:rPr>
      <w:drawing>
        <wp:inline distT="0" distB="0" distL="0" distR="0">
          <wp:extent cx="7428666" cy="614680"/>
          <wp:effectExtent l="0" t="0" r="127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becera_Página tabla de contenidos.jpg"/>
                  <pic:cNvPicPr/>
                </pic:nvPicPr>
                <pic:blipFill>
                  <a:blip r:embed="rId1">
                    <a:extLst>
                      <a:ext uri="{28A0092B-C50C-407E-A947-70E740481C1C}">
                        <a14:useLocalDpi xmlns:a14="http://schemas.microsoft.com/office/drawing/2010/main" val="0"/>
                      </a:ext>
                    </a:extLst>
                  </a:blip>
                  <a:stretch>
                    <a:fillRect/>
                  </a:stretch>
                </pic:blipFill>
                <pic:spPr>
                  <a:xfrm>
                    <a:off x="0" y="0"/>
                    <a:ext cx="7863296" cy="6506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000022"/>
    <w:multiLevelType w:val="singleLevel"/>
    <w:tmpl w:val="00000022"/>
    <w:name w:val="WW8Num37"/>
    <w:lvl w:ilvl="0">
      <w:start w:val="1"/>
      <w:numFmt w:val="bullet"/>
      <w:lvlText w:val=""/>
      <w:lvlJc w:val="left"/>
      <w:pPr>
        <w:tabs>
          <w:tab w:val="num" w:pos="720"/>
        </w:tabs>
        <w:ind w:left="720" w:hanging="360"/>
      </w:pPr>
      <w:rPr>
        <w:rFonts w:ascii="Wingdings" w:hAnsi="Wingdings"/>
        <w:color w:val="3366FF"/>
      </w:rPr>
    </w:lvl>
  </w:abstractNum>
  <w:abstractNum w:abstractNumId="2" w15:restartNumberingAfterBreak="0">
    <w:nsid w:val="09F41872"/>
    <w:multiLevelType w:val="hybridMultilevel"/>
    <w:tmpl w:val="EAF8BE12"/>
    <w:lvl w:ilvl="0" w:tplc="F10629F4">
      <w:start w:val="1"/>
      <w:numFmt w:val="decimal"/>
      <w:lvlText w:val="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67022"/>
    <w:multiLevelType w:val="hybridMultilevel"/>
    <w:tmpl w:val="230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D0197A"/>
    <w:multiLevelType w:val="hybridMultilevel"/>
    <w:tmpl w:val="0EC01F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BE00A9"/>
    <w:multiLevelType w:val="hybridMultilevel"/>
    <w:tmpl w:val="0B4EF9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277E62"/>
    <w:multiLevelType w:val="hybridMultilevel"/>
    <w:tmpl w:val="77103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663385"/>
    <w:multiLevelType w:val="multilevel"/>
    <w:tmpl w:val="7CD6C34A"/>
    <w:lvl w:ilvl="0">
      <w:start w:val="3"/>
      <w:numFmt w:val="decimal"/>
      <w:lvlText w:val="%1"/>
      <w:lvlJc w:val="left"/>
      <w:pPr>
        <w:ind w:left="360" w:hanging="360"/>
      </w:pPr>
      <w:rPr>
        <w:rFonts w:hint="default"/>
      </w:rPr>
    </w:lvl>
    <w:lvl w:ilvl="1">
      <w:start w:val="1"/>
      <w:numFmt w:val="decimal"/>
      <w:lvlText w:val="%1.%2"/>
      <w:lvlJc w:val="left"/>
      <w:pPr>
        <w:ind w:left="439" w:hanging="360"/>
      </w:pPr>
      <w:rPr>
        <w:rFonts w:hint="default"/>
      </w:rPr>
    </w:lvl>
    <w:lvl w:ilvl="2">
      <w:start w:val="1"/>
      <w:numFmt w:val="decimal"/>
      <w:lvlText w:val="%1.%2.%3"/>
      <w:lvlJc w:val="left"/>
      <w:pPr>
        <w:ind w:left="878" w:hanging="720"/>
      </w:pPr>
      <w:rPr>
        <w:rFonts w:hint="default"/>
      </w:rPr>
    </w:lvl>
    <w:lvl w:ilvl="3">
      <w:start w:val="1"/>
      <w:numFmt w:val="decimal"/>
      <w:lvlText w:val="%1.%2.%3.%4"/>
      <w:lvlJc w:val="left"/>
      <w:pPr>
        <w:ind w:left="957" w:hanging="72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475" w:hanging="108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1993" w:hanging="1440"/>
      </w:pPr>
      <w:rPr>
        <w:rFonts w:hint="default"/>
      </w:rPr>
    </w:lvl>
    <w:lvl w:ilvl="8">
      <w:start w:val="1"/>
      <w:numFmt w:val="decimal"/>
      <w:lvlText w:val="%1.%2.%3.%4.%5.%6.%7.%8.%9"/>
      <w:lvlJc w:val="left"/>
      <w:pPr>
        <w:ind w:left="2432" w:hanging="1800"/>
      </w:pPr>
      <w:rPr>
        <w:rFonts w:hint="default"/>
      </w:rPr>
    </w:lvl>
  </w:abstractNum>
  <w:abstractNum w:abstractNumId="8" w15:restartNumberingAfterBreak="0">
    <w:nsid w:val="253B0693"/>
    <w:multiLevelType w:val="hybridMultilevel"/>
    <w:tmpl w:val="EEA85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066D6"/>
    <w:multiLevelType w:val="multilevel"/>
    <w:tmpl w:val="C6763FCA"/>
    <w:lvl w:ilvl="0">
      <w:start w:val="1"/>
      <w:numFmt w:val="decimal"/>
      <w:lvlText w:val="%1"/>
      <w:lvlJc w:val="left"/>
      <w:pPr>
        <w:ind w:left="360" w:hanging="360"/>
      </w:pPr>
      <w:rPr>
        <w:rFonts w:hint="default"/>
      </w:rPr>
    </w:lvl>
    <w:lvl w:ilvl="1">
      <w:start w:val="1"/>
      <w:numFmt w:val="decimal"/>
      <w:lvlText w:val="%1.%2"/>
      <w:lvlJc w:val="left"/>
      <w:pPr>
        <w:ind w:left="439" w:hanging="360"/>
      </w:pPr>
      <w:rPr>
        <w:rFonts w:hint="default"/>
      </w:rPr>
    </w:lvl>
    <w:lvl w:ilvl="2">
      <w:start w:val="1"/>
      <w:numFmt w:val="decimal"/>
      <w:lvlText w:val="%1.%2.%3"/>
      <w:lvlJc w:val="left"/>
      <w:pPr>
        <w:ind w:left="878" w:hanging="720"/>
      </w:pPr>
      <w:rPr>
        <w:rFonts w:hint="default"/>
      </w:rPr>
    </w:lvl>
    <w:lvl w:ilvl="3">
      <w:start w:val="1"/>
      <w:numFmt w:val="decimal"/>
      <w:lvlText w:val="%1.%2.%3.%4"/>
      <w:lvlJc w:val="left"/>
      <w:pPr>
        <w:ind w:left="957" w:hanging="72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475" w:hanging="108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1993" w:hanging="1440"/>
      </w:pPr>
      <w:rPr>
        <w:rFonts w:hint="default"/>
      </w:rPr>
    </w:lvl>
    <w:lvl w:ilvl="8">
      <w:start w:val="1"/>
      <w:numFmt w:val="decimal"/>
      <w:lvlText w:val="%1.%2.%3.%4.%5.%6.%7.%8.%9"/>
      <w:lvlJc w:val="left"/>
      <w:pPr>
        <w:ind w:left="2432" w:hanging="1800"/>
      </w:pPr>
      <w:rPr>
        <w:rFonts w:hint="default"/>
      </w:rPr>
    </w:lvl>
  </w:abstractNum>
  <w:abstractNum w:abstractNumId="10" w15:restartNumberingAfterBreak="0">
    <w:nsid w:val="2B5C28B6"/>
    <w:multiLevelType w:val="hybridMultilevel"/>
    <w:tmpl w:val="2BC47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7A4F5A"/>
    <w:multiLevelType w:val="hybridMultilevel"/>
    <w:tmpl w:val="FB547E44"/>
    <w:lvl w:ilvl="0" w:tplc="28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0A275F"/>
    <w:multiLevelType w:val="hybridMultilevel"/>
    <w:tmpl w:val="42FE55FC"/>
    <w:lvl w:ilvl="0" w:tplc="28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3AD125C"/>
    <w:multiLevelType w:val="hybridMultilevel"/>
    <w:tmpl w:val="24369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401279D"/>
    <w:multiLevelType w:val="hybridMultilevel"/>
    <w:tmpl w:val="BC2C7700"/>
    <w:lvl w:ilvl="0" w:tplc="0409001B">
      <w:start w:val="1"/>
      <w:numFmt w:val="lowerRoman"/>
      <w:lvlText w:val="%1."/>
      <w:lvlJc w:val="right"/>
      <w:pPr>
        <w:ind w:left="720" w:hanging="360"/>
      </w:pPr>
    </w:lvl>
    <w:lvl w:ilvl="1" w:tplc="B9A4828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287F17"/>
    <w:multiLevelType w:val="multilevel"/>
    <w:tmpl w:val="79B474D0"/>
    <w:lvl w:ilvl="0">
      <w:start w:val="1"/>
      <w:numFmt w:val="decimal"/>
      <w:lvlText w:val="%1."/>
      <w:lvlJc w:val="left"/>
      <w:pPr>
        <w:ind w:left="720" w:hanging="360"/>
      </w:pPr>
      <w:rPr>
        <w:rFonts w:hint="default"/>
      </w:rPr>
    </w:lvl>
    <w:lvl w:ilvl="1">
      <w:start w:val="1"/>
      <w:numFmt w:val="decimal"/>
      <w:lvlText w:val="%1.%2"/>
      <w:lvlJc w:val="left"/>
      <w:pPr>
        <w:ind w:left="780" w:hanging="42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981108F"/>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4FF94001"/>
    <w:multiLevelType w:val="hybridMultilevel"/>
    <w:tmpl w:val="4BAA36EE"/>
    <w:lvl w:ilvl="0" w:tplc="817612CE">
      <w:start w:val="1"/>
      <w:numFmt w:val="bullet"/>
      <w:lvlText w:val=""/>
      <w:lvlJc w:val="left"/>
      <w:pPr>
        <w:ind w:left="720" w:hanging="360"/>
      </w:pPr>
      <w:rPr>
        <w:rFonts w:ascii="Wingdings" w:hAnsi="Wingding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8BA144D"/>
    <w:multiLevelType w:val="hybridMultilevel"/>
    <w:tmpl w:val="ED22B20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D1163D"/>
    <w:multiLevelType w:val="hybridMultilevel"/>
    <w:tmpl w:val="C92ACE6E"/>
    <w:lvl w:ilvl="0" w:tplc="523ADE04">
      <w:start w:val="1"/>
      <w:numFmt w:val="lowerRoman"/>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4507B8"/>
    <w:multiLevelType w:val="hybridMultilevel"/>
    <w:tmpl w:val="FBF8FBC8"/>
    <w:lvl w:ilvl="0" w:tplc="F10629F4">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CF43B60"/>
    <w:multiLevelType w:val="hybridMultilevel"/>
    <w:tmpl w:val="04BAC78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61554710"/>
    <w:multiLevelType w:val="hybridMultilevel"/>
    <w:tmpl w:val="FB76A934"/>
    <w:lvl w:ilvl="0" w:tplc="523ADE04">
      <w:start w:val="1"/>
      <w:numFmt w:val="lowerRoman"/>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688498A"/>
    <w:multiLevelType w:val="hybridMultilevel"/>
    <w:tmpl w:val="0666C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6AB07D3"/>
    <w:multiLevelType w:val="hybridMultilevel"/>
    <w:tmpl w:val="C9F42F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6CC6A72"/>
    <w:multiLevelType w:val="hybridMultilevel"/>
    <w:tmpl w:val="CF8840C2"/>
    <w:lvl w:ilvl="0" w:tplc="523ADE04">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F62C9B"/>
    <w:multiLevelType w:val="hybridMultilevel"/>
    <w:tmpl w:val="D57A408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A26597"/>
    <w:multiLevelType w:val="hybridMultilevel"/>
    <w:tmpl w:val="514AD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1A0294"/>
    <w:multiLevelType w:val="hybridMultilevel"/>
    <w:tmpl w:val="A48AF2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C13F27"/>
    <w:multiLevelType w:val="hybridMultilevel"/>
    <w:tmpl w:val="9328FF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4F6D3A"/>
    <w:multiLevelType w:val="hybridMultilevel"/>
    <w:tmpl w:val="0CC8BA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5"/>
  </w:num>
  <w:num w:numId="3">
    <w:abstractNumId w:val="7"/>
  </w:num>
  <w:num w:numId="4">
    <w:abstractNumId w:val="9"/>
  </w:num>
  <w:num w:numId="5">
    <w:abstractNumId w:val="14"/>
  </w:num>
  <w:num w:numId="6">
    <w:abstractNumId w:val="19"/>
  </w:num>
  <w:num w:numId="7">
    <w:abstractNumId w:val="22"/>
  </w:num>
  <w:num w:numId="8">
    <w:abstractNumId w:val="25"/>
  </w:num>
  <w:num w:numId="9">
    <w:abstractNumId w:val="17"/>
  </w:num>
  <w:num w:numId="10">
    <w:abstractNumId w:val="28"/>
  </w:num>
  <w:num w:numId="11">
    <w:abstractNumId w:val="29"/>
  </w:num>
  <w:num w:numId="12">
    <w:abstractNumId w:val="10"/>
  </w:num>
  <w:num w:numId="13">
    <w:abstractNumId w:val="26"/>
  </w:num>
  <w:num w:numId="14">
    <w:abstractNumId w:val="13"/>
  </w:num>
  <w:num w:numId="15">
    <w:abstractNumId w:val="20"/>
  </w:num>
  <w:num w:numId="16">
    <w:abstractNumId w:val="2"/>
  </w:num>
  <w:num w:numId="17">
    <w:abstractNumId w:val="3"/>
  </w:num>
  <w:num w:numId="18">
    <w:abstractNumId w:val="27"/>
  </w:num>
  <w:num w:numId="19">
    <w:abstractNumId w:val="23"/>
  </w:num>
  <w:num w:numId="20">
    <w:abstractNumId w:val="11"/>
  </w:num>
  <w:num w:numId="21">
    <w:abstractNumId w:val="4"/>
  </w:num>
  <w:num w:numId="22">
    <w:abstractNumId w:val="12"/>
  </w:num>
  <w:num w:numId="23">
    <w:abstractNumId w:val="5"/>
  </w:num>
  <w:num w:numId="24">
    <w:abstractNumId w:val="18"/>
  </w:num>
  <w:num w:numId="25">
    <w:abstractNumId w:val="8"/>
  </w:num>
  <w:num w:numId="26">
    <w:abstractNumId w:val="30"/>
  </w:num>
  <w:num w:numId="27">
    <w:abstractNumId w:val="21"/>
  </w:num>
  <w:num w:numId="28">
    <w:abstractNumId w:val="24"/>
  </w:num>
  <w:num w:numId="29">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attachedTemplate r:id="rId1"/>
  <w:defaultTabStop w:val="720"/>
  <w:hyphenationZone w:val="425"/>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I2Mzc3NDM3NbI0NjRT0lEKTi0uzszPAymwqAUAa5QMqSwAAAA="/>
  </w:docVars>
  <w:rsids>
    <w:rsidRoot w:val="00126D70"/>
    <w:rsid w:val="0000025E"/>
    <w:rsid w:val="0000309D"/>
    <w:rsid w:val="00003175"/>
    <w:rsid w:val="0000341B"/>
    <w:rsid w:val="00004806"/>
    <w:rsid w:val="00006448"/>
    <w:rsid w:val="00010E1B"/>
    <w:rsid w:val="00014878"/>
    <w:rsid w:val="00020303"/>
    <w:rsid w:val="00021CFF"/>
    <w:rsid w:val="000222B6"/>
    <w:rsid w:val="0002484E"/>
    <w:rsid w:val="00024B90"/>
    <w:rsid w:val="000271AA"/>
    <w:rsid w:val="00031660"/>
    <w:rsid w:val="000356BC"/>
    <w:rsid w:val="00035B04"/>
    <w:rsid w:val="00035E88"/>
    <w:rsid w:val="00037324"/>
    <w:rsid w:val="00052D0C"/>
    <w:rsid w:val="00054A86"/>
    <w:rsid w:val="0005766A"/>
    <w:rsid w:val="00057C9B"/>
    <w:rsid w:val="00062C24"/>
    <w:rsid w:val="000673A4"/>
    <w:rsid w:val="000678EA"/>
    <w:rsid w:val="000768A9"/>
    <w:rsid w:val="00077F92"/>
    <w:rsid w:val="00084F2F"/>
    <w:rsid w:val="00093260"/>
    <w:rsid w:val="000A07E1"/>
    <w:rsid w:val="000A0AAD"/>
    <w:rsid w:val="000A1560"/>
    <w:rsid w:val="000A2519"/>
    <w:rsid w:val="000A54B0"/>
    <w:rsid w:val="000B041C"/>
    <w:rsid w:val="000B1C16"/>
    <w:rsid w:val="000B66DF"/>
    <w:rsid w:val="000C3DF2"/>
    <w:rsid w:val="000D338C"/>
    <w:rsid w:val="000E2913"/>
    <w:rsid w:val="000E2C81"/>
    <w:rsid w:val="000E6EE7"/>
    <w:rsid w:val="000F3FED"/>
    <w:rsid w:val="000F6E74"/>
    <w:rsid w:val="000F790F"/>
    <w:rsid w:val="000F7F2A"/>
    <w:rsid w:val="001019C0"/>
    <w:rsid w:val="00102BB4"/>
    <w:rsid w:val="0010389B"/>
    <w:rsid w:val="00104E35"/>
    <w:rsid w:val="00105A55"/>
    <w:rsid w:val="001066BB"/>
    <w:rsid w:val="001122A9"/>
    <w:rsid w:val="00116CCC"/>
    <w:rsid w:val="001178B0"/>
    <w:rsid w:val="001178D6"/>
    <w:rsid w:val="001235BA"/>
    <w:rsid w:val="0012535B"/>
    <w:rsid w:val="00126D70"/>
    <w:rsid w:val="0013044B"/>
    <w:rsid w:val="00132D92"/>
    <w:rsid w:val="00135A6C"/>
    <w:rsid w:val="00137D00"/>
    <w:rsid w:val="00144E31"/>
    <w:rsid w:val="00146783"/>
    <w:rsid w:val="001606D6"/>
    <w:rsid w:val="00164FD0"/>
    <w:rsid w:val="00176D20"/>
    <w:rsid w:val="00186C28"/>
    <w:rsid w:val="001947FD"/>
    <w:rsid w:val="001A049D"/>
    <w:rsid w:val="001A20A7"/>
    <w:rsid w:val="001B5B29"/>
    <w:rsid w:val="001C0558"/>
    <w:rsid w:val="001C66BB"/>
    <w:rsid w:val="001D554E"/>
    <w:rsid w:val="001E2832"/>
    <w:rsid w:val="001E2887"/>
    <w:rsid w:val="001E7681"/>
    <w:rsid w:val="001F5458"/>
    <w:rsid w:val="002015CC"/>
    <w:rsid w:val="0020414C"/>
    <w:rsid w:val="002106C0"/>
    <w:rsid w:val="00213697"/>
    <w:rsid w:val="00216E30"/>
    <w:rsid w:val="00221902"/>
    <w:rsid w:val="0022252C"/>
    <w:rsid w:val="00231164"/>
    <w:rsid w:val="00236247"/>
    <w:rsid w:val="00241FC4"/>
    <w:rsid w:val="00245FF6"/>
    <w:rsid w:val="0024706F"/>
    <w:rsid w:val="00252E73"/>
    <w:rsid w:val="00252EA1"/>
    <w:rsid w:val="00263556"/>
    <w:rsid w:val="002670B2"/>
    <w:rsid w:val="002727A2"/>
    <w:rsid w:val="00272B0A"/>
    <w:rsid w:val="0027611E"/>
    <w:rsid w:val="002902BF"/>
    <w:rsid w:val="002902F8"/>
    <w:rsid w:val="002904CD"/>
    <w:rsid w:val="002938E5"/>
    <w:rsid w:val="002A62D6"/>
    <w:rsid w:val="002B2181"/>
    <w:rsid w:val="002B5AE6"/>
    <w:rsid w:val="002B7505"/>
    <w:rsid w:val="002C4277"/>
    <w:rsid w:val="002C7014"/>
    <w:rsid w:val="002D0C3E"/>
    <w:rsid w:val="002D29B1"/>
    <w:rsid w:val="002D7A4A"/>
    <w:rsid w:val="002E28B8"/>
    <w:rsid w:val="002F3F89"/>
    <w:rsid w:val="002F57ED"/>
    <w:rsid w:val="002F5DF1"/>
    <w:rsid w:val="0031005E"/>
    <w:rsid w:val="00315064"/>
    <w:rsid w:val="003176DE"/>
    <w:rsid w:val="00337FFE"/>
    <w:rsid w:val="00340DD8"/>
    <w:rsid w:val="00341136"/>
    <w:rsid w:val="00344BF6"/>
    <w:rsid w:val="0034653F"/>
    <w:rsid w:val="003538C9"/>
    <w:rsid w:val="00362231"/>
    <w:rsid w:val="00363E0B"/>
    <w:rsid w:val="00370888"/>
    <w:rsid w:val="0037237A"/>
    <w:rsid w:val="00382C94"/>
    <w:rsid w:val="00383AF1"/>
    <w:rsid w:val="00386E64"/>
    <w:rsid w:val="00386FDD"/>
    <w:rsid w:val="003942E8"/>
    <w:rsid w:val="00397BA1"/>
    <w:rsid w:val="003A0416"/>
    <w:rsid w:val="003A4C6E"/>
    <w:rsid w:val="003A63FD"/>
    <w:rsid w:val="003B1FFC"/>
    <w:rsid w:val="003B40A0"/>
    <w:rsid w:val="003C0A2A"/>
    <w:rsid w:val="003C3A71"/>
    <w:rsid w:val="003C7838"/>
    <w:rsid w:val="003D6993"/>
    <w:rsid w:val="003E52BE"/>
    <w:rsid w:val="003F1CDB"/>
    <w:rsid w:val="003F1DA1"/>
    <w:rsid w:val="003F7B95"/>
    <w:rsid w:val="00401675"/>
    <w:rsid w:val="00407372"/>
    <w:rsid w:val="004103CE"/>
    <w:rsid w:val="00414BDF"/>
    <w:rsid w:val="00414F9E"/>
    <w:rsid w:val="00415229"/>
    <w:rsid w:val="00424348"/>
    <w:rsid w:val="0042535F"/>
    <w:rsid w:val="00430A8E"/>
    <w:rsid w:val="00430CE6"/>
    <w:rsid w:val="00430EDB"/>
    <w:rsid w:val="00431ED6"/>
    <w:rsid w:val="00432DE2"/>
    <w:rsid w:val="00434885"/>
    <w:rsid w:val="00435A00"/>
    <w:rsid w:val="004370E4"/>
    <w:rsid w:val="00441246"/>
    <w:rsid w:val="00443BA5"/>
    <w:rsid w:val="0044743A"/>
    <w:rsid w:val="00464E91"/>
    <w:rsid w:val="0048110F"/>
    <w:rsid w:val="004845FD"/>
    <w:rsid w:val="0049163D"/>
    <w:rsid w:val="00494F08"/>
    <w:rsid w:val="00496D70"/>
    <w:rsid w:val="004A62D7"/>
    <w:rsid w:val="004A640F"/>
    <w:rsid w:val="004A7C67"/>
    <w:rsid w:val="004B0DDB"/>
    <w:rsid w:val="004B5580"/>
    <w:rsid w:val="004B6DEB"/>
    <w:rsid w:val="004C43BB"/>
    <w:rsid w:val="004D4652"/>
    <w:rsid w:val="004E2E17"/>
    <w:rsid w:val="004E3F19"/>
    <w:rsid w:val="004E430E"/>
    <w:rsid w:val="004E57D9"/>
    <w:rsid w:val="004F7986"/>
    <w:rsid w:val="005043E3"/>
    <w:rsid w:val="00504B99"/>
    <w:rsid w:val="00504C4C"/>
    <w:rsid w:val="00504D45"/>
    <w:rsid w:val="00510B86"/>
    <w:rsid w:val="0051440A"/>
    <w:rsid w:val="00514944"/>
    <w:rsid w:val="00517A64"/>
    <w:rsid w:val="005223EB"/>
    <w:rsid w:val="0053314D"/>
    <w:rsid w:val="00540057"/>
    <w:rsid w:val="005409F2"/>
    <w:rsid w:val="00541886"/>
    <w:rsid w:val="00541919"/>
    <w:rsid w:val="0054744A"/>
    <w:rsid w:val="005511E7"/>
    <w:rsid w:val="005538B8"/>
    <w:rsid w:val="005572F0"/>
    <w:rsid w:val="005658B8"/>
    <w:rsid w:val="005670C4"/>
    <w:rsid w:val="00571378"/>
    <w:rsid w:val="00572905"/>
    <w:rsid w:val="00573C6F"/>
    <w:rsid w:val="005754FD"/>
    <w:rsid w:val="005867DB"/>
    <w:rsid w:val="00593A7F"/>
    <w:rsid w:val="005A03C3"/>
    <w:rsid w:val="005A395A"/>
    <w:rsid w:val="005A7843"/>
    <w:rsid w:val="005A7B9C"/>
    <w:rsid w:val="005B04E9"/>
    <w:rsid w:val="005B19D6"/>
    <w:rsid w:val="005B669F"/>
    <w:rsid w:val="005C18AF"/>
    <w:rsid w:val="005C2D9E"/>
    <w:rsid w:val="005C4703"/>
    <w:rsid w:val="005C710F"/>
    <w:rsid w:val="005D0F48"/>
    <w:rsid w:val="005D2D62"/>
    <w:rsid w:val="005D5B4A"/>
    <w:rsid w:val="005E1741"/>
    <w:rsid w:val="005E6B7C"/>
    <w:rsid w:val="005F75AB"/>
    <w:rsid w:val="006036FA"/>
    <w:rsid w:val="00621DDC"/>
    <w:rsid w:val="00623F8C"/>
    <w:rsid w:val="00624607"/>
    <w:rsid w:val="00631034"/>
    <w:rsid w:val="00633215"/>
    <w:rsid w:val="0063484F"/>
    <w:rsid w:val="00641317"/>
    <w:rsid w:val="0064437A"/>
    <w:rsid w:val="00645252"/>
    <w:rsid w:val="00661DDD"/>
    <w:rsid w:val="0066294A"/>
    <w:rsid w:val="006633DE"/>
    <w:rsid w:val="00671EA0"/>
    <w:rsid w:val="00673FF3"/>
    <w:rsid w:val="006824AE"/>
    <w:rsid w:val="00686BB8"/>
    <w:rsid w:val="00690767"/>
    <w:rsid w:val="00690D4E"/>
    <w:rsid w:val="006A2298"/>
    <w:rsid w:val="006A6B3E"/>
    <w:rsid w:val="006A7F5B"/>
    <w:rsid w:val="006B03FF"/>
    <w:rsid w:val="006B3940"/>
    <w:rsid w:val="006B49E8"/>
    <w:rsid w:val="006C1AF2"/>
    <w:rsid w:val="006C239B"/>
    <w:rsid w:val="006C59F8"/>
    <w:rsid w:val="006D3D74"/>
    <w:rsid w:val="006D488A"/>
    <w:rsid w:val="006E6233"/>
    <w:rsid w:val="006F1B14"/>
    <w:rsid w:val="006F1CF2"/>
    <w:rsid w:val="0070116B"/>
    <w:rsid w:val="007013E4"/>
    <w:rsid w:val="007055AA"/>
    <w:rsid w:val="00715633"/>
    <w:rsid w:val="00722F0F"/>
    <w:rsid w:val="007306FA"/>
    <w:rsid w:val="00730C54"/>
    <w:rsid w:val="00756E0B"/>
    <w:rsid w:val="007579FC"/>
    <w:rsid w:val="00757BE1"/>
    <w:rsid w:val="00762625"/>
    <w:rsid w:val="00772346"/>
    <w:rsid w:val="007723AA"/>
    <w:rsid w:val="007768B7"/>
    <w:rsid w:val="00784C2F"/>
    <w:rsid w:val="00791DAD"/>
    <w:rsid w:val="0079326D"/>
    <w:rsid w:val="00795968"/>
    <w:rsid w:val="00796E31"/>
    <w:rsid w:val="00797990"/>
    <w:rsid w:val="007A3962"/>
    <w:rsid w:val="007B5F57"/>
    <w:rsid w:val="007B658E"/>
    <w:rsid w:val="007C12A3"/>
    <w:rsid w:val="007C3E19"/>
    <w:rsid w:val="007C45C9"/>
    <w:rsid w:val="007D1F6E"/>
    <w:rsid w:val="007D7AAF"/>
    <w:rsid w:val="007E19DD"/>
    <w:rsid w:val="007E5CEB"/>
    <w:rsid w:val="007F00AD"/>
    <w:rsid w:val="007F4528"/>
    <w:rsid w:val="007F4689"/>
    <w:rsid w:val="008013D7"/>
    <w:rsid w:val="0080259E"/>
    <w:rsid w:val="008042F3"/>
    <w:rsid w:val="00804A53"/>
    <w:rsid w:val="00806132"/>
    <w:rsid w:val="008151AB"/>
    <w:rsid w:val="008170D9"/>
    <w:rsid w:val="00823A12"/>
    <w:rsid w:val="00825090"/>
    <w:rsid w:val="00835175"/>
    <w:rsid w:val="00836352"/>
    <w:rsid w:val="008376F8"/>
    <w:rsid w:val="00842B0A"/>
    <w:rsid w:val="00851C13"/>
    <w:rsid w:val="00867368"/>
    <w:rsid w:val="00871B8C"/>
    <w:rsid w:val="008736C7"/>
    <w:rsid w:val="00875010"/>
    <w:rsid w:val="0088060A"/>
    <w:rsid w:val="00881757"/>
    <w:rsid w:val="008817BA"/>
    <w:rsid w:val="00881965"/>
    <w:rsid w:val="008846AE"/>
    <w:rsid w:val="008858F4"/>
    <w:rsid w:val="008869E5"/>
    <w:rsid w:val="00890E8D"/>
    <w:rsid w:val="00897262"/>
    <w:rsid w:val="008A5A3C"/>
    <w:rsid w:val="008B0781"/>
    <w:rsid w:val="008B4573"/>
    <w:rsid w:val="008B628C"/>
    <w:rsid w:val="008B6E00"/>
    <w:rsid w:val="008C0FC8"/>
    <w:rsid w:val="008C20B5"/>
    <w:rsid w:val="008C3006"/>
    <w:rsid w:val="008C54EB"/>
    <w:rsid w:val="008C6D57"/>
    <w:rsid w:val="008D078B"/>
    <w:rsid w:val="008D0BF6"/>
    <w:rsid w:val="008D45BC"/>
    <w:rsid w:val="008D4B68"/>
    <w:rsid w:val="008F6E35"/>
    <w:rsid w:val="00910D15"/>
    <w:rsid w:val="00910FAC"/>
    <w:rsid w:val="00911581"/>
    <w:rsid w:val="00912769"/>
    <w:rsid w:val="00914C64"/>
    <w:rsid w:val="00927D2B"/>
    <w:rsid w:val="00931AF7"/>
    <w:rsid w:val="00933B00"/>
    <w:rsid w:val="00935660"/>
    <w:rsid w:val="00942455"/>
    <w:rsid w:val="00944388"/>
    <w:rsid w:val="009464E3"/>
    <w:rsid w:val="00947F5C"/>
    <w:rsid w:val="009512CF"/>
    <w:rsid w:val="00956454"/>
    <w:rsid w:val="00957644"/>
    <w:rsid w:val="00962830"/>
    <w:rsid w:val="0096457C"/>
    <w:rsid w:val="00964752"/>
    <w:rsid w:val="00971B57"/>
    <w:rsid w:val="00972087"/>
    <w:rsid w:val="00980E78"/>
    <w:rsid w:val="00983611"/>
    <w:rsid w:val="009839D9"/>
    <w:rsid w:val="00984A5B"/>
    <w:rsid w:val="0098556B"/>
    <w:rsid w:val="009953C7"/>
    <w:rsid w:val="009A2F24"/>
    <w:rsid w:val="009B2CAA"/>
    <w:rsid w:val="009B3EE5"/>
    <w:rsid w:val="009B79AF"/>
    <w:rsid w:val="009C16E9"/>
    <w:rsid w:val="009C33CD"/>
    <w:rsid w:val="009C3D81"/>
    <w:rsid w:val="009C4FE9"/>
    <w:rsid w:val="009C7147"/>
    <w:rsid w:val="009D1AEB"/>
    <w:rsid w:val="009D3A80"/>
    <w:rsid w:val="009D534E"/>
    <w:rsid w:val="009D566E"/>
    <w:rsid w:val="009D6108"/>
    <w:rsid w:val="009E1904"/>
    <w:rsid w:val="009E2702"/>
    <w:rsid w:val="009E6F5D"/>
    <w:rsid w:val="009F00FD"/>
    <w:rsid w:val="009F1E95"/>
    <w:rsid w:val="009F7657"/>
    <w:rsid w:val="00A002C4"/>
    <w:rsid w:val="00A00B58"/>
    <w:rsid w:val="00A0161E"/>
    <w:rsid w:val="00A03354"/>
    <w:rsid w:val="00A0625F"/>
    <w:rsid w:val="00A07892"/>
    <w:rsid w:val="00A17189"/>
    <w:rsid w:val="00A20F0C"/>
    <w:rsid w:val="00A21613"/>
    <w:rsid w:val="00A22769"/>
    <w:rsid w:val="00A231F5"/>
    <w:rsid w:val="00A239C9"/>
    <w:rsid w:val="00A2621E"/>
    <w:rsid w:val="00A302DF"/>
    <w:rsid w:val="00A3094F"/>
    <w:rsid w:val="00A345EE"/>
    <w:rsid w:val="00A36DE5"/>
    <w:rsid w:val="00A43CCD"/>
    <w:rsid w:val="00A44C72"/>
    <w:rsid w:val="00A51C2B"/>
    <w:rsid w:val="00A523DB"/>
    <w:rsid w:val="00A60827"/>
    <w:rsid w:val="00A727D3"/>
    <w:rsid w:val="00A9204E"/>
    <w:rsid w:val="00A94343"/>
    <w:rsid w:val="00AA3E59"/>
    <w:rsid w:val="00AA60BD"/>
    <w:rsid w:val="00AB41FC"/>
    <w:rsid w:val="00AC3420"/>
    <w:rsid w:val="00AC6163"/>
    <w:rsid w:val="00AC6740"/>
    <w:rsid w:val="00AD1FC7"/>
    <w:rsid w:val="00AD5FD0"/>
    <w:rsid w:val="00AE61C6"/>
    <w:rsid w:val="00B04485"/>
    <w:rsid w:val="00B06D1A"/>
    <w:rsid w:val="00B129CA"/>
    <w:rsid w:val="00B15613"/>
    <w:rsid w:val="00B22AB2"/>
    <w:rsid w:val="00B2639A"/>
    <w:rsid w:val="00B31605"/>
    <w:rsid w:val="00B35FD6"/>
    <w:rsid w:val="00B4110C"/>
    <w:rsid w:val="00B5073E"/>
    <w:rsid w:val="00B52034"/>
    <w:rsid w:val="00B766A1"/>
    <w:rsid w:val="00B76F9F"/>
    <w:rsid w:val="00B80EF2"/>
    <w:rsid w:val="00B812A5"/>
    <w:rsid w:val="00B812EF"/>
    <w:rsid w:val="00B83973"/>
    <w:rsid w:val="00B857B9"/>
    <w:rsid w:val="00B86D89"/>
    <w:rsid w:val="00B91094"/>
    <w:rsid w:val="00B91C42"/>
    <w:rsid w:val="00B934F4"/>
    <w:rsid w:val="00B94D0E"/>
    <w:rsid w:val="00B97432"/>
    <w:rsid w:val="00BA3C7C"/>
    <w:rsid w:val="00BA5313"/>
    <w:rsid w:val="00BB3314"/>
    <w:rsid w:val="00BB794D"/>
    <w:rsid w:val="00BB7B33"/>
    <w:rsid w:val="00BC6C65"/>
    <w:rsid w:val="00BD5BA0"/>
    <w:rsid w:val="00C04765"/>
    <w:rsid w:val="00C04AEB"/>
    <w:rsid w:val="00C137BB"/>
    <w:rsid w:val="00C262C0"/>
    <w:rsid w:val="00C32796"/>
    <w:rsid w:val="00C37466"/>
    <w:rsid w:val="00C46513"/>
    <w:rsid w:val="00C4698D"/>
    <w:rsid w:val="00C536C1"/>
    <w:rsid w:val="00C56FA5"/>
    <w:rsid w:val="00C64A75"/>
    <w:rsid w:val="00C67FE1"/>
    <w:rsid w:val="00C71488"/>
    <w:rsid w:val="00C71D1B"/>
    <w:rsid w:val="00C73BFC"/>
    <w:rsid w:val="00C77C87"/>
    <w:rsid w:val="00C83336"/>
    <w:rsid w:val="00C83605"/>
    <w:rsid w:val="00C839A1"/>
    <w:rsid w:val="00C84333"/>
    <w:rsid w:val="00C86691"/>
    <w:rsid w:val="00C90CAA"/>
    <w:rsid w:val="00C93803"/>
    <w:rsid w:val="00C93B25"/>
    <w:rsid w:val="00CA08C1"/>
    <w:rsid w:val="00CA201B"/>
    <w:rsid w:val="00CA600C"/>
    <w:rsid w:val="00CB1CD6"/>
    <w:rsid w:val="00CB2D71"/>
    <w:rsid w:val="00CB3464"/>
    <w:rsid w:val="00CB5E28"/>
    <w:rsid w:val="00CC24F9"/>
    <w:rsid w:val="00CC2C61"/>
    <w:rsid w:val="00CC384C"/>
    <w:rsid w:val="00CC3F8B"/>
    <w:rsid w:val="00CC72FC"/>
    <w:rsid w:val="00CD05B0"/>
    <w:rsid w:val="00CD14F7"/>
    <w:rsid w:val="00CD573E"/>
    <w:rsid w:val="00CE099D"/>
    <w:rsid w:val="00CE4741"/>
    <w:rsid w:val="00CE4A39"/>
    <w:rsid w:val="00CE5ED6"/>
    <w:rsid w:val="00CE692C"/>
    <w:rsid w:val="00CE6F6D"/>
    <w:rsid w:val="00CE770C"/>
    <w:rsid w:val="00CF32BA"/>
    <w:rsid w:val="00CF379F"/>
    <w:rsid w:val="00CF48E5"/>
    <w:rsid w:val="00CF4C21"/>
    <w:rsid w:val="00CF4CF0"/>
    <w:rsid w:val="00D0202C"/>
    <w:rsid w:val="00D05EA1"/>
    <w:rsid w:val="00D12AA8"/>
    <w:rsid w:val="00D210C1"/>
    <w:rsid w:val="00D24288"/>
    <w:rsid w:val="00D36969"/>
    <w:rsid w:val="00D40248"/>
    <w:rsid w:val="00D47F02"/>
    <w:rsid w:val="00D50C46"/>
    <w:rsid w:val="00D544AD"/>
    <w:rsid w:val="00D54E49"/>
    <w:rsid w:val="00D700BD"/>
    <w:rsid w:val="00D75A5A"/>
    <w:rsid w:val="00D82D95"/>
    <w:rsid w:val="00D83B8B"/>
    <w:rsid w:val="00D854F0"/>
    <w:rsid w:val="00D857CB"/>
    <w:rsid w:val="00D867F1"/>
    <w:rsid w:val="00D87A30"/>
    <w:rsid w:val="00D92E8F"/>
    <w:rsid w:val="00D9366D"/>
    <w:rsid w:val="00D95919"/>
    <w:rsid w:val="00DA2596"/>
    <w:rsid w:val="00DA33A4"/>
    <w:rsid w:val="00DA735D"/>
    <w:rsid w:val="00DA7BEF"/>
    <w:rsid w:val="00DB219D"/>
    <w:rsid w:val="00DB713F"/>
    <w:rsid w:val="00DC0E48"/>
    <w:rsid w:val="00DD3AE8"/>
    <w:rsid w:val="00DD5040"/>
    <w:rsid w:val="00DD6665"/>
    <w:rsid w:val="00DD6D5D"/>
    <w:rsid w:val="00DE3184"/>
    <w:rsid w:val="00DE7911"/>
    <w:rsid w:val="00DE7BAA"/>
    <w:rsid w:val="00DF21B3"/>
    <w:rsid w:val="00E04743"/>
    <w:rsid w:val="00E1045E"/>
    <w:rsid w:val="00E16EEA"/>
    <w:rsid w:val="00E17170"/>
    <w:rsid w:val="00E172E7"/>
    <w:rsid w:val="00E208E6"/>
    <w:rsid w:val="00E22593"/>
    <w:rsid w:val="00E32218"/>
    <w:rsid w:val="00E374BD"/>
    <w:rsid w:val="00E54EFF"/>
    <w:rsid w:val="00E828FF"/>
    <w:rsid w:val="00E83A46"/>
    <w:rsid w:val="00E87457"/>
    <w:rsid w:val="00E962B0"/>
    <w:rsid w:val="00EA3635"/>
    <w:rsid w:val="00EA3C3D"/>
    <w:rsid w:val="00EA4980"/>
    <w:rsid w:val="00EA5A59"/>
    <w:rsid w:val="00EA5BD1"/>
    <w:rsid w:val="00EB1FAC"/>
    <w:rsid w:val="00EB5EE6"/>
    <w:rsid w:val="00EB7ECA"/>
    <w:rsid w:val="00EC0859"/>
    <w:rsid w:val="00EC529C"/>
    <w:rsid w:val="00EC5E13"/>
    <w:rsid w:val="00ED20D1"/>
    <w:rsid w:val="00ED4507"/>
    <w:rsid w:val="00ED5671"/>
    <w:rsid w:val="00ED638A"/>
    <w:rsid w:val="00EE05A9"/>
    <w:rsid w:val="00EE3081"/>
    <w:rsid w:val="00EF1976"/>
    <w:rsid w:val="00EF2037"/>
    <w:rsid w:val="00EF35C0"/>
    <w:rsid w:val="00EF717C"/>
    <w:rsid w:val="00EF7FC8"/>
    <w:rsid w:val="00F003F0"/>
    <w:rsid w:val="00F03088"/>
    <w:rsid w:val="00F17188"/>
    <w:rsid w:val="00F25B50"/>
    <w:rsid w:val="00F302C3"/>
    <w:rsid w:val="00F37EA5"/>
    <w:rsid w:val="00F41D0C"/>
    <w:rsid w:val="00F42640"/>
    <w:rsid w:val="00F433DC"/>
    <w:rsid w:val="00F51483"/>
    <w:rsid w:val="00F60ABE"/>
    <w:rsid w:val="00F70E26"/>
    <w:rsid w:val="00F71E09"/>
    <w:rsid w:val="00F71EC8"/>
    <w:rsid w:val="00F80788"/>
    <w:rsid w:val="00F929E9"/>
    <w:rsid w:val="00F93B29"/>
    <w:rsid w:val="00F97110"/>
    <w:rsid w:val="00FA7B74"/>
    <w:rsid w:val="00FB489D"/>
    <w:rsid w:val="00FC1EA6"/>
    <w:rsid w:val="00FC684C"/>
    <w:rsid w:val="00FD1FEF"/>
    <w:rsid w:val="00FE00F4"/>
    <w:rsid w:val="00FE19FC"/>
    <w:rsid w:val="00FE530E"/>
    <w:rsid w:val="00FF0F19"/>
    <w:rsid w:val="00FF5EFA"/>
    <w:rsid w:val="00FF75F2"/>
    <w:rsid w:val="00FF7AF6"/>
    <w:rsid w:val="119C4AA8"/>
    <w:rsid w:val="1882AFFF"/>
    <w:rsid w:val="5DA60A5C"/>
    <w:rsid w:val="712BAA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5:docId w15:val="{241229EC-94A9-42C8-89C3-0EB06CF9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43E3"/>
    <w:rPr>
      <w:rFonts w:eastAsiaTheme="minorEastAsia"/>
      <w:sz w:val="24"/>
      <w:szCs w:val="24"/>
      <w:lang w:val="es-ES_tradnl" w:eastAsia="es-ES"/>
    </w:rPr>
  </w:style>
  <w:style w:type="paragraph" w:styleId="Heading1">
    <w:name w:val="heading 1"/>
    <w:basedOn w:val="Normal"/>
    <w:next w:val="Normal"/>
    <w:link w:val="Heading1Char"/>
    <w:qFormat/>
    <w:rsid w:val="00C83605"/>
    <w:pPr>
      <w:keepNext/>
      <w:pBdr>
        <w:top w:val="single" w:sz="8" w:space="0" w:color="0084D8"/>
        <w:bottom w:val="single" w:sz="8" w:space="1" w:color="0084D8"/>
      </w:pBdr>
      <w:spacing w:before="480" w:after="360"/>
      <w:outlineLvl w:val="0"/>
    </w:pPr>
    <w:rPr>
      <w:rFonts w:ascii="Faustina" w:eastAsiaTheme="majorEastAsia" w:hAnsi="Faustina" w:cstheme="majorBidi"/>
      <w:color w:val="0084D8"/>
      <w:sz w:val="48"/>
      <w:szCs w:val="32"/>
    </w:rPr>
  </w:style>
  <w:style w:type="paragraph" w:styleId="Heading2">
    <w:name w:val="heading 2"/>
    <w:basedOn w:val="Normal"/>
    <w:next w:val="Normal"/>
    <w:link w:val="Heading2Char"/>
    <w:unhideWhenUsed/>
    <w:qFormat/>
    <w:rsid w:val="00431ED6"/>
    <w:pPr>
      <w:keepNext/>
      <w:pBdr>
        <w:bottom w:val="single" w:sz="4" w:space="1" w:color="0084D8"/>
      </w:pBdr>
      <w:spacing w:before="360"/>
      <w:outlineLvl w:val="1"/>
    </w:pPr>
    <w:rPr>
      <w:rFonts w:ascii="Faustina" w:eastAsiaTheme="majorEastAsia" w:hAnsi="Faustina" w:cstheme="majorBidi"/>
      <w:color w:val="0084D8"/>
      <w:sz w:val="36"/>
      <w:szCs w:val="26"/>
    </w:rPr>
  </w:style>
  <w:style w:type="paragraph" w:styleId="Heading3">
    <w:name w:val="heading 3"/>
    <w:basedOn w:val="Normal"/>
    <w:next w:val="Normal"/>
    <w:link w:val="Heading3Char"/>
    <w:uiPriority w:val="9"/>
    <w:unhideWhenUsed/>
    <w:qFormat/>
    <w:rsid w:val="00431ED6"/>
    <w:pPr>
      <w:keepNext/>
      <w:pBdr>
        <w:bottom w:val="single" w:sz="6" w:space="0" w:color="0084D8"/>
      </w:pBdr>
      <w:spacing w:before="360"/>
      <w:outlineLvl w:val="2"/>
    </w:pPr>
    <w:rPr>
      <w:rFonts w:ascii="Faustina" w:eastAsiaTheme="majorEastAsia" w:hAnsi="Faustina" w:cstheme="majorBidi"/>
      <w:sz w:val="28"/>
    </w:rPr>
  </w:style>
  <w:style w:type="paragraph" w:styleId="Heading4">
    <w:name w:val="heading 4"/>
    <w:basedOn w:val="Normal"/>
    <w:next w:val="Normal"/>
    <w:link w:val="Heading4Char"/>
    <w:unhideWhenUsed/>
    <w:qFormat/>
    <w:rsid w:val="00431ED6"/>
    <w:pPr>
      <w:keepNext/>
      <w:keepLines/>
      <w:spacing w:before="360"/>
      <w:outlineLvl w:val="3"/>
    </w:pPr>
    <w:rPr>
      <w:rFonts w:ascii="Faustina" w:eastAsiaTheme="majorEastAsia" w:hAnsi="Faustina" w:cstheme="majorBidi"/>
      <w:b/>
      <w:iCs/>
      <w:color w:val="0084D8"/>
    </w:rPr>
  </w:style>
  <w:style w:type="paragraph" w:styleId="Heading5">
    <w:name w:val="heading 5"/>
    <w:basedOn w:val="Normal"/>
    <w:next w:val="Normal"/>
    <w:link w:val="Heading5Char"/>
    <w:uiPriority w:val="9"/>
    <w:unhideWhenUsed/>
    <w:qFormat/>
    <w:rsid w:val="00386FDD"/>
    <w:pPr>
      <w:keepNext/>
      <w:keepLines/>
      <w:pBdr>
        <w:top w:val="single" w:sz="4" w:space="2" w:color="0084D8"/>
        <w:bottom w:val="single" w:sz="4" w:space="1" w:color="0084D8"/>
      </w:pBdr>
      <w:spacing w:before="360"/>
      <w:outlineLvl w:val="4"/>
    </w:pPr>
    <w:rPr>
      <w:rFonts w:ascii="Roboto" w:eastAsiaTheme="majorEastAsia" w:hAnsi="Roboto" w:cstheme="majorBidi"/>
      <w:b/>
      <w:color w:val="0084D8"/>
    </w:rPr>
  </w:style>
  <w:style w:type="paragraph" w:styleId="Heading6">
    <w:name w:val="heading 6"/>
    <w:basedOn w:val="Normal"/>
    <w:next w:val="Normal"/>
    <w:link w:val="Heading6Char"/>
    <w:uiPriority w:val="9"/>
    <w:unhideWhenUsed/>
    <w:qFormat/>
    <w:rsid w:val="00386FDD"/>
    <w:pPr>
      <w:keepNext/>
      <w:shd w:val="clear" w:color="auto" w:fill="EBEBEB"/>
      <w:spacing w:before="360"/>
      <w:outlineLvl w:val="5"/>
    </w:pPr>
    <w:rPr>
      <w:rFonts w:ascii="Roboto" w:eastAsiaTheme="majorEastAsia" w:hAnsi="Roboto" w:cstheme="majorBidi"/>
      <w:b/>
      <w:sz w:val="22"/>
    </w:rPr>
  </w:style>
  <w:style w:type="paragraph" w:styleId="Heading7">
    <w:name w:val="heading 7"/>
    <w:basedOn w:val="Normal"/>
    <w:next w:val="Normal"/>
    <w:link w:val="Heading7Char"/>
    <w:uiPriority w:val="9"/>
    <w:semiHidden/>
    <w:qFormat/>
    <w:rsid w:val="006D3D74"/>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qFormat/>
    <w:rsid w:val="00137D00"/>
    <w:pPr>
      <w:widowControl w:val="0"/>
      <w:numPr>
        <w:ilvl w:val="7"/>
        <w:numId w:val="1"/>
      </w:numPr>
      <w:outlineLvl w:val="7"/>
    </w:pPr>
    <w:rPr>
      <w:rFonts w:ascii="Roboto" w:eastAsiaTheme="majorEastAsia" w:hAnsi="Roboto" w:cstheme="majorBidi"/>
      <w:caps/>
      <w:sz w:val="26"/>
      <w:szCs w:val="21"/>
    </w:rPr>
  </w:style>
  <w:style w:type="paragraph" w:styleId="Heading9">
    <w:name w:val="heading 9"/>
    <w:basedOn w:val="Normal"/>
    <w:next w:val="Normal"/>
    <w:link w:val="Heading9Char"/>
    <w:uiPriority w:val="9"/>
    <w:semiHidden/>
    <w:qFormat/>
    <w:rsid w:val="006D3D74"/>
    <w:pPr>
      <w:keepNext/>
      <w:keepLines/>
      <w:numPr>
        <w:ilvl w:val="8"/>
        <w:numId w:val="1"/>
      </w:numPr>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3605"/>
    <w:rPr>
      <w:rFonts w:ascii="Faustina" w:eastAsiaTheme="majorEastAsia" w:hAnsi="Faustina" w:cstheme="majorBidi"/>
      <w:color w:val="0084D8"/>
      <w:sz w:val="48"/>
      <w:szCs w:val="32"/>
      <w:lang w:val="es-ES_tradnl" w:eastAsia="es-ES"/>
    </w:rPr>
  </w:style>
  <w:style w:type="character" w:customStyle="1" w:styleId="Heading2Char">
    <w:name w:val="Heading 2 Char"/>
    <w:basedOn w:val="DefaultParagraphFont"/>
    <w:link w:val="Heading2"/>
    <w:uiPriority w:val="9"/>
    <w:rsid w:val="008817BA"/>
    <w:rPr>
      <w:rFonts w:ascii="Faustina" w:eastAsiaTheme="majorEastAsia" w:hAnsi="Faustina" w:cstheme="majorBidi"/>
      <w:color w:val="0084D8"/>
      <w:sz w:val="36"/>
      <w:szCs w:val="26"/>
    </w:rPr>
  </w:style>
  <w:style w:type="character" w:customStyle="1" w:styleId="Heading3Char">
    <w:name w:val="Heading 3 Char"/>
    <w:basedOn w:val="DefaultParagraphFont"/>
    <w:link w:val="Heading3"/>
    <w:uiPriority w:val="9"/>
    <w:rsid w:val="008817BA"/>
    <w:rPr>
      <w:rFonts w:ascii="Faustina" w:eastAsiaTheme="majorEastAsia" w:hAnsi="Faustina" w:cstheme="majorBidi"/>
      <w:color w:val="585857"/>
      <w:sz w:val="28"/>
      <w:szCs w:val="24"/>
    </w:rPr>
  </w:style>
  <w:style w:type="character" w:customStyle="1" w:styleId="Heading4Char">
    <w:name w:val="Heading 4 Char"/>
    <w:basedOn w:val="DefaultParagraphFont"/>
    <w:link w:val="Heading4"/>
    <w:uiPriority w:val="9"/>
    <w:rsid w:val="008817BA"/>
    <w:rPr>
      <w:rFonts w:ascii="Faustina" w:eastAsiaTheme="majorEastAsia" w:hAnsi="Faustina" w:cstheme="majorBidi"/>
      <w:b/>
      <w:iCs/>
      <w:color w:val="0084D8"/>
      <w:sz w:val="24"/>
    </w:rPr>
  </w:style>
  <w:style w:type="character" w:customStyle="1" w:styleId="Heading5Char">
    <w:name w:val="Heading 5 Char"/>
    <w:basedOn w:val="DefaultParagraphFont"/>
    <w:link w:val="Heading5"/>
    <w:uiPriority w:val="9"/>
    <w:rsid w:val="00F93B29"/>
    <w:rPr>
      <w:rFonts w:ascii="Roboto" w:eastAsiaTheme="majorEastAsia" w:hAnsi="Roboto" w:cstheme="majorBidi"/>
      <w:b/>
      <w:color w:val="0084D8"/>
      <w:sz w:val="24"/>
    </w:rPr>
  </w:style>
  <w:style w:type="character" w:customStyle="1" w:styleId="Heading6Char">
    <w:name w:val="Heading 6 Char"/>
    <w:basedOn w:val="DefaultParagraphFont"/>
    <w:link w:val="Heading6"/>
    <w:uiPriority w:val="9"/>
    <w:rsid w:val="00F93B29"/>
    <w:rPr>
      <w:rFonts w:ascii="Roboto" w:eastAsiaTheme="majorEastAsia" w:hAnsi="Roboto" w:cstheme="majorBidi"/>
      <w:b/>
      <w:color w:val="585857"/>
      <w:shd w:val="clear" w:color="auto" w:fill="EBEBEB"/>
    </w:rPr>
  </w:style>
  <w:style w:type="character" w:customStyle="1" w:styleId="Heading7Char">
    <w:name w:val="Heading 7 Char"/>
    <w:basedOn w:val="DefaultParagraphFont"/>
    <w:link w:val="Heading7"/>
    <w:uiPriority w:val="9"/>
    <w:semiHidden/>
    <w:rsid w:val="00383AF1"/>
    <w:rPr>
      <w:rFonts w:asciiTheme="majorHAnsi" w:eastAsiaTheme="majorEastAsia" w:hAnsiTheme="majorHAnsi" w:cstheme="majorBidi"/>
      <w:i/>
      <w:iCs/>
      <w:color w:val="1F4D78" w:themeColor="accent1" w:themeShade="7F"/>
      <w:sz w:val="24"/>
      <w:szCs w:val="24"/>
      <w:lang w:val="es-ES_tradnl" w:eastAsia="es-ES"/>
    </w:rPr>
  </w:style>
  <w:style w:type="character" w:customStyle="1" w:styleId="Heading8Char">
    <w:name w:val="Heading 8 Char"/>
    <w:basedOn w:val="DefaultParagraphFont"/>
    <w:link w:val="Heading8"/>
    <w:uiPriority w:val="9"/>
    <w:semiHidden/>
    <w:rsid w:val="00383AF1"/>
    <w:rPr>
      <w:rFonts w:ascii="Roboto" w:eastAsiaTheme="majorEastAsia" w:hAnsi="Roboto" w:cstheme="majorBidi"/>
      <w:caps/>
      <w:sz w:val="26"/>
      <w:szCs w:val="21"/>
      <w:lang w:val="es-ES_tradnl" w:eastAsia="es-ES"/>
    </w:rPr>
  </w:style>
  <w:style w:type="character" w:customStyle="1" w:styleId="Heading9Char">
    <w:name w:val="Heading 9 Char"/>
    <w:basedOn w:val="DefaultParagraphFont"/>
    <w:link w:val="Heading9"/>
    <w:uiPriority w:val="9"/>
    <w:semiHidden/>
    <w:rsid w:val="00383AF1"/>
    <w:rPr>
      <w:rFonts w:asciiTheme="majorHAnsi" w:eastAsiaTheme="majorEastAsia" w:hAnsiTheme="majorHAnsi" w:cstheme="majorBidi"/>
      <w:i/>
      <w:iCs/>
      <w:color w:val="272727" w:themeColor="text1" w:themeTint="D8"/>
      <w:sz w:val="24"/>
      <w:szCs w:val="21"/>
      <w:lang w:val="es-ES_tradnl" w:eastAsia="es-ES"/>
    </w:rPr>
  </w:style>
  <w:style w:type="paragraph" w:styleId="Title">
    <w:name w:val="Title"/>
    <w:basedOn w:val="Normal"/>
    <w:next w:val="Normal"/>
    <w:link w:val="TitleChar"/>
    <w:uiPriority w:val="10"/>
    <w:qFormat/>
    <w:rsid w:val="005C710F"/>
    <w:pPr>
      <w:contextualSpacing/>
    </w:pPr>
    <w:rPr>
      <w:rFonts w:ascii="TradeGothic LT CondEighteen" w:eastAsiaTheme="majorEastAsia" w:hAnsi="TradeGothic LT CondEighteen" w:cstheme="majorBidi"/>
      <w:color w:val="2E7BED"/>
      <w:kern w:val="36"/>
      <w:sz w:val="36"/>
      <w:szCs w:val="56"/>
    </w:rPr>
  </w:style>
  <w:style w:type="character" w:customStyle="1" w:styleId="TitleChar">
    <w:name w:val="Title Char"/>
    <w:basedOn w:val="DefaultParagraphFont"/>
    <w:link w:val="Title"/>
    <w:uiPriority w:val="10"/>
    <w:rsid w:val="005C710F"/>
    <w:rPr>
      <w:rFonts w:ascii="TradeGothic LT CondEighteen" w:eastAsiaTheme="majorEastAsia" w:hAnsi="TradeGothic LT CondEighteen" w:cstheme="majorBidi"/>
      <w:color w:val="2E7BED"/>
      <w:kern w:val="36"/>
      <w:sz w:val="36"/>
      <w:szCs w:val="56"/>
    </w:rPr>
  </w:style>
  <w:style w:type="paragraph" w:styleId="Subtitle">
    <w:name w:val="Subtitle"/>
    <w:basedOn w:val="Normal"/>
    <w:next w:val="Normal"/>
    <w:link w:val="SubtitleChar"/>
    <w:uiPriority w:val="11"/>
    <w:qFormat/>
    <w:rsid w:val="00E22593"/>
    <w:pPr>
      <w:numPr>
        <w:ilvl w:val="1"/>
      </w:numPr>
    </w:pPr>
    <w:rPr>
      <w:rFonts w:ascii="Roboto" w:hAnsi="Roboto"/>
      <w:color w:val="00354E"/>
      <w:spacing w:val="15"/>
      <w:sz w:val="38"/>
    </w:rPr>
  </w:style>
  <w:style w:type="character" w:customStyle="1" w:styleId="SubtitleChar">
    <w:name w:val="Subtitle Char"/>
    <w:basedOn w:val="DefaultParagraphFont"/>
    <w:link w:val="Subtitle"/>
    <w:uiPriority w:val="11"/>
    <w:rsid w:val="00E22593"/>
    <w:rPr>
      <w:rFonts w:ascii="Roboto" w:eastAsiaTheme="minorEastAsia" w:hAnsi="Roboto"/>
      <w:color w:val="00354E"/>
      <w:spacing w:val="15"/>
      <w:sz w:val="38"/>
    </w:rPr>
  </w:style>
  <w:style w:type="character" w:styleId="SubtleEmphasis">
    <w:name w:val="Subtle Emphasis"/>
    <w:basedOn w:val="DefaultParagraphFont"/>
    <w:uiPriority w:val="19"/>
    <w:semiHidden/>
    <w:qFormat/>
    <w:rsid w:val="00D700BD"/>
    <w:rPr>
      <w:i/>
      <w:iCs/>
      <w:color w:val="404040" w:themeColor="text1" w:themeTint="BF"/>
    </w:rPr>
  </w:style>
  <w:style w:type="character" w:styleId="Emphasis">
    <w:name w:val="Emphasis"/>
    <w:basedOn w:val="DefaultParagraphFont"/>
    <w:uiPriority w:val="20"/>
    <w:qFormat/>
    <w:rsid w:val="00D700BD"/>
    <w:rPr>
      <w:i/>
      <w:iCs/>
    </w:rPr>
  </w:style>
  <w:style w:type="character" w:styleId="IntenseEmphasis">
    <w:name w:val="Intense Emphasis"/>
    <w:basedOn w:val="DefaultParagraphFont"/>
    <w:uiPriority w:val="21"/>
    <w:semiHidden/>
    <w:qFormat/>
    <w:rsid w:val="00645252"/>
    <w:rPr>
      <w:i/>
      <w:iCs/>
      <w:color w:val="1F4E79" w:themeColor="accent1" w:themeShade="80"/>
    </w:rPr>
  </w:style>
  <w:style w:type="character" w:styleId="Strong">
    <w:name w:val="Strong"/>
    <w:basedOn w:val="DefaultParagraphFont"/>
    <w:uiPriority w:val="22"/>
    <w:semiHidden/>
    <w:qFormat/>
    <w:rsid w:val="00D700BD"/>
    <w:rPr>
      <w:b/>
      <w:bCs/>
    </w:rPr>
  </w:style>
  <w:style w:type="paragraph" w:styleId="Quote">
    <w:name w:val="Quote"/>
    <w:basedOn w:val="Normal"/>
    <w:next w:val="Normal"/>
    <w:link w:val="QuoteChar"/>
    <w:uiPriority w:val="29"/>
    <w:semiHidden/>
    <w:qFormat/>
    <w:rsid w:val="00D700B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6294A"/>
    <w:rPr>
      <w:rFonts w:ascii="Roboto Lt" w:hAnsi="Roboto Lt"/>
      <w:i/>
      <w:iCs/>
      <w:color w:val="404040" w:themeColor="text1" w:themeTint="BF"/>
      <w:sz w:val="20"/>
    </w:rPr>
  </w:style>
  <w:style w:type="paragraph" w:styleId="IntenseQuote">
    <w:name w:val="Intense Quote"/>
    <w:basedOn w:val="Normal"/>
    <w:next w:val="Normal"/>
    <w:link w:val="IntenseQuoteChar"/>
    <w:uiPriority w:val="30"/>
    <w:semiHidden/>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66294A"/>
    <w:rPr>
      <w:rFonts w:ascii="Roboto Lt" w:hAnsi="Roboto Lt"/>
      <w:i/>
      <w:iCs/>
      <w:color w:val="1F4E79" w:themeColor="accent1" w:themeShade="80"/>
      <w:sz w:val="20"/>
    </w:rPr>
  </w:style>
  <w:style w:type="character" w:styleId="SubtleReference">
    <w:name w:val="Subtle Reference"/>
    <w:basedOn w:val="DefaultParagraphFont"/>
    <w:uiPriority w:val="31"/>
    <w:semiHidden/>
    <w:qFormat/>
    <w:rsid w:val="00D700BD"/>
    <w:rPr>
      <w:smallCaps/>
      <w:color w:val="5A5A5A" w:themeColor="text1" w:themeTint="A5"/>
    </w:rPr>
  </w:style>
  <w:style w:type="character" w:styleId="IntenseReference">
    <w:name w:val="Intense Reference"/>
    <w:basedOn w:val="DefaultParagraphFont"/>
    <w:uiPriority w:val="32"/>
    <w:semiHidden/>
    <w:qFormat/>
    <w:rsid w:val="00645252"/>
    <w:rPr>
      <w:b/>
      <w:bCs/>
      <w:caps w:val="0"/>
      <w:smallCaps/>
      <w:color w:val="1F4E79" w:themeColor="accent1" w:themeShade="80"/>
      <w:spacing w:val="5"/>
    </w:rPr>
  </w:style>
  <w:style w:type="character" w:styleId="BookTitle">
    <w:name w:val="Book Title"/>
    <w:basedOn w:val="DefaultParagraphFont"/>
    <w:uiPriority w:val="33"/>
    <w:semiHidden/>
    <w:qFormat/>
    <w:rsid w:val="00D700BD"/>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sid w:val="00D700BD"/>
    <w:rPr>
      <w:color w:val="954F72" w:themeColor="followedHyperlink"/>
      <w:u w:val="single"/>
    </w:rPr>
  </w:style>
  <w:style w:type="paragraph" w:styleId="Caption">
    <w:name w:val="caption"/>
    <w:basedOn w:val="Normal"/>
    <w:next w:val="Normal"/>
    <w:uiPriority w:val="35"/>
    <w:semiHidden/>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i/>
      <w:iCs/>
      <w:color w:val="1F4E79" w:themeColor="accent1" w:themeShade="80"/>
    </w:rPr>
  </w:style>
  <w:style w:type="paragraph" w:styleId="BodyText3">
    <w:name w:val="Body Text 3"/>
    <w:basedOn w:val="Normal"/>
    <w:link w:val="BodyText3Char"/>
    <w:uiPriority w:val="99"/>
    <w:semiHidden/>
    <w:unhideWhenUsed/>
    <w:rsid w:val="00645252"/>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ftx"/>
    <w:basedOn w:val="Normal"/>
    <w:link w:val="FootnoteTextChar"/>
    <w:uiPriority w:val="99"/>
    <w:unhideWhenUsed/>
    <w:rsid w:val="00645252"/>
    <w:rPr>
      <w:szCs w:val="20"/>
    </w:rPr>
  </w:style>
  <w:style w:type="character" w:customStyle="1" w:styleId="FootnoteTextChar">
    <w:name w:val="Footnote Text Char"/>
    <w:aliases w:val="Schriftart: 9 pt Char,Schriftart: 10 pt Char,Schriftart: 8 pt Char,WB-Fußnotentext Char,fn Char,footnote text Char,Footnotes Char,Footnote ak Char,FoodNote Char,ft Char,Footnote text Char,Footnote Char,Footnote Text Char1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NoSpacing">
    <w:name w:val="No Spacing"/>
    <w:aliases w:val="Paginado"/>
    <w:basedOn w:val="Normal"/>
    <w:next w:val="Normal"/>
    <w:link w:val="NoSpacingChar"/>
    <w:uiPriority w:val="1"/>
    <w:semiHidden/>
    <w:qFormat/>
    <w:rsid w:val="002D7A4A"/>
    <w:pPr>
      <w:widowControl w:val="0"/>
      <w:spacing w:before="360"/>
    </w:pPr>
    <w:rPr>
      <w:rFonts w:ascii="Faustina" w:hAnsi="Faustina"/>
      <w:color w:val="0084D8"/>
    </w:rPr>
  </w:style>
  <w:style w:type="paragraph" w:styleId="TOCHeading">
    <w:name w:val="TOC Heading"/>
    <w:basedOn w:val="Title"/>
    <w:next w:val="Normal"/>
    <w:uiPriority w:val="39"/>
    <w:unhideWhenUsed/>
    <w:qFormat/>
    <w:rsid w:val="003F1DA1"/>
    <w:pPr>
      <w:widowControl w:val="0"/>
      <w:contextualSpacing w:val="0"/>
    </w:pPr>
    <w:rPr>
      <w:rFonts w:ascii="Faustina" w:hAnsi="Faustina"/>
      <w:color w:val="2E74B5" w:themeColor="accent1" w:themeShade="BF"/>
    </w:rPr>
  </w:style>
  <w:style w:type="paragraph" w:styleId="TOC1">
    <w:name w:val="toc 1"/>
    <w:basedOn w:val="Heading1"/>
    <w:next w:val="Normal"/>
    <w:uiPriority w:val="39"/>
    <w:qFormat/>
    <w:rsid w:val="00431ED6"/>
    <w:pPr>
      <w:keepNext w:val="0"/>
      <w:widowControl w:val="0"/>
      <w:pBdr>
        <w:top w:val="none" w:sz="0" w:space="0" w:color="auto"/>
        <w:bottom w:val="single" w:sz="12" w:space="0" w:color="0084D8"/>
      </w:pBdr>
      <w:spacing w:before="360" w:after="240"/>
    </w:pPr>
    <w:rPr>
      <w:rFonts w:cstheme="minorHAnsi"/>
      <w:bCs/>
      <w:caps/>
      <w:sz w:val="36"/>
    </w:rPr>
  </w:style>
  <w:style w:type="paragraph" w:styleId="TOC2">
    <w:name w:val="toc 2"/>
    <w:basedOn w:val="Heading8"/>
    <w:next w:val="Normal"/>
    <w:uiPriority w:val="39"/>
    <w:qFormat/>
    <w:rsid w:val="00386FDD"/>
    <w:pPr>
      <w:numPr>
        <w:ilvl w:val="0"/>
        <w:numId w:val="0"/>
      </w:numPr>
      <w:spacing w:before="120"/>
    </w:pPr>
    <w:rPr>
      <w:rFonts w:cstheme="minorHAnsi"/>
      <w:bCs/>
      <w:smallCaps/>
    </w:rPr>
  </w:style>
  <w:style w:type="paragraph" w:styleId="TOC3">
    <w:name w:val="toc 3"/>
    <w:basedOn w:val="Heading8"/>
    <w:next w:val="Normal"/>
    <w:uiPriority w:val="39"/>
    <w:qFormat/>
    <w:rsid w:val="00386FDD"/>
    <w:pPr>
      <w:numPr>
        <w:ilvl w:val="0"/>
        <w:numId w:val="0"/>
      </w:numPr>
      <w:spacing w:before="120"/>
    </w:pPr>
    <w:rPr>
      <w:rFonts w:cstheme="minorHAnsi"/>
      <w:smallCaps/>
    </w:rPr>
  </w:style>
  <w:style w:type="paragraph" w:styleId="TOC4">
    <w:name w:val="toc 4"/>
    <w:basedOn w:val="Heading8"/>
    <w:next w:val="Normal"/>
    <w:uiPriority w:val="39"/>
    <w:qFormat/>
    <w:rsid w:val="00386FDD"/>
    <w:pPr>
      <w:numPr>
        <w:ilvl w:val="0"/>
        <w:numId w:val="0"/>
      </w:numPr>
      <w:spacing w:before="120"/>
    </w:pPr>
    <w:rPr>
      <w:rFonts w:cstheme="minorHAnsi"/>
    </w:rPr>
  </w:style>
  <w:style w:type="paragraph" w:styleId="TOC5">
    <w:name w:val="toc 5"/>
    <w:basedOn w:val="Heading5"/>
    <w:next w:val="Normal"/>
    <w:uiPriority w:val="39"/>
    <w:qFormat/>
    <w:rsid w:val="00386FDD"/>
    <w:pPr>
      <w:keepNext w:val="0"/>
      <w:keepLines w:val="0"/>
      <w:widowControl w:val="0"/>
      <w:pBdr>
        <w:top w:val="none" w:sz="0" w:space="0" w:color="auto"/>
        <w:bottom w:val="none" w:sz="0" w:space="0" w:color="auto"/>
      </w:pBdr>
      <w:spacing w:before="120"/>
    </w:pPr>
    <w:rPr>
      <w:rFonts w:cstheme="minorHAnsi"/>
      <w:b w:val="0"/>
      <w:caps/>
      <w:color w:val="585857"/>
      <w:sz w:val="26"/>
    </w:rPr>
  </w:style>
  <w:style w:type="paragraph" w:styleId="TOC6">
    <w:name w:val="toc 6"/>
    <w:basedOn w:val="Heading6"/>
    <w:next w:val="Normal"/>
    <w:uiPriority w:val="39"/>
    <w:qFormat/>
    <w:rsid w:val="00386FDD"/>
    <w:pPr>
      <w:keepNext w:val="0"/>
      <w:widowControl w:val="0"/>
      <w:shd w:val="clear" w:color="auto" w:fill="auto"/>
      <w:spacing w:before="120"/>
    </w:pPr>
    <w:rPr>
      <w:rFonts w:cstheme="minorHAnsi"/>
      <w:b w:val="0"/>
      <w:caps/>
      <w:sz w:val="26"/>
    </w:rPr>
  </w:style>
  <w:style w:type="paragraph" w:styleId="TOC7">
    <w:name w:val="toc 7"/>
    <w:basedOn w:val="Normal"/>
    <w:next w:val="Normal"/>
    <w:autoRedefine/>
    <w:uiPriority w:val="39"/>
    <w:semiHidden/>
    <w:rsid w:val="00370888"/>
    <w:rPr>
      <w:rFonts w:cstheme="minorHAnsi"/>
    </w:rPr>
  </w:style>
  <w:style w:type="paragraph" w:styleId="TOC8">
    <w:name w:val="toc 8"/>
    <w:basedOn w:val="Normal"/>
    <w:next w:val="Normal"/>
    <w:autoRedefine/>
    <w:uiPriority w:val="39"/>
    <w:semiHidden/>
    <w:rsid w:val="00370888"/>
    <w:rPr>
      <w:rFonts w:cstheme="minorHAnsi"/>
    </w:rPr>
  </w:style>
  <w:style w:type="paragraph" w:styleId="TOC9">
    <w:name w:val="toc 9"/>
    <w:basedOn w:val="Normal"/>
    <w:next w:val="Normal"/>
    <w:autoRedefine/>
    <w:uiPriority w:val="39"/>
    <w:semiHidden/>
    <w:rsid w:val="00370888"/>
    <w:rPr>
      <w:rFonts w:cstheme="minorHAnsi"/>
    </w:rPr>
  </w:style>
  <w:style w:type="table" w:styleId="TableGrid">
    <w:name w:val="Table Grid"/>
    <w:aliases w:val="Table long document,UDP Grid,Advisian new 5,E&amp;P Style 5,E&amp;P Table Style 4"/>
    <w:basedOn w:val="TableNormal"/>
    <w:rsid w:val="003F1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Paginado Char"/>
    <w:basedOn w:val="DefaultParagraphFont"/>
    <w:link w:val="NoSpacing"/>
    <w:uiPriority w:val="1"/>
    <w:semiHidden/>
    <w:rsid w:val="0066294A"/>
    <w:rPr>
      <w:rFonts w:ascii="Faustina" w:hAnsi="Faustina"/>
      <w:color w:val="0084D8"/>
      <w:sz w:val="24"/>
    </w:rPr>
  </w:style>
  <w:style w:type="paragraph" w:styleId="ListParagraph">
    <w:name w:val="List Paragraph"/>
    <w:aliases w:val="List Paragraph1,Table/Figure Heading,List Paragraph (numbered (a)),Lapis Bulleted List,Dot pt,F5 List Paragraph,List Paragraph Char Char Char,Indicator Text,Numbered Para 1,Bullet 1,List Paragraph12,Bullet Points,MAIN CONTENT,References"/>
    <w:basedOn w:val="Normal"/>
    <w:link w:val="ListParagraphChar"/>
    <w:uiPriority w:val="34"/>
    <w:qFormat/>
    <w:rsid w:val="00E54EFF"/>
    <w:pPr>
      <w:ind w:left="720"/>
      <w:contextualSpacing/>
    </w:pPr>
  </w:style>
  <w:style w:type="character" w:customStyle="1" w:styleId="ListParagraphChar">
    <w:name w:val="List Paragraph Char"/>
    <w:aliases w:val="List Paragraph1 Char,Table/Figure Heading Char,List Paragraph (numbered (a)) Char,Lapis Bulleted List Char,Dot pt Char,F5 List Paragraph Char,List Paragraph Char Char Char Char,Indicator Text Char,Numbered Para 1 Char,Bullet 1 Char"/>
    <w:link w:val="ListParagraph"/>
    <w:uiPriority w:val="34"/>
    <w:qFormat/>
    <w:rsid w:val="00DB713F"/>
    <w:rPr>
      <w:rFonts w:ascii="Roboto Lt" w:hAnsi="Roboto Lt"/>
      <w:color w:val="585857"/>
      <w:sz w:val="20"/>
    </w:rPr>
  </w:style>
  <w:style w:type="table" w:customStyle="1" w:styleId="TableGrid1">
    <w:name w:val="Table Grid1"/>
    <w:basedOn w:val="TableNormal"/>
    <w:next w:val="TableGrid"/>
    <w:uiPriority w:val="39"/>
    <w:rsid w:val="00272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eNormal"/>
    <w:uiPriority w:val="62"/>
    <w:semiHidden/>
    <w:unhideWhenUsed/>
    <w:rsid w:val="002727A2"/>
    <w:rPr>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eGrid2">
    <w:name w:val="Table Grid2"/>
    <w:basedOn w:val="TableNormal"/>
    <w:next w:val="TableGrid"/>
    <w:uiPriority w:val="59"/>
    <w:rsid w:val="0005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0625F"/>
    <w:pPr>
      <w:spacing w:before="100" w:beforeAutospacing="1" w:after="100" w:afterAutospacing="1"/>
    </w:pPr>
    <w:rPr>
      <w:rFonts w:ascii="Times New Roman" w:eastAsia="Times New Roman" w:hAnsi="Times New Roman" w:cs="Times New Roman"/>
      <w:lang w:val="en-US"/>
    </w:rPr>
  </w:style>
  <w:style w:type="character" w:styleId="FootnoteReference">
    <w:name w:val="footnote reference"/>
    <w:aliases w:val="Footnote symbol,Times 10 Point,Exposant 3 Point, Exposant 3 Point,footnote ref,FR,Fußnotenzeichen diss neu,Voetnootverwijzing,FR + (Complex) Arial,(Latin) 9 pt,(Complex) 10 pt + (Compl..."/>
    <w:basedOn w:val="DefaultParagraphFont"/>
    <w:unhideWhenUsed/>
    <w:rsid w:val="0037237A"/>
    <w:rPr>
      <w:vertAlign w:val="superscript"/>
    </w:rPr>
  </w:style>
  <w:style w:type="character" w:customStyle="1" w:styleId="UnresolvedMention1">
    <w:name w:val="Unresolved Mention1"/>
    <w:basedOn w:val="DefaultParagraphFont"/>
    <w:uiPriority w:val="99"/>
    <w:rsid w:val="00CE692C"/>
    <w:rPr>
      <w:color w:val="605E5C"/>
      <w:shd w:val="clear" w:color="auto" w:fill="E1DFDD"/>
    </w:rPr>
  </w:style>
  <w:style w:type="paragraph" w:customStyle="1" w:styleId="Default">
    <w:name w:val="Default"/>
    <w:link w:val="DefaultChar"/>
    <w:rsid w:val="00A44C72"/>
    <w:pPr>
      <w:widowControl w:val="0"/>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A44C72"/>
    <w:rPr>
      <w:rFonts w:ascii="Roboto Lt" w:hAnsi="Roboto Lt"/>
      <w:color w:val="585857"/>
      <w:sz w:val="20"/>
    </w:rPr>
  </w:style>
  <w:style w:type="table" w:customStyle="1" w:styleId="TableGrid3">
    <w:name w:val="Table Grid3"/>
    <w:basedOn w:val="TableNormal"/>
    <w:next w:val="TableGrid"/>
    <w:uiPriority w:val="39"/>
    <w:rsid w:val="00A07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1-nfasis21">
    <w:name w:val="Cuadrícula media 1 - Énfasis 21"/>
    <w:basedOn w:val="Normal"/>
    <w:uiPriority w:val="34"/>
    <w:qFormat/>
    <w:rsid w:val="00C04765"/>
    <w:pPr>
      <w:spacing w:line="276" w:lineRule="auto"/>
      <w:ind w:left="720"/>
      <w:contextualSpacing/>
    </w:pPr>
    <w:rPr>
      <w:rFonts w:ascii="Garamond" w:eastAsia="Calibri" w:hAnsi="Garamond" w:cs="Times New Roman"/>
      <w:sz w:val="22"/>
      <w:lang w:val="en-US"/>
    </w:rPr>
  </w:style>
  <w:style w:type="character" w:customStyle="1" w:styleId="apple-converted-space">
    <w:name w:val="apple-converted-space"/>
    <w:basedOn w:val="DefaultParagraphFont"/>
    <w:rsid w:val="00D12AA8"/>
  </w:style>
  <w:style w:type="character" w:customStyle="1" w:styleId="DefaultChar">
    <w:name w:val="Default Char"/>
    <w:link w:val="Default"/>
    <w:locked/>
    <w:rsid w:val="00D12AA8"/>
    <w:rPr>
      <w:rFonts w:ascii="Arial" w:hAnsi="Arial" w:cs="Arial"/>
      <w:color w:val="000000"/>
      <w:sz w:val="24"/>
      <w:szCs w:val="24"/>
      <w:lang w:val="en-US"/>
    </w:rPr>
  </w:style>
  <w:style w:type="paragraph" w:styleId="BodyText">
    <w:name w:val="Body Text"/>
    <w:basedOn w:val="Normal"/>
    <w:link w:val="BodyTextChar"/>
    <w:uiPriority w:val="99"/>
    <w:unhideWhenUsed/>
    <w:rsid w:val="00D12AA8"/>
    <w:pPr>
      <w:spacing w:after="120" w:line="276" w:lineRule="auto"/>
    </w:pPr>
    <w:rPr>
      <w:rFonts w:ascii="Garamond" w:eastAsia="SimSun" w:hAnsi="Garamond" w:cs="Times New Roman"/>
      <w:sz w:val="22"/>
      <w:szCs w:val="22"/>
      <w:lang w:val="es-ES"/>
    </w:rPr>
  </w:style>
  <w:style w:type="character" w:customStyle="1" w:styleId="BodyTextChar">
    <w:name w:val="Body Text Char"/>
    <w:basedOn w:val="DefaultParagraphFont"/>
    <w:link w:val="BodyText"/>
    <w:uiPriority w:val="99"/>
    <w:rsid w:val="00D12AA8"/>
    <w:rPr>
      <w:rFonts w:ascii="Garamond" w:eastAsia="SimSun" w:hAnsi="Garamond" w:cs="Times New Roman"/>
      <w:lang w:eastAsia="es-ES"/>
    </w:rPr>
  </w:style>
  <w:style w:type="character" w:customStyle="1" w:styleId="Mencinsinresolver1">
    <w:name w:val="Mención sin resolver1"/>
    <w:basedOn w:val="DefaultParagraphFont"/>
    <w:uiPriority w:val="99"/>
    <w:semiHidden/>
    <w:unhideWhenUsed/>
    <w:rsid w:val="00E828FF"/>
    <w:rPr>
      <w:color w:val="605E5C"/>
      <w:shd w:val="clear" w:color="auto" w:fill="E1DFDD"/>
    </w:rPr>
  </w:style>
  <w:style w:type="paragraph" w:customStyle="1" w:styleId="BAN1">
    <w:name w:val="BA_N1"/>
    <w:basedOn w:val="ListBullet"/>
    <w:link w:val="BAN1Car"/>
    <w:uiPriority w:val="1"/>
    <w:qFormat/>
    <w:rsid w:val="00CA600C"/>
    <w:pPr>
      <w:spacing w:after="40" w:line="266" w:lineRule="auto"/>
      <w:contextualSpacing w:val="0"/>
      <w:jc w:val="both"/>
    </w:pPr>
    <w:rPr>
      <w:rFonts w:ascii="Roboto Lt" w:eastAsiaTheme="minorHAnsi" w:hAnsi="Roboto Lt"/>
      <w:color w:val="585857"/>
      <w:sz w:val="20"/>
      <w:szCs w:val="22"/>
      <w:lang w:val="es-ES" w:eastAsia="en-US"/>
    </w:rPr>
  </w:style>
  <w:style w:type="character" w:customStyle="1" w:styleId="BAN1Car">
    <w:name w:val="BA_N1 Car"/>
    <w:basedOn w:val="DefaultParagraphFont"/>
    <w:link w:val="BAN1"/>
    <w:uiPriority w:val="1"/>
    <w:rsid w:val="00CA600C"/>
    <w:rPr>
      <w:rFonts w:ascii="Roboto Lt" w:hAnsi="Roboto Lt"/>
      <w:color w:val="585857"/>
      <w:sz w:val="20"/>
    </w:rPr>
  </w:style>
  <w:style w:type="paragraph" w:styleId="ListBullet">
    <w:name w:val="List Bullet"/>
    <w:basedOn w:val="Normal"/>
    <w:uiPriority w:val="99"/>
    <w:semiHidden/>
    <w:unhideWhenUsed/>
    <w:rsid w:val="00CA600C"/>
    <w:pPr>
      <w:tabs>
        <w:tab w:val="num" w:pos="170"/>
      </w:tabs>
      <w:ind w:left="170" w:hanging="170"/>
      <w:contextualSpacing/>
    </w:pPr>
  </w:style>
  <w:style w:type="character" w:customStyle="1" w:styleId="txtconte">
    <w:name w:val="txtconte"/>
    <w:basedOn w:val="DefaultParagraphFont"/>
    <w:rsid w:val="00A94343"/>
  </w:style>
  <w:style w:type="paragraph" w:customStyle="1" w:styleId="normaltableau">
    <w:name w:val="normal_tableau"/>
    <w:basedOn w:val="Normal"/>
    <w:link w:val="normaltableauChar"/>
    <w:rsid w:val="00C839A1"/>
    <w:pPr>
      <w:spacing w:before="120" w:after="120"/>
      <w:jc w:val="both"/>
    </w:pPr>
    <w:rPr>
      <w:rFonts w:ascii="Optima" w:eastAsia="Times New Roman" w:hAnsi="Optima" w:cs="Times New Roman"/>
      <w:sz w:val="22"/>
      <w:szCs w:val="20"/>
      <w:lang w:val="en-GB" w:eastAsia="en-GB"/>
    </w:rPr>
  </w:style>
  <w:style w:type="character" w:styleId="PageNumber">
    <w:name w:val="page number"/>
    <w:basedOn w:val="DefaultParagraphFont"/>
    <w:rsid w:val="00C839A1"/>
  </w:style>
  <w:style w:type="character" w:customStyle="1" w:styleId="normaltableauChar">
    <w:name w:val="normal_tableau Char"/>
    <w:link w:val="normaltableau"/>
    <w:locked/>
    <w:rsid w:val="00C839A1"/>
    <w:rPr>
      <w:rFonts w:ascii="Optima" w:eastAsia="Times New Roman" w:hAnsi="Optima" w:cs="Times New Roman"/>
      <w:szCs w:val="20"/>
      <w:lang w:val="en-GB" w:eastAsia="en-GB"/>
    </w:rPr>
  </w:style>
  <w:style w:type="character" w:customStyle="1" w:styleId="Mencinsinresolver2">
    <w:name w:val="Mención sin resolver2"/>
    <w:basedOn w:val="DefaultParagraphFont"/>
    <w:uiPriority w:val="99"/>
    <w:semiHidden/>
    <w:unhideWhenUsed/>
    <w:rsid w:val="007E19DD"/>
    <w:rPr>
      <w:color w:val="605E5C"/>
      <w:shd w:val="clear" w:color="auto" w:fill="E1DFDD"/>
    </w:rPr>
  </w:style>
  <w:style w:type="paragraph" w:customStyle="1" w:styleId="Text1">
    <w:name w:val="Text 1"/>
    <w:basedOn w:val="Normal"/>
    <w:rsid w:val="00C84333"/>
    <w:pPr>
      <w:spacing w:after="240"/>
      <w:ind w:left="482"/>
      <w:jc w:val="both"/>
    </w:pPr>
    <w:rPr>
      <w:rFonts w:ascii="Times New Roman" w:eastAsia="Times New Roman" w:hAnsi="Times New Roman" w:cs="Times New Roman"/>
      <w:szCs w:val="20"/>
      <w:lang w:val="en-GB" w:eastAsia="en-GB"/>
    </w:rPr>
  </w:style>
  <w:style w:type="paragraph" w:customStyle="1" w:styleId="NumPar1">
    <w:name w:val="NumPar 1"/>
    <w:basedOn w:val="Heading1"/>
    <w:next w:val="Text1"/>
    <w:rsid w:val="00C84333"/>
    <w:pPr>
      <w:keepNext w:val="0"/>
      <w:pBdr>
        <w:top w:val="none" w:sz="0" w:space="0" w:color="auto"/>
        <w:bottom w:val="none" w:sz="0" w:space="0" w:color="auto"/>
      </w:pBdr>
      <w:tabs>
        <w:tab w:val="num" w:pos="480"/>
      </w:tabs>
      <w:spacing w:before="0" w:after="240"/>
      <w:ind w:left="480" w:hanging="480"/>
      <w:jc w:val="both"/>
      <w:outlineLvl w:val="9"/>
    </w:pPr>
    <w:rPr>
      <w:rFonts w:ascii="Times New Roman" w:eastAsia="Times New Roman" w:hAnsi="Times New Roman" w:cs="Times New Roman"/>
      <w:color w:val="auto"/>
      <w:kern w:val="28"/>
      <w:sz w:val="24"/>
      <w:szCs w:val="20"/>
      <w:lang w:val="en-GB" w:eastAsia="en-GB"/>
    </w:rPr>
  </w:style>
  <w:style w:type="character" w:customStyle="1" w:styleId="normaltextrun">
    <w:name w:val="normaltextrun"/>
    <w:basedOn w:val="DefaultParagraphFont"/>
    <w:rsid w:val="00EE3081"/>
  </w:style>
  <w:style w:type="paragraph" w:customStyle="1" w:styleId="paragraph1">
    <w:name w:val="paragraph1"/>
    <w:basedOn w:val="Normal"/>
    <w:rsid w:val="00EE3081"/>
    <w:rPr>
      <w:rFonts w:ascii="Times New Roman" w:eastAsia="Times New Roman" w:hAnsi="Times New Roman" w:cs="Times New Roman"/>
      <w:lang w:val="es-ES"/>
    </w:rPr>
  </w:style>
  <w:style w:type="character" w:customStyle="1" w:styleId="h2article">
    <w:name w:val="h2_article"/>
    <w:basedOn w:val="DefaultParagraphFont"/>
    <w:rsid w:val="00EE3081"/>
  </w:style>
  <w:style w:type="paragraph" w:customStyle="1" w:styleId="NoteLevel11">
    <w:name w:val="Note Level 11"/>
    <w:basedOn w:val="Normal"/>
    <w:uiPriority w:val="99"/>
    <w:semiHidden/>
    <w:rsid w:val="00EE3081"/>
    <w:pPr>
      <w:keepNext/>
      <w:tabs>
        <w:tab w:val="num" w:pos="0"/>
      </w:tabs>
      <w:spacing w:after="200" w:line="276" w:lineRule="auto"/>
      <w:contextualSpacing/>
      <w:outlineLvl w:val="0"/>
    </w:pPr>
    <w:rPr>
      <w:rFonts w:ascii="Verdana" w:eastAsia="Calibri" w:hAnsi="Verdana" w:cs="Calibri"/>
      <w:sz w:val="20"/>
      <w:szCs w:val="22"/>
      <w:lang w:val="es-ES" w:eastAsia="en-US"/>
    </w:rPr>
  </w:style>
  <w:style w:type="character" w:customStyle="1" w:styleId="hps">
    <w:name w:val="hps"/>
    <w:rsid w:val="00EE3081"/>
  </w:style>
  <w:style w:type="paragraph" w:styleId="BodyText2">
    <w:name w:val="Body Text 2"/>
    <w:basedOn w:val="Normal"/>
    <w:link w:val="BodyText2Char"/>
    <w:rsid w:val="0000025E"/>
    <w:pPr>
      <w:spacing w:after="120" w:line="480" w:lineRule="auto"/>
    </w:pPr>
    <w:rPr>
      <w:rFonts w:ascii="Calibri" w:eastAsia="Malgun Gothic" w:hAnsi="Calibri" w:cs="Times New Roman"/>
      <w:szCs w:val="20"/>
      <w:lang w:val="en-US" w:eastAsia="en-US"/>
    </w:rPr>
  </w:style>
  <w:style w:type="character" w:customStyle="1" w:styleId="BodyText2Char">
    <w:name w:val="Body Text 2 Char"/>
    <w:basedOn w:val="DefaultParagraphFont"/>
    <w:link w:val="BodyText2"/>
    <w:rsid w:val="0000025E"/>
    <w:rPr>
      <w:rFonts w:ascii="Calibri" w:eastAsia="Malgun Gothic" w:hAnsi="Calibri" w:cs="Times New Roman"/>
      <w:sz w:val="24"/>
      <w:szCs w:val="20"/>
      <w:lang w:val="en-US"/>
    </w:rPr>
  </w:style>
  <w:style w:type="paragraph" w:customStyle="1" w:styleId="CVNormal">
    <w:name w:val="CV Normal"/>
    <w:basedOn w:val="Normal"/>
    <w:rsid w:val="0000025E"/>
    <w:pPr>
      <w:suppressAutoHyphens/>
      <w:ind w:left="113" w:right="113"/>
    </w:pPr>
    <w:rPr>
      <w:rFonts w:ascii="Arial Narrow" w:eastAsia="Times New Roman" w:hAnsi="Arial Narrow"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46873">
      <w:bodyDiv w:val="1"/>
      <w:marLeft w:val="0"/>
      <w:marRight w:val="0"/>
      <w:marTop w:val="0"/>
      <w:marBottom w:val="0"/>
      <w:divBdr>
        <w:top w:val="none" w:sz="0" w:space="0" w:color="auto"/>
        <w:left w:val="none" w:sz="0" w:space="0" w:color="auto"/>
        <w:bottom w:val="none" w:sz="0" w:space="0" w:color="auto"/>
        <w:right w:val="none" w:sz="0" w:space="0" w:color="auto"/>
      </w:divBdr>
    </w:div>
    <w:div w:id="97339486">
      <w:bodyDiv w:val="1"/>
      <w:marLeft w:val="0"/>
      <w:marRight w:val="0"/>
      <w:marTop w:val="0"/>
      <w:marBottom w:val="0"/>
      <w:divBdr>
        <w:top w:val="none" w:sz="0" w:space="0" w:color="auto"/>
        <w:left w:val="none" w:sz="0" w:space="0" w:color="auto"/>
        <w:bottom w:val="none" w:sz="0" w:space="0" w:color="auto"/>
        <w:right w:val="none" w:sz="0" w:space="0" w:color="auto"/>
      </w:divBdr>
    </w:div>
    <w:div w:id="196627946">
      <w:bodyDiv w:val="1"/>
      <w:marLeft w:val="0"/>
      <w:marRight w:val="0"/>
      <w:marTop w:val="0"/>
      <w:marBottom w:val="0"/>
      <w:divBdr>
        <w:top w:val="none" w:sz="0" w:space="0" w:color="auto"/>
        <w:left w:val="none" w:sz="0" w:space="0" w:color="auto"/>
        <w:bottom w:val="none" w:sz="0" w:space="0" w:color="auto"/>
        <w:right w:val="none" w:sz="0" w:space="0" w:color="auto"/>
      </w:divBdr>
    </w:div>
    <w:div w:id="211886045">
      <w:bodyDiv w:val="1"/>
      <w:marLeft w:val="0"/>
      <w:marRight w:val="0"/>
      <w:marTop w:val="0"/>
      <w:marBottom w:val="0"/>
      <w:divBdr>
        <w:top w:val="none" w:sz="0" w:space="0" w:color="auto"/>
        <w:left w:val="none" w:sz="0" w:space="0" w:color="auto"/>
        <w:bottom w:val="none" w:sz="0" w:space="0" w:color="auto"/>
        <w:right w:val="none" w:sz="0" w:space="0" w:color="auto"/>
      </w:divBdr>
    </w:div>
    <w:div w:id="261303165">
      <w:bodyDiv w:val="1"/>
      <w:marLeft w:val="0"/>
      <w:marRight w:val="0"/>
      <w:marTop w:val="0"/>
      <w:marBottom w:val="0"/>
      <w:divBdr>
        <w:top w:val="none" w:sz="0" w:space="0" w:color="auto"/>
        <w:left w:val="none" w:sz="0" w:space="0" w:color="auto"/>
        <w:bottom w:val="none" w:sz="0" w:space="0" w:color="auto"/>
        <w:right w:val="none" w:sz="0" w:space="0" w:color="auto"/>
      </w:divBdr>
    </w:div>
    <w:div w:id="299190975">
      <w:bodyDiv w:val="1"/>
      <w:marLeft w:val="0"/>
      <w:marRight w:val="0"/>
      <w:marTop w:val="0"/>
      <w:marBottom w:val="0"/>
      <w:divBdr>
        <w:top w:val="none" w:sz="0" w:space="0" w:color="auto"/>
        <w:left w:val="none" w:sz="0" w:space="0" w:color="auto"/>
        <w:bottom w:val="none" w:sz="0" w:space="0" w:color="auto"/>
        <w:right w:val="none" w:sz="0" w:space="0" w:color="auto"/>
      </w:divBdr>
    </w:div>
    <w:div w:id="412245595">
      <w:bodyDiv w:val="1"/>
      <w:marLeft w:val="0"/>
      <w:marRight w:val="0"/>
      <w:marTop w:val="0"/>
      <w:marBottom w:val="0"/>
      <w:divBdr>
        <w:top w:val="none" w:sz="0" w:space="0" w:color="auto"/>
        <w:left w:val="none" w:sz="0" w:space="0" w:color="auto"/>
        <w:bottom w:val="none" w:sz="0" w:space="0" w:color="auto"/>
        <w:right w:val="none" w:sz="0" w:space="0" w:color="auto"/>
      </w:divBdr>
    </w:div>
    <w:div w:id="435252716">
      <w:bodyDiv w:val="1"/>
      <w:marLeft w:val="0"/>
      <w:marRight w:val="0"/>
      <w:marTop w:val="0"/>
      <w:marBottom w:val="0"/>
      <w:divBdr>
        <w:top w:val="none" w:sz="0" w:space="0" w:color="auto"/>
        <w:left w:val="none" w:sz="0" w:space="0" w:color="auto"/>
        <w:bottom w:val="none" w:sz="0" w:space="0" w:color="auto"/>
        <w:right w:val="none" w:sz="0" w:space="0" w:color="auto"/>
      </w:divBdr>
    </w:div>
    <w:div w:id="449974973">
      <w:bodyDiv w:val="1"/>
      <w:marLeft w:val="0"/>
      <w:marRight w:val="0"/>
      <w:marTop w:val="0"/>
      <w:marBottom w:val="0"/>
      <w:divBdr>
        <w:top w:val="none" w:sz="0" w:space="0" w:color="auto"/>
        <w:left w:val="none" w:sz="0" w:space="0" w:color="auto"/>
        <w:bottom w:val="none" w:sz="0" w:space="0" w:color="auto"/>
        <w:right w:val="none" w:sz="0" w:space="0" w:color="auto"/>
      </w:divBdr>
    </w:div>
    <w:div w:id="479349928">
      <w:bodyDiv w:val="1"/>
      <w:marLeft w:val="0"/>
      <w:marRight w:val="0"/>
      <w:marTop w:val="0"/>
      <w:marBottom w:val="0"/>
      <w:divBdr>
        <w:top w:val="none" w:sz="0" w:space="0" w:color="auto"/>
        <w:left w:val="none" w:sz="0" w:space="0" w:color="auto"/>
        <w:bottom w:val="none" w:sz="0" w:space="0" w:color="auto"/>
        <w:right w:val="none" w:sz="0" w:space="0" w:color="auto"/>
      </w:divBdr>
    </w:div>
    <w:div w:id="597643410">
      <w:bodyDiv w:val="1"/>
      <w:marLeft w:val="0"/>
      <w:marRight w:val="0"/>
      <w:marTop w:val="0"/>
      <w:marBottom w:val="0"/>
      <w:divBdr>
        <w:top w:val="none" w:sz="0" w:space="0" w:color="auto"/>
        <w:left w:val="none" w:sz="0" w:space="0" w:color="auto"/>
        <w:bottom w:val="none" w:sz="0" w:space="0" w:color="auto"/>
        <w:right w:val="none" w:sz="0" w:space="0" w:color="auto"/>
      </w:divBdr>
    </w:div>
    <w:div w:id="646784933">
      <w:bodyDiv w:val="1"/>
      <w:marLeft w:val="0"/>
      <w:marRight w:val="0"/>
      <w:marTop w:val="0"/>
      <w:marBottom w:val="0"/>
      <w:divBdr>
        <w:top w:val="none" w:sz="0" w:space="0" w:color="auto"/>
        <w:left w:val="none" w:sz="0" w:space="0" w:color="auto"/>
        <w:bottom w:val="none" w:sz="0" w:space="0" w:color="auto"/>
        <w:right w:val="none" w:sz="0" w:space="0" w:color="auto"/>
      </w:divBdr>
    </w:div>
    <w:div w:id="697046612">
      <w:bodyDiv w:val="1"/>
      <w:marLeft w:val="0"/>
      <w:marRight w:val="0"/>
      <w:marTop w:val="0"/>
      <w:marBottom w:val="0"/>
      <w:divBdr>
        <w:top w:val="none" w:sz="0" w:space="0" w:color="auto"/>
        <w:left w:val="none" w:sz="0" w:space="0" w:color="auto"/>
        <w:bottom w:val="none" w:sz="0" w:space="0" w:color="auto"/>
        <w:right w:val="none" w:sz="0" w:space="0" w:color="auto"/>
      </w:divBdr>
    </w:div>
    <w:div w:id="733816969">
      <w:bodyDiv w:val="1"/>
      <w:marLeft w:val="0"/>
      <w:marRight w:val="0"/>
      <w:marTop w:val="0"/>
      <w:marBottom w:val="0"/>
      <w:divBdr>
        <w:top w:val="none" w:sz="0" w:space="0" w:color="auto"/>
        <w:left w:val="none" w:sz="0" w:space="0" w:color="auto"/>
        <w:bottom w:val="none" w:sz="0" w:space="0" w:color="auto"/>
        <w:right w:val="none" w:sz="0" w:space="0" w:color="auto"/>
      </w:divBdr>
    </w:div>
    <w:div w:id="758404097">
      <w:bodyDiv w:val="1"/>
      <w:marLeft w:val="0"/>
      <w:marRight w:val="0"/>
      <w:marTop w:val="0"/>
      <w:marBottom w:val="0"/>
      <w:divBdr>
        <w:top w:val="none" w:sz="0" w:space="0" w:color="auto"/>
        <w:left w:val="none" w:sz="0" w:space="0" w:color="auto"/>
        <w:bottom w:val="none" w:sz="0" w:space="0" w:color="auto"/>
        <w:right w:val="none" w:sz="0" w:space="0" w:color="auto"/>
      </w:divBdr>
    </w:div>
    <w:div w:id="905070742">
      <w:bodyDiv w:val="1"/>
      <w:marLeft w:val="0"/>
      <w:marRight w:val="0"/>
      <w:marTop w:val="0"/>
      <w:marBottom w:val="0"/>
      <w:divBdr>
        <w:top w:val="none" w:sz="0" w:space="0" w:color="auto"/>
        <w:left w:val="none" w:sz="0" w:space="0" w:color="auto"/>
        <w:bottom w:val="none" w:sz="0" w:space="0" w:color="auto"/>
        <w:right w:val="none" w:sz="0" w:space="0" w:color="auto"/>
      </w:divBdr>
    </w:div>
    <w:div w:id="910962408">
      <w:bodyDiv w:val="1"/>
      <w:marLeft w:val="0"/>
      <w:marRight w:val="0"/>
      <w:marTop w:val="0"/>
      <w:marBottom w:val="0"/>
      <w:divBdr>
        <w:top w:val="none" w:sz="0" w:space="0" w:color="auto"/>
        <w:left w:val="none" w:sz="0" w:space="0" w:color="auto"/>
        <w:bottom w:val="none" w:sz="0" w:space="0" w:color="auto"/>
        <w:right w:val="none" w:sz="0" w:space="0" w:color="auto"/>
      </w:divBdr>
    </w:div>
    <w:div w:id="916522696">
      <w:bodyDiv w:val="1"/>
      <w:marLeft w:val="0"/>
      <w:marRight w:val="0"/>
      <w:marTop w:val="0"/>
      <w:marBottom w:val="0"/>
      <w:divBdr>
        <w:top w:val="none" w:sz="0" w:space="0" w:color="auto"/>
        <w:left w:val="none" w:sz="0" w:space="0" w:color="auto"/>
        <w:bottom w:val="none" w:sz="0" w:space="0" w:color="auto"/>
        <w:right w:val="none" w:sz="0" w:space="0" w:color="auto"/>
      </w:divBdr>
    </w:div>
    <w:div w:id="946697195">
      <w:bodyDiv w:val="1"/>
      <w:marLeft w:val="0"/>
      <w:marRight w:val="0"/>
      <w:marTop w:val="0"/>
      <w:marBottom w:val="0"/>
      <w:divBdr>
        <w:top w:val="none" w:sz="0" w:space="0" w:color="auto"/>
        <w:left w:val="none" w:sz="0" w:space="0" w:color="auto"/>
        <w:bottom w:val="none" w:sz="0" w:space="0" w:color="auto"/>
        <w:right w:val="none" w:sz="0" w:space="0" w:color="auto"/>
      </w:divBdr>
    </w:div>
    <w:div w:id="1009255268">
      <w:bodyDiv w:val="1"/>
      <w:marLeft w:val="0"/>
      <w:marRight w:val="0"/>
      <w:marTop w:val="0"/>
      <w:marBottom w:val="0"/>
      <w:divBdr>
        <w:top w:val="none" w:sz="0" w:space="0" w:color="auto"/>
        <w:left w:val="none" w:sz="0" w:space="0" w:color="auto"/>
        <w:bottom w:val="none" w:sz="0" w:space="0" w:color="auto"/>
        <w:right w:val="none" w:sz="0" w:space="0" w:color="auto"/>
      </w:divBdr>
    </w:div>
    <w:div w:id="1132096908">
      <w:bodyDiv w:val="1"/>
      <w:marLeft w:val="0"/>
      <w:marRight w:val="0"/>
      <w:marTop w:val="0"/>
      <w:marBottom w:val="0"/>
      <w:divBdr>
        <w:top w:val="none" w:sz="0" w:space="0" w:color="auto"/>
        <w:left w:val="none" w:sz="0" w:space="0" w:color="auto"/>
        <w:bottom w:val="none" w:sz="0" w:space="0" w:color="auto"/>
        <w:right w:val="none" w:sz="0" w:space="0" w:color="auto"/>
      </w:divBdr>
    </w:div>
    <w:div w:id="1133333573">
      <w:bodyDiv w:val="1"/>
      <w:marLeft w:val="0"/>
      <w:marRight w:val="0"/>
      <w:marTop w:val="0"/>
      <w:marBottom w:val="0"/>
      <w:divBdr>
        <w:top w:val="none" w:sz="0" w:space="0" w:color="auto"/>
        <w:left w:val="none" w:sz="0" w:space="0" w:color="auto"/>
        <w:bottom w:val="none" w:sz="0" w:space="0" w:color="auto"/>
        <w:right w:val="none" w:sz="0" w:space="0" w:color="auto"/>
      </w:divBdr>
    </w:div>
    <w:div w:id="1155612181">
      <w:bodyDiv w:val="1"/>
      <w:marLeft w:val="0"/>
      <w:marRight w:val="0"/>
      <w:marTop w:val="0"/>
      <w:marBottom w:val="0"/>
      <w:divBdr>
        <w:top w:val="none" w:sz="0" w:space="0" w:color="auto"/>
        <w:left w:val="none" w:sz="0" w:space="0" w:color="auto"/>
        <w:bottom w:val="none" w:sz="0" w:space="0" w:color="auto"/>
        <w:right w:val="none" w:sz="0" w:space="0" w:color="auto"/>
      </w:divBdr>
    </w:div>
    <w:div w:id="1166164647">
      <w:bodyDiv w:val="1"/>
      <w:marLeft w:val="0"/>
      <w:marRight w:val="0"/>
      <w:marTop w:val="0"/>
      <w:marBottom w:val="0"/>
      <w:divBdr>
        <w:top w:val="none" w:sz="0" w:space="0" w:color="auto"/>
        <w:left w:val="none" w:sz="0" w:space="0" w:color="auto"/>
        <w:bottom w:val="none" w:sz="0" w:space="0" w:color="auto"/>
        <w:right w:val="none" w:sz="0" w:space="0" w:color="auto"/>
      </w:divBdr>
    </w:div>
    <w:div w:id="1187477410">
      <w:bodyDiv w:val="1"/>
      <w:marLeft w:val="0"/>
      <w:marRight w:val="0"/>
      <w:marTop w:val="0"/>
      <w:marBottom w:val="0"/>
      <w:divBdr>
        <w:top w:val="none" w:sz="0" w:space="0" w:color="auto"/>
        <w:left w:val="none" w:sz="0" w:space="0" w:color="auto"/>
        <w:bottom w:val="none" w:sz="0" w:space="0" w:color="auto"/>
        <w:right w:val="none" w:sz="0" w:space="0" w:color="auto"/>
      </w:divBdr>
    </w:div>
    <w:div w:id="1194885006">
      <w:bodyDiv w:val="1"/>
      <w:marLeft w:val="0"/>
      <w:marRight w:val="0"/>
      <w:marTop w:val="0"/>
      <w:marBottom w:val="0"/>
      <w:divBdr>
        <w:top w:val="none" w:sz="0" w:space="0" w:color="auto"/>
        <w:left w:val="none" w:sz="0" w:space="0" w:color="auto"/>
        <w:bottom w:val="none" w:sz="0" w:space="0" w:color="auto"/>
        <w:right w:val="none" w:sz="0" w:space="0" w:color="auto"/>
      </w:divBdr>
    </w:div>
    <w:div w:id="1229875446">
      <w:bodyDiv w:val="1"/>
      <w:marLeft w:val="0"/>
      <w:marRight w:val="0"/>
      <w:marTop w:val="0"/>
      <w:marBottom w:val="0"/>
      <w:divBdr>
        <w:top w:val="none" w:sz="0" w:space="0" w:color="auto"/>
        <w:left w:val="none" w:sz="0" w:space="0" w:color="auto"/>
        <w:bottom w:val="none" w:sz="0" w:space="0" w:color="auto"/>
        <w:right w:val="none" w:sz="0" w:space="0" w:color="auto"/>
      </w:divBdr>
    </w:div>
    <w:div w:id="1246912173">
      <w:bodyDiv w:val="1"/>
      <w:marLeft w:val="0"/>
      <w:marRight w:val="0"/>
      <w:marTop w:val="0"/>
      <w:marBottom w:val="0"/>
      <w:divBdr>
        <w:top w:val="none" w:sz="0" w:space="0" w:color="auto"/>
        <w:left w:val="none" w:sz="0" w:space="0" w:color="auto"/>
        <w:bottom w:val="none" w:sz="0" w:space="0" w:color="auto"/>
        <w:right w:val="none" w:sz="0" w:space="0" w:color="auto"/>
      </w:divBdr>
    </w:div>
    <w:div w:id="1275359496">
      <w:bodyDiv w:val="1"/>
      <w:marLeft w:val="0"/>
      <w:marRight w:val="0"/>
      <w:marTop w:val="0"/>
      <w:marBottom w:val="0"/>
      <w:divBdr>
        <w:top w:val="none" w:sz="0" w:space="0" w:color="auto"/>
        <w:left w:val="none" w:sz="0" w:space="0" w:color="auto"/>
        <w:bottom w:val="none" w:sz="0" w:space="0" w:color="auto"/>
        <w:right w:val="none" w:sz="0" w:space="0" w:color="auto"/>
      </w:divBdr>
    </w:div>
    <w:div w:id="1353457950">
      <w:bodyDiv w:val="1"/>
      <w:marLeft w:val="0"/>
      <w:marRight w:val="0"/>
      <w:marTop w:val="0"/>
      <w:marBottom w:val="0"/>
      <w:divBdr>
        <w:top w:val="none" w:sz="0" w:space="0" w:color="auto"/>
        <w:left w:val="none" w:sz="0" w:space="0" w:color="auto"/>
        <w:bottom w:val="none" w:sz="0" w:space="0" w:color="auto"/>
        <w:right w:val="none" w:sz="0" w:space="0" w:color="auto"/>
      </w:divBdr>
    </w:div>
    <w:div w:id="1362517216">
      <w:bodyDiv w:val="1"/>
      <w:marLeft w:val="0"/>
      <w:marRight w:val="0"/>
      <w:marTop w:val="0"/>
      <w:marBottom w:val="0"/>
      <w:divBdr>
        <w:top w:val="none" w:sz="0" w:space="0" w:color="auto"/>
        <w:left w:val="none" w:sz="0" w:space="0" w:color="auto"/>
        <w:bottom w:val="none" w:sz="0" w:space="0" w:color="auto"/>
        <w:right w:val="none" w:sz="0" w:space="0" w:color="auto"/>
      </w:divBdr>
    </w:div>
    <w:div w:id="1392653378">
      <w:bodyDiv w:val="1"/>
      <w:marLeft w:val="0"/>
      <w:marRight w:val="0"/>
      <w:marTop w:val="0"/>
      <w:marBottom w:val="0"/>
      <w:divBdr>
        <w:top w:val="none" w:sz="0" w:space="0" w:color="auto"/>
        <w:left w:val="none" w:sz="0" w:space="0" w:color="auto"/>
        <w:bottom w:val="none" w:sz="0" w:space="0" w:color="auto"/>
        <w:right w:val="none" w:sz="0" w:space="0" w:color="auto"/>
      </w:divBdr>
    </w:div>
    <w:div w:id="1437096585">
      <w:bodyDiv w:val="1"/>
      <w:marLeft w:val="0"/>
      <w:marRight w:val="0"/>
      <w:marTop w:val="0"/>
      <w:marBottom w:val="0"/>
      <w:divBdr>
        <w:top w:val="none" w:sz="0" w:space="0" w:color="auto"/>
        <w:left w:val="none" w:sz="0" w:space="0" w:color="auto"/>
        <w:bottom w:val="none" w:sz="0" w:space="0" w:color="auto"/>
        <w:right w:val="none" w:sz="0" w:space="0" w:color="auto"/>
      </w:divBdr>
    </w:div>
    <w:div w:id="1477332560">
      <w:bodyDiv w:val="1"/>
      <w:marLeft w:val="0"/>
      <w:marRight w:val="0"/>
      <w:marTop w:val="0"/>
      <w:marBottom w:val="0"/>
      <w:divBdr>
        <w:top w:val="none" w:sz="0" w:space="0" w:color="auto"/>
        <w:left w:val="none" w:sz="0" w:space="0" w:color="auto"/>
        <w:bottom w:val="none" w:sz="0" w:space="0" w:color="auto"/>
        <w:right w:val="none" w:sz="0" w:space="0" w:color="auto"/>
      </w:divBdr>
    </w:div>
    <w:div w:id="1525244136">
      <w:bodyDiv w:val="1"/>
      <w:marLeft w:val="0"/>
      <w:marRight w:val="0"/>
      <w:marTop w:val="0"/>
      <w:marBottom w:val="0"/>
      <w:divBdr>
        <w:top w:val="none" w:sz="0" w:space="0" w:color="auto"/>
        <w:left w:val="none" w:sz="0" w:space="0" w:color="auto"/>
        <w:bottom w:val="none" w:sz="0" w:space="0" w:color="auto"/>
        <w:right w:val="none" w:sz="0" w:space="0" w:color="auto"/>
      </w:divBdr>
    </w:div>
    <w:div w:id="1563952434">
      <w:bodyDiv w:val="1"/>
      <w:marLeft w:val="0"/>
      <w:marRight w:val="0"/>
      <w:marTop w:val="0"/>
      <w:marBottom w:val="0"/>
      <w:divBdr>
        <w:top w:val="none" w:sz="0" w:space="0" w:color="auto"/>
        <w:left w:val="none" w:sz="0" w:space="0" w:color="auto"/>
        <w:bottom w:val="none" w:sz="0" w:space="0" w:color="auto"/>
        <w:right w:val="none" w:sz="0" w:space="0" w:color="auto"/>
      </w:divBdr>
    </w:div>
    <w:div w:id="1671713142">
      <w:bodyDiv w:val="1"/>
      <w:marLeft w:val="0"/>
      <w:marRight w:val="0"/>
      <w:marTop w:val="0"/>
      <w:marBottom w:val="0"/>
      <w:divBdr>
        <w:top w:val="none" w:sz="0" w:space="0" w:color="auto"/>
        <w:left w:val="none" w:sz="0" w:space="0" w:color="auto"/>
        <w:bottom w:val="none" w:sz="0" w:space="0" w:color="auto"/>
        <w:right w:val="none" w:sz="0" w:space="0" w:color="auto"/>
      </w:divBdr>
    </w:div>
    <w:div w:id="1747991634">
      <w:bodyDiv w:val="1"/>
      <w:marLeft w:val="0"/>
      <w:marRight w:val="0"/>
      <w:marTop w:val="0"/>
      <w:marBottom w:val="0"/>
      <w:divBdr>
        <w:top w:val="none" w:sz="0" w:space="0" w:color="auto"/>
        <w:left w:val="none" w:sz="0" w:space="0" w:color="auto"/>
        <w:bottom w:val="none" w:sz="0" w:space="0" w:color="auto"/>
        <w:right w:val="none" w:sz="0" w:space="0" w:color="auto"/>
      </w:divBdr>
    </w:div>
    <w:div w:id="1762332488">
      <w:bodyDiv w:val="1"/>
      <w:marLeft w:val="0"/>
      <w:marRight w:val="0"/>
      <w:marTop w:val="0"/>
      <w:marBottom w:val="0"/>
      <w:divBdr>
        <w:top w:val="none" w:sz="0" w:space="0" w:color="auto"/>
        <w:left w:val="none" w:sz="0" w:space="0" w:color="auto"/>
        <w:bottom w:val="none" w:sz="0" w:space="0" w:color="auto"/>
        <w:right w:val="none" w:sz="0" w:space="0" w:color="auto"/>
      </w:divBdr>
    </w:div>
    <w:div w:id="1814323069">
      <w:bodyDiv w:val="1"/>
      <w:marLeft w:val="0"/>
      <w:marRight w:val="0"/>
      <w:marTop w:val="0"/>
      <w:marBottom w:val="0"/>
      <w:divBdr>
        <w:top w:val="none" w:sz="0" w:space="0" w:color="auto"/>
        <w:left w:val="none" w:sz="0" w:space="0" w:color="auto"/>
        <w:bottom w:val="none" w:sz="0" w:space="0" w:color="auto"/>
        <w:right w:val="none" w:sz="0" w:space="0" w:color="auto"/>
      </w:divBdr>
    </w:div>
    <w:div w:id="1833329720">
      <w:bodyDiv w:val="1"/>
      <w:marLeft w:val="0"/>
      <w:marRight w:val="0"/>
      <w:marTop w:val="0"/>
      <w:marBottom w:val="0"/>
      <w:divBdr>
        <w:top w:val="none" w:sz="0" w:space="0" w:color="auto"/>
        <w:left w:val="none" w:sz="0" w:space="0" w:color="auto"/>
        <w:bottom w:val="none" w:sz="0" w:space="0" w:color="auto"/>
        <w:right w:val="none" w:sz="0" w:space="0" w:color="auto"/>
      </w:divBdr>
    </w:div>
    <w:div w:id="1877738124">
      <w:bodyDiv w:val="1"/>
      <w:marLeft w:val="0"/>
      <w:marRight w:val="0"/>
      <w:marTop w:val="0"/>
      <w:marBottom w:val="0"/>
      <w:divBdr>
        <w:top w:val="none" w:sz="0" w:space="0" w:color="auto"/>
        <w:left w:val="none" w:sz="0" w:space="0" w:color="auto"/>
        <w:bottom w:val="none" w:sz="0" w:space="0" w:color="auto"/>
        <w:right w:val="none" w:sz="0" w:space="0" w:color="auto"/>
      </w:divBdr>
    </w:div>
    <w:div w:id="1898660725">
      <w:bodyDiv w:val="1"/>
      <w:marLeft w:val="0"/>
      <w:marRight w:val="0"/>
      <w:marTop w:val="0"/>
      <w:marBottom w:val="0"/>
      <w:divBdr>
        <w:top w:val="none" w:sz="0" w:space="0" w:color="auto"/>
        <w:left w:val="none" w:sz="0" w:space="0" w:color="auto"/>
        <w:bottom w:val="none" w:sz="0" w:space="0" w:color="auto"/>
        <w:right w:val="none" w:sz="0" w:space="0" w:color="auto"/>
      </w:divBdr>
    </w:div>
    <w:div w:id="1958289808">
      <w:bodyDiv w:val="1"/>
      <w:marLeft w:val="0"/>
      <w:marRight w:val="0"/>
      <w:marTop w:val="0"/>
      <w:marBottom w:val="0"/>
      <w:divBdr>
        <w:top w:val="none" w:sz="0" w:space="0" w:color="auto"/>
        <w:left w:val="none" w:sz="0" w:space="0" w:color="auto"/>
        <w:bottom w:val="none" w:sz="0" w:space="0" w:color="auto"/>
        <w:right w:val="none" w:sz="0" w:space="0" w:color="auto"/>
      </w:divBdr>
    </w:div>
    <w:div w:id="2009091023">
      <w:bodyDiv w:val="1"/>
      <w:marLeft w:val="0"/>
      <w:marRight w:val="0"/>
      <w:marTop w:val="0"/>
      <w:marBottom w:val="0"/>
      <w:divBdr>
        <w:top w:val="none" w:sz="0" w:space="0" w:color="auto"/>
        <w:left w:val="none" w:sz="0" w:space="0" w:color="auto"/>
        <w:bottom w:val="none" w:sz="0" w:space="0" w:color="auto"/>
        <w:right w:val="none" w:sz="0" w:space="0" w:color="auto"/>
      </w:divBdr>
    </w:div>
    <w:div w:id="2024669841">
      <w:bodyDiv w:val="1"/>
      <w:marLeft w:val="0"/>
      <w:marRight w:val="0"/>
      <w:marTop w:val="0"/>
      <w:marBottom w:val="0"/>
      <w:divBdr>
        <w:top w:val="none" w:sz="0" w:space="0" w:color="auto"/>
        <w:left w:val="none" w:sz="0" w:space="0" w:color="auto"/>
        <w:bottom w:val="none" w:sz="0" w:space="0" w:color="auto"/>
        <w:right w:val="none" w:sz="0" w:space="0" w:color="auto"/>
      </w:divBdr>
    </w:div>
    <w:div w:id="208040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casado@globalcad.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casado@globalcad.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Dropbox\CAD\1.%20Adquisici&#243;n\3.%20Propuestas\0.Tools%20for%20proposals\20180606%20New%20templates%20and%20tools\PLANTILLA%20C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4873beb7-5857-4685-be1f-d57550cc96cc"/>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purl.org/dc/dcmitype/"/>
    <ds:schemaRef ds:uri="http://purl.org/dc/term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1C74AD8-B870-47C8-B93A-65DDB622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CAD 1</Template>
  <TotalTime>0</TotalTime>
  <Pages>3</Pages>
  <Words>624</Words>
  <Characters>3557</Characters>
  <Application>Microsoft Office Word</Application>
  <DocSecurity>4</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perez</dc:creator>
  <cp:lastModifiedBy>Sandra Bry</cp:lastModifiedBy>
  <cp:revision>2</cp:revision>
  <dcterms:created xsi:type="dcterms:W3CDTF">2019-02-28T08:36:00Z</dcterms:created>
  <dcterms:modified xsi:type="dcterms:W3CDTF">2019-02-28T08:36:00Z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