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000" w:type="dxa"/>
        <w:tblInd w:w="108" w:type="dxa"/>
        <w:tblLook w:val="04A0" w:firstRow="1" w:lastRow="0" w:firstColumn="1" w:lastColumn="0" w:noHBand="0" w:noVBand="1"/>
      </w:tblPr>
      <w:tblGrid>
        <w:gridCol w:w="5233"/>
        <w:gridCol w:w="3767"/>
      </w:tblGrid>
      <w:tr w:rsidR="0064637D" w:rsidRPr="00221EF9" w14:paraId="789F6A36" w14:textId="77777777" w:rsidTr="008763E6">
        <w:tc>
          <w:tcPr>
            <w:tcW w:w="5233" w:type="dxa"/>
          </w:tcPr>
          <w:p w14:paraId="126F3CEB" w14:textId="53A2DDA5" w:rsidR="0064637D" w:rsidRPr="00221EF9" w:rsidRDefault="00BD6B9E" w:rsidP="00D535E7">
            <w:pPr>
              <w:rPr>
                <w:sz w:val="20"/>
                <w:szCs w:val="20"/>
              </w:rPr>
            </w:pPr>
            <w:r w:rsidRPr="00221EF9">
              <w:rPr>
                <w:rFonts w:asciiTheme="majorHAnsi" w:hAnsiTheme="majorHAnsi"/>
                <w:sz w:val="22"/>
                <w:szCs w:val="22"/>
              </w:rPr>
              <w:t xml:space="preserve"> </w:t>
            </w:r>
            <w:r w:rsidR="0064637D" w:rsidRPr="00221EF9">
              <w:rPr>
                <w:rFonts w:asciiTheme="majorHAnsi" w:hAnsiTheme="majorHAnsi"/>
                <w:b/>
                <w:bCs/>
                <w:sz w:val="20"/>
                <w:szCs w:val="20"/>
              </w:rPr>
              <w:t>Challenge</w:t>
            </w:r>
            <w:r w:rsidR="00D535E7" w:rsidRPr="00221EF9">
              <w:rPr>
                <w:rFonts w:asciiTheme="majorHAnsi" w:hAnsiTheme="majorHAnsi"/>
                <w:b/>
                <w:bCs/>
                <w:sz w:val="20"/>
                <w:szCs w:val="20"/>
              </w:rPr>
              <w:t>:</w:t>
            </w:r>
            <w:r w:rsidR="00D535E7" w:rsidRPr="00221EF9">
              <w:rPr>
                <w:rFonts w:asciiTheme="majorHAnsi" w:hAnsiTheme="majorHAnsi"/>
                <w:bCs/>
                <w:sz w:val="20"/>
                <w:szCs w:val="20"/>
              </w:rPr>
              <w:t xml:space="preserve"> A</w:t>
            </w:r>
            <w:r w:rsidR="00BA0686" w:rsidRPr="00221EF9">
              <w:rPr>
                <w:rFonts w:asciiTheme="majorHAnsi" w:hAnsiTheme="majorHAnsi"/>
                <w:bCs/>
                <w:sz w:val="20"/>
                <w:szCs w:val="20"/>
              </w:rPr>
              <w:t>pprox.</w:t>
            </w:r>
            <w:r w:rsidR="0064637D" w:rsidRPr="00221EF9">
              <w:rPr>
                <w:rFonts w:asciiTheme="majorHAnsi" w:hAnsiTheme="majorHAnsi"/>
                <w:bCs/>
                <w:sz w:val="20"/>
                <w:szCs w:val="20"/>
              </w:rPr>
              <w:t xml:space="preserve"> 500 characters with spaces</w:t>
            </w:r>
          </w:p>
        </w:tc>
        <w:tc>
          <w:tcPr>
            <w:tcW w:w="3767" w:type="dxa"/>
            <w:shd w:val="clear" w:color="auto" w:fill="C6D9F1" w:themeFill="text2" w:themeFillTint="33"/>
          </w:tcPr>
          <w:p w14:paraId="5080CF59" w14:textId="4F8D8814" w:rsidR="0064637D" w:rsidRPr="00221EF9" w:rsidRDefault="00A06776" w:rsidP="008701FB">
            <w:pPr>
              <w:rPr>
                <w:rFonts w:asciiTheme="majorHAnsi" w:hAnsiTheme="majorHAnsi"/>
                <w:sz w:val="20"/>
                <w:szCs w:val="20"/>
              </w:rPr>
            </w:pPr>
            <w:r w:rsidRPr="00A06776">
              <w:rPr>
                <w:rFonts w:asciiTheme="majorHAnsi" w:hAnsiTheme="majorHAnsi"/>
                <w:sz w:val="20"/>
                <w:szCs w:val="20"/>
              </w:rPr>
              <w:t xml:space="preserve">Due to the </w:t>
            </w:r>
            <w:r w:rsidR="00CC1084">
              <w:rPr>
                <w:rFonts w:asciiTheme="majorHAnsi" w:hAnsiTheme="majorHAnsi"/>
                <w:sz w:val="20"/>
                <w:szCs w:val="20"/>
              </w:rPr>
              <w:t>climate change</w:t>
            </w:r>
            <w:r w:rsidRPr="00A06776">
              <w:rPr>
                <w:rFonts w:asciiTheme="majorHAnsi" w:hAnsiTheme="majorHAnsi"/>
                <w:sz w:val="20"/>
                <w:szCs w:val="20"/>
              </w:rPr>
              <w:t xml:space="preserve">, the Mediterranean zone of Chile suffers higher temperatures and intense droughts that facilitate forest fires with enormous socioeconomic impact and land degradation. CTCN will support the State in the systematization of experiences and the design of an agreed platform of management of knowledge and opportunities, to strengthen capacities to face this problem, protect </w:t>
            </w:r>
            <w:r w:rsidR="008701FB">
              <w:rPr>
                <w:rFonts w:asciiTheme="majorHAnsi" w:hAnsiTheme="majorHAnsi"/>
                <w:sz w:val="20"/>
                <w:szCs w:val="20"/>
              </w:rPr>
              <w:t xml:space="preserve">and restore </w:t>
            </w:r>
            <w:r w:rsidRPr="00A06776">
              <w:rPr>
                <w:rFonts w:asciiTheme="majorHAnsi" w:hAnsiTheme="majorHAnsi"/>
                <w:sz w:val="20"/>
                <w:szCs w:val="20"/>
              </w:rPr>
              <w:t>strategic ecosystem services and generate resilient land uses, through collective action and knowledge exchange.</w:t>
            </w:r>
          </w:p>
        </w:tc>
      </w:tr>
      <w:tr w:rsidR="0064637D" w:rsidRPr="00221EF9" w14:paraId="3A0DFE85" w14:textId="77777777" w:rsidTr="008763E6">
        <w:tc>
          <w:tcPr>
            <w:tcW w:w="5233" w:type="dxa"/>
          </w:tcPr>
          <w:p w14:paraId="16BA9481" w14:textId="3992CE9B" w:rsidR="0064637D" w:rsidRPr="00221EF9" w:rsidRDefault="0064637D" w:rsidP="00D535E7">
            <w:pPr>
              <w:pBdr>
                <w:top w:val="nil"/>
                <w:left w:val="nil"/>
                <w:bottom w:val="nil"/>
                <w:right w:val="nil"/>
                <w:between w:val="nil"/>
                <w:bar w:val="nil"/>
              </w:pBdr>
              <w:rPr>
                <w:rFonts w:asciiTheme="majorHAnsi" w:hAnsiTheme="majorHAnsi"/>
                <w:bCs/>
                <w:sz w:val="20"/>
                <w:szCs w:val="20"/>
              </w:rPr>
            </w:pPr>
            <w:r w:rsidRPr="00221EF9">
              <w:rPr>
                <w:rFonts w:asciiTheme="majorHAnsi" w:hAnsiTheme="majorHAnsi"/>
                <w:b/>
                <w:bCs/>
                <w:sz w:val="20"/>
                <w:szCs w:val="20"/>
              </w:rPr>
              <w:t>CTCN Assistance</w:t>
            </w:r>
            <w:r w:rsidR="00D535E7" w:rsidRPr="00221EF9">
              <w:rPr>
                <w:rFonts w:asciiTheme="majorHAnsi" w:hAnsiTheme="majorHAnsi"/>
                <w:b/>
                <w:bCs/>
                <w:sz w:val="20"/>
                <w:szCs w:val="20"/>
              </w:rPr>
              <w:t xml:space="preserve">: </w:t>
            </w:r>
            <w:r w:rsidRPr="00221EF9">
              <w:rPr>
                <w:rFonts w:asciiTheme="majorHAnsi" w:hAnsiTheme="majorHAnsi"/>
                <w:bCs/>
                <w:sz w:val="20"/>
                <w:szCs w:val="20"/>
              </w:rPr>
              <w:t>2 to 4 bullet points. Approximately 450 characters with spaces</w:t>
            </w:r>
          </w:p>
        </w:tc>
        <w:tc>
          <w:tcPr>
            <w:tcW w:w="3767" w:type="dxa"/>
            <w:shd w:val="clear" w:color="auto" w:fill="C6D9F1" w:themeFill="text2" w:themeFillTint="33"/>
          </w:tcPr>
          <w:p w14:paraId="4FB9FC8D" w14:textId="77777777" w:rsidR="000726CE" w:rsidRPr="000726CE" w:rsidRDefault="000726CE" w:rsidP="000726CE">
            <w:pPr>
              <w:rPr>
                <w:rFonts w:asciiTheme="majorHAnsi" w:hAnsiTheme="majorHAnsi"/>
                <w:sz w:val="20"/>
                <w:szCs w:val="20"/>
              </w:rPr>
            </w:pPr>
            <w:r w:rsidRPr="000726CE">
              <w:rPr>
                <w:rFonts w:asciiTheme="majorHAnsi" w:hAnsiTheme="majorHAnsi"/>
                <w:sz w:val="20"/>
                <w:szCs w:val="20"/>
              </w:rPr>
              <w:t>• Diagnosis of experiences, institutional context and key actors.</w:t>
            </w:r>
          </w:p>
          <w:p w14:paraId="2D1A83EB" w14:textId="77777777" w:rsidR="000726CE" w:rsidRPr="000726CE" w:rsidRDefault="000726CE" w:rsidP="000726CE">
            <w:pPr>
              <w:rPr>
                <w:rFonts w:asciiTheme="majorHAnsi" w:hAnsiTheme="majorHAnsi"/>
                <w:sz w:val="20"/>
                <w:szCs w:val="20"/>
              </w:rPr>
            </w:pPr>
            <w:r w:rsidRPr="000726CE">
              <w:rPr>
                <w:rFonts w:asciiTheme="majorHAnsi" w:hAnsiTheme="majorHAnsi"/>
                <w:sz w:val="20"/>
                <w:szCs w:val="20"/>
              </w:rPr>
              <w:t>• Diagnostic experiences in other areas with similar climates.</w:t>
            </w:r>
          </w:p>
          <w:p w14:paraId="6D4387EA" w14:textId="77777777" w:rsidR="000726CE" w:rsidRPr="000726CE" w:rsidRDefault="000726CE" w:rsidP="000726CE">
            <w:pPr>
              <w:rPr>
                <w:rFonts w:asciiTheme="majorHAnsi" w:hAnsiTheme="majorHAnsi"/>
                <w:sz w:val="20"/>
                <w:szCs w:val="20"/>
              </w:rPr>
            </w:pPr>
            <w:r w:rsidRPr="000726CE">
              <w:rPr>
                <w:rFonts w:asciiTheme="majorHAnsi" w:hAnsiTheme="majorHAnsi"/>
                <w:sz w:val="20"/>
                <w:szCs w:val="20"/>
              </w:rPr>
              <w:t>• Methodological proposal of learning exchange platform.</w:t>
            </w:r>
          </w:p>
          <w:p w14:paraId="0EDFC825" w14:textId="52C20907" w:rsidR="0064637D" w:rsidRPr="00221EF9" w:rsidRDefault="000726CE" w:rsidP="000726CE">
            <w:pPr>
              <w:rPr>
                <w:rFonts w:asciiTheme="majorHAnsi" w:hAnsiTheme="majorHAnsi"/>
                <w:sz w:val="20"/>
                <w:szCs w:val="20"/>
              </w:rPr>
            </w:pPr>
            <w:r w:rsidRPr="000726CE">
              <w:rPr>
                <w:rFonts w:asciiTheme="majorHAnsi" w:hAnsiTheme="majorHAnsi"/>
                <w:sz w:val="20"/>
                <w:szCs w:val="20"/>
              </w:rPr>
              <w:t>• Validation workshop and knowledge exchange day.</w:t>
            </w:r>
          </w:p>
        </w:tc>
      </w:tr>
      <w:tr w:rsidR="0064637D" w:rsidRPr="008763E6" w14:paraId="3B720610" w14:textId="77777777" w:rsidTr="008763E6">
        <w:tc>
          <w:tcPr>
            <w:tcW w:w="5233" w:type="dxa"/>
          </w:tcPr>
          <w:p w14:paraId="45EA0E4E" w14:textId="581B7F52" w:rsidR="0064637D" w:rsidRPr="00221EF9" w:rsidRDefault="0064637D" w:rsidP="00713A01">
            <w:pPr>
              <w:pBdr>
                <w:top w:val="nil"/>
                <w:left w:val="nil"/>
                <w:bottom w:val="nil"/>
                <w:right w:val="nil"/>
                <w:between w:val="nil"/>
                <w:bar w:val="nil"/>
              </w:pBdr>
              <w:rPr>
                <w:rFonts w:asciiTheme="majorHAnsi" w:hAnsiTheme="majorHAnsi"/>
                <w:bCs/>
                <w:sz w:val="20"/>
                <w:szCs w:val="20"/>
              </w:rPr>
            </w:pPr>
            <w:bookmarkStart w:id="0" w:name="_Hlk521660806"/>
            <w:r w:rsidRPr="00221EF9">
              <w:rPr>
                <w:rFonts w:asciiTheme="majorHAnsi" w:hAnsiTheme="majorHAnsi"/>
                <w:b/>
                <w:bCs/>
                <w:sz w:val="20"/>
                <w:szCs w:val="20"/>
              </w:rPr>
              <w:t>Anticipated impact</w:t>
            </w:r>
            <w:r w:rsidR="00D535E7" w:rsidRPr="00221EF9">
              <w:rPr>
                <w:rFonts w:asciiTheme="majorHAnsi" w:hAnsiTheme="majorHAnsi"/>
                <w:b/>
                <w:bCs/>
                <w:sz w:val="20"/>
                <w:szCs w:val="20"/>
              </w:rPr>
              <w:t>:</w:t>
            </w:r>
            <w:r w:rsidR="00D535E7" w:rsidRPr="00221EF9">
              <w:rPr>
                <w:rFonts w:asciiTheme="majorHAnsi" w:hAnsiTheme="majorHAnsi"/>
                <w:bCs/>
                <w:sz w:val="20"/>
                <w:szCs w:val="20"/>
              </w:rPr>
              <w:t xml:space="preserve"> </w:t>
            </w:r>
            <w:r w:rsidRPr="00221EF9">
              <w:rPr>
                <w:rFonts w:asciiTheme="majorHAnsi" w:hAnsiTheme="majorHAnsi"/>
                <w:bCs/>
                <w:sz w:val="20"/>
                <w:szCs w:val="20"/>
              </w:rPr>
              <w:t>2 to 4 bullet points</w:t>
            </w:r>
            <w:r w:rsidR="00D535E7" w:rsidRPr="00221EF9">
              <w:rPr>
                <w:rFonts w:asciiTheme="majorHAnsi" w:hAnsiTheme="majorHAnsi"/>
                <w:bCs/>
                <w:sz w:val="20"/>
                <w:szCs w:val="20"/>
              </w:rPr>
              <w:t xml:space="preserve"> to summarise anticipated impact</w:t>
            </w:r>
            <w:r w:rsidRPr="00221EF9">
              <w:rPr>
                <w:rFonts w:asciiTheme="majorHAnsi" w:hAnsiTheme="majorHAnsi"/>
                <w:bCs/>
                <w:sz w:val="20"/>
                <w:szCs w:val="20"/>
              </w:rPr>
              <w:t xml:space="preserve">. Approximately 250 characters with spaces. As a minimum, please include one of the following: i) </w:t>
            </w:r>
            <w:r w:rsidR="00745BB3" w:rsidRPr="00221EF9">
              <w:rPr>
                <w:rFonts w:asciiTheme="majorHAnsi" w:hAnsiTheme="majorHAnsi"/>
                <w:bCs/>
                <w:sz w:val="20"/>
                <w:szCs w:val="20"/>
              </w:rPr>
              <w:t xml:space="preserve">Quantity </w:t>
            </w:r>
            <w:r w:rsidRPr="00221EF9">
              <w:rPr>
                <w:rFonts w:asciiTheme="majorHAnsi" w:hAnsiTheme="majorHAnsi"/>
                <w:bCs/>
                <w:sz w:val="20"/>
                <w:szCs w:val="20"/>
              </w:rPr>
              <w:t>of g</w:t>
            </w:r>
            <w:r w:rsidRPr="00221EF9">
              <w:rPr>
                <w:rFonts w:asciiTheme="majorHAnsi" w:hAnsiTheme="majorHAnsi"/>
                <w:sz w:val="20"/>
                <w:szCs w:val="20"/>
              </w:rPr>
              <w:t xml:space="preserve">reenhouse gas emissions reduced, avoided or sequestered; or ii) Number of people with increased capacity to adapt to the impacts of climate variability and change.  </w:t>
            </w:r>
          </w:p>
        </w:tc>
        <w:tc>
          <w:tcPr>
            <w:tcW w:w="3767" w:type="dxa"/>
            <w:shd w:val="clear" w:color="auto" w:fill="C6D9F1" w:themeFill="text2" w:themeFillTint="33"/>
            <w:vAlign w:val="bottom"/>
          </w:tcPr>
          <w:p w14:paraId="110DD016" w14:textId="5FB17371" w:rsidR="008763E6" w:rsidRDefault="008763E6" w:rsidP="008763E6">
            <w:pPr>
              <w:pStyle w:val="ListParagraph"/>
              <w:tabs>
                <w:tab w:val="left" w:pos="2172"/>
                <w:tab w:val="left" w:pos="2314"/>
                <w:tab w:val="left" w:pos="3164"/>
              </w:tabs>
              <w:ind w:left="329" w:right="-2023"/>
              <w:rPr>
                <w:rFonts w:asciiTheme="majorHAnsi" w:hAnsiTheme="majorHAnsi"/>
                <w:sz w:val="18"/>
                <w:szCs w:val="20"/>
              </w:rPr>
            </w:pPr>
            <w:r>
              <w:rPr>
                <w:rFonts w:asciiTheme="majorHAnsi" w:hAnsiTheme="majorHAnsi"/>
                <w:sz w:val="18"/>
                <w:szCs w:val="20"/>
              </w:rPr>
              <w:t>-</w:t>
            </w:r>
            <w:r w:rsidRPr="008763E6">
              <w:rPr>
                <w:rFonts w:asciiTheme="majorHAnsi" w:hAnsiTheme="majorHAnsi"/>
                <w:sz w:val="18"/>
                <w:szCs w:val="20"/>
              </w:rPr>
              <w:t xml:space="preserve">2 knowledge management/making decision </w:t>
            </w:r>
          </w:p>
          <w:p w14:paraId="188C651C" w14:textId="77777777" w:rsidR="008763E6" w:rsidRDefault="008763E6" w:rsidP="008763E6">
            <w:pPr>
              <w:pStyle w:val="ListParagraph"/>
              <w:tabs>
                <w:tab w:val="left" w:pos="2172"/>
                <w:tab w:val="left" w:pos="2314"/>
                <w:tab w:val="left" w:pos="3164"/>
              </w:tabs>
              <w:ind w:left="329" w:right="-2023"/>
              <w:rPr>
                <w:rFonts w:asciiTheme="majorHAnsi" w:hAnsiTheme="majorHAnsi"/>
                <w:sz w:val="18"/>
                <w:szCs w:val="20"/>
              </w:rPr>
            </w:pPr>
            <w:r w:rsidRPr="008763E6">
              <w:rPr>
                <w:rFonts w:asciiTheme="majorHAnsi" w:hAnsiTheme="majorHAnsi"/>
                <w:sz w:val="18"/>
                <w:szCs w:val="20"/>
              </w:rPr>
              <w:t>platforms for post-fire restoration, operating</w:t>
            </w:r>
          </w:p>
          <w:p w14:paraId="3C8B9386" w14:textId="77777777" w:rsidR="008763E6" w:rsidRDefault="008763E6" w:rsidP="008763E6">
            <w:pPr>
              <w:pStyle w:val="ListParagraph"/>
              <w:tabs>
                <w:tab w:val="left" w:pos="2172"/>
                <w:tab w:val="left" w:pos="2314"/>
                <w:tab w:val="left" w:pos="3164"/>
              </w:tabs>
              <w:ind w:left="329" w:right="-2023"/>
              <w:rPr>
                <w:rFonts w:asciiTheme="majorHAnsi" w:hAnsiTheme="majorHAnsi"/>
                <w:sz w:val="18"/>
                <w:szCs w:val="20"/>
              </w:rPr>
            </w:pPr>
            <w:r w:rsidRPr="008763E6">
              <w:rPr>
                <w:rFonts w:asciiTheme="majorHAnsi" w:hAnsiTheme="majorHAnsi"/>
                <w:sz w:val="18"/>
                <w:szCs w:val="20"/>
              </w:rPr>
              <w:t xml:space="preserve"> (about 10 organizations as users at the very</w:t>
            </w:r>
          </w:p>
          <w:p w14:paraId="49A42B66" w14:textId="77777777" w:rsidR="008763E6" w:rsidRDefault="008763E6" w:rsidP="008763E6">
            <w:pPr>
              <w:pStyle w:val="ListParagraph"/>
              <w:tabs>
                <w:tab w:val="left" w:pos="2172"/>
                <w:tab w:val="left" w:pos="2314"/>
                <w:tab w:val="left" w:pos="3164"/>
              </w:tabs>
              <w:spacing w:after="200"/>
              <w:ind w:left="329" w:right="-2023"/>
              <w:rPr>
                <w:rFonts w:asciiTheme="majorHAnsi" w:hAnsiTheme="majorHAnsi"/>
                <w:sz w:val="18"/>
                <w:szCs w:val="20"/>
              </w:rPr>
            </w:pPr>
            <w:r w:rsidRPr="008763E6">
              <w:rPr>
                <w:rFonts w:asciiTheme="majorHAnsi" w:hAnsiTheme="majorHAnsi"/>
                <w:sz w:val="18"/>
                <w:szCs w:val="20"/>
              </w:rPr>
              <w:t>beginning with projection to include more</w:t>
            </w:r>
          </w:p>
          <w:p w14:paraId="362D5E1B" w14:textId="77777777" w:rsidR="008763E6" w:rsidRDefault="008763E6" w:rsidP="008763E6">
            <w:pPr>
              <w:pStyle w:val="ListParagraph"/>
              <w:tabs>
                <w:tab w:val="left" w:pos="2172"/>
                <w:tab w:val="left" w:pos="2314"/>
                <w:tab w:val="left" w:pos="3164"/>
              </w:tabs>
              <w:spacing w:after="200"/>
              <w:ind w:left="329" w:right="-2023"/>
              <w:rPr>
                <w:rFonts w:asciiTheme="majorHAnsi" w:hAnsiTheme="majorHAnsi"/>
                <w:sz w:val="18"/>
                <w:szCs w:val="20"/>
              </w:rPr>
            </w:pPr>
            <w:r w:rsidRPr="008763E6">
              <w:rPr>
                <w:rFonts w:asciiTheme="majorHAnsi" w:hAnsiTheme="majorHAnsi"/>
                <w:sz w:val="18"/>
                <w:szCs w:val="20"/>
              </w:rPr>
              <w:t xml:space="preserve">organizations during the consolidation </w:t>
            </w:r>
          </w:p>
          <w:p w14:paraId="0565B833" w14:textId="3ED2C070" w:rsidR="008763E6" w:rsidRPr="008763E6" w:rsidRDefault="008763E6" w:rsidP="008763E6">
            <w:pPr>
              <w:pStyle w:val="ListParagraph"/>
              <w:tabs>
                <w:tab w:val="left" w:pos="2172"/>
                <w:tab w:val="left" w:pos="2314"/>
                <w:tab w:val="left" w:pos="3164"/>
              </w:tabs>
              <w:spacing w:after="200"/>
              <w:ind w:left="329" w:right="-2023"/>
              <w:rPr>
                <w:rFonts w:asciiTheme="majorHAnsi" w:hAnsiTheme="majorHAnsi"/>
                <w:sz w:val="18"/>
                <w:szCs w:val="20"/>
              </w:rPr>
            </w:pPr>
            <w:r w:rsidRPr="008763E6">
              <w:rPr>
                <w:rFonts w:asciiTheme="majorHAnsi" w:hAnsiTheme="majorHAnsi"/>
                <w:sz w:val="18"/>
                <w:szCs w:val="20"/>
              </w:rPr>
              <w:t>phase of the platform)</w:t>
            </w:r>
          </w:p>
          <w:p w14:paraId="1CB32C53" w14:textId="13C74BBE" w:rsidR="008763E6" w:rsidRDefault="008763E6" w:rsidP="008763E6">
            <w:pPr>
              <w:pStyle w:val="ListParagraph"/>
              <w:tabs>
                <w:tab w:val="left" w:pos="2172"/>
                <w:tab w:val="left" w:pos="2314"/>
                <w:tab w:val="left" w:pos="3164"/>
              </w:tabs>
              <w:ind w:left="329" w:right="-2023"/>
              <w:rPr>
                <w:rFonts w:asciiTheme="majorHAnsi" w:hAnsiTheme="majorHAnsi"/>
                <w:sz w:val="18"/>
                <w:szCs w:val="20"/>
              </w:rPr>
            </w:pPr>
            <w:r>
              <w:rPr>
                <w:rFonts w:asciiTheme="majorHAnsi" w:hAnsiTheme="majorHAnsi"/>
                <w:sz w:val="18"/>
                <w:szCs w:val="20"/>
              </w:rPr>
              <w:t>-</w:t>
            </w:r>
            <w:r w:rsidRPr="008763E6">
              <w:rPr>
                <w:rFonts w:asciiTheme="majorHAnsi" w:hAnsiTheme="majorHAnsi"/>
                <w:sz w:val="18"/>
                <w:szCs w:val="20"/>
              </w:rPr>
              <w:t xml:space="preserve">2 agreements established by the main </w:t>
            </w:r>
          </w:p>
          <w:p w14:paraId="53546D24" w14:textId="77777777" w:rsidR="008763E6" w:rsidRDefault="008763E6" w:rsidP="008763E6">
            <w:pPr>
              <w:pStyle w:val="ListParagraph"/>
              <w:tabs>
                <w:tab w:val="left" w:pos="2172"/>
                <w:tab w:val="left" w:pos="2314"/>
                <w:tab w:val="left" w:pos="3164"/>
              </w:tabs>
              <w:ind w:left="329" w:right="-2023"/>
              <w:rPr>
                <w:rFonts w:asciiTheme="majorHAnsi" w:hAnsiTheme="majorHAnsi"/>
                <w:sz w:val="18"/>
                <w:szCs w:val="20"/>
              </w:rPr>
            </w:pPr>
            <w:r w:rsidRPr="008763E6">
              <w:rPr>
                <w:rFonts w:asciiTheme="majorHAnsi" w:hAnsiTheme="majorHAnsi"/>
                <w:sz w:val="18"/>
                <w:szCs w:val="20"/>
              </w:rPr>
              <w:t xml:space="preserve">stakeholders of the platform regarding </w:t>
            </w:r>
          </w:p>
          <w:p w14:paraId="3CAA0E51" w14:textId="77777777" w:rsidR="008763E6" w:rsidRDefault="008763E6" w:rsidP="008763E6">
            <w:pPr>
              <w:pStyle w:val="ListParagraph"/>
              <w:tabs>
                <w:tab w:val="left" w:pos="2172"/>
                <w:tab w:val="left" w:pos="2314"/>
                <w:tab w:val="left" w:pos="3164"/>
              </w:tabs>
              <w:ind w:left="329" w:right="-2023"/>
              <w:rPr>
                <w:rFonts w:asciiTheme="majorHAnsi" w:hAnsiTheme="majorHAnsi"/>
                <w:sz w:val="18"/>
                <w:szCs w:val="20"/>
              </w:rPr>
            </w:pPr>
            <w:r w:rsidRPr="008763E6">
              <w:rPr>
                <w:rFonts w:asciiTheme="majorHAnsi" w:hAnsiTheme="majorHAnsi"/>
                <w:sz w:val="18"/>
                <w:szCs w:val="20"/>
              </w:rPr>
              <w:t xml:space="preserve">restoration activities (for example </w:t>
            </w:r>
          </w:p>
          <w:p w14:paraId="012C788C" w14:textId="77777777" w:rsidR="008763E6" w:rsidRDefault="008763E6" w:rsidP="008763E6">
            <w:pPr>
              <w:pStyle w:val="ListParagraph"/>
              <w:tabs>
                <w:tab w:val="left" w:pos="2172"/>
                <w:tab w:val="left" w:pos="2314"/>
                <w:tab w:val="left" w:pos="3164"/>
              </w:tabs>
              <w:ind w:left="329" w:right="-2023"/>
              <w:rPr>
                <w:rFonts w:asciiTheme="majorHAnsi" w:hAnsiTheme="majorHAnsi"/>
                <w:sz w:val="18"/>
                <w:szCs w:val="20"/>
              </w:rPr>
            </w:pPr>
            <w:r w:rsidRPr="008763E6">
              <w:rPr>
                <w:rFonts w:asciiTheme="majorHAnsi" w:hAnsiTheme="majorHAnsi"/>
                <w:sz w:val="18"/>
                <w:szCs w:val="20"/>
              </w:rPr>
              <w:t xml:space="preserve">knowledge sharing, politic process, </w:t>
            </w:r>
          </w:p>
          <w:p w14:paraId="15DFD4E6" w14:textId="483DAD41" w:rsidR="008763E6" w:rsidRPr="008763E6" w:rsidRDefault="008763E6" w:rsidP="008763E6">
            <w:pPr>
              <w:pStyle w:val="ListParagraph"/>
              <w:tabs>
                <w:tab w:val="left" w:pos="2172"/>
                <w:tab w:val="left" w:pos="2314"/>
                <w:tab w:val="left" w:pos="3164"/>
              </w:tabs>
              <w:ind w:left="329" w:right="-2023"/>
              <w:rPr>
                <w:rFonts w:asciiTheme="majorHAnsi" w:hAnsiTheme="majorHAnsi"/>
                <w:sz w:val="18"/>
                <w:szCs w:val="20"/>
              </w:rPr>
            </w:pPr>
            <w:r w:rsidRPr="008763E6">
              <w:rPr>
                <w:rFonts w:asciiTheme="majorHAnsi" w:hAnsiTheme="majorHAnsi"/>
                <w:sz w:val="18"/>
                <w:szCs w:val="20"/>
              </w:rPr>
              <w:t>implementation, etc.).</w:t>
            </w:r>
          </w:p>
          <w:p w14:paraId="40FF2825" w14:textId="3421E7D3" w:rsidR="008763E6" w:rsidRDefault="008763E6" w:rsidP="008763E6">
            <w:pPr>
              <w:pStyle w:val="ListParagraph"/>
              <w:tabs>
                <w:tab w:val="left" w:pos="2172"/>
                <w:tab w:val="left" w:pos="2314"/>
                <w:tab w:val="left" w:pos="3164"/>
              </w:tabs>
              <w:ind w:left="329" w:right="-2023"/>
              <w:rPr>
                <w:rFonts w:asciiTheme="majorHAnsi" w:hAnsiTheme="majorHAnsi"/>
                <w:sz w:val="18"/>
                <w:szCs w:val="20"/>
              </w:rPr>
            </w:pPr>
            <w:r>
              <w:rPr>
                <w:rFonts w:asciiTheme="majorHAnsi" w:hAnsiTheme="majorHAnsi"/>
                <w:sz w:val="18"/>
                <w:szCs w:val="20"/>
              </w:rPr>
              <w:t>-</w:t>
            </w:r>
            <w:r w:rsidRPr="008763E6">
              <w:rPr>
                <w:rFonts w:asciiTheme="majorHAnsi" w:hAnsiTheme="majorHAnsi"/>
                <w:sz w:val="18"/>
                <w:szCs w:val="20"/>
              </w:rPr>
              <w:t xml:space="preserve">Approximately 105,542.93 hectares </w:t>
            </w:r>
          </w:p>
          <w:p w14:paraId="44EBF4DE" w14:textId="77777777" w:rsidR="008763E6" w:rsidRDefault="008763E6" w:rsidP="008763E6">
            <w:pPr>
              <w:pStyle w:val="ListParagraph"/>
              <w:tabs>
                <w:tab w:val="left" w:pos="2172"/>
                <w:tab w:val="left" w:pos="2314"/>
                <w:tab w:val="left" w:pos="3164"/>
              </w:tabs>
              <w:ind w:left="329" w:right="-2023"/>
              <w:rPr>
                <w:rFonts w:asciiTheme="majorHAnsi" w:hAnsiTheme="majorHAnsi"/>
                <w:sz w:val="18"/>
                <w:szCs w:val="20"/>
              </w:rPr>
            </w:pPr>
            <w:r w:rsidRPr="008763E6">
              <w:rPr>
                <w:rFonts w:asciiTheme="majorHAnsi" w:hAnsiTheme="majorHAnsi"/>
                <w:sz w:val="18"/>
                <w:szCs w:val="20"/>
              </w:rPr>
              <w:t>degraded at O´Higgins region and 252,556.10</w:t>
            </w:r>
          </w:p>
          <w:p w14:paraId="21E01078" w14:textId="77777777" w:rsidR="008763E6" w:rsidRDefault="008763E6" w:rsidP="008763E6">
            <w:pPr>
              <w:pStyle w:val="ListParagraph"/>
              <w:tabs>
                <w:tab w:val="left" w:pos="2172"/>
                <w:tab w:val="left" w:pos="2314"/>
                <w:tab w:val="left" w:pos="3164"/>
              </w:tabs>
              <w:ind w:left="329" w:right="-2023"/>
              <w:rPr>
                <w:rFonts w:asciiTheme="majorHAnsi" w:hAnsiTheme="majorHAnsi"/>
                <w:sz w:val="18"/>
                <w:szCs w:val="20"/>
              </w:rPr>
            </w:pPr>
            <w:r w:rsidRPr="008763E6">
              <w:rPr>
                <w:rFonts w:asciiTheme="majorHAnsi" w:hAnsiTheme="majorHAnsi"/>
                <w:sz w:val="18"/>
                <w:szCs w:val="20"/>
              </w:rPr>
              <w:t xml:space="preserve">hectares at Maule region are considered </w:t>
            </w:r>
          </w:p>
          <w:p w14:paraId="284262F7" w14:textId="0C560FDB" w:rsidR="008763E6" w:rsidRDefault="008763E6" w:rsidP="008763E6">
            <w:pPr>
              <w:pStyle w:val="ListParagraph"/>
              <w:tabs>
                <w:tab w:val="left" w:pos="2172"/>
                <w:tab w:val="left" w:pos="2314"/>
                <w:tab w:val="left" w:pos="3164"/>
              </w:tabs>
              <w:ind w:left="329" w:right="-2023"/>
              <w:rPr>
                <w:rFonts w:asciiTheme="majorHAnsi" w:hAnsiTheme="majorHAnsi"/>
                <w:sz w:val="18"/>
                <w:szCs w:val="20"/>
              </w:rPr>
            </w:pPr>
            <w:r w:rsidRPr="008763E6">
              <w:rPr>
                <w:rFonts w:asciiTheme="majorHAnsi" w:hAnsiTheme="majorHAnsi"/>
                <w:sz w:val="18"/>
                <w:szCs w:val="20"/>
              </w:rPr>
              <w:t>under restoration planning instruments</w:t>
            </w:r>
            <w:r>
              <w:rPr>
                <w:rFonts w:asciiTheme="majorHAnsi" w:hAnsiTheme="majorHAnsi"/>
                <w:sz w:val="18"/>
                <w:szCs w:val="20"/>
              </w:rPr>
              <w:t xml:space="preserve">, </w:t>
            </w:r>
          </w:p>
          <w:p w14:paraId="2A580A01" w14:textId="77777777" w:rsidR="008763E6" w:rsidRDefault="008763E6" w:rsidP="008763E6">
            <w:pPr>
              <w:pStyle w:val="ListParagraph"/>
              <w:tabs>
                <w:tab w:val="left" w:pos="2172"/>
                <w:tab w:val="left" w:pos="2314"/>
                <w:tab w:val="left" w:pos="3164"/>
              </w:tabs>
              <w:ind w:left="329" w:right="-2023"/>
              <w:rPr>
                <w:rFonts w:asciiTheme="majorHAnsi" w:hAnsiTheme="majorHAnsi"/>
                <w:sz w:val="18"/>
                <w:szCs w:val="20"/>
              </w:rPr>
            </w:pPr>
            <w:r>
              <w:rPr>
                <w:rFonts w:asciiTheme="majorHAnsi" w:hAnsiTheme="majorHAnsi"/>
                <w:sz w:val="18"/>
                <w:szCs w:val="20"/>
              </w:rPr>
              <w:t>due to the agreements taken</w:t>
            </w:r>
            <w:r w:rsidRPr="008763E6">
              <w:rPr>
                <w:rFonts w:asciiTheme="majorHAnsi" w:hAnsiTheme="majorHAnsi"/>
                <w:sz w:val="18"/>
                <w:szCs w:val="20"/>
              </w:rPr>
              <w:t xml:space="preserve"> in the context </w:t>
            </w:r>
          </w:p>
          <w:p w14:paraId="571C3C4F" w14:textId="77777777" w:rsidR="008763E6" w:rsidRDefault="008763E6" w:rsidP="008763E6">
            <w:pPr>
              <w:pStyle w:val="ListParagraph"/>
              <w:tabs>
                <w:tab w:val="left" w:pos="2172"/>
                <w:tab w:val="left" w:pos="2314"/>
                <w:tab w:val="left" w:pos="3164"/>
              </w:tabs>
              <w:ind w:left="329" w:right="-2023"/>
              <w:rPr>
                <w:rFonts w:asciiTheme="majorHAnsi" w:hAnsiTheme="majorHAnsi"/>
                <w:sz w:val="18"/>
                <w:szCs w:val="20"/>
              </w:rPr>
            </w:pPr>
            <w:r w:rsidRPr="008763E6">
              <w:rPr>
                <w:rFonts w:asciiTheme="majorHAnsi" w:hAnsiTheme="majorHAnsi"/>
                <w:sz w:val="18"/>
                <w:szCs w:val="20"/>
              </w:rPr>
              <w:t>of the platform.</w:t>
            </w:r>
          </w:p>
          <w:p w14:paraId="4433E5B4" w14:textId="77777777" w:rsidR="008763E6" w:rsidRDefault="008763E6" w:rsidP="008763E6">
            <w:pPr>
              <w:pStyle w:val="ListParagraph"/>
              <w:tabs>
                <w:tab w:val="left" w:pos="2172"/>
                <w:tab w:val="left" w:pos="2314"/>
                <w:tab w:val="left" w:pos="3164"/>
              </w:tabs>
              <w:ind w:left="329" w:right="-2023"/>
              <w:rPr>
                <w:rFonts w:asciiTheme="majorHAnsi" w:hAnsiTheme="majorHAnsi"/>
                <w:sz w:val="20"/>
                <w:szCs w:val="20"/>
              </w:rPr>
            </w:pPr>
            <w:r>
              <w:rPr>
                <w:rFonts w:asciiTheme="majorHAnsi" w:hAnsiTheme="majorHAnsi"/>
                <w:sz w:val="18"/>
                <w:szCs w:val="20"/>
              </w:rPr>
              <w:t>-</w:t>
            </w:r>
            <w:r w:rsidRPr="008763E6">
              <w:rPr>
                <w:rFonts w:asciiTheme="majorHAnsi" w:hAnsiTheme="majorHAnsi"/>
                <w:sz w:val="20"/>
                <w:szCs w:val="20"/>
              </w:rPr>
              <w:t xml:space="preserve">4 joint restoration initiatives aimed at </w:t>
            </w:r>
          </w:p>
          <w:p w14:paraId="3F33A5F2" w14:textId="168AB135" w:rsidR="0064637D" w:rsidRPr="008763E6" w:rsidRDefault="008763E6" w:rsidP="008763E6">
            <w:pPr>
              <w:pStyle w:val="ListParagraph"/>
              <w:tabs>
                <w:tab w:val="left" w:pos="2172"/>
                <w:tab w:val="left" w:pos="2314"/>
                <w:tab w:val="left" w:pos="3164"/>
              </w:tabs>
              <w:ind w:left="329" w:right="-2023"/>
              <w:rPr>
                <w:rFonts w:asciiTheme="majorHAnsi" w:hAnsiTheme="majorHAnsi"/>
                <w:sz w:val="18"/>
                <w:szCs w:val="20"/>
              </w:rPr>
            </w:pPr>
            <w:r w:rsidRPr="008763E6">
              <w:rPr>
                <w:rFonts w:asciiTheme="majorHAnsi" w:hAnsiTheme="majorHAnsi"/>
                <w:sz w:val="20"/>
                <w:szCs w:val="20"/>
              </w:rPr>
              <w:t>recovering at least 10 million tons GHG</w:t>
            </w:r>
          </w:p>
        </w:tc>
      </w:tr>
      <w:bookmarkEnd w:id="0"/>
      <w:tr w:rsidR="0064637D" w:rsidRPr="00221EF9" w14:paraId="516CF5D9" w14:textId="77777777" w:rsidTr="008763E6">
        <w:tc>
          <w:tcPr>
            <w:tcW w:w="5233" w:type="dxa"/>
          </w:tcPr>
          <w:p w14:paraId="205F62CA" w14:textId="500CDEC2" w:rsidR="0064637D" w:rsidRPr="00221EF9" w:rsidRDefault="0064637D" w:rsidP="00D535E7">
            <w:pPr>
              <w:rPr>
                <w:sz w:val="20"/>
                <w:szCs w:val="20"/>
              </w:rPr>
            </w:pPr>
            <w:r w:rsidRPr="00221EF9">
              <w:rPr>
                <w:rFonts w:asciiTheme="majorHAnsi" w:hAnsiTheme="majorHAnsi"/>
                <w:b/>
                <w:bCs/>
                <w:sz w:val="20"/>
                <w:szCs w:val="20"/>
              </w:rPr>
              <w:t>Linkages and contribution to NDC</w:t>
            </w:r>
            <w:r w:rsidR="00D535E7" w:rsidRPr="00221EF9">
              <w:rPr>
                <w:rFonts w:asciiTheme="majorHAnsi" w:hAnsiTheme="majorHAnsi"/>
                <w:b/>
                <w:bCs/>
                <w:sz w:val="20"/>
                <w:szCs w:val="20"/>
              </w:rPr>
              <w:t>:</w:t>
            </w:r>
            <w:r w:rsidR="00D535E7" w:rsidRPr="00221EF9">
              <w:rPr>
                <w:rFonts w:asciiTheme="majorHAnsi" w:hAnsiTheme="majorHAnsi"/>
                <w:bCs/>
                <w:sz w:val="20"/>
                <w:szCs w:val="20"/>
              </w:rPr>
              <w:t xml:space="preserve"> </w:t>
            </w:r>
            <w:r w:rsidRPr="00221EF9">
              <w:rPr>
                <w:rFonts w:asciiTheme="majorHAnsi" w:hAnsiTheme="majorHAnsi"/>
                <w:bCs/>
                <w:sz w:val="20"/>
                <w:szCs w:val="20"/>
              </w:rPr>
              <w:t>2 to 4 bullet points</w:t>
            </w:r>
            <w:r w:rsidR="00745BB3" w:rsidRPr="00221EF9">
              <w:rPr>
                <w:rFonts w:asciiTheme="majorHAnsi" w:hAnsiTheme="majorHAnsi"/>
                <w:bCs/>
                <w:sz w:val="20"/>
                <w:szCs w:val="20"/>
              </w:rPr>
              <w:t>.</w:t>
            </w:r>
            <w:r w:rsidRPr="00221EF9">
              <w:rPr>
                <w:rFonts w:asciiTheme="majorHAnsi" w:hAnsiTheme="majorHAnsi"/>
                <w:bCs/>
                <w:sz w:val="20"/>
                <w:szCs w:val="20"/>
              </w:rPr>
              <w:t xml:space="preserve"> Approximate</w:t>
            </w:r>
            <w:r w:rsidR="00745BB3" w:rsidRPr="00221EF9">
              <w:rPr>
                <w:rFonts w:asciiTheme="majorHAnsi" w:hAnsiTheme="majorHAnsi"/>
                <w:bCs/>
                <w:sz w:val="20"/>
                <w:szCs w:val="20"/>
              </w:rPr>
              <w:t>ly</w:t>
            </w:r>
            <w:r w:rsidRPr="00221EF9">
              <w:rPr>
                <w:rFonts w:asciiTheme="majorHAnsi" w:hAnsiTheme="majorHAnsi"/>
                <w:bCs/>
                <w:sz w:val="20"/>
                <w:szCs w:val="20"/>
              </w:rPr>
              <w:t xml:space="preserve"> 350 characters with spaces</w:t>
            </w:r>
          </w:p>
        </w:tc>
        <w:tc>
          <w:tcPr>
            <w:tcW w:w="3767" w:type="dxa"/>
            <w:shd w:val="clear" w:color="auto" w:fill="C6D9F1" w:themeFill="text2" w:themeFillTint="33"/>
          </w:tcPr>
          <w:p w14:paraId="3B0247DD" w14:textId="77777777" w:rsidR="008701FB" w:rsidRPr="008701FB" w:rsidRDefault="008701FB" w:rsidP="008701FB">
            <w:pPr>
              <w:rPr>
                <w:rFonts w:asciiTheme="majorHAnsi" w:hAnsiTheme="majorHAnsi"/>
                <w:sz w:val="20"/>
                <w:szCs w:val="20"/>
              </w:rPr>
            </w:pPr>
            <w:r w:rsidRPr="008701FB">
              <w:rPr>
                <w:rFonts w:asciiTheme="majorHAnsi" w:hAnsiTheme="majorHAnsi"/>
                <w:sz w:val="20"/>
                <w:szCs w:val="20"/>
              </w:rPr>
              <w:t>- The platform will contribute to the NDC, related to the commitments of sustainable forest management and recovery of 100,000 hectares of forest.</w:t>
            </w:r>
          </w:p>
          <w:p w14:paraId="065DA419" w14:textId="618BAF7E" w:rsidR="0064637D" w:rsidRPr="00221EF9" w:rsidRDefault="008701FB" w:rsidP="008701FB">
            <w:pPr>
              <w:rPr>
                <w:rFonts w:asciiTheme="majorHAnsi" w:hAnsiTheme="majorHAnsi"/>
                <w:sz w:val="20"/>
                <w:szCs w:val="20"/>
              </w:rPr>
            </w:pPr>
            <w:r w:rsidRPr="008701FB">
              <w:rPr>
                <w:rFonts w:asciiTheme="majorHAnsi" w:hAnsiTheme="majorHAnsi"/>
                <w:sz w:val="20"/>
                <w:szCs w:val="20"/>
              </w:rPr>
              <w:t>- it will contribute to the National Adaptation Plan to the CC of the Agroforestry and Biodiversity sectors through information exchange and improve the management and restoration of natural resources and biodiversity</w:t>
            </w:r>
          </w:p>
        </w:tc>
      </w:tr>
      <w:tr w:rsidR="0064637D" w:rsidRPr="00221EF9" w14:paraId="56D1372D" w14:textId="77777777" w:rsidTr="008763E6">
        <w:tc>
          <w:tcPr>
            <w:tcW w:w="5233" w:type="dxa"/>
          </w:tcPr>
          <w:p w14:paraId="5C206A76" w14:textId="2554E1A3" w:rsidR="0064637D" w:rsidRPr="00221EF9" w:rsidRDefault="0064637D" w:rsidP="00D535E7">
            <w:pPr>
              <w:rPr>
                <w:sz w:val="20"/>
                <w:szCs w:val="20"/>
              </w:rPr>
            </w:pPr>
            <w:r w:rsidRPr="00221EF9">
              <w:rPr>
                <w:rFonts w:asciiTheme="majorHAnsi" w:hAnsiTheme="majorHAnsi"/>
                <w:b/>
                <w:bCs/>
                <w:sz w:val="20"/>
                <w:szCs w:val="20"/>
              </w:rPr>
              <w:t>The narrative story</w:t>
            </w:r>
            <w:r w:rsidR="00D535E7" w:rsidRPr="00221EF9">
              <w:rPr>
                <w:rFonts w:asciiTheme="majorHAnsi" w:hAnsiTheme="majorHAnsi"/>
                <w:b/>
                <w:bCs/>
                <w:sz w:val="20"/>
                <w:szCs w:val="20"/>
              </w:rPr>
              <w:t>:</w:t>
            </w:r>
            <w:r w:rsidRPr="00221EF9">
              <w:rPr>
                <w:rFonts w:asciiTheme="majorHAnsi" w:hAnsiTheme="majorHAnsi"/>
                <w:bCs/>
                <w:sz w:val="20"/>
                <w:szCs w:val="20"/>
              </w:rPr>
              <w:t xml:space="preserve"> Approximate</w:t>
            </w:r>
            <w:r w:rsidR="00745BB3" w:rsidRPr="00221EF9">
              <w:rPr>
                <w:rFonts w:asciiTheme="majorHAnsi" w:hAnsiTheme="majorHAnsi"/>
                <w:bCs/>
                <w:sz w:val="20"/>
                <w:szCs w:val="20"/>
              </w:rPr>
              <w:t>ly</w:t>
            </w:r>
            <w:r w:rsidR="00453EE2" w:rsidRPr="00221EF9">
              <w:rPr>
                <w:rFonts w:asciiTheme="majorHAnsi" w:hAnsiTheme="majorHAnsi"/>
                <w:bCs/>
                <w:sz w:val="20"/>
                <w:szCs w:val="20"/>
              </w:rPr>
              <w:t xml:space="preserve"> 1200 characters with spaces</w:t>
            </w:r>
          </w:p>
        </w:tc>
        <w:tc>
          <w:tcPr>
            <w:tcW w:w="3767" w:type="dxa"/>
            <w:shd w:val="clear" w:color="auto" w:fill="C6D9F1" w:themeFill="text2" w:themeFillTint="33"/>
          </w:tcPr>
          <w:p w14:paraId="04A3F9A1" w14:textId="03AA4FA5" w:rsidR="00C1447A" w:rsidRPr="00C1447A" w:rsidRDefault="00C1447A" w:rsidP="00C1447A">
            <w:pPr>
              <w:rPr>
                <w:rFonts w:asciiTheme="majorHAnsi" w:hAnsiTheme="majorHAnsi"/>
                <w:sz w:val="20"/>
                <w:szCs w:val="20"/>
              </w:rPr>
            </w:pPr>
            <w:r w:rsidRPr="00C1447A">
              <w:rPr>
                <w:rFonts w:asciiTheme="majorHAnsi" w:hAnsiTheme="majorHAnsi"/>
                <w:sz w:val="20"/>
                <w:szCs w:val="20"/>
              </w:rPr>
              <w:t xml:space="preserve">Nearly 93% of the 547,189.61 hectares burned in 2016-2017 were forest plantations, native forests, meadows, scrub </w:t>
            </w:r>
            <w:r w:rsidRPr="00C1447A">
              <w:rPr>
                <w:rFonts w:asciiTheme="majorHAnsi" w:hAnsiTheme="majorHAnsi"/>
                <w:sz w:val="20"/>
                <w:szCs w:val="20"/>
              </w:rPr>
              <w:lastRenderedPageBreak/>
              <w:t xml:space="preserve">and agricultural uses; and more than half </w:t>
            </w:r>
            <w:r>
              <w:rPr>
                <w:rFonts w:asciiTheme="majorHAnsi" w:hAnsiTheme="majorHAnsi"/>
                <w:sz w:val="20"/>
                <w:szCs w:val="20"/>
              </w:rPr>
              <w:t>are</w:t>
            </w:r>
            <w:r w:rsidRPr="00C1447A">
              <w:rPr>
                <w:rFonts w:asciiTheme="majorHAnsi" w:hAnsiTheme="majorHAnsi"/>
                <w:sz w:val="20"/>
                <w:szCs w:val="20"/>
              </w:rPr>
              <w:t xml:space="preserve"> in the regions of O'Higgins (105,542.93 ha) and Maule (252,556.10 ha). There, areas that provide ecosystem services must be restored, and new fires must be prevented as part of national strategies to combat degradation, loss of biodiversity, and mitigation and adaptation to CC. This requires a strategy </w:t>
            </w:r>
            <w:r>
              <w:rPr>
                <w:rFonts w:asciiTheme="majorHAnsi" w:hAnsiTheme="majorHAnsi"/>
                <w:sz w:val="20"/>
                <w:szCs w:val="20"/>
              </w:rPr>
              <w:t>considering</w:t>
            </w:r>
            <w:r w:rsidRPr="00C1447A">
              <w:rPr>
                <w:rFonts w:asciiTheme="majorHAnsi" w:hAnsiTheme="majorHAnsi"/>
                <w:sz w:val="20"/>
                <w:szCs w:val="20"/>
              </w:rPr>
              <w:t xml:space="preserve"> the various activities and actors in the affected landscapes, their degree of </w:t>
            </w:r>
            <w:r w:rsidR="00A609CE">
              <w:rPr>
                <w:rFonts w:asciiTheme="majorHAnsi" w:hAnsiTheme="majorHAnsi"/>
                <w:sz w:val="20"/>
                <w:szCs w:val="20"/>
              </w:rPr>
              <w:t>vulnerability</w:t>
            </w:r>
            <w:r w:rsidR="00A609CE" w:rsidRPr="00C1447A">
              <w:rPr>
                <w:rFonts w:asciiTheme="majorHAnsi" w:hAnsiTheme="majorHAnsi"/>
                <w:sz w:val="20"/>
                <w:szCs w:val="20"/>
              </w:rPr>
              <w:t xml:space="preserve"> </w:t>
            </w:r>
            <w:r w:rsidRPr="00C1447A">
              <w:rPr>
                <w:rFonts w:asciiTheme="majorHAnsi" w:hAnsiTheme="majorHAnsi"/>
                <w:sz w:val="20"/>
                <w:szCs w:val="20"/>
              </w:rPr>
              <w:t>and potential for participation, as well as previous experiences of restoring burning landscapes.</w:t>
            </w:r>
          </w:p>
          <w:p w14:paraId="21AC588D" w14:textId="77777777" w:rsidR="00C1447A" w:rsidRPr="00C1447A" w:rsidRDefault="00C1447A" w:rsidP="00C1447A">
            <w:pPr>
              <w:rPr>
                <w:rFonts w:asciiTheme="majorHAnsi" w:hAnsiTheme="majorHAnsi"/>
                <w:sz w:val="20"/>
                <w:szCs w:val="20"/>
              </w:rPr>
            </w:pPr>
          </w:p>
          <w:p w14:paraId="62A10888" w14:textId="520AB525" w:rsidR="0064637D" w:rsidRPr="00221EF9" w:rsidRDefault="00C1447A" w:rsidP="00512C95">
            <w:pPr>
              <w:rPr>
                <w:rFonts w:asciiTheme="majorHAnsi" w:hAnsiTheme="majorHAnsi"/>
                <w:sz w:val="20"/>
                <w:szCs w:val="20"/>
              </w:rPr>
            </w:pPr>
            <w:r w:rsidRPr="00C1447A">
              <w:rPr>
                <w:rFonts w:asciiTheme="majorHAnsi" w:hAnsiTheme="majorHAnsi"/>
                <w:sz w:val="20"/>
                <w:szCs w:val="20"/>
              </w:rPr>
              <w:t xml:space="preserve">Through a diagnosis of national and international experiences, interviews with key actors and analysis of the institutional context, the </w:t>
            </w:r>
            <w:r>
              <w:rPr>
                <w:rFonts w:asciiTheme="majorHAnsi" w:hAnsiTheme="majorHAnsi"/>
                <w:sz w:val="20"/>
                <w:szCs w:val="20"/>
              </w:rPr>
              <w:t>TA</w:t>
            </w:r>
            <w:r w:rsidRPr="00C1447A">
              <w:rPr>
                <w:rFonts w:asciiTheme="majorHAnsi" w:hAnsiTheme="majorHAnsi"/>
                <w:sz w:val="20"/>
                <w:szCs w:val="20"/>
              </w:rPr>
              <w:t xml:space="preserve"> will design a platform for governance, exchange of learning and incubation of joint opportunities for the restoration of landscape, with </w:t>
            </w:r>
            <w:r>
              <w:rPr>
                <w:rFonts w:asciiTheme="majorHAnsi" w:hAnsiTheme="majorHAnsi"/>
                <w:sz w:val="20"/>
                <w:szCs w:val="20"/>
              </w:rPr>
              <w:t>stakeholders</w:t>
            </w:r>
            <w:r w:rsidRPr="00C1447A">
              <w:rPr>
                <w:rFonts w:asciiTheme="majorHAnsi" w:hAnsiTheme="majorHAnsi"/>
                <w:sz w:val="20"/>
                <w:szCs w:val="20"/>
              </w:rPr>
              <w:t xml:space="preserve"> of the forestry and agricultural sector. This proposal</w:t>
            </w:r>
            <w:r>
              <w:rPr>
                <w:rFonts w:asciiTheme="majorHAnsi" w:hAnsiTheme="majorHAnsi"/>
                <w:sz w:val="20"/>
                <w:szCs w:val="20"/>
              </w:rPr>
              <w:t>,</w:t>
            </w:r>
            <w:r w:rsidRPr="00C1447A">
              <w:rPr>
                <w:rFonts w:asciiTheme="majorHAnsi" w:hAnsiTheme="majorHAnsi"/>
                <w:sz w:val="20"/>
                <w:szCs w:val="20"/>
              </w:rPr>
              <w:t xml:space="preserve"> will be presented to its potential users </w:t>
            </w:r>
            <w:r w:rsidR="00512C95">
              <w:rPr>
                <w:rFonts w:asciiTheme="majorHAnsi" w:hAnsiTheme="majorHAnsi"/>
                <w:sz w:val="20"/>
                <w:szCs w:val="20"/>
              </w:rPr>
              <w:t>in</w:t>
            </w:r>
            <w:r w:rsidRPr="00C1447A">
              <w:rPr>
                <w:rFonts w:asciiTheme="majorHAnsi" w:hAnsiTheme="majorHAnsi"/>
                <w:sz w:val="20"/>
                <w:szCs w:val="20"/>
              </w:rPr>
              <w:t xml:space="preserve"> a participatory workshop, for its validation and feedback, regarding the opportunities and challenges of collective work and the commitments required for its implementation and replication at various scales</w:t>
            </w:r>
            <w:r>
              <w:rPr>
                <w:rFonts w:asciiTheme="majorHAnsi" w:hAnsiTheme="majorHAnsi"/>
                <w:sz w:val="20"/>
                <w:szCs w:val="20"/>
              </w:rPr>
              <w:t>.</w:t>
            </w:r>
          </w:p>
        </w:tc>
      </w:tr>
      <w:tr w:rsidR="0064637D" w:rsidRPr="00221EF9" w14:paraId="5A0479C4" w14:textId="77777777" w:rsidTr="008763E6">
        <w:tc>
          <w:tcPr>
            <w:tcW w:w="5233" w:type="dxa"/>
          </w:tcPr>
          <w:p w14:paraId="333E9729" w14:textId="7872D17B" w:rsidR="0064637D" w:rsidRPr="00221EF9" w:rsidRDefault="0064637D" w:rsidP="00453EE2">
            <w:pPr>
              <w:pBdr>
                <w:top w:val="nil"/>
                <w:left w:val="nil"/>
                <w:bottom w:val="nil"/>
                <w:right w:val="nil"/>
                <w:between w:val="nil"/>
                <w:bar w:val="nil"/>
              </w:pBdr>
              <w:rPr>
                <w:rFonts w:asciiTheme="majorHAnsi" w:hAnsiTheme="majorHAnsi"/>
                <w:bCs/>
                <w:sz w:val="20"/>
                <w:szCs w:val="20"/>
              </w:rPr>
            </w:pPr>
            <w:r w:rsidRPr="00221EF9">
              <w:rPr>
                <w:rFonts w:asciiTheme="majorHAnsi" w:hAnsiTheme="majorHAnsi"/>
                <w:b/>
                <w:bCs/>
                <w:sz w:val="20"/>
                <w:szCs w:val="20"/>
              </w:rPr>
              <w:lastRenderedPageBreak/>
              <w:t>Contribution to SDGs</w:t>
            </w:r>
            <w:r w:rsidR="00D535E7" w:rsidRPr="00221EF9">
              <w:rPr>
                <w:rFonts w:asciiTheme="majorHAnsi" w:hAnsiTheme="majorHAnsi"/>
                <w:b/>
                <w:bCs/>
                <w:sz w:val="20"/>
                <w:szCs w:val="20"/>
              </w:rPr>
              <w:t>:</w:t>
            </w:r>
            <w:r w:rsidRPr="00221EF9">
              <w:rPr>
                <w:rFonts w:asciiTheme="majorHAnsi" w:hAnsiTheme="majorHAnsi"/>
                <w:bCs/>
                <w:sz w:val="20"/>
                <w:szCs w:val="20"/>
              </w:rPr>
              <w:t xml:space="preserve"> </w:t>
            </w:r>
            <w:r w:rsidR="00D535E7" w:rsidRPr="00221EF9">
              <w:rPr>
                <w:rFonts w:asciiTheme="majorHAnsi" w:hAnsiTheme="majorHAnsi"/>
                <w:bCs/>
                <w:sz w:val="20"/>
                <w:szCs w:val="20"/>
              </w:rPr>
              <w:t xml:space="preserve">Always include </w:t>
            </w:r>
            <w:r w:rsidR="00C3220A" w:rsidRPr="00221EF9">
              <w:rPr>
                <w:rFonts w:asciiTheme="majorHAnsi" w:hAnsiTheme="majorHAnsi"/>
                <w:bCs/>
                <w:sz w:val="20"/>
                <w:szCs w:val="20"/>
              </w:rPr>
              <w:t xml:space="preserve">contribution to </w:t>
            </w:r>
            <w:r w:rsidR="00D535E7" w:rsidRPr="00221EF9">
              <w:rPr>
                <w:rFonts w:asciiTheme="majorHAnsi" w:hAnsiTheme="majorHAnsi"/>
                <w:bCs/>
                <w:sz w:val="20"/>
                <w:szCs w:val="20"/>
              </w:rPr>
              <w:t>SDG 13, and t</w:t>
            </w:r>
            <w:r w:rsidRPr="00221EF9">
              <w:rPr>
                <w:rFonts w:asciiTheme="majorHAnsi" w:hAnsiTheme="majorHAnsi"/>
                <w:bCs/>
                <w:sz w:val="20"/>
                <w:szCs w:val="20"/>
              </w:rPr>
              <w:t xml:space="preserve">o the extent possible, please include contribution to </w:t>
            </w:r>
            <w:r w:rsidR="00D535E7" w:rsidRPr="00221EF9">
              <w:rPr>
                <w:rFonts w:asciiTheme="majorHAnsi" w:hAnsiTheme="majorHAnsi"/>
                <w:bCs/>
                <w:sz w:val="20"/>
                <w:szCs w:val="20"/>
              </w:rPr>
              <w:t>2</w:t>
            </w:r>
            <w:r w:rsidRPr="00221EF9">
              <w:rPr>
                <w:rFonts w:asciiTheme="majorHAnsi" w:hAnsiTheme="majorHAnsi"/>
                <w:bCs/>
                <w:sz w:val="20"/>
                <w:szCs w:val="20"/>
              </w:rPr>
              <w:t xml:space="preserve"> </w:t>
            </w:r>
            <w:r w:rsidR="00D535E7" w:rsidRPr="00221EF9">
              <w:rPr>
                <w:rFonts w:asciiTheme="majorHAnsi" w:hAnsiTheme="majorHAnsi"/>
                <w:bCs/>
                <w:sz w:val="20"/>
                <w:szCs w:val="20"/>
              </w:rPr>
              <w:t xml:space="preserve">other </w:t>
            </w:r>
            <w:r w:rsidRPr="00221EF9">
              <w:rPr>
                <w:rFonts w:asciiTheme="majorHAnsi" w:hAnsiTheme="majorHAnsi"/>
                <w:bCs/>
                <w:sz w:val="20"/>
                <w:szCs w:val="20"/>
              </w:rPr>
              <w:t>SDGs</w:t>
            </w:r>
            <w:r w:rsidR="008F289A" w:rsidRPr="00221EF9">
              <w:rPr>
                <w:rFonts w:asciiTheme="majorHAnsi" w:hAnsiTheme="majorHAnsi"/>
                <w:bCs/>
                <w:sz w:val="20"/>
                <w:szCs w:val="20"/>
              </w:rPr>
              <w:t xml:space="preserve">, describing the contribution with a few sentence for each SDGs concerned. </w:t>
            </w:r>
            <w:r w:rsidR="008F289A" w:rsidRPr="00221EF9">
              <w:rPr>
                <w:rFonts w:asciiTheme="majorHAnsi" w:eastAsia="Calibri" w:hAnsiTheme="majorHAnsi" w:cs="Times New Roman"/>
                <w:color w:val="000000"/>
                <w:sz w:val="20"/>
                <w:szCs w:val="20"/>
                <w:u w:color="000000"/>
                <w:bdr w:val="nil"/>
                <w:lang w:eastAsia="es-AR"/>
              </w:rPr>
              <w:t xml:space="preserve">A complete list of SDGs and their targets is available here: </w:t>
            </w:r>
            <w:hyperlink r:id="rId11" w:history="1">
              <w:r w:rsidR="00CC1084" w:rsidRPr="000341E2">
                <w:rPr>
                  <w:rStyle w:val="Hyperlink"/>
                  <w:rFonts w:asciiTheme="majorHAnsi" w:eastAsia="Calibri" w:hAnsiTheme="majorHAnsi" w:cs="Times New Roman"/>
                  <w:sz w:val="20"/>
                  <w:szCs w:val="20"/>
                  <w:u w:color="0000FF"/>
                  <w:bdr w:val="nil"/>
                  <w:lang w:eastAsia="es-AR"/>
                </w:rPr>
                <w:t>https://sustainabledevelopment.un.org/partnership/register/</w:t>
              </w:r>
            </w:hyperlink>
          </w:p>
        </w:tc>
        <w:tc>
          <w:tcPr>
            <w:tcW w:w="3767" w:type="dxa"/>
            <w:shd w:val="clear" w:color="auto" w:fill="C6D9F1" w:themeFill="text2" w:themeFillTint="33"/>
          </w:tcPr>
          <w:p w14:paraId="516A08FB" w14:textId="6DB67D9E" w:rsidR="00861375" w:rsidRDefault="00861375" w:rsidP="00512C95">
            <w:pPr>
              <w:rPr>
                <w:rFonts w:asciiTheme="majorHAnsi" w:hAnsiTheme="majorHAnsi"/>
                <w:sz w:val="20"/>
                <w:szCs w:val="20"/>
              </w:rPr>
            </w:pPr>
            <w:r>
              <w:rPr>
                <w:rFonts w:asciiTheme="majorHAnsi" w:hAnsiTheme="majorHAnsi"/>
                <w:sz w:val="20"/>
                <w:szCs w:val="20"/>
              </w:rPr>
              <w:t xml:space="preserve">12 - </w:t>
            </w:r>
            <w:r w:rsidRPr="00861375">
              <w:rPr>
                <w:rFonts w:asciiTheme="majorHAnsi" w:hAnsiTheme="majorHAnsi"/>
                <w:sz w:val="20"/>
                <w:szCs w:val="20"/>
              </w:rPr>
              <w:t>Responsible consumption and production: The new production systems to be promoted, as part of the strategy of restoring landscapes, post-fires, must necessarily have a lower ecological footprint in the framework of a more efficient use of natural resources, and therefore of an adjustment in the development model of the intervened regions.</w:t>
            </w:r>
          </w:p>
          <w:p w14:paraId="28856036" w14:textId="77777777" w:rsidR="00861375" w:rsidRDefault="00861375" w:rsidP="00512C95">
            <w:pPr>
              <w:rPr>
                <w:rFonts w:asciiTheme="majorHAnsi" w:hAnsiTheme="majorHAnsi"/>
                <w:sz w:val="20"/>
                <w:szCs w:val="20"/>
              </w:rPr>
            </w:pPr>
          </w:p>
          <w:p w14:paraId="42FA62FB" w14:textId="6BE76E75" w:rsidR="00512C95" w:rsidRPr="00512C95" w:rsidRDefault="00512C95" w:rsidP="00512C95">
            <w:pPr>
              <w:rPr>
                <w:rFonts w:asciiTheme="majorHAnsi" w:hAnsiTheme="majorHAnsi"/>
                <w:sz w:val="20"/>
                <w:szCs w:val="20"/>
              </w:rPr>
            </w:pPr>
            <w:r w:rsidRPr="00512C95">
              <w:rPr>
                <w:rFonts w:asciiTheme="majorHAnsi" w:hAnsiTheme="majorHAnsi"/>
                <w:sz w:val="20"/>
                <w:szCs w:val="20"/>
              </w:rPr>
              <w:t>13 - Climate action: The TA contributes to the resilience of the landscape in the face of the impacts of the CC, through the strengthening of capacities for the implementation of good management practices. The promotion of restoration activities in areas affected by forest fires will contribute to increasing the carbon stock in the soil and in the biomass.</w:t>
            </w:r>
          </w:p>
          <w:p w14:paraId="1AB418BE" w14:textId="77777777" w:rsidR="00512C95" w:rsidRPr="00512C95" w:rsidRDefault="00512C95" w:rsidP="00512C95">
            <w:pPr>
              <w:rPr>
                <w:rFonts w:asciiTheme="majorHAnsi" w:hAnsiTheme="majorHAnsi"/>
                <w:sz w:val="20"/>
                <w:szCs w:val="20"/>
              </w:rPr>
            </w:pPr>
          </w:p>
          <w:p w14:paraId="0339C342" w14:textId="0A25F789" w:rsidR="0064637D" w:rsidRPr="00221EF9" w:rsidRDefault="00512C95" w:rsidP="00512C95">
            <w:pPr>
              <w:rPr>
                <w:rFonts w:asciiTheme="majorHAnsi" w:hAnsiTheme="majorHAnsi"/>
                <w:sz w:val="20"/>
                <w:szCs w:val="20"/>
              </w:rPr>
            </w:pPr>
            <w:r w:rsidRPr="00512C95">
              <w:rPr>
                <w:rFonts w:asciiTheme="majorHAnsi" w:hAnsiTheme="majorHAnsi"/>
                <w:sz w:val="20"/>
                <w:szCs w:val="20"/>
              </w:rPr>
              <w:t>15: Life of terrestrial ecosystems: The TA contributes to the sustainable management of natural resources and agriculture on a territorial scale</w:t>
            </w:r>
          </w:p>
        </w:tc>
      </w:tr>
    </w:tbl>
    <w:p w14:paraId="105D59C1" w14:textId="77777777" w:rsidR="00DA59C9" w:rsidRPr="00221EF9" w:rsidRDefault="00DA59C9" w:rsidP="008763E6">
      <w:pPr>
        <w:rPr>
          <w:rFonts w:asciiTheme="majorHAnsi" w:hAnsiTheme="majorHAnsi" w:cs="Times New Roman"/>
          <w:sz w:val="20"/>
          <w:szCs w:val="20"/>
          <w:lang w:eastAsia="en-US"/>
        </w:rPr>
      </w:pPr>
      <w:bookmarkStart w:id="1" w:name="_GoBack"/>
      <w:bookmarkEnd w:id="1"/>
    </w:p>
    <w:sectPr w:rsidR="00DA59C9" w:rsidRPr="00221EF9" w:rsidSect="00A4023E">
      <w:headerReference w:type="even" r:id="rId12"/>
      <w:headerReference w:type="default" r:id="rId13"/>
      <w:footerReference w:type="even" r:id="rId14"/>
      <w:footerReference w:type="default" r:id="rId15"/>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25703" w14:textId="77777777" w:rsidR="00B11FBF" w:rsidRDefault="00B11FBF" w:rsidP="00B16060">
      <w:pPr>
        <w:spacing w:after="0"/>
      </w:pPr>
      <w:r>
        <w:separator/>
      </w:r>
    </w:p>
  </w:endnote>
  <w:endnote w:type="continuationSeparator" w:id="0">
    <w:p w14:paraId="6C3520BA" w14:textId="77777777" w:rsidR="00B11FBF" w:rsidRDefault="00B11FBF"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00000001" w:usb1="08070000" w:usb2="00000010" w:usb3="00000000" w:csb0="0002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Gothic"/>
    <w:charset w:val="80"/>
    <w:family w:val="auto"/>
    <w:pitch w:val="variable"/>
  </w:font>
  <w:font w:name="Lohit Hindi">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028BF" w14:textId="0333723B" w:rsidR="00784431" w:rsidRDefault="00784431">
    <w:pPr>
      <w:pStyle w:val="Footer"/>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19690" w14:textId="77777777" w:rsidR="00784431" w:rsidRDefault="00784431" w:rsidP="00D04943">
    <w:pPr>
      <w:pStyle w:val="Footer"/>
      <w:jc w:val="center"/>
      <w:rPr>
        <w:b/>
        <w:sz w:val="20"/>
        <w:szCs w:val="20"/>
      </w:rPr>
    </w:pPr>
  </w:p>
  <w:p w14:paraId="46AA663E" w14:textId="7236C065" w:rsidR="00784431" w:rsidRDefault="00784431" w:rsidP="00D04943">
    <w:pPr>
      <w:pStyle w:val="Footer"/>
      <w:jc w:val="center"/>
      <w:rPr>
        <w:b/>
        <w:sz w:val="20"/>
        <w:szCs w:val="20"/>
      </w:rPr>
    </w:pPr>
  </w:p>
  <w:p w14:paraId="122145FF" w14:textId="77777777" w:rsidR="00784431" w:rsidRDefault="00784431"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7655E" w14:textId="77777777" w:rsidR="00B11FBF" w:rsidRDefault="00B11FBF" w:rsidP="00B16060">
      <w:pPr>
        <w:spacing w:after="0"/>
      </w:pPr>
      <w:r>
        <w:separator/>
      </w:r>
    </w:p>
  </w:footnote>
  <w:footnote w:type="continuationSeparator" w:id="0">
    <w:p w14:paraId="377E39CA" w14:textId="77777777" w:rsidR="00B11FBF" w:rsidRDefault="00B11FBF"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23EB3" w14:textId="1D15DAB0" w:rsidR="00784431" w:rsidRDefault="00784431">
    <w:pPr>
      <w:pStyle w:val="Header"/>
    </w:pPr>
    <w:r w:rsidRPr="001D42A0">
      <w:rPr>
        <w:rFonts w:ascii="Arial" w:hAnsi="Arial" w:cs="Arial"/>
        <w:noProof/>
        <w:sz w:val="22"/>
        <w:szCs w:val="22"/>
        <w:lang w:val="es-PE" w:eastAsia="es-PE"/>
      </w:rPr>
      <w:drawing>
        <wp:anchor distT="0" distB="0" distL="114300" distR="114300" simplePos="0" relativeHeight="251661312" behindDoc="1" locked="0" layoutInCell="0" allowOverlap="1" wp14:anchorId="6A734483" wp14:editId="631846BB">
          <wp:simplePos x="0" y="0"/>
          <wp:positionH relativeFrom="column">
            <wp:posOffset>1822450</wp:posOffset>
          </wp:positionH>
          <wp:positionV relativeFrom="paragraph">
            <wp:posOffset>50165</wp:posOffset>
          </wp:positionV>
          <wp:extent cx="2146300" cy="5524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BB514" w14:textId="32964312" w:rsidR="00784431" w:rsidRDefault="00784431">
    <w:pPr>
      <w:pStyle w:val="Header"/>
    </w:pPr>
    <w:r w:rsidRPr="0006310A">
      <w:rPr>
        <w:rFonts w:ascii="Arial" w:hAnsi="Arial" w:cs="Arial"/>
        <w:noProof/>
        <w:sz w:val="22"/>
        <w:szCs w:val="22"/>
        <w:lang w:val="es-PE" w:eastAsia="es-PE"/>
      </w:rPr>
      <w:drawing>
        <wp:anchor distT="0" distB="0" distL="114300" distR="114300" simplePos="0" relativeHeight="251659264" behindDoc="1" locked="0" layoutInCell="0" allowOverlap="1" wp14:anchorId="4DBE74E4" wp14:editId="494DAFDD">
          <wp:simplePos x="0" y="0"/>
          <wp:positionH relativeFrom="column">
            <wp:posOffset>1670050</wp:posOffset>
          </wp:positionH>
          <wp:positionV relativeFrom="paragraph">
            <wp:posOffset>-102235</wp:posOffset>
          </wp:positionV>
          <wp:extent cx="2146300" cy="55245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7136"/>
    <w:multiLevelType w:val="hybridMultilevel"/>
    <w:tmpl w:val="2796077E"/>
    <w:lvl w:ilvl="0" w:tplc="0088B3B8">
      <w:start w:val="17"/>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9699D"/>
    <w:multiLevelType w:val="hybridMultilevel"/>
    <w:tmpl w:val="64C4217A"/>
    <w:lvl w:ilvl="0" w:tplc="A7863FC4">
      <w:start w:val="33"/>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3B227A"/>
    <w:multiLevelType w:val="hybridMultilevel"/>
    <w:tmpl w:val="8FAC5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620821"/>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C20DC5"/>
    <w:multiLevelType w:val="hybridMultilevel"/>
    <w:tmpl w:val="93743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184C47"/>
    <w:multiLevelType w:val="hybridMultilevel"/>
    <w:tmpl w:val="61EAAE54"/>
    <w:lvl w:ilvl="0" w:tplc="8DAC9A20">
      <w:start w:val="2"/>
      <w:numFmt w:val="bullet"/>
      <w:lvlText w:val="-"/>
      <w:lvlJc w:val="left"/>
      <w:pPr>
        <w:ind w:left="720" w:hanging="360"/>
      </w:pPr>
      <w:rPr>
        <w:rFonts w:ascii="Calibri" w:eastAsia="MS Mincho"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B561815"/>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EB3513"/>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741DEE"/>
    <w:multiLevelType w:val="hybridMultilevel"/>
    <w:tmpl w:val="E2C411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13473BB5"/>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4A94461"/>
    <w:multiLevelType w:val="hybridMultilevel"/>
    <w:tmpl w:val="E0A2623A"/>
    <w:lvl w:ilvl="0" w:tplc="80DACFCA">
      <w:start w:val="2"/>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1A153F54"/>
    <w:multiLevelType w:val="hybridMultilevel"/>
    <w:tmpl w:val="2CE265AE"/>
    <w:lvl w:ilvl="0" w:tplc="A9A25910">
      <w:start w:val="30"/>
      <w:numFmt w:val="bullet"/>
      <w:lvlText w:val="-"/>
      <w:lvlJc w:val="left"/>
      <w:pPr>
        <w:ind w:left="840" w:hanging="360"/>
      </w:pPr>
      <w:rPr>
        <w:rFonts w:ascii="Times New Roman" w:eastAsiaTheme="minorEastAsia"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4" w15:restartNumberingAfterBreak="0">
    <w:nsid w:val="1D8B16ED"/>
    <w:multiLevelType w:val="hybridMultilevel"/>
    <w:tmpl w:val="E4563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DE0B9C"/>
    <w:multiLevelType w:val="hybridMultilevel"/>
    <w:tmpl w:val="01F6B0F4"/>
    <w:lvl w:ilvl="0" w:tplc="80DACFC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F46486"/>
    <w:multiLevelType w:val="hybridMultilevel"/>
    <w:tmpl w:val="0A0A9108"/>
    <w:lvl w:ilvl="0" w:tplc="8FE4A72E">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5D645A"/>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AD7C3B"/>
    <w:multiLevelType w:val="hybridMultilevel"/>
    <w:tmpl w:val="457CFB84"/>
    <w:lvl w:ilvl="0" w:tplc="D22ED5B6">
      <w:start w:val="30"/>
      <w:numFmt w:val="bullet"/>
      <w:lvlText w:val="-"/>
      <w:lvlJc w:val="left"/>
      <w:pPr>
        <w:ind w:left="927" w:hanging="360"/>
      </w:pPr>
      <w:rPr>
        <w:rFonts w:ascii="Times New Roman" w:eastAsiaTheme="minorEastAsia"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309D3533"/>
    <w:multiLevelType w:val="hybridMultilevel"/>
    <w:tmpl w:val="7BD40F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1" w15:restartNumberingAfterBreak="0">
    <w:nsid w:val="345A1769"/>
    <w:multiLevelType w:val="hybridMultilevel"/>
    <w:tmpl w:val="989E6D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34D62167"/>
    <w:multiLevelType w:val="hybridMultilevel"/>
    <w:tmpl w:val="530A3E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70C1825"/>
    <w:multiLevelType w:val="hybridMultilevel"/>
    <w:tmpl w:val="D542D350"/>
    <w:lvl w:ilvl="0" w:tplc="2C0A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D8609F8"/>
    <w:multiLevelType w:val="hybridMultilevel"/>
    <w:tmpl w:val="92BEE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3635BE"/>
    <w:multiLevelType w:val="hybridMultilevel"/>
    <w:tmpl w:val="885E2020"/>
    <w:lvl w:ilvl="0" w:tplc="15D600C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BC4D4B"/>
    <w:multiLevelType w:val="hybridMultilevel"/>
    <w:tmpl w:val="D758EC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491C79A5"/>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9C24F48"/>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9D237F0"/>
    <w:multiLevelType w:val="hybridMultilevel"/>
    <w:tmpl w:val="CA5A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55056C"/>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549148C"/>
    <w:multiLevelType w:val="hybridMultilevel"/>
    <w:tmpl w:val="E94C9AAC"/>
    <w:lvl w:ilvl="0" w:tplc="20000001">
      <w:start w:val="1"/>
      <w:numFmt w:val="bullet"/>
      <w:lvlText w:val=""/>
      <w:lvlJc w:val="left"/>
      <w:pPr>
        <w:ind w:left="1049" w:hanging="360"/>
      </w:pPr>
      <w:rPr>
        <w:rFonts w:ascii="Symbol" w:hAnsi="Symbol" w:hint="default"/>
      </w:rPr>
    </w:lvl>
    <w:lvl w:ilvl="1" w:tplc="20000003" w:tentative="1">
      <w:start w:val="1"/>
      <w:numFmt w:val="bullet"/>
      <w:lvlText w:val="o"/>
      <w:lvlJc w:val="left"/>
      <w:pPr>
        <w:ind w:left="1769" w:hanging="360"/>
      </w:pPr>
      <w:rPr>
        <w:rFonts w:ascii="Courier New" w:hAnsi="Courier New" w:cs="Courier New" w:hint="default"/>
      </w:rPr>
    </w:lvl>
    <w:lvl w:ilvl="2" w:tplc="20000005" w:tentative="1">
      <w:start w:val="1"/>
      <w:numFmt w:val="bullet"/>
      <w:lvlText w:val=""/>
      <w:lvlJc w:val="left"/>
      <w:pPr>
        <w:ind w:left="2489" w:hanging="360"/>
      </w:pPr>
      <w:rPr>
        <w:rFonts w:ascii="Wingdings" w:hAnsi="Wingdings" w:hint="default"/>
      </w:rPr>
    </w:lvl>
    <w:lvl w:ilvl="3" w:tplc="20000001" w:tentative="1">
      <w:start w:val="1"/>
      <w:numFmt w:val="bullet"/>
      <w:lvlText w:val=""/>
      <w:lvlJc w:val="left"/>
      <w:pPr>
        <w:ind w:left="3209" w:hanging="360"/>
      </w:pPr>
      <w:rPr>
        <w:rFonts w:ascii="Symbol" w:hAnsi="Symbol" w:hint="default"/>
      </w:rPr>
    </w:lvl>
    <w:lvl w:ilvl="4" w:tplc="20000003" w:tentative="1">
      <w:start w:val="1"/>
      <w:numFmt w:val="bullet"/>
      <w:lvlText w:val="o"/>
      <w:lvlJc w:val="left"/>
      <w:pPr>
        <w:ind w:left="3929" w:hanging="360"/>
      </w:pPr>
      <w:rPr>
        <w:rFonts w:ascii="Courier New" w:hAnsi="Courier New" w:cs="Courier New" w:hint="default"/>
      </w:rPr>
    </w:lvl>
    <w:lvl w:ilvl="5" w:tplc="20000005" w:tentative="1">
      <w:start w:val="1"/>
      <w:numFmt w:val="bullet"/>
      <w:lvlText w:val=""/>
      <w:lvlJc w:val="left"/>
      <w:pPr>
        <w:ind w:left="4649" w:hanging="360"/>
      </w:pPr>
      <w:rPr>
        <w:rFonts w:ascii="Wingdings" w:hAnsi="Wingdings" w:hint="default"/>
      </w:rPr>
    </w:lvl>
    <w:lvl w:ilvl="6" w:tplc="20000001" w:tentative="1">
      <w:start w:val="1"/>
      <w:numFmt w:val="bullet"/>
      <w:lvlText w:val=""/>
      <w:lvlJc w:val="left"/>
      <w:pPr>
        <w:ind w:left="5369" w:hanging="360"/>
      </w:pPr>
      <w:rPr>
        <w:rFonts w:ascii="Symbol" w:hAnsi="Symbol" w:hint="default"/>
      </w:rPr>
    </w:lvl>
    <w:lvl w:ilvl="7" w:tplc="20000003" w:tentative="1">
      <w:start w:val="1"/>
      <w:numFmt w:val="bullet"/>
      <w:lvlText w:val="o"/>
      <w:lvlJc w:val="left"/>
      <w:pPr>
        <w:ind w:left="6089" w:hanging="360"/>
      </w:pPr>
      <w:rPr>
        <w:rFonts w:ascii="Courier New" w:hAnsi="Courier New" w:cs="Courier New" w:hint="default"/>
      </w:rPr>
    </w:lvl>
    <w:lvl w:ilvl="8" w:tplc="20000005" w:tentative="1">
      <w:start w:val="1"/>
      <w:numFmt w:val="bullet"/>
      <w:lvlText w:val=""/>
      <w:lvlJc w:val="left"/>
      <w:pPr>
        <w:ind w:left="6809" w:hanging="360"/>
      </w:pPr>
      <w:rPr>
        <w:rFonts w:ascii="Wingdings" w:hAnsi="Wingdings" w:hint="default"/>
      </w:rPr>
    </w:lvl>
  </w:abstractNum>
  <w:abstractNum w:abstractNumId="33" w15:restartNumberingAfterBreak="0">
    <w:nsid w:val="5BB03348"/>
    <w:multiLevelType w:val="hybridMultilevel"/>
    <w:tmpl w:val="A8EA85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D1C324E"/>
    <w:multiLevelType w:val="hybridMultilevel"/>
    <w:tmpl w:val="2862B46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61A0065F"/>
    <w:multiLevelType w:val="hybridMultilevel"/>
    <w:tmpl w:val="EBE20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0B1E1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4631AA"/>
    <w:multiLevelType w:val="hybridMultilevel"/>
    <w:tmpl w:val="00481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6BB4727"/>
    <w:multiLevelType w:val="hybridMultilevel"/>
    <w:tmpl w:val="D2604FA2"/>
    <w:lvl w:ilvl="0" w:tplc="20000001">
      <w:start w:val="1"/>
      <w:numFmt w:val="bullet"/>
      <w:lvlText w:val=""/>
      <w:lvlJc w:val="left"/>
      <w:pPr>
        <w:ind w:left="1049" w:hanging="360"/>
      </w:pPr>
      <w:rPr>
        <w:rFonts w:ascii="Symbol" w:hAnsi="Symbol" w:hint="default"/>
      </w:rPr>
    </w:lvl>
    <w:lvl w:ilvl="1" w:tplc="20000003" w:tentative="1">
      <w:start w:val="1"/>
      <w:numFmt w:val="bullet"/>
      <w:lvlText w:val="o"/>
      <w:lvlJc w:val="left"/>
      <w:pPr>
        <w:ind w:left="1769" w:hanging="360"/>
      </w:pPr>
      <w:rPr>
        <w:rFonts w:ascii="Courier New" w:hAnsi="Courier New" w:cs="Courier New" w:hint="default"/>
      </w:rPr>
    </w:lvl>
    <w:lvl w:ilvl="2" w:tplc="20000005" w:tentative="1">
      <w:start w:val="1"/>
      <w:numFmt w:val="bullet"/>
      <w:lvlText w:val=""/>
      <w:lvlJc w:val="left"/>
      <w:pPr>
        <w:ind w:left="2489" w:hanging="360"/>
      </w:pPr>
      <w:rPr>
        <w:rFonts w:ascii="Wingdings" w:hAnsi="Wingdings" w:hint="default"/>
      </w:rPr>
    </w:lvl>
    <w:lvl w:ilvl="3" w:tplc="20000001" w:tentative="1">
      <w:start w:val="1"/>
      <w:numFmt w:val="bullet"/>
      <w:lvlText w:val=""/>
      <w:lvlJc w:val="left"/>
      <w:pPr>
        <w:ind w:left="3209" w:hanging="360"/>
      </w:pPr>
      <w:rPr>
        <w:rFonts w:ascii="Symbol" w:hAnsi="Symbol" w:hint="default"/>
      </w:rPr>
    </w:lvl>
    <w:lvl w:ilvl="4" w:tplc="20000003" w:tentative="1">
      <w:start w:val="1"/>
      <w:numFmt w:val="bullet"/>
      <w:lvlText w:val="o"/>
      <w:lvlJc w:val="left"/>
      <w:pPr>
        <w:ind w:left="3929" w:hanging="360"/>
      </w:pPr>
      <w:rPr>
        <w:rFonts w:ascii="Courier New" w:hAnsi="Courier New" w:cs="Courier New" w:hint="default"/>
      </w:rPr>
    </w:lvl>
    <w:lvl w:ilvl="5" w:tplc="20000005" w:tentative="1">
      <w:start w:val="1"/>
      <w:numFmt w:val="bullet"/>
      <w:lvlText w:val=""/>
      <w:lvlJc w:val="left"/>
      <w:pPr>
        <w:ind w:left="4649" w:hanging="360"/>
      </w:pPr>
      <w:rPr>
        <w:rFonts w:ascii="Wingdings" w:hAnsi="Wingdings" w:hint="default"/>
      </w:rPr>
    </w:lvl>
    <w:lvl w:ilvl="6" w:tplc="20000001" w:tentative="1">
      <w:start w:val="1"/>
      <w:numFmt w:val="bullet"/>
      <w:lvlText w:val=""/>
      <w:lvlJc w:val="left"/>
      <w:pPr>
        <w:ind w:left="5369" w:hanging="360"/>
      </w:pPr>
      <w:rPr>
        <w:rFonts w:ascii="Symbol" w:hAnsi="Symbol" w:hint="default"/>
      </w:rPr>
    </w:lvl>
    <w:lvl w:ilvl="7" w:tplc="20000003" w:tentative="1">
      <w:start w:val="1"/>
      <w:numFmt w:val="bullet"/>
      <w:lvlText w:val="o"/>
      <w:lvlJc w:val="left"/>
      <w:pPr>
        <w:ind w:left="6089" w:hanging="360"/>
      </w:pPr>
      <w:rPr>
        <w:rFonts w:ascii="Courier New" w:hAnsi="Courier New" w:cs="Courier New" w:hint="default"/>
      </w:rPr>
    </w:lvl>
    <w:lvl w:ilvl="8" w:tplc="20000005" w:tentative="1">
      <w:start w:val="1"/>
      <w:numFmt w:val="bullet"/>
      <w:lvlText w:val=""/>
      <w:lvlJc w:val="left"/>
      <w:pPr>
        <w:ind w:left="6809" w:hanging="360"/>
      </w:pPr>
      <w:rPr>
        <w:rFonts w:ascii="Wingdings" w:hAnsi="Wingdings" w:hint="default"/>
      </w:rPr>
    </w:lvl>
  </w:abstractNum>
  <w:abstractNum w:abstractNumId="41" w15:restartNumberingAfterBreak="0">
    <w:nsid w:val="77C355A9"/>
    <w:multiLevelType w:val="hybridMultilevel"/>
    <w:tmpl w:val="512ED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96310B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98412B9"/>
    <w:multiLevelType w:val="hybridMultilevel"/>
    <w:tmpl w:val="7D1066B6"/>
    <w:lvl w:ilvl="0" w:tplc="8990F62C">
      <w:start w:val="1"/>
      <w:numFmt w:val="lowerLetter"/>
      <w:lvlText w:val="%1)"/>
      <w:lvlJc w:val="left"/>
      <w:pPr>
        <w:ind w:left="525" w:hanging="1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0"/>
  </w:num>
  <w:num w:numId="3">
    <w:abstractNumId w:val="13"/>
  </w:num>
  <w:num w:numId="4">
    <w:abstractNumId w:val="18"/>
  </w:num>
  <w:num w:numId="5">
    <w:abstractNumId w:val="15"/>
  </w:num>
  <w:num w:numId="6">
    <w:abstractNumId w:val="18"/>
  </w:num>
  <w:num w:numId="7">
    <w:abstractNumId w:val="25"/>
  </w:num>
  <w:num w:numId="8">
    <w:abstractNumId w:val="41"/>
  </w:num>
  <w:num w:numId="9">
    <w:abstractNumId w:val="9"/>
  </w:num>
  <w:num w:numId="10">
    <w:abstractNumId w:val="27"/>
  </w:num>
  <w:num w:numId="11">
    <w:abstractNumId w:val="20"/>
  </w:num>
  <w:num w:numId="12">
    <w:abstractNumId w:val="23"/>
  </w:num>
  <w:num w:numId="13">
    <w:abstractNumId w:val="26"/>
  </w:num>
  <w:num w:numId="14">
    <w:abstractNumId w:val="16"/>
  </w:num>
  <w:num w:numId="15">
    <w:abstractNumId w:val="7"/>
  </w:num>
  <w:num w:numId="16">
    <w:abstractNumId w:val="6"/>
  </w:num>
  <w:num w:numId="17">
    <w:abstractNumId w:val="43"/>
  </w:num>
  <w:num w:numId="18">
    <w:abstractNumId w:val="33"/>
  </w:num>
  <w:num w:numId="19">
    <w:abstractNumId w:val="4"/>
  </w:num>
  <w:num w:numId="20">
    <w:abstractNumId w:val="22"/>
  </w:num>
  <w:num w:numId="21">
    <w:abstractNumId w:val="3"/>
  </w:num>
  <w:num w:numId="22">
    <w:abstractNumId w:val="14"/>
  </w:num>
  <w:num w:numId="23">
    <w:abstractNumId w:val="2"/>
  </w:num>
  <w:num w:numId="24">
    <w:abstractNumId w:val="37"/>
  </w:num>
  <w:num w:numId="25">
    <w:abstractNumId w:val="24"/>
  </w:num>
  <w:num w:numId="26">
    <w:abstractNumId w:val="1"/>
  </w:num>
  <w:num w:numId="27">
    <w:abstractNumId w:val="36"/>
  </w:num>
  <w:num w:numId="28">
    <w:abstractNumId w:val="11"/>
  </w:num>
  <w:num w:numId="29">
    <w:abstractNumId w:val="42"/>
  </w:num>
  <w:num w:numId="30">
    <w:abstractNumId w:val="31"/>
  </w:num>
  <w:num w:numId="31">
    <w:abstractNumId w:val="35"/>
  </w:num>
  <w:num w:numId="32">
    <w:abstractNumId w:val="38"/>
  </w:num>
  <w:num w:numId="33">
    <w:abstractNumId w:val="17"/>
  </w:num>
  <w:num w:numId="34">
    <w:abstractNumId w:val="39"/>
  </w:num>
  <w:num w:numId="35">
    <w:abstractNumId w:val="29"/>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8"/>
  </w:num>
  <w:num w:numId="39">
    <w:abstractNumId w:val="5"/>
  </w:num>
  <w:num w:numId="40">
    <w:abstractNumId w:val="12"/>
  </w:num>
  <w:num w:numId="41">
    <w:abstractNumId w:val="21"/>
  </w:num>
  <w:num w:numId="42">
    <w:abstractNumId w:val="10"/>
  </w:num>
  <w:num w:numId="43">
    <w:abstractNumId w:val="34"/>
  </w:num>
  <w:num w:numId="44">
    <w:abstractNumId w:val="40"/>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22307"/>
    <w:rsid w:val="000317FC"/>
    <w:rsid w:val="0005677A"/>
    <w:rsid w:val="0006244F"/>
    <w:rsid w:val="0006310A"/>
    <w:rsid w:val="00066920"/>
    <w:rsid w:val="000726CE"/>
    <w:rsid w:val="00083BCB"/>
    <w:rsid w:val="0009603E"/>
    <w:rsid w:val="00096281"/>
    <w:rsid w:val="00097EB0"/>
    <w:rsid w:val="000A4780"/>
    <w:rsid w:val="000B0C9C"/>
    <w:rsid w:val="000B327A"/>
    <w:rsid w:val="000C7ED1"/>
    <w:rsid w:val="000D0298"/>
    <w:rsid w:val="000F4530"/>
    <w:rsid w:val="000F4F5D"/>
    <w:rsid w:val="000F5AF1"/>
    <w:rsid w:val="000F74F3"/>
    <w:rsid w:val="000F7F63"/>
    <w:rsid w:val="001062DB"/>
    <w:rsid w:val="0011233F"/>
    <w:rsid w:val="00126034"/>
    <w:rsid w:val="00134FE8"/>
    <w:rsid w:val="00137E06"/>
    <w:rsid w:val="00143E44"/>
    <w:rsid w:val="0014788A"/>
    <w:rsid w:val="0016138F"/>
    <w:rsid w:val="00175EC4"/>
    <w:rsid w:val="00176071"/>
    <w:rsid w:val="00181858"/>
    <w:rsid w:val="001835AA"/>
    <w:rsid w:val="001860C7"/>
    <w:rsid w:val="00196021"/>
    <w:rsid w:val="001A6B79"/>
    <w:rsid w:val="001B50C2"/>
    <w:rsid w:val="001C7F65"/>
    <w:rsid w:val="001D42A0"/>
    <w:rsid w:val="001D64ED"/>
    <w:rsid w:val="00221BA9"/>
    <w:rsid w:val="00221EF9"/>
    <w:rsid w:val="00222053"/>
    <w:rsid w:val="00222BD5"/>
    <w:rsid w:val="00222F9A"/>
    <w:rsid w:val="0023256B"/>
    <w:rsid w:val="00243D68"/>
    <w:rsid w:val="00247662"/>
    <w:rsid w:val="002510B6"/>
    <w:rsid w:val="00252CA7"/>
    <w:rsid w:val="002554FC"/>
    <w:rsid w:val="00261402"/>
    <w:rsid w:val="00270503"/>
    <w:rsid w:val="00271B7D"/>
    <w:rsid w:val="00271D20"/>
    <w:rsid w:val="00275EDB"/>
    <w:rsid w:val="002A44A0"/>
    <w:rsid w:val="002D003E"/>
    <w:rsid w:val="002D3A4B"/>
    <w:rsid w:val="002D6069"/>
    <w:rsid w:val="002E683C"/>
    <w:rsid w:val="002F3C1C"/>
    <w:rsid w:val="00300D07"/>
    <w:rsid w:val="00310D6C"/>
    <w:rsid w:val="003153A7"/>
    <w:rsid w:val="00327DEE"/>
    <w:rsid w:val="0033051E"/>
    <w:rsid w:val="00336F0F"/>
    <w:rsid w:val="00351A56"/>
    <w:rsid w:val="00363961"/>
    <w:rsid w:val="003727DD"/>
    <w:rsid w:val="00375791"/>
    <w:rsid w:val="00386EC1"/>
    <w:rsid w:val="00390EA0"/>
    <w:rsid w:val="00396219"/>
    <w:rsid w:val="003C49E5"/>
    <w:rsid w:val="003C6172"/>
    <w:rsid w:val="003D787E"/>
    <w:rsid w:val="003E73F0"/>
    <w:rsid w:val="003F3DA3"/>
    <w:rsid w:val="0040238B"/>
    <w:rsid w:val="004078F2"/>
    <w:rsid w:val="00410B93"/>
    <w:rsid w:val="004155A1"/>
    <w:rsid w:val="004216E6"/>
    <w:rsid w:val="00441B63"/>
    <w:rsid w:val="00445B28"/>
    <w:rsid w:val="00453EE2"/>
    <w:rsid w:val="0046209C"/>
    <w:rsid w:val="004831F1"/>
    <w:rsid w:val="00497C63"/>
    <w:rsid w:val="004A6DFF"/>
    <w:rsid w:val="004A7A49"/>
    <w:rsid w:val="004C4EDE"/>
    <w:rsid w:val="004D11E8"/>
    <w:rsid w:val="004E3DF4"/>
    <w:rsid w:val="004F196B"/>
    <w:rsid w:val="004F5F4A"/>
    <w:rsid w:val="00506976"/>
    <w:rsid w:val="005078D4"/>
    <w:rsid w:val="00511E10"/>
    <w:rsid w:val="00512C95"/>
    <w:rsid w:val="00513DD4"/>
    <w:rsid w:val="005153E8"/>
    <w:rsid w:val="00534B01"/>
    <w:rsid w:val="005371F8"/>
    <w:rsid w:val="0054047C"/>
    <w:rsid w:val="00545328"/>
    <w:rsid w:val="00546A20"/>
    <w:rsid w:val="00547AC0"/>
    <w:rsid w:val="0056122E"/>
    <w:rsid w:val="00561389"/>
    <w:rsid w:val="005679C7"/>
    <w:rsid w:val="005764AE"/>
    <w:rsid w:val="00591FC3"/>
    <w:rsid w:val="005A4C2F"/>
    <w:rsid w:val="005C7BDC"/>
    <w:rsid w:val="005D14FE"/>
    <w:rsid w:val="005D588A"/>
    <w:rsid w:val="005D5CC6"/>
    <w:rsid w:val="005E0B5D"/>
    <w:rsid w:val="005E6D5B"/>
    <w:rsid w:val="005E773D"/>
    <w:rsid w:val="005F08C1"/>
    <w:rsid w:val="005F1D76"/>
    <w:rsid w:val="00607889"/>
    <w:rsid w:val="0061015C"/>
    <w:rsid w:val="00622CF4"/>
    <w:rsid w:val="00631E10"/>
    <w:rsid w:val="0064443E"/>
    <w:rsid w:val="0064637D"/>
    <w:rsid w:val="0065306C"/>
    <w:rsid w:val="006566B3"/>
    <w:rsid w:val="006660E4"/>
    <w:rsid w:val="00674C1A"/>
    <w:rsid w:val="00691F27"/>
    <w:rsid w:val="006958D3"/>
    <w:rsid w:val="00696B47"/>
    <w:rsid w:val="00696B9D"/>
    <w:rsid w:val="00697035"/>
    <w:rsid w:val="0069729C"/>
    <w:rsid w:val="006A3D03"/>
    <w:rsid w:val="006B1576"/>
    <w:rsid w:val="006B3C5C"/>
    <w:rsid w:val="006B5307"/>
    <w:rsid w:val="006C33F7"/>
    <w:rsid w:val="006C750F"/>
    <w:rsid w:val="006F0751"/>
    <w:rsid w:val="006F70D3"/>
    <w:rsid w:val="00713A01"/>
    <w:rsid w:val="00714F6C"/>
    <w:rsid w:val="00716D76"/>
    <w:rsid w:val="007216CD"/>
    <w:rsid w:val="007278DA"/>
    <w:rsid w:val="00732158"/>
    <w:rsid w:val="00737BCF"/>
    <w:rsid w:val="00745BB3"/>
    <w:rsid w:val="0075287A"/>
    <w:rsid w:val="0076440C"/>
    <w:rsid w:val="00777908"/>
    <w:rsid w:val="00784431"/>
    <w:rsid w:val="00784984"/>
    <w:rsid w:val="007877DA"/>
    <w:rsid w:val="00787CE0"/>
    <w:rsid w:val="007A7B16"/>
    <w:rsid w:val="007B055C"/>
    <w:rsid w:val="007C6ED9"/>
    <w:rsid w:val="007F6567"/>
    <w:rsid w:val="00803950"/>
    <w:rsid w:val="00812929"/>
    <w:rsid w:val="00813B7E"/>
    <w:rsid w:val="008160E0"/>
    <w:rsid w:val="00816B05"/>
    <w:rsid w:val="00825679"/>
    <w:rsid w:val="00851913"/>
    <w:rsid w:val="00854DC3"/>
    <w:rsid w:val="008572C1"/>
    <w:rsid w:val="00861375"/>
    <w:rsid w:val="008624A1"/>
    <w:rsid w:val="008701FB"/>
    <w:rsid w:val="008763E6"/>
    <w:rsid w:val="00884331"/>
    <w:rsid w:val="008A7943"/>
    <w:rsid w:val="008C0611"/>
    <w:rsid w:val="008C0C14"/>
    <w:rsid w:val="008C10E5"/>
    <w:rsid w:val="008D0C0D"/>
    <w:rsid w:val="008D0FF9"/>
    <w:rsid w:val="008F289A"/>
    <w:rsid w:val="008F47BD"/>
    <w:rsid w:val="0090261F"/>
    <w:rsid w:val="00937814"/>
    <w:rsid w:val="00943A95"/>
    <w:rsid w:val="009706BA"/>
    <w:rsid w:val="0097765C"/>
    <w:rsid w:val="00982657"/>
    <w:rsid w:val="00991CC8"/>
    <w:rsid w:val="009A2FED"/>
    <w:rsid w:val="009B3467"/>
    <w:rsid w:val="009D65D4"/>
    <w:rsid w:val="009F687A"/>
    <w:rsid w:val="00A06776"/>
    <w:rsid w:val="00A120A3"/>
    <w:rsid w:val="00A17606"/>
    <w:rsid w:val="00A2556C"/>
    <w:rsid w:val="00A3586A"/>
    <w:rsid w:val="00A4023E"/>
    <w:rsid w:val="00A609CE"/>
    <w:rsid w:val="00A64252"/>
    <w:rsid w:val="00A6448A"/>
    <w:rsid w:val="00A67178"/>
    <w:rsid w:val="00A70E0E"/>
    <w:rsid w:val="00A72E0C"/>
    <w:rsid w:val="00A841B3"/>
    <w:rsid w:val="00A94679"/>
    <w:rsid w:val="00AA6160"/>
    <w:rsid w:val="00AB5882"/>
    <w:rsid w:val="00AB7135"/>
    <w:rsid w:val="00AC047F"/>
    <w:rsid w:val="00AF4BCE"/>
    <w:rsid w:val="00B02CD5"/>
    <w:rsid w:val="00B075D2"/>
    <w:rsid w:val="00B07F42"/>
    <w:rsid w:val="00B1033D"/>
    <w:rsid w:val="00B11FBF"/>
    <w:rsid w:val="00B16060"/>
    <w:rsid w:val="00B24E44"/>
    <w:rsid w:val="00B32933"/>
    <w:rsid w:val="00B533BA"/>
    <w:rsid w:val="00B7350A"/>
    <w:rsid w:val="00B75FFF"/>
    <w:rsid w:val="00B7679D"/>
    <w:rsid w:val="00B8022E"/>
    <w:rsid w:val="00B830FC"/>
    <w:rsid w:val="00B94DC5"/>
    <w:rsid w:val="00BA0686"/>
    <w:rsid w:val="00BA3FFA"/>
    <w:rsid w:val="00BA6FDA"/>
    <w:rsid w:val="00BC7EED"/>
    <w:rsid w:val="00BD6B9E"/>
    <w:rsid w:val="00BF13F6"/>
    <w:rsid w:val="00BF1654"/>
    <w:rsid w:val="00BF6AC2"/>
    <w:rsid w:val="00C1447A"/>
    <w:rsid w:val="00C14764"/>
    <w:rsid w:val="00C216BD"/>
    <w:rsid w:val="00C3220A"/>
    <w:rsid w:val="00C344A0"/>
    <w:rsid w:val="00C43B14"/>
    <w:rsid w:val="00C52058"/>
    <w:rsid w:val="00C52670"/>
    <w:rsid w:val="00C564A8"/>
    <w:rsid w:val="00C62CAB"/>
    <w:rsid w:val="00C64C26"/>
    <w:rsid w:val="00C72AE9"/>
    <w:rsid w:val="00C75DC4"/>
    <w:rsid w:val="00C76BBD"/>
    <w:rsid w:val="00C845E9"/>
    <w:rsid w:val="00C856D8"/>
    <w:rsid w:val="00C94511"/>
    <w:rsid w:val="00CC1084"/>
    <w:rsid w:val="00CC22A9"/>
    <w:rsid w:val="00CC2C4B"/>
    <w:rsid w:val="00CD135B"/>
    <w:rsid w:val="00CD41D2"/>
    <w:rsid w:val="00CD788B"/>
    <w:rsid w:val="00CE3851"/>
    <w:rsid w:val="00CE647A"/>
    <w:rsid w:val="00CF1237"/>
    <w:rsid w:val="00CF3636"/>
    <w:rsid w:val="00D00ED7"/>
    <w:rsid w:val="00D04943"/>
    <w:rsid w:val="00D32BDE"/>
    <w:rsid w:val="00D4034E"/>
    <w:rsid w:val="00D45B28"/>
    <w:rsid w:val="00D50B0A"/>
    <w:rsid w:val="00D535E7"/>
    <w:rsid w:val="00D53ACD"/>
    <w:rsid w:val="00D566EF"/>
    <w:rsid w:val="00D657ED"/>
    <w:rsid w:val="00D7285A"/>
    <w:rsid w:val="00D777FD"/>
    <w:rsid w:val="00D8110B"/>
    <w:rsid w:val="00D837B3"/>
    <w:rsid w:val="00D85D60"/>
    <w:rsid w:val="00D86334"/>
    <w:rsid w:val="00D8783B"/>
    <w:rsid w:val="00D90DDE"/>
    <w:rsid w:val="00DA3C61"/>
    <w:rsid w:val="00DA59C9"/>
    <w:rsid w:val="00DB3688"/>
    <w:rsid w:val="00DB6D24"/>
    <w:rsid w:val="00DC6830"/>
    <w:rsid w:val="00DF020C"/>
    <w:rsid w:val="00DF4D59"/>
    <w:rsid w:val="00E12993"/>
    <w:rsid w:val="00E22C46"/>
    <w:rsid w:val="00E30E10"/>
    <w:rsid w:val="00E31893"/>
    <w:rsid w:val="00E37690"/>
    <w:rsid w:val="00E414B0"/>
    <w:rsid w:val="00E41D55"/>
    <w:rsid w:val="00E478F2"/>
    <w:rsid w:val="00E65E99"/>
    <w:rsid w:val="00E7559F"/>
    <w:rsid w:val="00E7799D"/>
    <w:rsid w:val="00E805CA"/>
    <w:rsid w:val="00EA684D"/>
    <w:rsid w:val="00EB374D"/>
    <w:rsid w:val="00EB71C6"/>
    <w:rsid w:val="00EC0C6F"/>
    <w:rsid w:val="00EF3255"/>
    <w:rsid w:val="00F1043C"/>
    <w:rsid w:val="00F301B4"/>
    <w:rsid w:val="00F45505"/>
    <w:rsid w:val="00F460A8"/>
    <w:rsid w:val="00F535D0"/>
    <w:rsid w:val="00F61ED3"/>
    <w:rsid w:val="00F735D5"/>
    <w:rsid w:val="00F96501"/>
    <w:rsid w:val="00F970C7"/>
    <w:rsid w:val="00FA0950"/>
    <w:rsid w:val="00FA7507"/>
    <w:rsid w:val="00FB153F"/>
    <w:rsid w:val="00FB1C75"/>
    <w:rsid w:val="00FC4F80"/>
    <w:rsid w:val="00FC6074"/>
    <w:rsid w:val="00FD2024"/>
    <w:rsid w:val="00FE6FAE"/>
    <w:rsid w:val="00FF444D"/>
    <w:rsid w:val="0449A37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25CAC9C"/>
  <w15:docId w15:val="{423ACE62-0EAA-4D6B-B318-464E5A2AB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4EDE"/>
    <w:rPr>
      <w:lang w:val="en-GB"/>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060"/>
    <w:rPr>
      <w:rFonts w:asciiTheme="majorHAnsi" w:eastAsiaTheme="majorEastAsia" w:hAnsiTheme="majorHAnsi" w:cstheme="majorBidi"/>
      <w:b/>
      <w:bCs/>
      <w:color w:val="365F91" w:themeColor="accent1" w:themeShade="BF"/>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basedOn w:val="DefaultParagraphFont"/>
    <w:uiPriority w:val="99"/>
    <w:unhideWhenUsed/>
    <w:rsid w:val="00B16060"/>
    <w:rPr>
      <w:vertAlign w:val="superscript"/>
    </w:rPr>
  </w:style>
  <w:style w:type="character" w:styleId="Hyperlink">
    <w:name w:val="Hyperlink"/>
    <w:basedOn w:val="DefaultParagraphFont"/>
    <w:uiPriority w:val="99"/>
    <w:unhideWhenUsed/>
    <w:rsid w:val="00B16060"/>
    <w:rPr>
      <w:color w:val="0000FF" w:themeColor="hyperlink"/>
      <w:u w:val="single"/>
    </w:rPr>
  </w:style>
  <w:style w:type="table" w:styleId="TableGrid">
    <w:name w:val="Table Grid"/>
    <w:basedOn w:val="TableNormal"/>
    <w:uiPriority w:val="59"/>
    <w:rsid w:val="00943A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cs="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spacing w:after="0"/>
    </w:pPr>
    <w:rPr>
      <w:rFonts w:ascii="Times New Roman" w:eastAsiaTheme="minorHAnsi" w:hAnsi="Times New Roman" w:cs="Times New Roman"/>
      <w:color w:val="000000"/>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AF1"/>
    <w:rPr>
      <w:rFonts w:ascii="Tahoma" w:hAnsi="Tahoma" w:cs="Tahoma"/>
      <w:sz w:val="16"/>
      <w:szCs w:val="16"/>
    </w:rPr>
  </w:style>
  <w:style w:type="character" w:styleId="FollowedHyperlink">
    <w:name w:val="FollowedHyperlink"/>
    <w:basedOn w:val="DefaultParagraphFont"/>
    <w:uiPriority w:val="99"/>
    <w:semiHidden/>
    <w:unhideWhenUsed/>
    <w:rsid w:val="0090261F"/>
    <w:rPr>
      <w:color w:val="800080" w:themeColor="followedHyperlink"/>
      <w:u w:val="single"/>
    </w:rPr>
  </w:style>
  <w:style w:type="paragraph" w:customStyle="1" w:styleId="Normal1">
    <w:name w:val="Normal1"/>
    <w:rsid w:val="00D657ED"/>
    <w:pPr>
      <w:widowControl w:val="0"/>
      <w:suppressAutoHyphens/>
      <w:spacing w:after="0"/>
    </w:pPr>
    <w:rPr>
      <w:rFonts w:ascii="Times New Roman" w:eastAsia="AR PL UMing HK" w:hAnsi="Times New Roman" w:cs="Lohit Hindi"/>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pPr>
      <w:spacing w:after="0"/>
    </w:pPr>
    <w:rPr>
      <w:rFonts w:eastAsiaTheme="minorHAnsi"/>
      <w:sz w:val="22"/>
      <w:szCs w:val="22"/>
      <w:lang w:val="en-GB" w:eastAsia="en-US"/>
    </w:rPr>
  </w:style>
  <w:style w:type="character" w:styleId="CommentReference">
    <w:name w:val="annotation reference"/>
    <w:basedOn w:val="DefaultParagraphFont"/>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basedOn w:val="DefaultParagraphFont"/>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basedOn w:val="CommentTextChar"/>
    <w:link w:val="CommentSubject"/>
    <w:uiPriority w:val="99"/>
    <w:semiHidden/>
    <w:rsid w:val="00C94511"/>
    <w:rPr>
      <w:b/>
      <w:bCs/>
      <w:sz w:val="20"/>
      <w:szCs w:val="20"/>
      <w:lang w:val="en-GB"/>
    </w:rPr>
  </w:style>
  <w:style w:type="paragraph" w:styleId="Revision">
    <w:name w:val="Revision"/>
    <w:hidden/>
    <w:uiPriority w:val="99"/>
    <w:semiHidden/>
    <w:rsid w:val="00CE647A"/>
    <w:pPr>
      <w:spacing w:after="0"/>
    </w:pPr>
    <w:rPr>
      <w:lang w:val="en-GB"/>
    </w:rPr>
  </w:style>
  <w:style w:type="character" w:customStyle="1" w:styleId="UnresolvedMention1">
    <w:name w:val="Unresolved Mention1"/>
    <w:basedOn w:val="DefaultParagraphFont"/>
    <w:uiPriority w:val="99"/>
    <w:semiHidden/>
    <w:unhideWhenUsed/>
    <w:rsid w:val="00CC108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52838320">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stainabledevelopment.un.org/partnership/registe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5" ma:contentTypeDescription="Create a new document." ma:contentTypeScope="" ma:versionID="aa8b3ee088af1ff988e3299c33bce6a5">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6081fc4cc9784a17ef4e0ea8134b7633"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2.xml><?xml version="1.0" encoding="utf-8"?>
<ds:datastoreItem xmlns:ds="http://schemas.openxmlformats.org/officeDocument/2006/customXml" ds:itemID="{BCE06A25-E992-4F1A-BBAC-A1B633C658AB}">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1014213c-97de-4f20-a2cd-f0ac617cf295"/>
    <ds:schemaRef ds:uri="http://purl.org/dc/elements/1.1/"/>
    <ds:schemaRef ds:uri="http://schemas.microsoft.com/sharepoint/v3"/>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121A031F-EBD8-4FC8-BA92-11DB7BB30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DC864E-14F9-4A4D-A0E6-6162BC853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4262</Characters>
  <Application>Microsoft Office Word</Application>
  <DocSecurity>4</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 House</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2</cp:revision>
  <cp:lastPrinted>2017-01-12T13:40:00Z</cp:lastPrinted>
  <dcterms:created xsi:type="dcterms:W3CDTF">2018-08-10T08:45:00Z</dcterms:created>
  <dcterms:modified xsi:type="dcterms:W3CDTF">2018-08-10T08:45:00Z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