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1FDE3500" w:rsidR="00856B72" w:rsidRPr="003E03EB" w:rsidRDefault="00F17EFA" w:rsidP="00856B72">
      <w:pPr>
        <w:pBdr>
          <w:bottom w:val="single" w:sz="12" w:space="1" w:color="auto"/>
        </w:pBdr>
        <w:rPr>
          <w:rFonts w:ascii="Arial" w:hAnsi="Arial" w:cs="Arial"/>
          <w:b/>
          <w:bCs/>
          <w:sz w:val="32"/>
          <w:szCs w:val="32"/>
          <w:lang w:eastAsia="en-US"/>
        </w:rPr>
      </w:pPr>
      <w:bookmarkStart w:id="0" w:name="_Hlk25135751"/>
      <w:r w:rsidRPr="003E03EB">
        <w:rPr>
          <w:rFonts w:ascii="Arial" w:hAnsi="Arial" w:cs="Arial"/>
          <w:b/>
          <w:bCs/>
          <w:color w:val="1F3864" w:themeColor="accent1" w:themeShade="80"/>
          <w:sz w:val="32"/>
          <w:szCs w:val="32"/>
        </w:rPr>
        <w:t>T</w:t>
      </w:r>
      <w:r w:rsidR="005D52BF" w:rsidRPr="003E03EB">
        <w:rPr>
          <w:rFonts w:ascii="Arial" w:hAnsi="Arial" w:cs="Arial"/>
          <w:b/>
          <w:bCs/>
          <w:color w:val="1F3864" w:themeColor="accent1" w:themeShade="80"/>
          <w:sz w:val="32"/>
          <w:szCs w:val="32"/>
        </w:rPr>
        <w:t>echnical Assistance</w:t>
      </w:r>
      <w:r w:rsidRPr="003E03EB">
        <w:rPr>
          <w:rFonts w:ascii="Arial" w:hAnsi="Arial" w:cs="Arial"/>
          <w:b/>
          <w:bCs/>
          <w:color w:val="1F3864" w:themeColor="accent1" w:themeShade="80"/>
          <w:sz w:val="32"/>
          <w:szCs w:val="32"/>
        </w:rPr>
        <w:t xml:space="preserve"> Closure Report</w:t>
      </w:r>
      <w:r w:rsidR="00E167A8" w:rsidRPr="003E03EB">
        <w:rPr>
          <w:rFonts w:ascii="Arial" w:hAnsi="Arial" w:cs="Arial"/>
          <w:b/>
          <w:bCs/>
          <w:color w:val="1F3864" w:themeColor="accent1" w:themeShade="80"/>
          <w:sz w:val="32"/>
          <w:szCs w:val="32"/>
        </w:rPr>
        <w:t xml:space="preserve"> </w:t>
      </w:r>
      <w:r w:rsidR="001A4B90" w:rsidRPr="003E03EB">
        <w:rPr>
          <w:rFonts w:ascii="Arial" w:hAnsi="Arial" w:cs="Arial"/>
          <w:b/>
          <w:bCs/>
          <w:color w:val="1F3864" w:themeColor="accent1" w:themeShade="80"/>
          <w:sz w:val="32"/>
          <w:szCs w:val="32"/>
        </w:rPr>
        <w:t xml:space="preserve">- </w:t>
      </w:r>
      <w:r w:rsidR="003E03EB" w:rsidRPr="003E03EB">
        <w:rPr>
          <w:rFonts w:ascii="Arial" w:hAnsi="Arial" w:cs="Arial"/>
          <w:b/>
          <w:bCs/>
          <w:color w:val="1F3864" w:themeColor="accent1" w:themeShade="80"/>
          <w:sz w:val="32"/>
          <w:szCs w:val="32"/>
        </w:rPr>
        <w:t>Bangladesh</w:t>
      </w:r>
      <w:r w:rsidR="00374696" w:rsidRPr="003E03EB">
        <w:rPr>
          <w:rFonts w:ascii="Arial" w:hAnsi="Arial" w:cs="Arial"/>
          <w:b/>
          <w:bCs/>
          <w:color w:val="1F3864" w:themeColor="accent1" w:themeShade="80"/>
          <w:sz w:val="32"/>
          <w:szCs w:val="32"/>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w:t>
      </w:r>
      <w:proofErr w:type="gramStart"/>
      <w:r w:rsidR="00BD6B9E" w:rsidRPr="006976BF">
        <w:rPr>
          <w:rFonts w:ascii="Calibri" w:hAnsi="Calibri" w:cs="Helv"/>
          <w:bCs/>
          <w:lang w:val="en-GB"/>
        </w:rPr>
        <w:t>made</w:t>
      </w:r>
      <w:proofErr w:type="gramEnd"/>
      <w:r w:rsidR="00BD6B9E" w:rsidRPr="006976BF">
        <w:rPr>
          <w:rFonts w:ascii="Calibri" w:hAnsi="Calibri" w:cs="Helv"/>
          <w:bCs/>
          <w:lang w:val="en-GB"/>
        </w:rPr>
        <w:t xml:space="preserv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56270447" w:rsidR="00BD6B9E" w:rsidRPr="00406361" w:rsidRDefault="00E55728" w:rsidP="006976BF">
            <w:pPr>
              <w:spacing w:after="0"/>
              <w:rPr>
                <w:rFonts w:ascii="Calibri" w:hAnsi="Calibri" w:cs="Calibri"/>
                <w:b/>
                <w:sz w:val="20"/>
                <w:szCs w:val="20"/>
              </w:rPr>
            </w:pPr>
            <w:r w:rsidRPr="00406361">
              <w:rPr>
                <w:rFonts w:ascii="Calibri" w:hAnsi="Calibri" w:cs="Calibri"/>
                <w:color w:val="000000" w:themeColor="text1"/>
                <w:sz w:val="20"/>
                <w:szCs w:val="20"/>
              </w:rPr>
              <w:t>Monitoring &amp; Assessment of Climate Change Impact on Geomorphology in the Coastal Areas of Bangladesh</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2BC2861F" w:rsidR="00E155FB" w:rsidRPr="002744A7" w:rsidRDefault="00375F22" w:rsidP="006976BF">
            <w:pPr>
              <w:spacing w:after="0"/>
              <w:rPr>
                <w:rFonts w:ascii="Calibri" w:hAnsi="Calibri" w:cs="Calibri"/>
                <w:bCs/>
                <w:sz w:val="20"/>
                <w:szCs w:val="20"/>
              </w:rPr>
            </w:pPr>
            <w:r w:rsidRPr="002744A7">
              <w:rPr>
                <w:rFonts w:ascii="Calibri" w:hAnsi="Calibri" w:cs="Calibri"/>
                <w:bCs/>
                <w:sz w:val="20"/>
                <w:szCs w:val="20"/>
              </w:rPr>
              <w:t>2016000088</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7710DCD8" w:rsidR="00BD6B9E" w:rsidRPr="00406361" w:rsidRDefault="007139C3" w:rsidP="00580C25">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Bangladesh</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11557CE2" w:rsidR="00BD6B9E" w:rsidRPr="00406361" w:rsidRDefault="00D57603" w:rsidP="00580C25">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 xml:space="preserve">Department of Environment, </w:t>
            </w:r>
            <w:r w:rsidR="00614650" w:rsidRPr="00614650">
              <w:rPr>
                <w:rFonts w:ascii="Calibri" w:hAnsi="Calibri" w:cs="Calibri"/>
                <w:color w:val="000000" w:themeColor="text1"/>
                <w:sz w:val="20"/>
                <w:szCs w:val="20"/>
              </w:rPr>
              <w:t>Ministry of Environment, Forest and Climate Change,</w:t>
            </w:r>
            <w:r w:rsidR="00614650">
              <w:rPr>
                <w:rFonts w:ascii="Calibri" w:hAnsi="Calibri" w:cs="Calibri"/>
                <w:color w:val="000000" w:themeColor="text1"/>
                <w:sz w:val="20"/>
                <w:szCs w:val="20"/>
              </w:rPr>
              <w:t xml:space="preserve"> </w:t>
            </w:r>
            <w:r w:rsidRPr="00406361">
              <w:rPr>
                <w:rFonts w:ascii="Calibri" w:hAnsi="Calibri" w:cs="Calibri"/>
                <w:color w:val="000000" w:themeColor="text1"/>
                <w:sz w:val="20"/>
                <w:szCs w:val="20"/>
              </w:rPr>
              <w:t xml:space="preserve">Government of Bangladesh. </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5E7B3DE4" w:rsidR="00F94F66" w:rsidRPr="00406361" w:rsidRDefault="00580C25" w:rsidP="006976BF">
            <w:pPr>
              <w:spacing w:after="0"/>
              <w:rPr>
                <w:rFonts w:ascii="Calibri" w:hAnsi="Calibri" w:cs="Calibri"/>
                <w:color w:val="000000" w:themeColor="text1"/>
                <w:sz w:val="20"/>
                <w:szCs w:val="20"/>
              </w:rPr>
            </w:pPr>
            <w:proofErr w:type="spellStart"/>
            <w:r w:rsidRPr="00406361">
              <w:rPr>
                <w:rFonts w:ascii="Calibri" w:hAnsi="Calibri" w:cs="Calibri"/>
                <w:color w:val="000000" w:themeColor="text1"/>
                <w:sz w:val="20"/>
                <w:szCs w:val="20"/>
              </w:rPr>
              <w:t>Dr.</w:t>
            </w:r>
            <w:proofErr w:type="spellEnd"/>
            <w:r w:rsidRPr="00406361">
              <w:rPr>
                <w:rFonts w:ascii="Calibri" w:hAnsi="Calibri" w:cs="Calibri"/>
                <w:color w:val="000000" w:themeColor="text1"/>
                <w:sz w:val="20"/>
                <w:szCs w:val="20"/>
              </w:rPr>
              <w:t xml:space="preserve"> A</w:t>
            </w:r>
            <w:r w:rsidR="00614650">
              <w:rPr>
                <w:rFonts w:ascii="Calibri" w:hAnsi="Calibri" w:cs="Calibri"/>
                <w:color w:val="000000" w:themeColor="text1"/>
                <w:sz w:val="20"/>
                <w:szCs w:val="20"/>
              </w:rPr>
              <w:t>.</w:t>
            </w:r>
            <w:r w:rsidRPr="00406361">
              <w:rPr>
                <w:rFonts w:ascii="Calibri" w:hAnsi="Calibri" w:cs="Calibri"/>
                <w:color w:val="000000" w:themeColor="text1"/>
                <w:sz w:val="20"/>
                <w:szCs w:val="20"/>
              </w:rPr>
              <w:t>K</w:t>
            </w:r>
            <w:r w:rsidR="00614650">
              <w:rPr>
                <w:rFonts w:ascii="Calibri" w:hAnsi="Calibri" w:cs="Calibri"/>
                <w:color w:val="000000" w:themeColor="text1"/>
                <w:sz w:val="20"/>
                <w:szCs w:val="20"/>
              </w:rPr>
              <w:t>.</w:t>
            </w:r>
            <w:r w:rsidRPr="00406361">
              <w:rPr>
                <w:rFonts w:ascii="Calibri" w:hAnsi="Calibri" w:cs="Calibri"/>
                <w:color w:val="000000" w:themeColor="text1"/>
                <w:sz w:val="20"/>
                <w:szCs w:val="20"/>
              </w:rPr>
              <w:t>M</w:t>
            </w:r>
            <w:r w:rsidR="00614650">
              <w:rPr>
                <w:rFonts w:ascii="Calibri" w:hAnsi="Calibri" w:cs="Calibri"/>
                <w:color w:val="000000" w:themeColor="text1"/>
                <w:sz w:val="20"/>
                <w:szCs w:val="20"/>
              </w:rPr>
              <w:t>.</w:t>
            </w:r>
            <w:r w:rsidRPr="00406361">
              <w:rPr>
                <w:rFonts w:ascii="Calibri" w:hAnsi="Calibri" w:cs="Calibri"/>
                <w:color w:val="000000" w:themeColor="text1"/>
                <w:sz w:val="20"/>
                <w:szCs w:val="20"/>
              </w:rPr>
              <w:t xml:space="preserve"> Rafique </w:t>
            </w:r>
            <w:proofErr w:type="spellStart"/>
            <w:r w:rsidRPr="00406361">
              <w:rPr>
                <w:rFonts w:ascii="Calibri" w:hAnsi="Calibri" w:cs="Calibri"/>
                <w:color w:val="000000" w:themeColor="text1"/>
                <w:sz w:val="20"/>
                <w:szCs w:val="20"/>
              </w:rPr>
              <w:t>Ahammed</w:t>
            </w:r>
            <w:proofErr w:type="spellEnd"/>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6BA5EF5B" w:rsidR="00F94F66" w:rsidRPr="00406361" w:rsidRDefault="00614650" w:rsidP="006976BF">
            <w:pPr>
              <w:spacing w:after="0"/>
              <w:rPr>
                <w:rFonts w:ascii="Calibri" w:hAnsi="Calibri" w:cs="Calibri"/>
                <w:color w:val="000000" w:themeColor="text1"/>
                <w:sz w:val="20"/>
                <w:szCs w:val="20"/>
              </w:rPr>
            </w:pPr>
            <w:r w:rsidRPr="00614650">
              <w:rPr>
                <w:rFonts w:ascii="Calibri" w:hAnsi="Calibri" w:cs="Calibri"/>
                <w:color w:val="000000" w:themeColor="text1"/>
                <w:sz w:val="20"/>
                <w:szCs w:val="20"/>
              </w:rPr>
              <w:t>dg@doe.gov.bd</w:t>
            </w:r>
            <w:r w:rsidR="00D75C26">
              <w:rPr>
                <w:rFonts w:ascii="Calibri" w:hAnsi="Calibri" w:cs="Calibri"/>
                <w:color w:val="000000" w:themeColor="text1"/>
                <w:sz w:val="20"/>
                <w:szCs w:val="20"/>
              </w:rPr>
              <w:t xml:space="preserve">; </w:t>
            </w:r>
            <w:r w:rsidR="00246ED5" w:rsidRPr="00406361">
              <w:rPr>
                <w:rFonts w:ascii="Calibri" w:hAnsi="Calibri" w:cs="Calibri"/>
                <w:color w:val="000000" w:themeColor="text1"/>
                <w:sz w:val="20"/>
                <w:szCs w:val="20"/>
              </w:rPr>
              <w:t>rafique.ahammed@yahoo.com</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599C9EBE" w:rsidR="00BD6B9E" w:rsidRPr="00406361" w:rsidRDefault="00DA187C" w:rsidP="00F913B2">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 xml:space="preserve">Md Saiful Hossain, </w:t>
            </w:r>
            <w:r w:rsidR="00755EFE" w:rsidRPr="00406361">
              <w:rPr>
                <w:rFonts w:ascii="Calibri" w:hAnsi="Calibri" w:cs="Calibri"/>
                <w:color w:val="000000" w:themeColor="text1"/>
                <w:sz w:val="20"/>
                <w:szCs w:val="20"/>
              </w:rPr>
              <w:t xml:space="preserve">Bangladesh Water Development Board, </w:t>
            </w:r>
            <w:r w:rsidR="004F7448" w:rsidRPr="00DA5C6F">
              <w:rPr>
                <w:rFonts w:ascii="Calibri" w:hAnsi="Calibri" w:cs="Calibri"/>
                <w:sz w:val="20"/>
                <w:szCs w:val="20"/>
              </w:rPr>
              <w:t>se.pffc@bwdb.gov.bd</w:t>
            </w:r>
            <w:r w:rsidR="00F913B2" w:rsidRPr="00406361">
              <w:rPr>
                <w:rFonts w:ascii="Calibri" w:hAnsi="Calibri" w:cs="Calibri"/>
                <w:color w:val="000000" w:themeColor="text1"/>
                <w:sz w:val="20"/>
                <w:szCs w:val="20"/>
              </w:rPr>
              <w:t xml:space="preserve">  </w:t>
            </w:r>
          </w:p>
        </w:tc>
      </w:tr>
      <w:tr w:rsidR="00953F4C" w:rsidRPr="006036D9"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6882D3D6" w:rsidR="00953F4C" w:rsidRPr="00664974" w:rsidRDefault="00D27B27" w:rsidP="006976BF">
            <w:pPr>
              <w:spacing w:after="0"/>
              <w:rPr>
                <w:rFonts w:ascii="Calibri" w:hAnsi="Calibri" w:cs="Calibri"/>
                <w:bCs/>
                <w:sz w:val="20"/>
                <w:szCs w:val="20"/>
                <w:lang w:val="de-DE"/>
              </w:rPr>
            </w:pPr>
            <w:r w:rsidRPr="00664974">
              <w:rPr>
                <w:rFonts w:ascii="Calibri" w:hAnsi="Calibri" w:cs="Calibri"/>
                <w:bCs/>
                <w:sz w:val="20"/>
                <w:szCs w:val="20"/>
                <w:lang w:val="de-DE"/>
              </w:rPr>
              <w:t xml:space="preserve">Kim Wium Olesen, DHI, </w:t>
            </w:r>
            <w:r w:rsidR="004F7448" w:rsidRPr="00DA5C6F">
              <w:rPr>
                <w:rFonts w:ascii="Calibri" w:hAnsi="Calibri" w:cs="Calibri"/>
                <w:bCs/>
                <w:sz w:val="20"/>
                <w:szCs w:val="20"/>
                <w:lang w:val="de-DE"/>
              </w:rPr>
              <w:t>kwo@dhigroup.com</w:t>
            </w:r>
            <w:r w:rsidRPr="00664974">
              <w:rPr>
                <w:rFonts w:ascii="Calibri" w:hAnsi="Calibri" w:cs="Calibri"/>
                <w:bCs/>
                <w:sz w:val="20"/>
                <w:szCs w:val="20"/>
                <w:lang w:val="de-DE"/>
              </w:rPr>
              <w:t xml:space="preserve"> </w:t>
            </w:r>
            <w:r w:rsidR="00F94F66" w:rsidRPr="00664974">
              <w:rPr>
                <w:rFonts w:ascii="Calibri" w:hAnsi="Calibri" w:cs="Calibri"/>
                <w:bCs/>
                <w:sz w:val="20"/>
                <w:szCs w:val="20"/>
                <w:lang w:val="de-DE"/>
              </w:rPr>
              <w:t xml:space="preserve"> </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15C3F114" w:rsidR="00DB41AB" w:rsidRPr="00406361" w:rsidRDefault="00406361" w:rsidP="00DB41AB">
            <w:pPr>
              <w:spacing w:after="0"/>
              <w:rPr>
                <w:rFonts w:ascii="Calibri" w:hAnsi="Calibri" w:cs="Calibri"/>
                <w:b/>
                <w:i/>
                <w:iCs/>
                <w:sz w:val="20"/>
                <w:szCs w:val="20"/>
              </w:rPr>
            </w:pPr>
            <w:r w:rsidRPr="00406361">
              <w:rPr>
                <w:rFonts w:ascii="Calibri" w:hAnsi="Calibri" w:cs="Calibri"/>
                <w:bCs/>
                <w:sz w:val="20"/>
                <w:szCs w:val="20"/>
              </w:rPr>
              <w:t>DHI</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07253FB5" w14:textId="41A0B936" w:rsidR="00DB41AB" w:rsidRPr="00406361" w:rsidRDefault="009C6AB4" w:rsidP="000C54DE">
            <w:pPr>
              <w:pStyle w:val="ListParagraph"/>
              <w:numPr>
                <w:ilvl w:val="0"/>
                <w:numId w:val="24"/>
              </w:numPr>
              <w:spacing w:after="0"/>
              <w:rPr>
                <w:rFonts w:ascii="Calibri" w:hAnsi="Calibri" w:cs="Calibri"/>
                <w:color w:val="000000" w:themeColor="text1"/>
                <w:sz w:val="20"/>
                <w:szCs w:val="20"/>
              </w:rPr>
            </w:pPr>
            <w:r w:rsidRPr="00406361">
              <w:rPr>
                <w:rFonts w:ascii="Calibri" w:hAnsi="Calibri" w:cs="Calibri"/>
                <w:color w:val="000000" w:themeColor="text1"/>
                <w:sz w:val="20"/>
                <w:szCs w:val="20"/>
              </w:rPr>
              <w:t>Bangladesh Water Development Board</w:t>
            </w:r>
            <w:r w:rsidR="00041D12">
              <w:rPr>
                <w:rFonts w:ascii="Calibri" w:hAnsi="Calibri" w:cs="Calibri"/>
                <w:color w:val="000000" w:themeColor="text1"/>
                <w:sz w:val="20"/>
                <w:szCs w:val="20"/>
              </w:rPr>
              <w:t xml:space="preserve"> (BWDB)</w:t>
            </w:r>
          </w:p>
          <w:p w14:paraId="1D08A65D" w14:textId="3902469E" w:rsidR="005064F4" w:rsidRPr="00406361" w:rsidRDefault="00CD22BD">
            <w:pPr>
              <w:pStyle w:val="ListParagraph"/>
              <w:numPr>
                <w:ilvl w:val="0"/>
                <w:numId w:val="24"/>
              </w:numPr>
              <w:spacing w:after="0"/>
              <w:rPr>
                <w:rFonts w:ascii="Calibri" w:hAnsi="Calibri" w:cs="Calibri"/>
                <w:color w:val="000000" w:themeColor="text1"/>
                <w:sz w:val="20"/>
                <w:szCs w:val="20"/>
              </w:rPr>
            </w:pPr>
            <w:r w:rsidRPr="00406361">
              <w:rPr>
                <w:rFonts w:ascii="Calibri" w:hAnsi="Calibri" w:cs="Calibri"/>
                <w:sz w:val="20"/>
                <w:szCs w:val="20"/>
              </w:rPr>
              <w:t>Institute for Water Modelling (IWM)</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8B48D56" w14:textId="10103EC2" w:rsidR="00634655" w:rsidRPr="00406361" w:rsidRDefault="00634655" w:rsidP="00DB41AB">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Early Warning and Environmental Assessment</w:t>
            </w:r>
          </w:p>
          <w:p w14:paraId="5C7B2557" w14:textId="553CF7EF" w:rsidR="007B1F18" w:rsidRPr="00406361" w:rsidRDefault="007B1F18" w:rsidP="00DB41AB">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Agriculture</w:t>
            </w:r>
          </w:p>
          <w:p w14:paraId="1F006165" w14:textId="0DB4FB60" w:rsidR="00634655" w:rsidRPr="00406361" w:rsidRDefault="00634655" w:rsidP="00DB41AB">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Water</w:t>
            </w:r>
          </w:p>
          <w:p w14:paraId="7C76693A" w14:textId="50A8610B" w:rsidR="00DB41AB" w:rsidRPr="00406361" w:rsidRDefault="00E337B3" w:rsidP="00DB41AB">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Coastal Zones</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420217C2" w14:textId="0F576697" w:rsidR="008F59E5" w:rsidRPr="00406361" w:rsidRDefault="006D4D3D" w:rsidP="00DB41AB">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Remote sensing &amp; GIS</w:t>
            </w:r>
          </w:p>
          <w:p w14:paraId="6440D2A5" w14:textId="2AED913A" w:rsidR="00DB41AB" w:rsidRPr="00406361" w:rsidRDefault="00DB41AB" w:rsidP="00DB41AB">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 xml:space="preserve"> </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23645DCB" w:rsidR="00DB41AB" w:rsidRPr="00406361" w:rsidRDefault="009A0C0C" w:rsidP="00DB41AB">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01</w:t>
            </w:r>
            <w:r w:rsidR="00F94F66" w:rsidRPr="00406361">
              <w:rPr>
                <w:rFonts w:ascii="Calibri" w:hAnsi="Calibri" w:cs="Calibri"/>
                <w:color w:val="000000" w:themeColor="text1"/>
                <w:sz w:val="20"/>
                <w:szCs w:val="20"/>
              </w:rPr>
              <w:t>/</w:t>
            </w:r>
            <w:r w:rsidRPr="00406361">
              <w:rPr>
                <w:rFonts w:ascii="Calibri" w:hAnsi="Calibri" w:cs="Calibri"/>
                <w:color w:val="000000" w:themeColor="text1"/>
                <w:sz w:val="20"/>
                <w:szCs w:val="20"/>
              </w:rPr>
              <w:t>10</w:t>
            </w:r>
            <w:r w:rsidR="00F94F66" w:rsidRPr="00406361">
              <w:rPr>
                <w:rFonts w:ascii="Calibri" w:hAnsi="Calibri" w:cs="Calibri"/>
                <w:color w:val="000000" w:themeColor="text1"/>
                <w:sz w:val="20"/>
                <w:szCs w:val="20"/>
              </w:rPr>
              <w:t>/</w:t>
            </w:r>
            <w:r w:rsidRPr="00406361">
              <w:rPr>
                <w:rFonts w:ascii="Calibri" w:hAnsi="Calibri" w:cs="Calibri"/>
                <w:color w:val="000000" w:themeColor="text1"/>
                <w:sz w:val="20"/>
                <w:szCs w:val="20"/>
              </w:rPr>
              <w:t>2019</w:t>
            </w:r>
          </w:p>
        </w:tc>
      </w:tr>
      <w:tr w:rsidR="00F94F66" w:rsidRPr="006976BF" w14:paraId="6D69D1D7" w14:textId="77777777" w:rsidTr="00712689">
        <w:tc>
          <w:tcPr>
            <w:tcW w:w="4111" w:type="dxa"/>
            <w:shd w:val="clear" w:color="auto" w:fill="auto"/>
          </w:tcPr>
          <w:p w14:paraId="348B475B" w14:textId="4EE7B0AA" w:rsidR="00F94F66" w:rsidRPr="006976BF" w:rsidRDefault="00F94F66" w:rsidP="00DB41AB">
            <w:pPr>
              <w:spacing w:after="0"/>
              <w:rPr>
                <w:rFonts w:ascii="Calibri" w:hAnsi="Calibri"/>
                <w:sz w:val="20"/>
                <w:szCs w:val="20"/>
              </w:rPr>
            </w:pPr>
            <w:r>
              <w:rPr>
                <w:rFonts w:ascii="Calibri" w:hAnsi="Calibri"/>
                <w:sz w:val="20"/>
                <w:szCs w:val="20"/>
              </w:rPr>
              <w:lastRenderedPageBreak/>
              <w:t>Implementation end date</w:t>
            </w:r>
          </w:p>
        </w:tc>
        <w:tc>
          <w:tcPr>
            <w:tcW w:w="4889" w:type="dxa"/>
            <w:shd w:val="clear" w:color="auto" w:fill="BDD6EE"/>
          </w:tcPr>
          <w:p w14:paraId="5E3D36BD" w14:textId="0F6E64BB" w:rsidR="00F94F66" w:rsidRPr="00406361" w:rsidRDefault="00AE4AD0" w:rsidP="00DB41AB">
            <w:pPr>
              <w:spacing w:after="0"/>
              <w:rPr>
                <w:rFonts w:ascii="Calibri" w:hAnsi="Calibri" w:cs="Calibri"/>
                <w:color w:val="000000" w:themeColor="text1"/>
                <w:sz w:val="20"/>
                <w:szCs w:val="20"/>
              </w:rPr>
            </w:pPr>
            <w:r>
              <w:rPr>
                <w:rFonts w:ascii="Calibri" w:hAnsi="Calibri" w:cs="Calibri"/>
                <w:color w:val="000000" w:themeColor="text1"/>
                <w:sz w:val="20"/>
                <w:szCs w:val="20"/>
              </w:rPr>
              <w:t>31</w:t>
            </w:r>
            <w:r w:rsidR="00F94F66" w:rsidRPr="00406361">
              <w:rPr>
                <w:rFonts w:ascii="Calibri" w:hAnsi="Calibri" w:cs="Calibri"/>
                <w:color w:val="000000" w:themeColor="text1"/>
                <w:sz w:val="20"/>
                <w:szCs w:val="20"/>
              </w:rPr>
              <w:t>/</w:t>
            </w:r>
            <w:r>
              <w:rPr>
                <w:rFonts w:ascii="Calibri" w:hAnsi="Calibri" w:cs="Calibri"/>
                <w:color w:val="000000" w:themeColor="text1"/>
                <w:sz w:val="20"/>
                <w:szCs w:val="20"/>
              </w:rPr>
              <w:t>12</w:t>
            </w:r>
            <w:r w:rsidR="00F94F66" w:rsidRPr="00406361">
              <w:rPr>
                <w:rFonts w:ascii="Calibri" w:hAnsi="Calibri" w:cs="Calibri"/>
                <w:color w:val="000000" w:themeColor="text1"/>
                <w:sz w:val="20"/>
                <w:szCs w:val="20"/>
              </w:rPr>
              <w:t>/</w:t>
            </w:r>
            <w:r w:rsidR="009A0C0C" w:rsidRPr="00406361">
              <w:rPr>
                <w:rFonts w:ascii="Calibri" w:hAnsi="Calibri" w:cs="Calibri"/>
                <w:color w:val="000000" w:themeColor="text1"/>
                <w:sz w:val="20"/>
                <w:szCs w:val="20"/>
              </w:rPr>
              <w:t>2020</w:t>
            </w:r>
            <w:r w:rsidR="00306026" w:rsidRPr="00306026">
              <w:rPr>
                <w:rFonts w:ascii="Calibri" w:hAnsi="Calibri" w:cs="Calibri"/>
                <w:color w:val="000000" w:themeColor="text1"/>
                <w:sz w:val="20"/>
                <w:szCs w:val="20"/>
              </w:rPr>
              <w:t xml:space="preserve"> (project closed </w:t>
            </w:r>
            <w:r w:rsidR="006036D9">
              <w:rPr>
                <w:rFonts w:ascii="Calibri" w:hAnsi="Calibri" w:cs="Calibri"/>
                <w:color w:val="000000" w:themeColor="text1"/>
                <w:sz w:val="20"/>
                <w:szCs w:val="20"/>
              </w:rPr>
              <w:t>prematurely</w:t>
            </w:r>
            <w:r w:rsidR="00306026" w:rsidRPr="00306026">
              <w:rPr>
                <w:rFonts w:ascii="Calibri" w:hAnsi="Calibri" w:cs="Calibri"/>
                <w:color w:val="000000" w:themeColor="text1"/>
                <w:sz w:val="20"/>
                <w:szCs w:val="20"/>
              </w:rPr>
              <w:t xml:space="preserve"> due to COVID-19)</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688E2A14" w14:textId="0F19A0D4" w:rsidR="009A0C0C" w:rsidRPr="00406361" w:rsidRDefault="006036D9" w:rsidP="00DB41AB">
            <w:pPr>
              <w:spacing w:after="0"/>
              <w:rPr>
                <w:rFonts w:ascii="Calibri" w:hAnsi="Calibri" w:cs="Calibri"/>
                <w:color w:val="000000" w:themeColor="text1"/>
                <w:sz w:val="20"/>
                <w:szCs w:val="20"/>
              </w:rPr>
            </w:pPr>
            <w:r>
              <w:rPr>
                <w:rFonts w:ascii="Calibri" w:hAnsi="Calibri" w:cs="Calibri"/>
                <w:color w:val="000000" w:themeColor="text1"/>
                <w:sz w:val="20"/>
                <w:szCs w:val="20"/>
              </w:rPr>
              <w:t xml:space="preserve">Budget: </w:t>
            </w:r>
            <w:r w:rsidR="00543811" w:rsidRPr="00406361">
              <w:rPr>
                <w:rFonts w:ascii="Calibri" w:hAnsi="Calibri" w:cs="Calibri"/>
                <w:color w:val="000000" w:themeColor="text1"/>
                <w:sz w:val="20"/>
                <w:szCs w:val="20"/>
              </w:rPr>
              <w:t>14</w:t>
            </w:r>
            <w:r w:rsidR="00543811">
              <w:rPr>
                <w:rFonts w:ascii="Calibri" w:hAnsi="Calibri" w:cs="Calibri"/>
                <w:color w:val="000000" w:themeColor="text1"/>
                <w:sz w:val="20"/>
                <w:szCs w:val="20"/>
              </w:rPr>
              <w:t>0,351</w:t>
            </w:r>
            <w:r w:rsidR="003A1C25" w:rsidRPr="00406361">
              <w:rPr>
                <w:rFonts w:ascii="Calibri" w:hAnsi="Calibri" w:cs="Calibri"/>
                <w:color w:val="000000" w:themeColor="text1"/>
                <w:sz w:val="20"/>
                <w:szCs w:val="20"/>
              </w:rPr>
              <w:t xml:space="preserve"> USD</w:t>
            </w:r>
            <w:r w:rsidR="00715762">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Used </w:t>
            </w:r>
            <w:r w:rsidR="00543811">
              <w:rPr>
                <w:rFonts w:ascii="Calibri" w:hAnsi="Calibri" w:cs="Calibri"/>
                <w:color w:val="000000" w:themeColor="text1"/>
                <w:sz w:val="20"/>
                <w:szCs w:val="20"/>
              </w:rPr>
              <w:t>73,040</w:t>
            </w:r>
            <w:r>
              <w:rPr>
                <w:rFonts w:ascii="Calibri" w:hAnsi="Calibri" w:cs="Calibri"/>
                <w:color w:val="000000" w:themeColor="text1"/>
                <w:sz w:val="20"/>
                <w:szCs w:val="20"/>
              </w:rPr>
              <w:t xml:space="preserve"> USD</w:t>
            </w:r>
            <w:r w:rsidR="00715762">
              <w:rPr>
                <w:rFonts w:ascii="Calibri" w:hAnsi="Calibri" w:cs="Calibri"/>
                <w:color w:val="000000" w:themeColor="text1"/>
                <w:sz w:val="20"/>
                <w:szCs w:val="20"/>
              </w:rPr>
              <w:t>)</w:t>
            </w:r>
          </w:p>
          <w:p w14:paraId="5A74BAFB" w14:textId="48303CD1" w:rsidR="00DB41AB" w:rsidRPr="00406361" w:rsidRDefault="00DB41AB" w:rsidP="00DB41AB">
            <w:pPr>
              <w:spacing w:after="0"/>
              <w:rPr>
                <w:rFonts w:ascii="Calibri" w:eastAsia="MS Gothic" w:hAnsi="Calibri" w:cs="Calibri"/>
                <w:i/>
                <w:iCs/>
                <w:sz w:val="20"/>
                <w:szCs w:val="20"/>
                <w:u w:val="single"/>
              </w:rPr>
            </w:pP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w:t>
            </w:r>
            <w:r w:rsidRPr="00556E65">
              <w:rPr>
                <w:rFonts w:ascii="Calibri" w:hAnsi="Calibri"/>
                <w:sz w:val="20"/>
                <w:szCs w:val="20"/>
              </w:rPr>
              <w:t>escription</w:t>
            </w:r>
            <w:r w:rsidRPr="006976BF">
              <w:rPr>
                <w:rFonts w:ascii="Calibri" w:hAnsi="Calibri"/>
                <w:sz w:val="20"/>
                <w:szCs w:val="20"/>
              </w:rPr>
              <w:t xml:space="preserve">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2AA55C5A" w14:textId="3DCE237C" w:rsidR="006641C2" w:rsidRPr="00406361" w:rsidRDefault="00E72E7E" w:rsidP="00B71643">
            <w:pPr>
              <w:spacing w:after="0"/>
              <w:rPr>
                <w:rFonts w:ascii="Calibri" w:hAnsi="Calibri" w:cs="Calibri"/>
                <w:color w:val="000000" w:themeColor="text1"/>
                <w:sz w:val="20"/>
                <w:szCs w:val="20"/>
              </w:rPr>
            </w:pPr>
            <w:r w:rsidRPr="00406361">
              <w:rPr>
                <w:rFonts w:ascii="Calibri" w:hAnsi="Calibri" w:cs="Calibri"/>
                <w:color w:val="000000" w:themeColor="text1"/>
                <w:sz w:val="20"/>
                <w:szCs w:val="20"/>
              </w:rPr>
              <w:t>An on-site visit was conducted in October 20</w:t>
            </w:r>
            <w:r w:rsidR="00B71643" w:rsidRPr="00406361">
              <w:rPr>
                <w:rFonts w:ascii="Calibri" w:hAnsi="Calibri" w:cs="Calibri"/>
                <w:color w:val="000000" w:themeColor="text1"/>
                <w:sz w:val="20"/>
                <w:szCs w:val="20"/>
              </w:rPr>
              <w:t>19</w:t>
            </w:r>
            <w:r w:rsidR="00833338" w:rsidRPr="00406361">
              <w:rPr>
                <w:rFonts w:ascii="Calibri" w:hAnsi="Calibri" w:cs="Calibri"/>
                <w:color w:val="000000" w:themeColor="text1"/>
                <w:sz w:val="20"/>
                <w:szCs w:val="20"/>
              </w:rPr>
              <w:t xml:space="preserve">. </w:t>
            </w:r>
            <w:r w:rsidR="00A426D2" w:rsidRPr="00406361">
              <w:rPr>
                <w:rFonts w:ascii="Calibri" w:hAnsi="Calibri" w:cs="Calibri"/>
                <w:color w:val="000000" w:themeColor="text1"/>
                <w:sz w:val="20"/>
                <w:szCs w:val="20"/>
              </w:rPr>
              <w:t xml:space="preserve">During the </w:t>
            </w:r>
            <w:r w:rsidR="002C0A9C" w:rsidRPr="00406361">
              <w:rPr>
                <w:rFonts w:ascii="Calibri" w:hAnsi="Calibri" w:cs="Calibri"/>
                <w:color w:val="000000" w:themeColor="text1"/>
                <w:sz w:val="20"/>
                <w:szCs w:val="20"/>
              </w:rPr>
              <w:t>3-day</w:t>
            </w:r>
            <w:r w:rsidR="00DD2D6C" w:rsidRPr="00406361">
              <w:rPr>
                <w:rFonts w:ascii="Calibri" w:hAnsi="Calibri" w:cs="Calibri"/>
                <w:color w:val="000000" w:themeColor="text1"/>
                <w:sz w:val="20"/>
                <w:szCs w:val="20"/>
              </w:rPr>
              <w:t xml:space="preserve"> visit, a series of bilateral meetings with key stakeholders in BWDB and </w:t>
            </w:r>
            <w:r w:rsidR="002C0A9C" w:rsidRPr="00406361">
              <w:rPr>
                <w:rFonts w:ascii="Calibri" w:hAnsi="Calibri" w:cs="Calibri"/>
                <w:color w:val="000000" w:themeColor="text1"/>
                <w:sz w:val="20"/>
                <w:szCs w:val="20"/>
              </w:rPr>
              <w:t xml:space="preserve">IWM was held, </w:t>
            </w:r>
            <w:proofErr w:type="gramStart"/>
            <w:r w:rsidR="002C0A9C" w:rsidRPr="00406361">
              <w:rPr>
                <w:rFonts w:ascii="Calibri" w:hAnsi="Calibri" w:cs="Calibri"/>
                <w:color w:val="000000" w:themeColor="text1"/>
                <w:sz w:val="20"/>
                <w:szCs w:val="20"/>
              </w:rPr>
              <w:t>in order to</w:t>
            </w:r>
            <w:proofErr w:type="gramEnd"/>
            <w:r w:rsidR="002C0A9C" w:rsidRPr="00406361">
              <w:rPr>
                <w:rFonts w:ascii="Calibri" w:hAnsi="Calibri" w:cs="Calibri"/>
                <w:color w:val="000000" w:themeColor="text1"/>
                <w:sz w:val="20"/>
                <w:szCs w:val="20"/>
              </w:rPr>
              <w:t xml:space="preserve"> assess and evaluate existing capacities in geospatial data handling and satellite image analysis.</w:t>
            </w:r>
            <w:r w:rsidR="00B87EA0" w:rsidRPr="00406361">
              <w:rPr>
                <w:rFonts w:ascii="Calibri" w:hAnsi="Calibri" w:cs="Calibri"/>
                <w:color w:val="000000" w:themeColor="text1"/>
                <w:sz w:val="20"/>
                <w:szCs w:val="20"/>
              </w:rPr>
              <w:t xml:space="preserve"> </w:t>
            </w:r>
            <w:r w:rsidR="00E50B39" w:rsidRPr="00406361">
              <w:rPr>
                <w:rFonts w:ascii="Calibri" w:hAnsi="Calibri" w:cs="Calibri"/>
                <w:color w:val="000000" w:themeColor="text1"/>
                <w:sz w:val="20"/>
                <w:szCs w:val="20"/>
              </w:rPr>
              <w:t xml:space="preserve">The </w:t>
            </w:r>
            <w:r w:rsidR="0007579D" w:rsidRPr="00406361">
              <w:rPr>
                <w:rFonts w:ascii="Calibri" w:hAnsi="Calibri" w:cs="Calibri"/>
                <w:color w:val="000000" w:themeColor="text1"/>
                <w:sz w:val="20"/>
                <w:szCs w:val="20"/>
              </w:rPr>
              <w:t xml:space="preserve">bilateral meetings were accompanied by a questionnaire survey distributed amongst a broader group of stakeholders. Despite </w:t>
            </w:r>
            <w:r w:rsidR="00A255DD" w:rsidRPr="00406361">
              <w:rPr>
                <w:rFonts w:ascii="Calibri" w:hAnsi="Calibri" w:cs="Calibri"/>
                <w:color w:val="000000" w:themeColor="text1"/>
                <w:sz w:val="20"/>
                <w:szCs w:val="20"/>
              </w:rPr>
              <w:t>multiple requests to fill i</w:t>
            </w:r>
            <w:r w:rsidR="006F17FA" w:rsidRPr="00406361">
              <w:rPr>
                <w:rFonts w:ascii="Calibri" w:hAnsi="Calibri" w:cs="Calibri"/>
                <w:color w:val="000000" w:themeColor="text1"/>
                <w:sz w:val="20"/>
                <w:szCs w:val="20"/>
              </w:rPr>
              <w:t xml:space="preserve">n the survey, the project team never received any responses. </w:t>
            </w:r>
            <w:r w:rsidR="006641C2" w:rsidRPr="00406361">
              <w:rPr>
                <w:rFonts w:ascii="Calibri" w:hAnsi="Calibri" w:cs="Calibri"/>
                <w:color w:val="000000" w:themeColor="text1"/>
                <w:sz w:val="20"/>
                <w:szCs w:val="20"/>
              </w:rPr>
              <w:t>Thus,</w:t>
            </w:r>
            <w:r w:rsidR="006F17FA" w:rsidRPr="00406361">
              <w:rPr>
                <w:rFonts w:ascii="Calibri" w:hAnsi="Calibri" w:cs="Calibri"/>
                <w:color w:val="000000" w:themeColor="text1"/>
                <w:sz w:val="20"/>
                <w:szCs w:val="20"/>
              </w:rPr>
              <w:t xml:space="preserve"> the capacity assessment was based on the minutes of the bilateral meetings</w:t>
            </w:r>
            <w:r w:rsidR="006641C2" w:rsidRPr="00406361">
              <w:rPr>
                <w:rFonts w:ascii="Calibri" w:hAnsi="Calibri" w:cs="Calibri"/>
                <w:color w:val="000000" w:themeColor="text1"/>
                <w:sz w:val="20"/>
                <w:szCs w:val="20"/>
              </w:rPr>
              <w:t xml:space="preserve">. </w:t>
            </w:r>
          </w:p>
          <w:p w14:paraId="0C07CF32" w14:textId="77777777" w:rsidR="006641C2" w:rsidRPr="00406361" w:rsidRDefault="006641C2" w:rsidP="00B71643">
            <w:pPr>
              <w:spacing w:after="0"/>
              <w:rPr>
                <w:rFonts w:ascii="Calibri" w:hAnsi="Calibri" w:cs="Calibri"/>
                <w:color w:val="000000" w:themeColor="text1"/>
                <w:sz w:val="20"/>
                <w:szCs w:val="20"/>
              </w:rPr>
            </w:pPr>
          </w:p>
          <w:p w14:paraId="775A5D0C" w14:textId="5F3A7495" w:rsidR="00DB41AB" w:rsidRPr="00406361" w:rsidRDefault="00175DC7" w:rsidP="005731EE">
            <w:pPr>
              <w:spacing w:after="0"/>
              <w:rPr>
                <w:rFonts w:ascii="Calibri" w:hAnsi="Calibri" w:cs="Calibri"/>
                <w:color w:val="000000" w:themeColor="text1"/>
                <w:sz w:val="20"/>
                <w:szCs w:val="20"/>
              </w:rPr>
            </w:pPr>
            <w:proofErr w:type="gramStart"/>
            <w:r w:rsidRPr="00406361">
              <w:rPr>
                <w:rFonts w:ascii="Calibri" w:hAnsi="Calibri" w:cs="Calibri"/>
                <w:color w:val="000000" w:themeColor="text1"/>
                <w:sz w:val="20"/>
                <w:szCs w:val="20"/>
              </w:rPr>
              <w:t>Subsequent to</w:t>
            </w:r>
            <w:proofErr w:type="gramEnd"/>
            <w:r w:rsidRPr="00406361">
              <w:rPr>
                <w:rFonts w:ascii="Calibri" w:hAnsi="Calibri" w:cs="Calibri"/>
                <w:color w:val="000000" w:themeColor="text1"/>
                <w:sz w:val="20"/>
                <w:szCs w:val="20"/>
              </w:rPr>
              <w:t xml:space="preserve"> the capacity assessment,</w:t>
            </w:r>
            <w:r w:rsidR="002F4B23" w:rsidRPr="00406361">
              <w:rPr>
                <w:rFonts w:ascii="Calibri" w:hAnsi="Calibri" w:cs="Calibri"/>
                <w:color w:val="000000" w:themeColor="text1"/>
                <w:sz w:val="20"/>
                <w:szCs w:val="20"/>
              </w:rPr>
              <w:t xml:space="preserve"> it was concluded that the capacity building components should make best use of existing tools </w:t>
            </w:r>
            <w:r w:rsidR="00013BCF" w:rsidRPr="00406361">
              <w:rPr>
                <w:rFonts w:ascii="Calibri" w:hAnsi="Calibri" w:cs="Calibri"/>
                <w:color w:val="000000" w:themeColor="text1"/>
                <w:sz w:val="20"/>
                <w:szCs w:val="20"/>
              </w:rPr>
              <w:t xml:space="preserve">used within BWDB as well as freely available cloud-based resources. A methodological review of </w:t>
            </w:r>
            <w:r w:rsidR="00132260" w:rsidRPr="00406361">
              <w:rPr>
                <w:rFonts w:ascii="Calibri" w:hAnsi="Calibri" w:cs="Calibri"/>
                <w:color w:val="000000" w:themeColor="text1"/>
                <w:sz w:val="20"/>
                <w:szCs w:val="20"/>
              </w:rPr>
              <w:t>satellite-based</w:t>
            </w:r>
            <w:r w:rsidR="00013BCF" w:rsidRPr="00406361">
              <w:rPr>
                <w:rFonts w:ascii="Calibri" w:hAnsi="Calibri" w:cs="Calibri"/>
                <w:color w:val="000000" w:themeColor="text1"/>
                <w:sz w:val="20"/>
                <w:szCs w:val="20"/>
              </w:rPr>
              <w:t xml:space="preserve"> methods to assess </w:t>
            </w:r>
            <w:proofErr w:type="gramStart"/>
            <w:r w:rsidR="00013BCF" w:rsidRPr="00406361">
              <w:rPr>
                <w:rFonts w:ascii="Calibri" w:hAnsi="Calibri" w:cs="Calibri"/>
                <w:color w:val="000000" w:themeColor="text1"/>
                <w:sz w:val="20"/>
                <w:szCs w:val="20"/>
              </w:rPr>
              <w:t>river bank</w:t>
            </w:r>
            <w:proofErr w:type="gramEnd"/>
            <w:r w:rsidR="00013BCF" w:rsidRPr="00406361">
              <w:rPr>
                <w:rFonts w:ascii="Calibri" w:hAnsi="Calibri" w:cs="Calibri"/>
                <w:color w:val="000000" w:themeColor="text1"/>
                <w:sz w:val="20"/>
                <w:szCs w:val="20"/>
              </w:rPr>
              <w:t xml:space="preserve"> and coastal erosion, as well as </w:t>
            </w:r>
            <w:r w:rsidR="005C5AC3" w:rsidRPr="00406361">
              <w:rPr>
                <w:rFonts w:ascii="Calibri" w:hAnsi="Calibri" w:cs="Calibri"/>
                <w:color w:val="000000" w:themeColor="text1"/>
                <w:sz w:val="20"/>
                <w:szCs w:val="20"/>
              </w:rPr>
              <w:t>soil salinity was consequently documented in a training manual</w:t>
            </w:r>
            <w:r w:rsidR="00CC7547" w:rsidRPr="00406361">
              <w:rPr>
                <w:rFonts w:ascii="Calibri" w:hAnsi="Calibri" w:cs="Calibri"/>
                <w:color w:val="000000" w:themeColor="text1"/>
                <w:sz w:val="20"/>
                <w:szCs w:val="20"/>
              </w:rPr>
              <w:t>. Test data was prepared for a larger river based and coastal area of interest, where the documented approach was applied</w:t>
            </w:r>
            <w:r w:rsidR="00107643" w:rsidRPr="00406361">
              <w:rPr>
                <w:rFonts w:ascii="Calibri" w:hAnsi="Calibri" w:cs="Calibri"/>
                <w:color w:val="000000" w:themeColor="text1"/>
                <w:sz w:val="20"/>
                <w:szCs w:val="20"/>
              </w:rPr>
              <w:t xml:space="preserve">. Furthermore, </w:t>
            </w:r>
            <w:r w:rsidR="00D555DB" w:rsidRPr="00406361">
              <w:rPr>
                <w:rFonts w:ascii="Calibri" w:hAnsi="Calibri" w:cs="Calibri"/>
                <w:color w:val="000000" w:themeColor="text1"/>
                <w:sz w:val="20"/>
                <w:szCs w:val="20"/>
              </w:rPr>
              <w:t xml:space="preserve">in preparation </w:t>
            </w:r>
            <w:r w:rsidR="009F4E4A">
              <w:rPr>
                <w:rFonts w:ascii="Calibri" w:hAnsi="Calibri" w:cs="Calibri"/>
                <w:color w:val="000000" w:themeColor="text1"/>
                <w:sz w:val="20"/>
                <w:szCs w:val="20"/>
              </w:rPr>
              <w:t>of</w:t>
            </w:r>
            <w:r w:rsidR="009F4E4A" w:rsidRPr="00406361">
              <w:rPr>
                <w:rFonts w:ascii="Calibri" w:hAnsi="Calibri" w:cs="Calibri"/>
                <w:color w:val="000000" w:themeColor="text1"/>
                <w:sz w:val="20"/>
                <w:szCs w:val="20"/>
              </w:rPr>
              <w:t xml:space="preserve"> </w:t>
            </w:r>
            <w:r w:rsidR="00D555DB" w:rsidRPr="00406361">
              <w:rPr>
                <w:rFonts w:ascii="Calibri" w:hAnsi="Calibri" w:cs="Calibri"/>
                <w:color w:val="000000" w:themeColor="text1"/>
                <w:sz w:val="20"/>
                <w:szCs w:val="20"/>
              </w:rPr>
              <w:t xml:space="preserve">the intended on-site capacity building workshop, a series </w:t>
            </w:r>
            <w:r w:rsidR="00626226" w:rsidRPr="00406361">
              <w:rPr>
                <w:rFonts w:ascii="Calibri" w:hAnsi="Calibri" w:cs="Calibri"/>
                <w:color w:val="000000" w:themeColor="text1"/>
                <w:sz w:val="20"/>
                <w:szCs w:val="20"/>
              </w:rPr>
              <w:t>cloud-based</w:t>
            </w:r>
            <w:r w:rsidR="00470854" w:rsidRPr="00406361">
              <w:rPr>
                <w:rFonts w:ascii="Calibri" w:hAnsi="Calibri" w:cs="Calibri"/>
                <w:color w:val="000000" w:themeColor="text1"/>
                <w:sz w:val="20"/>
                <w:szCs w:val="20"/>
              </w:rPr>
              <w:t xml:space="preserve"> training modules was </w:t>
            </w:r>
            <w:bookmarkStart w:id="1" w:name="_Hlk56591100"/>
            <w:r w:rsidR="00470854" w:rsidRPr="00406361">
              <w:rPr>
                <w:rFonts w:ascii="Calibri" w:hAnsi="Calibri" w:cs="Calibri"/>
                <w:color w:val="000000" w:themeColor="text1"/>
                <w:sz w:val="20"/>
                <w:szCs w:val="20"/>
              </w:rPr>
              <w:t>prepared</w:t>
            </w:r>
            <w:bookmarkEnd w:id="1"/>
            <w:r w:rsidR="00626226" w:rsidRPr="00406361">
              <w:rPr>
                <w:rFonts w:ascii="Calibri" w:hAnsi="Calibri" w:cs="Calibri"/>
                <w:color w:val="000000" w:themeColor="text1"/>
                <w:sz w:val="20"/>
                <w:szCs w:val="20"/>
              </w:rPr>
              <w:t xml:space="preserve">. </w:t>
            </w:r>
            <w:r w:rsidR="00370163" w:rsidRPr="00406361">
              <w:rPr>
                <w:rFonts w:ascii="Calibri" w:hAnsi="Calibri" w:cs="Calibri"/>
                <w:color w:val="000000" w:themeColor="text1"/>
                <w:sz w:val="20"/>
                <w:szCs w:val="20"/>
              </w:rPr>
              <w:t xml:space="preserve"> </w:t>
            </w:r>
            <w:r w:rsidR="00470854" w:rsidRPr="00406361">
              <w:rPr>
                <w:rFonts w:ascii="Calibri" w:hAnsi="Calibri" w:cs="Calibri"/>
                <w:color w:val="000000" w:themeColor="text1"/>
                <w:sz w:val="20"/>
                <w:szCs w:val="20"/>
              </w:rPr>
              <w:t xml:space="preserve"> </w:t>
            </w:r>
          </w:p>
          <w:p w14:paraId="188CA9DB" w14:textId="204E4FDC" w:rsidR="005731EE" w:rsidRPr="00406361" w:rsidRDefault="005731EE" w:rsidP="005731EE">
            <w:pPr>
              <w:spacing w:after="0"/>
              <w:rPr>
                <w:rFonts w:ascii="Calibri" w:hAnsi="Calibri" w:cs="Calibri"/>
                <w:color w:val="000000" w:themeColor="text1"/>
                <w:sz w:val="20"/>
                <w:szCs w:val="20"/>
              </w:rPr>
            </w:pP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3E832B82" w14:textId="7730E529" w:rsidR="00DB41AB" w:rsidRPr="00406361" w:rsidRDefault="005731EE" w:rsidP="00DB41AB">
            <w:pPr>
              <w:spacing w:after="0"/>
              <w:rPr>
                <w:rFonts w:ascii="Calibri" w:hAnsi="Calibri" w:cs="Calibri"/>
                <w:sz w:val="20"/>
                <w:szCs w:val="20"/>
              </w:rPr>
            </w:pPr>
            <w:r w:rsidRPr="00406361">
              <w:rPr>
                <w:rFonts w:ascii="Calibri" w:hAnsi="Calibri" w:cs="Calibri"/>
                <w:sz w:val="20"/>
                <w:szCs w:val="20"/>
                <w:u w:val="single"/>
              </w:rPr>
              <w:t>Capacity assessment:</w:t>
            </w:r>
            <w:r w:rsidR="00DB41AB" w:rsidRPr="00406361">
              <w:rPr>
                <w:rFonts w:ascii="Calibri" w:hAnsi="Calibri" w:cs="Calibri"/>
                <w:sz w:val="20"/>
                <w:szCs w:val="20"/>
              </w:rPr>
              <w:t xml:space="preserve"> </w:t>
            </w:r>
            <w:r w:rsidR="007F3361" w:rsidRPr="00406361">
              <w:rPr>
                <w:rFonts w:ascii="Calibri" w:hAnsi="Calibri" w:cs="Calibri"/>
                <w:sz w:val="20"/>
                <w:szCs w:val="20"/>
              </w:rPr>
              <w:t xml:space="preserve">On-site visit, </w:t>
            </w:r>
            <w:proofErr w:type="gramStart"/>
            <w:r w:rsidRPr="00406361">
              <w:rPr>
                <w:rFonts w:ascii="Calibri" w:hAnsi="Calibri" w:cs="Calibri"/>
                <w:sz w:val="20"/>
                <w:szCs w:val="20"/>
              </w:rPr>
              <w:t>Semi</w:t>
            </w:r>
            <w:proofErr w:type="gramEnd"/>
            <w:r w:rsidRPr="00406361">
              <w:rPr>
                <w:rFonts w:ascii="Calibri" w:hAnsi="Calibri" w:cs="Calibri"/>
                <w:sz w:val="20"/>
                <w:szCs w:val="20"/>
              </w:rPr>
              <w:t xml:space="preserve"> structured interviews with BWDB and IWM</w:t>
            </w:r>
          </w:p>
          <w:p w14:paraId="5014E48E" w14:textId="1C63475F" w:rsidR="007F3361" w:rsidRPr="00406361" w:rsidRDefault="007F3361" w:rsidP="00DB41AB">
            <w:pPr>
              <w:spacing w:after="0"/>
              <w:rPr>
                <w:rFonts w:ascii="Calibri" w:eastAsia="MS Gothic" w:hAnsi="Calibri" w:cs="Calibri"/>
                <w:sz w:val="20"/>
                <w:szCs w:val="20"/>
                <w:u w:val="single"/>
              </w:rPr>
            </w:pPr>
          </w:p>
          <w:p w14:paraId="27B5D9C9" w14:textId="324AE8A3" w:rsidR="00D24935" w:rsidRPr="00406361" w:rsidRDefault="00560B04" w:rsidP="00DB41AB">
            <w:pPr>
              <w:spacing w:after="0"/>
              <w:rPr>
                <w:rFonts w:ascii="Calibri" w:hAnsi="Calibri" w:cs="Calibri"/>
                <w:sz w:val="20"/>
                <w:szCs w:val="20"/>
              </w:rPr>
            </w:pPr>
            <w:r w:rsidRPr="00406361">
              <w:rPr>
                <w:rFonts w:ascii="Calibri" w:hAnsi="Calibri" w:cs="Calibri"/>
                <w:sz w:val="20"/>
                <w:szCs w:val="20"/>
                <w:u w:val="single"/>
              </w:rPr>
              <w:t>Capacity building modules:</w:t>
            </w:r>
            <w:r w:rsidRPr="00406361">
              <w:rPr>
                <w:rFonts w:ascii="Calibri" w:hAnsi="Calibri" w:cs="Calibri"/>
                <w:sz w:val="20"/>
                <w:szCs w:val="20"/>
              </w:rPr>
              <w:t xml:space="preserve"> </w:t>
            </w:r>
            <w:r w:rsidR="00974531" w:rsidRPr="00406361">
              <w:rPr>
                <w:rFonts w:ascii="Calibri" w:hAnsi="Calibri" w:cs="Calibri"/>
                <w:sz w:val="20"/>
                <w:szCs w:val="20"/>
              </w:rPr>
              <w:t>Intended on site capacity building workshop was cancelled along with the project due to C</w:t>
            </w:r>
            <w:r w:rsidR="00E3205C">
              <w:rPr>
                <w:rFonts w:ascii="Calibri" w:hAnsi="Calibri" w:cs="Calibri"/>
                <w:sz w:val="20"/>
                <w:szCs w:val="20"/>
              </w:rPr>
              <w:t>OVID</w:t>
            </w:r>
            <w:r w:rsidR="00974531" w:rsidRPr="00406361">
              <w:rPr>
                <w:rFonts w:ascii="Calibri" w:hAnsi="Calibri" w:cs="Calibri"/>
                <w:sz w:val="20"/>
                <w:szCs w:val="20"/>
              </w:rPr>
              <w:t xml:space="preserve">-19. </w:t>
            </w:r>
          </w:p>
          <w:p w14:paraId="46FBC90E" w14:textId="4928E0A9" w:rsidR="005B16C8" w:rsidRPr="00406361" w:rsidRDefault="005B16C8" w:rsidP="00DB41AB">
            <w:pPr>
              <w:spacing w:after="0"/>
              <w:rPr>
                <w:rFonts w:ascii="Calibri" w:eastAsia="MS Gothic" w:hAnsi="Calibri" w:cs="Calibri"/>
                <w:sz w:val="20"/>
                <w:szCs w:val="20"/>
                <w:u w:val="single"/>
              </w:rPr>
            </w:pPr>
          </w:p>
        </w:tc>
      </w:tr>
      <w:tr w:rsidR="00457BC9" w:rsidRPr="006976BF" w14:paraId="3C3AAB9E" w14:textId="77777777" w:rsidTr="00B50DCA">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2EF25E72" w:rsidR="00457BC9" w:rsidRPr="00406361" w:rsidRDefault="00974531" w:rsidP="00457BC9">
            <w:pPr>
              <w:autoSpaceDE w:val="0"/>
              <w:autoSpaceDN w:val="0"/>
              <w:rPr>
                <w:rFonts w:ascii="Calibri" w:hAnsi="Calibri" w:cs="Calibri"/>
                <w:sz w:val="20"/>
                <w:szCs w:val="20"/>
              </w:rPr>
            </w:pPr>
            <w:r w:rsidRPr="00406361">
              <w:rPr>
                <w:rFonts w:ascii="Calibri" w:hAnsi="Calibri" w:cs="Calibri"/>
                <w:sz w:val="20"/>
                <w:szCs w:val="20"/>
              </w:rPr>
              <w:t>N/A</w:t>
            </w:r>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11B85B9A" w14:textId="60976BBE" w:rsidR="00157E68" w:rsidRPr="00406361" w:rsidRDefault="005E45DC" w:rsidP="00DB41AB">
            <w:pPr>
              <w:spacing w:after="0"/>
              <w:rPr>
                <w:rFonts w:ascii="Calibri" w:hAnsi="Calibri" w:cs="Calibri"/>
                <w:sz w:val="20"/>
                <w:szCs w:val="20"/>
              </w:rPr>
            </w:pPr>
            <w:r w:rsidRPr="00406361">
              <w:rPr>
                <w:rFonts w:ascii="Calibri" w:hAnsi="Calibri" w:cs="Calibri"/>
                <w:sz w:val="20"/>
                <w:szCs w:val="20"/>
              </w:rPr>
              <w:t xml:space="preserve">Due to </w:t>
            </w:r>
            <w:r w:rsidR="00E3205C">
              <w:rPr>
                <w:rFonts w:ascii="Calibri" w:hAnsi="Calibri" w:cs="Calibri"/>
                <w:sz w:val="20"/>
                <w:szCs w:val="20"/>
              </w:rPr>
              <w:t>low response rate</w:t>
            </w:r>
            <w:r w:rsidRPr="00406361">
              <w:rPr>
                <w:rFonts w:ascii="Calibri" w:hAnsi="Calibri" w:cs="Calibri"/>
                <w:sz w:val="20"/>
                <w:szCs w:val="20"/>
              </w:rPr>
              <w:t xml:space="preserve"> in the questionnaire survey, the capacity </w:t>
            </w:r>
            <w:r w:rsidR="00124D3A" w:rsidRPr="00406361">
              <w:rPr>
                <w:rFonts w:ascii="Calibri" w:hAnsi="Calibri" w:cs="Calibri"/>
                <w:sz w:val="20"/>
                <w:szCs w:val="20"/>
              </w:rPr>
              <w:t xml:space="preserve">assessment summary report was replaced </w:t>
            </w:r>
            <w:r w:rsidR="00F0256E" w:rsidRPr="00406361">
              <w:rPr>
                <w:rFonts w:ascii="Calibri" w:hAnsi="Calibri" w:cs="Calibri"/>
                <w:sz w:val="20"/>
                <w:szCs w:val="20"/>
              </w:rPr>
              <w:t>by</w:t>
            </w:r>
            <w:r w:rsidR="00124D3A" w:rsidRPr="00406361">
              <w:rPr>
                <w:rFonts w:ascii="Calibri" w:hAnsi="Calibri" w:cs="Calibri"/>
                <w:sz w:val="20"/>
                <w:szCs w:val="20"/>
              </w:rPr>
              <w:t xml:space="preserve"> a more detailed minutes account of the two </w:t>
            </w:r>
            <w:r w:rsidR="00F0256E" w:rsidRPr="00406361">
              <w:rPr>
                <w:rFonts w:ascii="Calibri" w:hAnsi="Calibri" w:cs="Calibri"/>
                <w:sz w:val="20"/>
                <w:szCs w:val="20"/>
              </w:rPr>
              <w:t xml:space="preserve">bilateral meetings conducted during the on-site visit. </w:t>
            </w:r>
            <w:r w:rsidRPr="00406361">
              <w:rPr>
                <w:rFonts w:ascii="Calibri" w:hAnsi="Calibri" w:cs="Calibri"/>
                <w:sz w:val="20"/>
                <w:szCs w:val="20"/>
              </w:rPr>
              <w:t xml:space="preserve"> </w:t>
            </w:r>
            <w:r w:rsidR="00F0256E" w:rsidRPr="00406361">
              <w:rPr>
                <w:rFonts w:ascii="Calibri" w:hAnsi="Calibri" w:cs="Calibri"/>
                <w:sz w:val="20"/>
                <w:szCs w:val="20"/>
              </w:rPr>
              <w:t xml:space="preserve">Key conclusions on existing capacity </w:t>
            </w:r>
            <w:proofErr w:type="gramStart"/>
            <w:r w:rsidR="00F0256E" w:rsidRPr="00406361">
              <w:rPr>
                <w:rFonts w:ascii="Calibri" w:hAnsi="Calibri" w:cs="Calibri"/>
                <w:sz w:val="20"/>
                <w:szCs w:val="20"/>
              </w:rPr>
              <w:t>is</w:t>
            </w:r>
            <w:proofErr w:type="gramEnd"/>
            <w:r w:rsidR="00F0256E" w:rsidRPr="00406361">
              <w:rPr>
                <w:rFonts w:ascii="Calibri" w:hAnsi="Calibri" w:cs="Calibri"/>
                <w:sz w:val="20"/>
                <w:szCs w:val="20"/>
              </w:rPr>
              <w:t xml:space="preserve"> included herein.</w:t>
            </w:r>
          </w:p>
          <w:p w14:paraId="175ED40D" w14:textId="3757ADBB" w:rsidR="00157E68" w:rsidRPr="00406361" w:rsidRDefault="00157E68" w:rsidP="00DB41AB">
            <w:pPr>
              <w:spacing w:after="0"/>
              <w:rPr>
                <w:rFonts w:ascii="Calibri" w:hAnsi="Calibri" w:cs="Calibri"/>
                <w:sz w:val="20"/>
                <w:szCs w:val="20"/>
              </w:rPr>
            </w:pPr>
          </w:p>
          <w:p w14:paraId="39B0C091" w14:textId="4C2027ED" w:rsidR="00157E68" w:rsidRPr="00406361" w:rsidRDefault="00157E68" w:rsidP="00DB41AB">
            <w:pPr>
              <w:spacing w:after="0"/>
              <w:rPr>
                <w:rFonts w:ascii="Calibri" w:hAnsi="Calibri" w:cs="Calibri"/>
                <w:sz w:val="20"/>
                <w:szCs w:val="20"/>
              </w:rPr>
            </w:pPr>
            <w:r w:rsidRPr="00406361">
              <w:rPr>
                <w:rFonts w:ascii="Calibri" w:hAnsi="Calibri" w:cs="Calibri"/>
                <w:sz w:val="20"/>
                <w:szCs w:val="20"/>
              </w:rPr>
              <w:t xml:space="preserve">Remaining activities and deliverables have been delayed and impacted by </w:t>
            </w:r>
            <w:r w:rsidR="00E3205C">
              <w:rPr>
                <w:rFonts w:ascii="Calibri" w:hAnsi="Calibri" w:cs="Calibri"/>
                <w:sz w:val="20"/>
                <w:szCs w:val="20"/>
              </w:rPr>
              <w:t>COVID</w:t>
            </w:r>
            <w:r w:rsidRPr="00406361">
              <w:rPr>
                <w:rFonts w:ascii="Calibri" w:hAnsi="Calibri" w:cs="Calibri"/>
                <w:sz w:val="20"/>
                <w:szCs w:val="20"/>
              </w:rPr>
              <w:t>-19 and ultimately all outstanding activities on the project have been cancelled</w:t>
            </w:r>
            <w:r w:rsidR="004A41F9" w:rsidRPr="00406361">
              <w:rPr>
                <w:rFonts w:ascii="Calibri" w:hAnsi="Calibri" w:cs="Calibri"/>
                <w:sz w:val="20"/>
                <w:szCs w:val="20"/>
              </w:rPr>
              <w:t xml:space="preserve"> on request of the NDE and proponent, as it was deemed impossible to facilitate remaining on-site activities </w:t>
            </w:r>
            <w:r w:rsidR="00E3205C">
              <w:rPr>
                <w:rFonts w:ascii="Calibri" w:hAnsi="Calibri" w:cs="Calibri"/>
                <w:sz w:val="20"/>
                <w:szCs w:val="20"/>
              </w:rPr>
              <w:t>within</w:t>
            </w:r>
            <w:r w:rsidR="00E3205C" w:rsidRPr="00406361">
              <w:rPr>
                <w:rFonts w:ascii="Calibri" w:hAnsi="Calibri" w:cs="Calibri"/>
                <w:sz w:val="20"/>
                <w:szCs w:val="20"/>
              </w:rPr>
              <w:t xml:space="preserve"> </w:t>
            </w:r>
            <w:r w:rsidR="00D21234" w:rsidRPr="00406361">
              <w:rPr>
                <w:rFonts w:ascii="Calibri" w:hAnsi="Calibri" w:cs="Calibri"/>
                <w:sz w:val="20"/>
                <w:szCs w:val="20"/>
              </w:rPr>
              <w:t xml:space="preserve">the project implementation </w:t>
            </w:r>
            <w:r w:rsidR="00E3205C">
              <w:rPr>
                <w:rFonts w:ascii="Calibri" w:hAnsi="Calibri" w:cs="Calibri"/>
                <w:sz w:val="20"/>
                <w:szCs w:val="20"/>
              </w:rPr>
              <w:t>period</w:t>
            </w:r>
            <w:r w:rsidR="00D21234" w:rsidRPr="00406361">
              <w:rPr>
                <w:rFonts w:ascii="Calibri" w:hAnsi="Calibri" w:cs="Calibri"/>
                <w:sz w:val="20"/>
                <w:szCs w:val="20"/>
              </w:rPr>
              <w:t xml:space="preserve">. As the </w:t>
            </w:r>
            <w:r w:rsidR="00F739B1" w:rsidRPr="00406361">
              <w:rPr>
                <w:rFonts w:ascii="Calibri" w:hAnsi="Calibri" w:cs="Calibri"/>
                <w:sz w:val="20"/>
                <w:szCs w:val="20"/>
              </w:rPr>
              <w:t xml:space="preserve">project was stopped, outstanding deliverables were submitted in draft format. </w:t>
            </w:r>
          </w:p>
          <w:p w14:paraId="2D02A0AA" w14:textId="18F48E4D" w:rsidR="00DB41AB" w:rsidRPr="00406361" w:rsidRDefault="00DB41AB" w:rsidP="00DB41AB">
            <w:pPr>
              <w:spacing w:after="0"/>
              <w:rPr>
                <w:rFonts w:ascii="Calibri" w:hAnsi="Calibri" w:cs="Calibri"/>
                <w:i/>
                <w:iCs/>
                <w:sz w:val="20"/>
                <w:szCs w:val="20"/>
                <w:u w:val="single"/>
              </w:rPr>
            </w:pP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145F4E5" w14:textId="46CBDF6C" w:rsidR="00F32616" w:rsidRPr="00406361" w:rsidRDefault="00393D8A" w:rsidP="00F94F66">
            <w:pPr>
              <w:spacing w:after="0"/>
              <w:rPr>
                <w:rFonts w:ascii="Calibri" w:hAnsi="Calibri" w:cs="Calibri"/>
                <w:sz w:val="20"/>
                <w:szCs w:val="20"/>
              </w:rPr>
            </w:pPr>
            <w:r w:rsidRPr="00393D8A">
              <w:rPr>
                <w:rFonts w:ascii="Calibri" w:hAnsi="Calibri" w:cs="Calibri"/>
                <w:sz w:val="20"/>
                <w:szCs w:val="20"/>
              </w:rPr>
              <w:t xml:space="preserve">As the TA was brought to a premature end due </w:t>
            </w:r>
            <w:r w:rsidR="00134550" w:rsidRPr="00406361">
              <w:rPr>
                <w:rFonts w:ascii="Calibri" w:hAnsi="Calibri" w:cs="Calibri"/>
                <w:sz w:val="20"/>
                <w:szCs w:val="20"/>
              </w:rPr>
              <w:t xml:space="preserve">to the </w:t>
            </w:r>
            <w:r w:rsidR="00E3205C">
              <w:rPr>
                <w:rFonts w:ascii="Calibri" w:hAnsi="Calibri" w:cs="Calibri"/>
                <w:sz w:val="20"/>
                <w:szCs w:val="20"/>
              </w:rPr>
              <w:t>COVID</w:t>
            </w:r>
            <w:r w:rsidR="00134550" w:rsidRPr="00406361">
              <w:rPr>
                <w:rFonts w:ascii="Calibri" w:hAnsi="Calibri" w:cs="Calibri"/>
                <w:sz w:val="20"/>
                <w:szCs w:val="20"/>
              </w:rPr>
              <w:t xml:space="preserve">-19 pandemic, the intention </w:t>
            </w:r>
            <w:r w:rsidR="00475C7E" w:rsidRPr="00406361">
              <w:rPr>
                <w:rFonts w:ascii="Calibri" w:hAnsi="Calibri" w:cs="Calibri"/>
                <w:sz w:val="20"/>
                <w:szCs w:val="20"/>
              </w:rPr>
              <w:t xml:space="preserve">is to follow up with </w:t>
            </w:r>
            <w:r w:rsidR="00475C7E" w:rsidRPr="00406361">
              <w:rPr>
                <w:rFonts w:ascii="Calibri" w:hAnsi="Calibri" w:cs="Calibri"/>
                <w:sz w:val="20"/>
                <w:szCs w:val="20"/>
              </w:rPr>
              <w:lastRenderedPageBreak/>
              <w:t xml:space="preserve">the proponent </w:t>
            </w:r>
            <w:r w:rsidR="00F32616" w:rsidRPr="00406361">
              <w:rPr>
                <w:rFonts w:ascii="Calibri" w:hAnsi="Calibri" w:cs="Calibri"/>
                <w:sz w:val="20"/>
                <w:szCs w:val="20"/>
              </w:rPr>
              <w:t xml:space="preserve">about needs and requirements for a continuation of activities through a future TA request. </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7350D2D1" w14:textId="6E5CC323" w:rsidR="001B5210" w:rsidRDefault="00317D05" w:rsidP="00B50DCA">
            <w:pPr>
              <w:spacing w:after="0"/>
              <w:rPr>
                <w:rFonts w:ascii="Calibri" w:hAnsi="Calibri"/>
                <w:sz w:val="20"/>
                <w:szCs w:val="20"/>
              </w:rPr>
            </w:pPr>
            <w:r w:rsidRPr="00CB1D62">
              <w:rPr>
                <w:rFonts w:ascii="Calibri" w:hAnsi="Calibri"/>
                <w:sz w:val="20"/>
                <w:szCs w:val="20"/>
              </w:rPr>
              <w:t xml:space="preserve">Training </w:t>
            </w:r>
            <w:r w:rsidR="00CB1D62">
              <w:rPr>
                <w:rFonts w:ascii="Calibri" w:hAnsi="Calibri"/>
                <w:sz w:val="20"/>
                <w:szCs w:val="20"/>
              </w:rPr>
              <w:t>activities require</w:t>
            </w:r>
            <w:r w:rsidR="00E270BB">
              <w:rPr>
                <w:rFonts w:ascii="Calibri" w:hAnsi="Calibri"/>
                <w:sz w:val="20"/>
                <w:szCs w:val="20"/>
              </w:rPr>
              <w:t xml:space="preserve"> continuous</w:t>
            </w:r>
            <w:r w:rsidR="00CB1D62">
              <w:rPr>
                <w:rFonts w:ascii="Calibri" w:hAnsi="Calibri"/>
                <w:sz w:val="20"/>
                <w:szCs w:val="20"/>
              </w:rPr>
              <w:t xml:space="preserve"> </w:t>
            </w:r>
            <w:r w:rsidR="00E270BB">
              <w:rPr>
                <w:rFonts w:ascii="Calibri" w:hAnsi="Calibri"/>
                <w:sz w:val="20"/>
                <w:szCs w:val="20"/>
              </w:rPr>
              <w:t xml:space="preserve">engagement, </w:t>
            </w:r>
            <w:r w:rsidR="001B5210">
              <w:rPr>
                <w:rFonts w:ascii="Calibri" w:hAnsi="Calibri"/>
                <w:sz w:val="20"/>
                <w:szCs w:val="20"/>
              </w:rPr>
              <w:t>activation, and participation in preparatory planning processes.</w:t>
            </w:r>
          </w:p>
          <w:p w14:paraId="0B15DE59" w14:textId="462E2511" w:rsidR="004F4366" w:rsidRPr="00CB1D62" w:rsidRDefault="00CB1D62" w:rsidP="00B50DCA">
            <w:pPr>
              <w:spacing w:after="0"/>
              <w:rPr>
                <w:rFonts w:ascii="Calibri" w:hAnsi="Calibri"/>
                <w:sz w:val="20"/>
                <w:szCs w:val="20"/>
              </w:rPr>
            </w:pPr>
            <w:r w:rsidRPr="00CB1D62">
              <w:rPr>
                <w:rFonts w:ascii="Calibri" w:hAnsi="Calibri"/>
                <w:sz w:val="20"/>
                <w:szCs w:val="20"/>
              </w:rPr>
              <w:t xml:space="preserve"> </w:t>
            </w:r>
          </w:p>
        </w:tc>
        <w:tc>
          <w:tcPr>
            <w:tcW w:w="3448" w:type="dxa"/>
            <w:shd w:val="clear" w:color="auto" w:fill="BDD6EE"/>
          </w:tcPr>
          <w:p w14:paraId="60FFBD98" w14:textId="2C0D3C47" w:rsidR="009058C3" w:rsidRPr="001B5210" w:rsidRDefault="00285C13" w:rsidP="001B5210">
            <w:pPr>
              <w:spacing w:after="0"/>
              <w:rPr>
                <w:rFonts w:ascii="Calibri" w:eastAsia="Times New Roman" w:hAnsi="Calibri"/>
                <w:sz w:val="20"/>
                <w:szCs w:val="20"/>
              </w:rPr>
            </w:pPr>
            <w:r>
              <w:rPr>
                <w:rFonts w:ascii="Calibri" w:eastAsia="Times New Roman" w:hAnsi="Calibri"/>
                <w:sz w:val="20"/>
                <w:szCs w:val="20"/>
              </w:rPr>
              <w:t xml:space="preserve">Ask that beneficiaries actively participate in </w:t>
            </w:r>
            <w:r w:rsidR="00921DE9">
              <w:rPr>
                <w:rFonts w:ascii="Calibri" w:eastAsia="Times New Roman" w:hAnsi="Calibri"/>
                <w:sz w:val="20"/>
                <w:szCs w:val="20"/>
              </w:rPr>
              <w:t xml:space="preserve">logistics planning (meeting venues, transportation, </w:t>
            </w:r>
            <w:r w:rsidR="00C87215">
              <w:rPr>
                <w:rFonts w:ascii="Calibri" w:eastAsia="Times New Roman" w:hAnsi="Calibri"/>
                <w:sz w:val="20"/>
                <w:szCs w:val="20"/>
              </w:rPr>
              <w:t>hotels</w:t>
            </w:r>
            <w:r w:rsidR="00912700">
              <w:rPr>
                <w:rFonts w:ascii="Calibri" w:eastAsia="Times New Roman" w:hAnsi="Calibri"/>
                <w:sz w:val="20"/>
                <w:szCs w:val="20"/>
              </w:rPr>
              <w:t>, etc.</w:t>
            </w:r>
            <w:r w:rsidR="00C87215">
              <w:rPr>
                <w:rFonts w:ascii="Calibri" w:eastAsia="Times New Roman" w:hAnsi="Calibri"/>
                <w:sz w:val="20"/>
                <w:szCs w:val="20"/>
              </w:rPr>
              <w:t>)</w:t>
            </w:r>
            <w:r w:rsidR="00912700">
              <w:rPr>
                <w:rFonts w:ascii="Calibri" w:eastAsia="Times New Roman" w:hAnsi="Calibri"/>
                <w:sz w:val="20"/>
                <w:szCs w:val="20"/>
              </w:rPr>
              <w:t xml:space="preserve"> and coordination of field visits. This increase</w:t>
            </w:r>
            <w:r w:rsidR="00907F64">
              <w:rPr>
                <w:rFonts w:ascii="Calibri" w:eastAsia="Times New Roman" w:hAnsi="Calibri"/>
                <w:sz w:val="20"/>
                <w:szCs w:val="20"/>
              </w:rPr>
              <w:t>s</w:t>
            </w:r>
            <w:r w:rsidR="00912700">
              <w:rPr>
                <w:rFonts w:ascii="Calibri" w:eastAsia="Times New Roman" w:hAnsi="Calibri"/>
                <w:sz w:val="20"/>
                <w:szCs w:val="20"/>
              </w:rPr>
              <w:t xml:space="preserve"> ownership and participation amongst beneficiaries. </w:t>
            </w:r>
            <w:r w:rsidR="00C87215">
              <w:rPr>
                <w:rFonts w:ascii="Calibri" w:eastAsia="Times New Roman" w:hAnsi="Calibri"/>
                <w:sz w:val="20"/>
                <w:szCs w:val="20"/>
              </w:rPr>
              <w:t xml:space="preserve"> </w:t>
            </w:r>
            <w:r>
              <w:rPr>
                <w:rFonts w:ascii="Calibri" w:eastAsia="Times New Roman" w:hAnsi="Calibri"/>
                <w:sz w:val="20"/>
                <w:szCs w:val="20"/>
              </w:rPr>
              <w:t xml:space="preserve"> </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164708DB" w:rsidR="00410B93" w:rsidRPr="00D930BA" w:rsidRDefault="003F7BEE" w:rsidP="006976BF">
            <w:pPr>
              <w:pStyle w:val="CommentText"/>
              <w:spacing w:after="0"/>
              <w:rPr>
                <w:rFonts w:ascii="Calibri" w:hAnsi="Calibri"/>
                <w:sz w:val="20"/>
                <w:szCs w:val="20"/>
              </w:rPr>
            </w:pPr>
            <w:r w:rsidRPr="00D930BA">
              <w:rPr>
                <w:rFonts w:ascii="Calibri" w:hAnsi="Calibri"/>
                <w:sz w:val="20"/>
                <w:szCs w:val="20"/>
              </w:rPr>
              <w:t xml:space="preserve">N/A </w:t>
            </w:r>
          </w:p>
        </w:tc>
        <w:tc>
          <w:tcPr>
            <w:tcW w:w="3448" w:type="dxa"/>
            <w:shd w:val="clear" w:color="auto" w:fill="BDD6EE"/>
          </w:tcPr>
          <w:p w14:paraId="4AEEF0DA" w14:textId="3631536E" w:rsidR="0038123C" w:rsidRPr="0038123C" w:rsidRDefault="0038123C" w:rsidP="003F7BEE">
            <w:pPr>
              <w:pStyle w:val="CommentText"/>
              <w:spacing w:after="0"/>
              <w:rPr>
                <w:rFonts w:ascii="Calibri" w:hAnsi="Calibri"/>
                <w:i/>
                <w:iCs/>
                <w:sz w:val="20"/>
                <w:szCs w:val="20"/>
              </w:rPr>
            </w:pP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bookmarkStart w:id="2" w:name="_Hlk56591759"/>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0A3CE0E1"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w:t>
      </w:r>
      <w:bookmarkEnd w:id="2"/>
      <w:r w:rsidRPr="006976BF">
        <w:rPr>
          <w:rFonts w:ascii="Calibri" w:hAnsi="Calibri"/>
          <w:sz w:val="22"/>
          <w:szCs w:val="22"/>
        </w:rPr>
        <w:t xml:space="preserve">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proofErr w:type="gramStart"/>
      <w:r w:rsidR="00953F4C">
        <w:rPr>
          <w:rFonts w:ascii="Calibri" w:hAnsi="Calibri"/>
          <w:sz w:val="22"/>
          <w:szCs w:val="22"/>
        </w:rPr>
        <w:t xml:space="preserve">in particular </w:t>
      </w:r>
      <w:r w:rsidR="00953F4C" w:rsidRPr="006976BF">
        <w:rPr>
          <w:rFonts w:ascii="Calibri" w:hAnsi="Calibri"/>
          <w:sz w:val="22"/>
          <w:szCs w:val="22"/>
        </w:rPr>
        <w:t>and</w:t>
      </w:r>
      <w:proofErr w:type="gramEnd"/>
      <w:r w:rsidR="00C75DC4" w:rsidRPr="006976BF">
        <w:rPr>
          <w:rFonts w:ascii="Calibri" w:hAnsi="Calibri"/>
          <w:sz w:val="22"/>
          <w:szCs w:val="22"/>
        </w:rPr>
        <w:t xml:space="preserve"> the communities in general.  </w:t>
      </w:r>
    </w:p>
    <w:p w14:paraId="5C8BC73E" w14:textId="79677581" w:rsidR="00692A1E" w:rsidRDefault="00692A1E" w:rsidP="00D837B3">
      <w:pPr>
        <w:spacing w:after="0"/>
        <w:rPr>
          <w:rFonts w:ascii="Calibri" w:hAnsi="Calibri"/>
          <w:sz w:val="22"/>
          <w:szCs w:val="22"/>
        </w:rPr>
      </w:pPr>
    </w:p>
    <w:p w14:paraId="5DAD233B" w14:textId="677E04EF" w:rsidR="00355486" w:rsidRDefault="00B91E62" w:rsidP="00347693">
      <w:pPr>
        <w:keepNext/>
        <w:spacing w:after="0"/>
        <w:jc w:val="center"/>
      </w:pPr>
      <w:r w:rsidRPr="007A0CBF">
        <w:rPr>
          <w:noProof/>
        </w:rPr>
        <w:drawing>
          <wp:inline distT="0" distB="0" distL="0" distR="0" wp14:anchorId="689043D3" wp14:editId="0A39B1A5">
            <wp:extent cx="3007360" cy="2194517"/>
            <wp:effectExtent l="0" t="0" r="2540" b="0"/>
            <wp:docPr id="200" name="Picture 5">
              <a:extLst xmlns:a="http://schemas.openxmlformats.org/drawingml/2006/main">
                <a:ext uri="{FF2B5EF4-FFF2-40B4-BE49-F238E27FC236}">
                  <a16:creationId xmlns:a16="http://schemas.microsoft.com/office/drawing/2014/main" id="{C1D7D3F3-47D0-43ED-8902-12ADCEA6A8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1D7D3F3-47D0-43ED-8902-12ADCEA6A895}"/>
                        </a:ext>
                      </a:extLst>
                    </pic:cNvPr>
                    <pic:cNvPicPr>
                      <a:picLocks noChangeAspect="1"/>
                    </pic:cNvPicPr>
                  </pic:nvPicPr>
                  <pic:blipFill>
                    <a:blip r:embed="rId11"/>
                    <a:stretch>
                      <a:fillRect/>
                    </a:stretch>
                  </pic:blipFill>
                  <pic:spPr>
                    <a:xfrm>
                      <a:off x="0" y="0"/>
                      <a:ext cx="3087198" cy="2252776"/>
                    </a:xfrm>
                    <a:prstGeom prst="rect">
                      <a:avLst/>
                    </a:prstGeom>
                  </pic:spPr>
                </pic:pic>
              </a:graphicData>
            </a:graphic>
          </wp:inline>
        </w:drawing>
      </w:r>
    </w:p>
    <w:p w14:paraId="1113C9DB" w14:textId="089814DA" w:rsidR="00692A1E" w:rsidRDefault="00355486" w:rsidP="00347693">
      <w:pPr>
        <w:pStyle w:val="Caption"/>
        <w:jc w:val="center"/>
      </w:pPr>
      <w:r>
        <w:t xml:space="preserve">Figure </w:t>
      </w:r>
      <w:r>
        <w:fldChar w:fldCharType="begin"/>
      </w:r>
      <w:r>
        <w:instrText xml:space="preserve"> SEQ Figure \* ARABIC </w:instrText>
      </w:r>
      <w:r>
        <w:fldChar w:fldCharType="separate"/>
      </w:r>
      <w:r w:rsidR="002A0581">
        <w:rPr>
          <w:noProof/>
        </w:rPr>
        <w:t>1</w:t>
      </w:r>
      <w:r>
        <w:fldChar w:fldCharType="end"/>
      </w:r>
      <w:r>
        <w:t xml:space="preserve"> </w:t>
      </w:r>
      <w:r w:rsidR="007E1FAF" w:rsidRPr="002D3915">
        <w:t>Short term linear regression for the 2 months prior to 2019-12-01. Green is negative change (getting drier</w:t>
      </w:r>
      <w:proofErr w:type="gramStart"/>
      <w:r w:rsidR="00FD1F31">
        <w:t>)</w:t>
      </w:r>
      <w:proofErr w:type="gramEnd"/>
      <w:r w:rsidR="007E1FAF" w:rsidRPr="002D3915">
        <w:t xml:space="preserve"> and blue is positive (getting wetter).</w:t>
      </w:r>
    </w:p>
    <w:p w14:paraId="7A612936" w14:textId="46D275D2" w:rsidR="00347693" w:rsidRDefault="008214F5" w:rsidP="00347693">
      <w:pPr>
        <w:keepNext/>
        <w:jc w:val="center"/>
      </w:pPr>
      <w:r w:rsidRPr="00C05768">
        <w:rPr>
          <w:noProof/>
        </w:rPr>
        <w:lastRenderedPageBreak/>
        <w:drawing>
          <wp:inline distT="0" distB="0" distL="0" distR="0" wp14:anchorId="12FECCFD" wp14:editId="540AB544">
            <wp:extent cx="2160625" cy="1558421"/>
            <wp:effectExtent l="19050" t="19050" r="11430" b="22860"/>
            <wp:docPr id="195" name="Picture 9">
              <a:extLst xmlns:a="http://schemas.openxmlformats.org/drawingml/2006/main">
                <a:ext uri="{FF2B5EF4-FFF2-40B4-BE49-F238E27FC236}">
                  <a16:creationId xmlns:a16="http://schemas.microsoft.com/office/drawing/2014/main" id="{9EEE3770-EFD7-4676-B835-4196AE6940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EEE3770-EFD7-4676-B835-4196AE694016}"/>
                        </a:ext>
                      </a:extLst>
                    </pic:cNvPr>
                    <pic:cNvPicPr>
                      <a:picLocks noChangeAspect="1"/>
                    </pic:cNvPicPr>
                  </pic:nvPicPr>
                  <pic:blipFill>
                    <a:blip r:embed="rId12"/>
                    <a:stretch>
                      <a:fillRect/>
                    </a:stretch>
                  </pic:blipFill>
                  <pic:spPr>
                    <a:xfrm>
                      <a:off x="0" y="0"/>
                      <a:ext cx="2180057" cy="1572437"/>
                    </a:xfrm>
                    <a:prstGeom prst="rect">
                      <a:avLst/>
                    </a:prstGeom>
                    <a:ln>
                      <a:solidFill>
                        <a:schemeClr val="bg1">
                          <a:lumMod val="50000"/>
                        </a:schemeClr>
                      </a:solidFill>
                    </a:ln>
                  </pic:spPr>
                </pic:pic>
              </a:graphicData>
            </a:graphic>
          </wp:inline>
        </w:drawing>
      </w:r>
      <w:r w:rsidR="00347693" w:rsidRPr="008E1983">
        <w:rPr>
          <w:rFonts w:ascii="Calibri" w:eastAsia="SimSun" w:hAnsi="Calibri"/>
          <w:noProof/>
          <w:sz w:val="22"/>
        </w:rPr>
        <w:drawing>
          <wp:inline distT="0" distB="0" distL="0" distR="0" wp14:anchorId="24AA45C2" wp14:editId="58F8C721">
            <wp:extent cx="2382697" cy="1558290"/>
            <wp:effectExtent l="19050" t="19050" r="17780" b="22860"/>
            <wp:docPr id="196" name="Picture 10">
              <a:extLst xmlns:a="http://schemas.openxmlformats.org/drawingml/2006/main">
                <a:ext uri="{FF2B5EF4-FFF2-40B4-BE49-F238E27FC236}">
                  <a16:creationId xmlns:a16="http://schemas.microsoft.com/office/drawing/2014/main" id="{AEC0B9C0-B0EC-454D-942E-2D25F05372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EC0B9C0-B0EC-454D-942E-2D25F05372A4}"/>
                        </a:ext>
                      </a:extLst>
                    </pic:cNvPr>
                    <pic:cNvPicPr>
                      <a:picLocks noChangeAspect="1"/>
                    </pic:cNvPicPr>
                  </pic:nvPicPr>
                  <pic:blipFill rotWithShape="1">
                    <a:blip r:embed="rId13"/>
                    <a:srcRect l="1618" r="3816"/>
                    <a:stretch/>
                  </pic:blipFill>
                  <pic:spPr>
                    <a:xfrm>
                      <a:off x="0" y="0"/>
                      <a:ext cx="2453047" cy="1604299"/>
                    </a:xfrm>
                    <a:prstGeom prst="rect">
                      <a:avLst/>
                    </a:prstGeom>
                    <a:ln>
                      <a:solidFill>
                        <a:sysClr val="window" lastClr="FFFFFF">
                          <a:lumMod val="50000"/>
                        </a:sysClr>
                      </a:solidFill>
                    </a:ln>
                  </pic:spPr>
                </pic:pic>
              </a:graphicData>
            </a:graphic>
          </wp:inline>
        </w:drawing>
      </w:r>
    </w:p>
    <w:p w14:paraId="28F230AE" w14:textId="094A1EE6" w:rsidR="00355486" w:rsidRDefault="00347693" w:rsidP="00347693">
      <w:pPr>
        <w:pStyle w:val="Caption"/>
        <w:jc w:val="center"/>
      </w:pPr>
      <w:r>
        <w:t xml:space="preserve">Figure </w:t>
      </w:r>
      <w:r>
        <w:fldChar w:fldCharType="begin"/>
      </w:r>
      <w:r>
        <w:instrText xml:space="preserve"> SEQ Figure \* ARABIC </w:instrText>
      </w:r>
      <w:r>
        <w:fldChar w:fldCharType="separate"/>
      </w:r>
      <w:r w:rsidR="002A0581">
        <w:rPr>
          <w:noProof/>
        </w:rPr>
        <w:t>2</w:t>
      </w:r>
      <w:r>
        <w:fldChar w:fldCharType="end"/>
      </w:r>
      <w:r>
        <w:t xml:space="preserve"> </w:t>
      </w:r>
      <w:r w:rsidR="005D6D32">
        <w:rPr>
          <w:lang w:val="en-US"/>
        </w:rPr>
        <w:t>Using monthly time series of Sentinel 1 and Sentinel 2 data</w:t>
      </w:r>
      <w:r w:rsidR="00B62469">
        <w:rPr>
          <w:lang w:val="en-US"/>
        </w:rPr>
        <w:t xml:space="preserve">, a </w:t>
      </w:r>
      <w:r w:rsidR="005D6D32">
        <w:rPr>
          <w:lang w:val="en-US"/>
        </w:rPr>
        <w:t>surface water frequency layer (SWF) can be created by adding the number of water observations and dividing this by the total number of observations for each pixel</w:t>
      </w:r>
      <w:r w:rsidR="00B62469">
        <w:rPr>
          <w:lang w:val="en-US"/>
        </w:rPr>
        <w:t xml:space="preserve">. This illustrates </w:t>
      </w:r>
      <w:r w:rsidR="008D0DA0">
        <w:rPr>
          <w:lang w:val="en-US"/>
        </w:rPr>
        <w:t>SWF</w:t>
      </w:r>
      <w:r w:rsidR="00FD1F31" w:rsidRPr="00326229">
        <w:t xml:space="preserve"> for Bangladesh (left) and the </w:t>
      </w:r>
      <w:r w:rsidR="008D0DA0">
        <w:t>s</w:t>
      </w:r>
      <w:r w:rsidR="00FD1F31" w:rsidRPr="00326229">
        <w:t>outh of Dhaka (right).</w:t>
      </w:r>
      <w:r w:rsidR="00F77C35" w:rsidRPr="00F77C35">
        <w:rPr>
          <w:lang w:val="en-US"/>
        </w:rPr>
        <w:t xml:space="preserve"> </w:t>
      </w:r>
    </w:p>
    <w:p w14:paraId="07AE5422" w14:textId="262B6F05" w:rsidR="000D1287" w:rsidRDefault="0073440F" w:rsidP="000D1287">
      <w:pPr>
        <w:keepNext/>
        <w:jc w:val="center"/>
      </w:pPr>
      <w:r w:rsidRPr="008E1983">
        <w:rPr>
          <w:rFonts w:ascii="Calibri" w:eastAsia="SimSun" w:hAnsi="Calibri"/>
          <w:noProof/>
          <w:sz w:val="22"/>
        </w:rPr>
        <w:drawing>
          <wp:inline distT="0" distB="0" distL="0" distR="0" wp14:anchorId="728842BA" wp14:editId="1E730CA9">
            <wp:extent cx="2482611" cy="1680227"/>
            <wp:effectExtent l="19050" t="19050" r="13335" b="15240"/>
            <wp:docPr id="198" name="Picture 1">
              <a:extLst xmlns:a="http://schemas.openxmlformats.org/drawingml/2006/main">
                <a:ext uri="{FF2B5EF4-FFF2-40B4-BE49-F238E27FC236}">
                  <a16:creationId xmlns:a16="http://schemas.microsoft.com/office/drawing/2014/main" id="{A6D791BA-1834-46FF-9139-5A3E1BD429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6D791BA-1834-46FF-9139-5A3E1BD429D3}"/>
                        </a:ext>
                      </a:extLst>
                    </pic:cNvPr>
                    <pic:cNvPicPr>
                      <a:picLocks noChangeAspect="1"/>
                    </pic:cNvPicPr>
                  </pic:nvPicPr>
                  <pic:blipFill>
                    <a:blip r:embed="rId14"/>
                    <a:stretch>
                      <a:fillRect/>
                    </a:stretch>
                  </pic:blipFill>
                  <pic:spPr>
                    <a:xfrm>
                      <a:off x="0" y="0"/>
                      <a:ext cx="2535068" cy="1715730"/>
                    </a:xfrm>
                    <a:prstGeom prst="rect">
                      <a:avLst/>
                    </a:prstGeom>
                    <a:ln>
                      <a:solidFill>
                        <a:sysClr val="window" lastClr="FFFFFF">
                          <a:lumMod val="50000"/>
                        </a:sysClr>
                      </a:solidFill>
                    </a:ln>
                  </pic:spPr>
                </pic:pic>
              </a:graphicData>
            </a:graphic>
          </wp:inline>
        </w:drawing>
      </w:r>
      <w:r w:rsidR="006E7AC5" w:rsidRPr="00336810">
        <w:rPr>
          <w:noProof/>
        </w:rPr>
        <w:drawing>
          <wp:inline distT="0" distB="0" distL="0" distR="0" wp14:anchorId="6B4EE3F6" wp14:editId="5779E300">
            <wp:extent cx="2153799" cy="1680210"/>
            <wp:effectExtent l="19050" t="19050" r="18415" b="15240"/>
            <wp:docPr id="199" name="Picture 5">
              <a:extLst xmlns:a="http://schemas.openxmlformats.org/drawingml/2006/main">
                <a:ext uri="{FF2B5EF4-FFF2-40B4-BE49-F238E27FC236}">
                  <a16:creationId xmlns:a16="http://schemas.microsoft.com/office/drawing/2014/main" id="{894DDC02-6FA7-4CDD-9183-B69562B20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94DDC02-6FA7-4CDD-9183-B69562B20080}"/>
                        </a:ext>
                      </a:extLst>
                    </pic:cNvPr>
                    <pic:cNvPicPr>
                      <a:picLocks noChangeAspect="1"/>
                    </pic:cNvPicPr>
                  </pic:nvPicPr>
                  <pic:blipFill>
                    <a:blip r:embed="rId15"/>
                    <a:stretch>
                      <a:fillRect/>
                    </a:stretch>
                  </pic:blipFill>
                  <pic:spPr>
                    <a:xfrm>
                      <a:off x="0" y="0"/>
                      <a:ext cx="2184880" cy="1704457"/>
                    </a:xfrm>
                    <a:prstGeom prst="rect">
                      <a:avLst/>
                    </a:prstGeom>
                    <a:ln>
                      <a:solidFill>
                        <a:schemeClr val="bg1">
                          <a:lumMod val="50000"/>
                        </a:schemeClr>
                      </a:solidFill>
                    </a:ln>
                  </pic:spPr>
                </pic:pic>
              </a:graphicData>
            </a:graphic>
          </wp:inline>
        </w:drawing>
      </w:r>
    </w:p>
    <w:p w14:paraId="4CED060D" w14:textId="21AE4710" w:rsidR="007D5B57" w:rsidRDefault="000D1287" w:rsidP="000D1287">
      <w:pPr>
        <w:pStyle w:val="Caption"/>
        <w:jc w:val="center"/>
      </w:pPr>
      <w:r>
        <w:t xml:space="preserve">Figure </w:t>
      </w:r>
      <w:r>
        <w:fldChar w:fldCharType="begin"/>
      </w:r>
      <w:r>
        <w:instrText xml:space="preserve"> SEQ Figure \* ARABIC </w:instrText>
      </w:r>
      <w:r>
        <w:fldChar w:fldCharType="separate"/>
      </w:r>
      <w:r w:rsidR="002A0581">
        <w:rPr>
          <w:noProof/>
        </w:rPr>
        <w:t>3</w:t>
      </w:r>
      <w:r>
        <w:fldChar w:fldCharType="end"/>
      </w:r>
      <w:r>
        <w:t xml:space="preserve"> </w:t>
      </w:r>
      <w:r w:rsidRPr="00DB3D8F">
        <w:t>Visualisation of</w:t>
      </w:r>
      <w:r>
        <w:t xml:space="preserve"> </w:t>
      </w:r>
      <w:r w:rsidR="00D401E3">
        <w:t>riverbank</w:t>
      </w:r>
      <w:r>
        <w:t xml:space="preserve"> erosion </w:t>
      </w:r>
      <w:r w:rsidR="00790676">
        <w:t xml:space="preserve">using </w:t>
      </w:r>
      <w:r w:rsidRPr="00DB3D8F">
        <w:t xml:space="preserve">linear regression of land-water probability. </w:t>
      </w:r>
      <w:r w:rsidR="00D401E3" w:rsidRPr="00483C46">
        <w:t xml:space="preserve">Red is accretion (negative), Blue is erosion (positive). The left image shows an area </w:t>
      </w:r>
      <w:r w:rsidR="006B51FC">
        <w:t>s</w:t>
      </w:r>
      <w:r w:rsidR="00D401E3" w:rsidRPr="00483C46">
        <w:t>outh of Dhaka and the right image shows the construction of the Padma bridge.</w:t>
      </w:r>
    </w:p>
    <w:p w14:paraId="47731011" w14:textId="77777777" w:rsidR="00FB1347" w:rsidRDefault="00FB1347" w:rsidP="00FB1347">
      <w:pPr>
        <w:keepNext/>
        <w:jc w:val="center"/>
      </w:pPr>
      <w:r w:rsidRPr="008E1983">
        <w:rPr>
          <w:rFonts w:ascii="Calibri" w:eastAsia="SimSun" w:hAnsi="Calibri"/>
          <w:noProof/>
          <w:sz w:val="22"/>
        </w:rPr>
        <w:lastRenderedPageBreak/>
        <w:drawing>
          <wp:inline distT="0" distB="0" distL="0" distR="0" wp14:anchorId="7A75F025" wp14:editId="198AA697">
            <wp:extent cx="3816626" cy="466280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8266" cy="4664813"/>
                    </a:xfrm>
                    <a:prstGeom prst="rect">
                      <a:avLst/>
                    </a:prstGeom>
                    <a:noFill/>
                    <a:ln>
                      <a:noFill/>
                    </a:ln>
                  </pic:spPr>
                </pic:pic>
              </a:graphicData>
            </a:graphic>
          </wp:inline>
        </w:drawing>
      </w:r>
    </w:p>
    <w:p w14:paraId="02746B01" w14:textId="0557F903" w:rsidR="00FB1347" w:rsidRPr="00FB1347" w:rsidRDefault="00FB1347" w:rsidP="00FB1347">
      <w:pPr>
        <w:pStyle w:val="Caption"/>
        <w:jc w:val="center"/>
      </w:pPr>
      <w:r>
        <w:t xml:space="preserve">Figure </w:t>
      </w:r>
      <w:r>
        <w:fldChar w:fldCharType="begin"/>
      </w:r>
      <w:r>
        <w:instrText xml:space="preserve"> SEQ Figure \* ARABIC </w:instrText>
      </w:r>
      <w:r>
        <w:fldChar w:fldCharType="separate"/>
      </w:r>
      <w:r w:rsidR="002A0581">
        <w:rPr>
          <w:noProof/>
        </w:rPr>
        <w:t>4</w:t>
      </w:r>
      <w:r>
        <w:fldChar w:fldCharType="end"/>
      </w:r>
      <w:r>
        <w:t xml:space="preserve"> Result from proposed </w:t>
      </w:r>
      <w:r w:rsidR="00485A85">
        <w:t>s</w:t>
      </w:r>
      <w:r>
        <w:t xml:space="preserve">oil salinity </w:t>
      </w:r>
      <w:r w:rsidR="00485A85">
        <w:t xml:space="preserve">mapping approach, </w:t>
      </w:r>
      <w:r>
        <w:t>in the two areas of interest used for the test data processing</w:t>
      </w:r>
      <w:r w:rsidR="004453DD">
        <w:t xml:space="preserve">. The data is a result of a </w:t>
      </w:r>
      <w:r w:rsidR="004453DD" w:rsidRPr="004453DD">
        <w:t xml:space="preserve">Landsat-based trend analysis </w:t>
      </w:r>
      <w:r w:rsidR="00D94CF8">
        <w:t xml:space="preserve">during the dry season (January to May) </w:t>
      </w:r>
      <w:r w:rsidR="004453DD" w:rsidRPr="004453DD">
        <w:t>from 1988 to 2019</w:t>
      </w:r>
      <w:r w:rsidR="00F50D86">
        <w:t>, which is used to generate a</w:t>
      </w:r>
      <w:r w:rsidR="00F319BD">
        <w:t>n</w:t>
      </w:r>
      <w:r w:rsidR="004453DD" w:rsidRPr="004453DD">
        <w:t xml:space="preserve"> Enhanced Salinity Index (ESI)</w:t>
      </w:r>
      <w:r w:rsidR="00D94CF8">
        <w:t>.</w:t>
      </w:r>
      <w:r w:rsidR="00F50D86">
        <w:t xml:space="preserve"> Linear regression is used to identify areas </w:t>
      </w:r>
      <w:r w:rsidR="00763791">
        <w:t>where increased soil salinity has been observed.</w:t>
      </w: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6F83CEC2" w14:textId="22876A2E" w:rsidR="009102AF" w:rsidRDefault="009102AF" w:rsidP="00730F03">
            <w:pPr>
              <w:spacing w:after="0"/>
              <w:rPr>
                <w:rFonts w:ascii="Calibri" w:eastAsia="Times New Roman" w:hAnsi="Calibri"/>
                <w:sz w:val="20"/>
                <w:szCs w:val="20"/>
              </w:rPr>
            </w:pPr>
            <w:r w:rsidRPr="00730F03">
              <w:rPr>
                <w:rFonts w:ascii="Calibri" w:eastAsia="Times New Roman" w:hAnsi="Calibri"/>
                <w:sz w:val="20"/>
                <w:szCs w:val="20"/>
              </w:rPr>
              <w:t>The vulnerability of the coastal population in Bangladesh is on the rise due to climate change.  Climate variability and change will accentuate the intrinsic risks: (</w:t>
            </w:r>
            <w:proofErr w:type="spellStart"/>
            <w:r w:rsidRPr="00730F03">
              <w:rPr>
                <w:rFonts w:ascii="Calibri" w:eastAsia="Times New Roman" w:hAnsi="Calibri"/>
                <w:sz w:val="20"/>
                <w:szCs w:val="20"/>
              </w:rPr>
              <w:t>i</w:t>
            </w:r>
            <w:proofErr w:type="spellEnd"/>
            <w:r w:rsidRPr="00730F03">
              <w:rPr>
                <w:rFonts w:ascii="Calibri" w:eastAsia="Times New Roman" w:hAnsi="Calibri"/>
                <w:sz w:val="20"/>
                <w:szCs w:val="20"/>
              </w:rPr>
              <w:t xml:space="preserve">) cyclones and storm surges (ii) erosion of </w:t>
            </w:r>
            <w:proofErr w:type="gramStart"/>
            <w:r w:rsidRPr="00730F03">
              <w:rPr>
                <w:rFonts w:ascii="Calibri" w:eastAsia="Times New Roman" w:hAnsi="Calibri"/>
                <w:sz w:val="20"/>
                <w:szCs w:val="20"/>
              </w:rPr>
              <w:t>river banks</w:t>
            </w:r>
            <w:proofErr w:type="gramEnd"/>
            <w:r w:rsidRPr="00730F03">
              <w:rPr>
                <w:rFonts w:ascii="Calibri" w:eastAsia="Times New Roman" w:hAnsi="Calibri"/>
                <w:sz w:val="20"/>
                <w:szCs w:val="20"/>
              </w:rPr>
              <w:t xml:space="preserve">, islands and chars, (iii) sea level rise, (iv) salinity intrusion, (v) floods, (vi) droughts, (vii) drainage congestions and (viii) coastal erosion.  </w:t>
            </w:r>
          </w:p>
          <w:p w14:paraId="40012A99" w14:textId="77777777" w:rsidR="00730F03" w:rsidRPr="00730F03" w:rsidRDefault="00730F03" w:rsidP="00730F03">
            <w:pPr>
              <w:spacing w:after="0"/>
              <w:rPr>
                <w:rFonts w:ascii="Calibri" w:eastAsia="Times New Roman" w:hAnsi="Calibri"/>
                <w:sz w:val="20"/>
                <w:szCs w:val="20"/>
              </w:rPr>
            </w:pPr>
          </w:p>
          <w:p w14:paraId="60A604F1" w14:textId="4837E054" w:rsidR="0064637D" w:rsidRPr="00730F03" w:rsidRDefault="00730F03" w:rsidP="00730F03">
            <w:pPr>
              <w:spacing w:after="0"/>
              <w:rPr>
                <w:rFonts w:ascii="Calibri" w:eastAsia="Times New Roman" w:hAnsi="Calibri"/>
                <w:sz w:val="20"/>
                <w:szCs w:val="20"/>
              </w:rPr>
            </w:pPr>
            <w:r w:rsidRPr="00730F03">
              <w:rPr>
                <w:rFonts w:ascii="Calibri" w:eastAsia="Times New Roman" w:hAnsi="Calibri"/>
                <w:sz w:val="20"/>
                <w:szCs w:val="20"/>
              </w:rPr>
              <w:t>A thorough understanding of the impacts of sea level rise and its interaction with the natural morphological processes (</w:t>
            </w:r>
            <w:proofErr w:type="gramStart"/>
            <w:r w:rsidRPr="00730F03">
              <w:rPr>
                <w:rFonts w:ascii="Calibri" w:eastAsia="Times New Roman" w:hAnsi="Calibri"/>
                <w:sz w:val="20"/>
                <w:szCs w:val="20"/>
              </w:rPr>
              <w:t>e.g.</w:t>
            </w:r>
            <w:proofErr w:type="gramEnd"/>
            <w:r w:rsidRPr="00730F03">
              <w:rPr>
                <w:rFonts w:ascii="Calibri" w:eastAsia="Times New Roman" w:hAnsi="Calibri"/>
                <w:sz w:val="20"/>
                <w:szCs w:val="20"/>
              </w:rPr>
              <w:t xml:space="preserve"> </w:t>
            </w:r>
            <w:r w:rsidRPr="00730F03">
              <w:rPr>
                <w:rFonts w:ascii="Calibri" w:eastAsia="Times New Roman" w:hAnsi="Calibri"/>
                <w:sz w:val="20"/>
                <w:szCs w:val="20"/>
              </w:rPr>
              <w:lastRenderedPageBreak/>
              <w:t>erosion, accretion, subsidence) as well as the anthropogenic changes is required to build resilience and maintain sustainable livelihood for the population in the coastal zone of Bangladesh in order to support the rehabilitation and strengthening of polders and other coastal protection technologies</w:t>
            </w:r>
          </w:p>
        </w:tc>
      </w:tr>
      <w:tr w:rsidR="0064637D" w:rsidRPr="006976BF" w14:paraId="6E22047D" w14:textId="77777777" w:rsidTr="00953F4C">
        <w:tc>
          <w:tcPr>
            <w:tcW w:w="5233"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CTCN Assistance</w:t>
            </w:r>
          </w:p>
        </w:tc>
        <w:tc>
          <w:tcPr>
            <w:tcW w:w="3767" w:type="dxa"/>
            <w:shd w:val="clear" w:color="auto" w:fill="BDD6EE"/>
          </w:tcPr>
          <w:p w14:paraId="7862A0FE" w14:textId="77777777" w:rsidR="00325AF6" w:rsidRPr="00E27B09" w:rsidRDefault="00325AF6" w:rsidP="00325AF6">
            <w:pPr>
              <w:pStyle w:val="ListParagraph"/>
              <w:numPr>
                <w:ilvl w:val="0"/>
                <w:numId w:val="22"/>
              </w:numPr>
              <w:spacing w:after="0"/>
              <w:rPr>
                <w:rFonts w:ascii="Calibri" w:eastAsia="Times New Roman" w:hAnsi="Calibri" w:cs="Calibri"/>
                <w:iCs/>
                <w:color w:val="000000" w:themeColor="text1"/>
                <w:sz w:val="20"/>
                <w:szCs w:val="20"/>
              </w:rPr>
            </w:pPr>
            <w:r w:rsidRPr="00E27B09">
              <w:rPr>
                <w:rFonts w:ascii="Calibri" w:eastAsia="Times New Roman" w:hAnsi="Calibri" w:cs="Calibri"/>
                <w:iCs/>
                <w:color w:val="000000" w:themeColor="text1"/>
                <w:sz w:val="20"/>
                <w:szCs w:val="20"/>
              </w:rPr>
              <w:t>Assessment of endogenous capacity in geospatial processing applications and satellite image analysis</w:t>
            </w:r>
            <w:r w:rsidRPr="00E27B09" w:rsidDel="006C75F9">
              <w:rPr>
                <w:rFonts w:ascii="Calibri" w:eastAsia="Times New Roman" w:hAnsi="Calibri" w:cs="Calibri"/>
                <w:iCs/>
                <w:color w:val="000000" w:themeColor="text1"/>
                <w:sz w:val="20"/>
                <w:szCs w:val="20"/>
              </w:rPr>
              <w:t xml:space="preserve"> </w:t>
            </w:r>
          </w:p>
          <w:p w14:paraId="7AC72010" w14:textId="77777777" w:rsidR="00325AF6" w:rsidRPr="00E27B09" w:rsidRDefault="00325AF6" w:rsidP="00325AF6">
            <w:pPr>
              <w:pStyle w:val="ListParagraph"/>
              <w:numPr>
                <w:ilvl w:val="0"/>
                <w:numId w:val="22"/>
              </w:numPr>
              <w:spacing w:after="0"/>
              <w:rPr>
                <w:rFonts w:ascii="Calibri" w:eastAsia="Times New Roman" w:hAnsi="Calibri" w:cs="Calibri"/>
                <w:iCs/>
                <w:color w:val="000000" w:themeColor="text1"/>
                <w:sz w:val="20"/>
                <w:szCs w:val="20"/>
              </w:rPr>
            </w:pPr>
            <w:r w:rsidRPr="00E27B09">
              <w:rPr>
                <w:rFonts w:ascii="Calibri" w:eastAsia="Times New Roman" w:hAnsi="Calibri" w:cs="Calibri"/>
                <w:iCs/>
                <w:color w:val="000000" w:themeColor="text1"/>
                <w:sz w:val="20"/>
                <w:szCs w:val="20"/>
              </w:rPr>
              <w:t xml:space="preserve">Demonstration, methodological </w:t>
            </w:r>
            <w:proofErr w:type="gramStart"/>
            <w:r w:rsidRPr="00E27B09">
              <w:rPr>
                <w:rFonts w:ascii="Calibri" w:eastAsia="Times New Roman" w:hAnsi="Calibri" w:cs="Calibri"/>
                <w:iCs/>
                <w:color w:val="000000" w:themeColor="text1"/>
                <w:sz w:val="20"/>
                <w:szCs w:val="20"/>
              </w:rPr>
              <w:t>guidelines</w:t>
            </w:r>
            <w:proofErr w:type="gramEnd"/>
            <w:r w:rsidRPr="00E27B09">
              <w:rPr>
                <w:rFonts w:ascii="Calibri" w:eastAsia="Times New Roman" w:hAnsi="Calibri" w:cs="Calibri"/>
                <w:iCs/>
                <w:color w:val="000000" w:themeColor="text1"/>
                <w:sz w:val="20"/>
                <w:szCs w:val="20"/>
              </w:rPr>
              <w:t xml:space="preserve"> and technical training in using Earth Observation technologies for impact analysis and early warning of inland bank erosion. </w:t>
            </w:r>
          </w:p>
          <w:p w14:paraId="1326BEE9" w14:textId="77777777" w:rsidR="00325AF6" w:rsidRPr="00E27B09" w:rsidRDefault="00325AF6" w:rsidP="00325AF6">
            <w:pPr>
              <w:pStyle w:val="ListParagraph"/>
              <w:numPr>
                <w:ilvl w:val="0"/>
                <w:numId w:val="22"/>
              </w:numPr>
              <w:spacing w:after="0"/>
              <w:rPr>
                <w:rFonts w:ascii="Calibri" w:eastAsia="Times New Roman" w:hAnsi="Calibri" w:cs="Calibri"/>
                <w:iCs/>
                <w:color w:val="000000" w:themeColor="text1"/>
                <w:sz w:val="20"/>
                <w:szCs w:val="20"/>
              </w:rPr>
            </w:pPr>
            <w:r w:rsidRPr="00E27B09">
              <w:rPr>
                <w:rFonts w:ascii="Calibri" w:eastAsia="Times New Roman" w:hAnsi="Calibri" w:cs="Calibri"/>
                <w:iCs/>
                <w:color w:val="000000" w:themeColor="text1"/>
                <w:sz w:val="20"/>
                <w:szCs w:val="20"/>
              </w:rPr>
              <w:t xml:space="preserve">Demonstration, methodological </w:t>
            </w:r>
            <w:proofErr w:type="gramStart"/>
            <w:r w:rsidRPr="00E27B09">
              <w:rPr>
                <w:rFonts w:ascii="Calibri" w:eastAsia="Times New Roman" w:hAnsi="Calibri" w:cs="Calibri"/>
                <w:iCs/>
                <w:color w:val="000000" w:themeColor="text1"/>
                <w:sz w:val="20"/>
                <w:szCs w:val="20"/>
              </w:rPr>
              <w:t>guidelines</w:t>
            </w:r>
            <w:proofErr w:type="gramEnd"/>
            <w:r w:rsidRPr="00E27B09">
              <w:rPr>
                <w:rFonts w:ascii="Calibri" w:eastAsia="Times New Roman" w:hAnsi="Calibri" w:cs="Calibri"/>
                <w:iCs/>
                <w:color w:val="000000" w:themeColor="text1"/>
                <w:sz w:val="20"/>
                <w:szCs w:val="20"/>
              </w:rPr>
              <w:t xml:space="preserve"> and technical training in using Earth Observation technologies for monitoring the dynamics of coastlines and assessing the impact of climate change and storm surges on the coastal zone</w:t>
            </w:r>
          </w:p>
          <w:p w14:paraId="6F671C16" w14:textId="77777777" w:rsidR="00393D8A" w:rsidRDefault="00325AF6" w:rsidP="00393D8A">
            <w:pPr>
              <w:pStyle w:val="ListParagraph"/>
              <w:numPr>
                <w:ilvl w:val="0"/>
                <w:numId w:val="22"/>
              </w:numPr>
              <w:spacing w:after="0"/>
              <w:rPr>
                <w:rFonts w:asciiTheme="minorHAnsi" w:eastAsia="Times New Roman" w:hAnsiTheme="minorHAnsi" w:cstheme="minorHAnsi"/>
                <w:iCs/>
                <w:color w:val="000000" w:themeColor="text1"/>
                <w:sz w:val="20"/>
                <w:szCs w:val="20"/>
              </w:rPr>
            </w:pPr>
            <w:r w:rsidRPr="00E27B09">
              <w:rPr>
                <w:rFonts w:ascii="Calibri" w:eastAsia="Times New Roman" w:hAnsi="Calibri" w:cs="Calibri"/>
                <w:iCs/>
                <w:color w:val="000000" w:themeColor="text1"/>
                <w:sz w:val="20"/>
                <w:szCs w:val="20"/>
              </w:rPr>
              <w:t>An outline for a Bank Erosion Contingency Planning</w:t>
            </w:r>
            <w:r w:rsidRPr="00325AF6">
              <w:rPr>
                <w:rFonts w:asciiTheme="minorHAnsi" w:eastAsia="Times New Roman" w:hAnsiTheme="minorHAnsi" w:cstheme="minorHAnsi"/>
                <w:iCs/>
                <w:color w:val="000000" w:themeColor="text1"/>
                <w:sz w:val="20"/>
                <w:szCs w:val="20"/>
              </w:rPr>
              <w:t xml:space="preserve"> </w:t>
            </w:r>
          </w:p>
          <w:p w14:paraId="2D353AEB" w14:textId="77F28232" w:rsidR="00393D8A" w:rsidRPr="00221215" w:rsidRDefault="00393D8A" w:rsidP="00221215">
            <w:pPr>
              <w:spacing w:line="276" w:lineRule="auto"/>
              <w:rPr>
                <w:rFonts w:ascii="Calibri" w:eastAsia="Times New Roman" w:hAnsi="Calibri" w:cs="Calibri"/>
                <w:iCs/>
                <w:color w:val="000000" w:themeColor="text1"/>
                <w:sz w:val="20"/>
                <w:szCs w:val="20"/>
              </w:rPr>
            </w:pPr>
            <w:r>
              <w:rPr>
                <w:rFonts w:ascii="Calibri" w:eastAsia="Times New Roman" w:hAnsi="Calibri" w:cs="Calibri"/>
                <w:iCs/>
                <w:color w:val="000000" w:themeColor="text1"/>
                <w:sz w:val="20"/>
                <w:szCs w:val="20"/>
              </w:rPr>
              <w:t>The technical training and item 4 were not provided due to premature end of project.</w:t>
            </w:r>
          </w:p>
        </w:tc>
      </w:tr>
      <w:tr w:rsidR="0064637D" w:rsidRPr="006976BF" w14:paraId="6DA3A885" w14:textId="77777777" w:rsidTr="00953F4C">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3925791A" w14:textId="386E78F6" w:rsidR="0064637D" w:rsidRPr="006347E4" w:rsidRDefault="006347E4" w:rsidP="006347E4">
            <w:pPr>
              <w:spacing w:line="276" w:lineRule="auto"/>
              <w:rPr>
                <w:rFonts w:ascii="Calibri" w:eastAsia="Times New Roman" w:hAnsi="Calibri" w:cs="Calibri"/>
                <w:iCs/>
                <w:color w:val="000000" w:themeColor="text1"/>
                <w:sz w:val="20"/>
                <w:szCs w:val="20"/>
              </w:rPr>
            </w:pPr>
            <w:r w:rsidRPr="006347E4">
              <w:rPr>
                <w:rFonts w:ascii="Calibri" w:eastAsia="Times New Roman" w:hAnsi="Calibri" w:cs="Calibri"/>
                <w:iCs/>
                <w:color w:val="000000" w:themeColor="text1"/>
                <w:sz w:val="20"/>
                <w:szCs w:val="20"/>
              </w:rPr>
              <w:t>The project</w:t>
            </w:r>
            <w:r w:rsidR="009F3B7C">
              <w:rPr>
                <w:rFonts w:ascii="Calibri" w:eastAsia="Times New Roman" w:hAnsi="Calibri" w:cs="Calibri"/>
                <w:iCs/>
                <w:color w:val="000000" w:themeColor="text1"/>
                <w:sz w:val="20"/>
                <w:szCs w:val="20"/>
              </w:rPr>
              <w:t xml:space="preserve"> was </w:t>
            </w:r>
            <w:r w:rsidRPr="006347E4">
              <w:rPr>
                <w:rFonts w:ascii="Calibri" w:eastAsia="Times New Roman" w:hAnsi="Calibri" w:cs="Calibri"/>
                <w:iCs/>
                <w:color w:val="000000" w:themeColor="text1"/>
                <w:sz w:val="20"/>
                <w:szCs w:val="20"/>
              </w:rPr>
              <w:t>intended to establish methodological guidelines and step-by-step workflows for EO assessments of coastal zone dynamics in Bangladesh, and train staff for the development of an early warning capacity for bank erosion attacks, which is one of the most significant risks from climate change. Furthermore, the EO based workflows will allow stakeholders to increase the general understanding of the morphological processes in the coastal zone of Bangladesh and the impacts of climate change on these processes. The project will contribute significantly to develop the technical ability of key stakeholders within relevant government agencies in Bangladesh, including the BWDB, to conduct time</w:t>
            </w:r>
            <w:r w:rsidR="00B11B04">
              <w:rPr>
                <w:rFonts w:ascii="Calibri" w:eastAsia="Times New Roman" w:hAnsi="Calibri" w:cs="Calibri"/>
                <w:iCs/>
                <w:color w:val="000000" w:themeColor="text1"/>
                <w:sz w:val="20"/>
                <w:szCs w:val="20"/>
              </w:rPr>
              <w:t>ly</w:t>
            </w:r>
            <w:r w:rsidRPr="006347E4">
              <w:rPr>
                <w:rFonts w:ascii="Calibri" w:eastAsia="Times New Roman" w:hAnsi="Calibri" w:cs="Calibri"/>
                <w:iCs/>
                <w:color w:val="000000" w:themeColor="text1"/>
                <w:sz w:val="20"/>
                <w:szCs w:val="20"/>
              </w:rPr>
              <w:t xml:space="preserve"> critical analysis of erosion/accretion processes and </w:t>
            </w:r>
            <w:r w:rsidRPr="006347E4">
              <w:rPr>
                <w:rFonts w:ascii="Calibri" w:eastAsia="Times New Roman" w:hAnsi="Calibri" w:cs="Calibri"/>
                <w:iCs/>
                <w:color w:val="000000" w:themeColor="text1"/>
                <w:sz w:val="20"/>
                <w:szCs w:val="20"/>
              </w:rPr>
              <w:lastRenderedPageBreak/>
              <w:t xml:space="preserve">assessments of climate change impacts using advanced remote sensing methods. The project </w:t>
            </w:r>
            <w:r w:rsidR="009F3B7C">
              <w:rPr>
                <w:rFonts w:ascii="Calibri" w:eastAsia="Times New Roman" w:hAnsi="Calibri" w:cs="Calibri"/>
                <w:iCs/>
                <w:color w:val="000000" w:themeColor="text1"/>
                <w:sz w:val="20"/>
                <w:szCs w:val="20"/>
              </w:rPr>
              <w:t>wa</w:t>
            </w:r>
            <w:r w:rsidRPr="006347E4">
              <w:rPr>
                <w:rFonts w:ascii="Calibri" w:eastAsia="Times New Roman" w:hAnsi="Calibri" w:cs="Calibri"/>
                <w:iCs/>
                <w:color w:val="000000" w:themeColor="text1"/>
                <w:sz w:val="20"/>
                <w:szCs w:val="20"/>
              </w:rPr>
              <w:t xml:space="preserve">s expected to contribute to the avoidance of economic losses and loss of livelihood and lives </w:t>
            </w:r>
            <w:proofErr w:type="gramStart"/>
            <w:r w:rsidRPr="006347E4">
              <w:rPr>
                <w:rFonts w:ascii="Calibri" w:eastAsia="Times New Roman" w:hAnsi="Calibri" w:cs="Calibri"/>
                <w:iCs/>
                <w:color w:val="000000" w:themeColor="text1"/>
                <w:sz w:val="20"/>
                <w:szCs w:val="20"/>
              </w:rPr>
              <w:t>as a result of</w:t>
            </w:r>
            <w:proofErr w:type="gramEnd"/>
            <w:r w:rsidRPr="006347E4">
              <w:rPr>
                <w:rFonts w:ascii="Calibri" w:eastAsia="Times New Roman" w:hAnsi="Calibri" w:cs="Calibri"/>
                <w:iCs/>
                <w:color w:val="000000" w:themeColor="text1"/>
                <w:sz w:val="20"/>
                <w:szCs w:val="20"/>
              </w:rPr>
              <w:t xml:space="preserve"> climate change enhanced risks. The beneficiaries are the population of the delta which today is 42 million and expected to increase to 61 million by 2050. </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 xml:space="preserve">Co-benefits: </w:t>
            </w:r>
            <w:r w:rsidRPr="00C90F4D">
              <w:rPr>
                <w:rFonts w:ascii="Calibri" w:hAnsi="Calibri"/>
                <w:sz w:val="20"/>
                <w:szCs w:val="20"/>
              </w:rPr>
              <w:t>Achieved or anticipated co-benefits from the TA</w:t>
            </w:r>
          </w:p>
        </w:tc>
        <w:tc>
          <w:tcPr>
            <w:tcW w:w="3767" w:type="dxa"/>
            <w:shd w:val="clear" w:color="auto" w:fill="BDD6EE"/>
          </w:tcPr>
          <w:p w14:paraId="2DC092BC" w14:textId="3B45C7F4" w:rsidR="00953F4C" w:rsidRPr="00B50DCA" w:rsidRDefault="00CA59F1" w:rsidP="00953F4C">
            <w:pPr>
              <w:spacing w:after="0"/>
              <w:rPr>
                <w:rFonts w:ascii="Calibri" w:hAnsi="Calibri"/>
                <w:i/>
                <w:iCs/>
                <w:sz w:val="20"/>
                <w:szCs w:val="20"/>
              </w:rPr>
            </w:pPr>
            <w:r>
              <w:rPr>
                <w:rFonts w:ascii="Calibri" w:hAnsi="Calibri"/>
                <w:i/>
                <w:iCs/>
                <w:sz w:val="20"/>
                <w:szCs w:val="20"/>
                <w:u w:val="single"/>
              </w:rPr>
              <w:t>N/A</w:t>
            </w:r>
          </w:p>
        </w:tc>
      </w:tr>
      <w:tr w:rsidR="00953F4C" w:rsidRPr="006976BF"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45C7FFB9" w14:textId="06202984" w:rsidR="009F3B7C" w:rsidRDefault="009F3B7C" w:rsidP="009F3B7C">
            <w:pPr>
              <w:spacing w:line="276" w:lineRule="auto"/>
              <w:rPr>
                <w:rFonts w:ascii="Calibri" w:eastAsia="Times New Roman" w:hAnsi="Calibri" w:cs="Calibri"/>
                <w:iCs/>
                <w:color w:val="000000" w:themeColor="text1"/>
                <w:sz w:val="20"/>
                <w:szCs w:val="20"/>
              </w:rPr>
            </w:pPr>
            <w:r>
              <w:rPr>
                <w:rFonts w:ascii="Calibri" w:eastAsia="Times New Roman" w:hAnsi="Calibri" w:cs="Calibri"/>
                <w:iCs/>
                <w:color w:val="000000" w:themeColor="text1"/>
                <w:sz w:val="20"/>
                <w:szCs w:val="20"/>
              </w:rPr>
              <w:t>It was the intention to appoint a</w:t>
            </w:r>
            <w:r w:rsidR="00C03BEA" w:rsidRPr="004B327E">
              <w:rPr>
                <w:rFonts w:ascii="Calibri" w:eastAsia="Times New Roman" w:hAnsi="Calibri" w:cs="Calibri"/>
                <w:iCs/>
                <w:color w:val="000000" w:themeColor="text1"/>
                <w:sz w:val="20"/>
                <w:szCs w:val="20"/>
              </w:rPr>
              <w:t xml:space="preserve"> </w:t>
            </w:r>
            <w:r>
              <w:rPr>
                <w:rFonts w:ascii="Calibri" w:eastAsia="Times New Roman" w:hAnsi="Calibri" w:cs="Calibri"/>
                <w:iCs/>
                <w:color w:val="000000" w:themeColor="text1"/>
                <w:sz w:val="20"/>
                <w:szCs w:val="20"/>
              </w:rPr>
              <w:t>g</w:t>
            </w:r>
            <w:r w:rsidR="00C03BEA" w:rsidRPr="004B327E">
              <w:rPr>
                <w:rFonts w:ascii="Calibri" w:eastAsia="Times New Roman" w:hAnsi="Calibri" w:cs="Calibri"/>
                <w:iCs/>
                <w:color w:val="000000" w:themeColor="text1"/>
                <w:sz w:val="20"/>
                <w:szCs w:val="20"/>
              </w:rPr>
              <w:t xml:space="preserve">ender specialist to </w:t>
            </w:r>
            <w:r w:rsidR="003A1C73" w:rsidRPr="004B327E">
              <w:rPr>
                <w:rFonts w:ascii="Calibri" w:eastAsia="Times New Roman" w:hAnsi="Calibri" w:cs="Calibri"/>
                <w:iCs/>
                <w:color w:val="000000" w:themeColor="text1"/>
                <w:sz w:val="20"/>
                <w:szCs w:val="20"/>
              </w:rPr>
              <w:t xml:space="preserve">review </w:t>
            </w:r>
            <w:r w:rsidR="004B327E" w:rsidRPr="004B327E">
              <w:rPr>
                <w:rFonts w:ascii="Calibri" w:eastAsia="Times New Roman" w:hAnsi="Calibri" w:cs="Calibri"/>
                <w:iCs/>
                <w:color w:val="000000" w:themeColor="text1"/>
                <w:sz w:val="20"/>
                <w:szCs w:val="20"/>
              </w:rPr>
              <w:t>capacity assessment reports and training material and make recommendations for strengthened gender focus</w:t>
            </w:r>
            <w:r w:rsidR="004B327E">
              <w:rPr>
                <w:rFonts w:ascii="Calibri" w:eastAsia="Times New Roman" w:hAnsi="Calibri" w:cs="Calibri"/>
                <w:iCs/>
                <w:color w:val="000000" w:themeColor="text1"/>
                <w:sz w:val="20"/>
                <w:szCs w:val="20"/>
              </w:rPr>
              <w:t>.</w:t>
            </w:r>
            <w:r>
              <w:rPr>
                <w:rFonts w:ascii="Calibri" w:eastAsia="Times New Roman" w:hAnsi="Calibri" w:cs="Calibri"/>
                <w:iCs/>
                <w:color w:val="000000" w:themeColor="text1"/>
                <w:sz w:val="20"/>
                <w:szCs w:val="20"/>
              </w:rPr>
              <w:t xml:space="preserve"> In addition, p</w:t>
            </w:r>
            <w:r w:rsidR="004B327E">
              <w:rPr>
                <w:rFonts w:ascii="Calibri" w:eastAsia="Times New Roman" w:hAnsi="Calibri" w:cs="Calibri"/>
                <w:iCs/>
                <w:color w:val="000000" w:themeColor="text1"/>
                <w:sz w:val="20"/>
                <w:szCs w:val="20"/>
              </w:rPr>
              <w:t xml:space="preserve">articipant selection for the final workshop aimed to ensure </w:t>
            </w:r>
            <w:r w:rsidR="00B17C77">
              <w:rPr>
                <w:rFonts w:ascii="Calibri" w:eastAsia="Times New Roman" w:hAnsi="Calibri" w:cs="Calibri"/>
                <w:iCs/>
                <w:color w:val="000000" w:themeColor="text1"/>
                <w:sz w:val="20"/>
                <w:szCs w:val="20"/>
              </w:rPr>
              <w:t>a gender representation of at least 70/30 split.</w:t>
            </w:r>
          </w:p>
          <w:p w14:paraId="62FE927F" w14:textId="6E17C520" w:rsidR="00953F4C" w:rsidRPr="00B17C77" w:rsidRDefault="009F3B7C" w:rsidP="009F3B7C">
            <w:pPr>
              <w:spacing w:line="276" w:lineRule="auto"/>
              <w:rPr>
                <w:rFonts w:ascii="Calibri" w:eastAsia="Times New Roman" w:hAnsi="Calibri" w:cs="Calibri"/>
                <w:iCs/>
                <w:color w:val="000000" w:themeColor="text1"/>
                <w:sz w:val="20"/>
                <w:szCs w:val="20"/>
              </w:rPr>
            </w:pPr>
            <w:r>
              <w:rPr>
                <w:rFonts w:ascii="Calibri" w:hAnsi="Calibri"/>
                <w:sz w:val="20"/>
                <w:szCs w:val="20"/>
              </w:rPr>
              <w:t>These gender aspects were not addressed due to the premature end of the project.</w:t>
            </w:r>
            <w:r w:rsidR="00B70A3C">
              <w:rPr>
                <w:rFonts w:ascii="Calibri" w:hAnsi="Calibri"/>
                <w:i/>
                <w:iCs/>
                <w:sz w:val="20"/>
                <w:szCs w:val="20"/>
              </w:rPr>
              <w:t xml:space="preserve"> </w:t>
            </w: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3767" w:type="dxa"/>
            <w:shd w:val="clear" w:color="auto" w:fill="BDD6EE"/>
          </w:tcPr>
          <w:p w14:paraId="15BF0E6F" w14:textId="749C6BB5" w:rsidR="00953F4C" w:rsidRPr="00B50DCA" w:rsidRDefault="005819E6" w:rsidP="00953F4C">
            <w:pPr>
              <w:spacing w:after="0"/>
              <w:rPr>
                <w:rFonts w:ascii="Calibri" w:hAnsi="Calibri"/>
                <w:i/>
                <w:iCs/>
                <w:sz w:val="20"/>
                <w:szCs w:val="20"/>
              </w:rPr>
            </w:pPr>
            <w:r>
              <w:rPr>
                <w:rFonts w:ascii="Calibri" w:hAnsi="Calibri"/>
                <w:bCs/>
                <w:i/>
                <w:iCs/>
                <w:sz w:val="20"/>
                <w:szCs w:val="20"/>
              </w:rPr>
              <w:t>N/A</w:t>
            </w: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1B31198D" w14:textId="1AE5545E" w:rsidR="00385FFC" w:rsidRPr="00385FFC" w:rsidRDefault="00385FFC" w:rsidP="00385FFC">
            <w:pPr>
              <w:spacing w:line="276" w:lineRule="auto"/>
              <w:rPr>
                <w:rFonts w:ascii="Calibri" w:eastAsia="Times New Roman" w:hAnsi="Calibri" w:cs="Calibri"/>
                <w:iCs/>
                <w:color w:val="000000" w:themeColor="text1"/>
                <w:sz w:val="20"/>
                <w:szCs w:val="20"/>
              </w:rPr>
            </w:pPr>
            <w:r w:rsidRPr="00385FFC">
              <w:rPr>
                <w:rFonts w:ascii="Calibri" w:eastAsia="Times New Roman" w:hAnsi="Calibri" w:cs="Calibri"/>
                <w:iCs/>
                <w:color w:val="000000" w:themeColor="text1"/>
                <w:sz w:val="20"/>
                <w:szCs w:val="20"/>
              </w:rPr>
              <w:t xml:space="preserve">The coastal zone of Bangladesh is prone to multiple threats. Sixty two percent of the coastal land has an elevation less than 3 meters and eighty-three percent is within 5 meters above mean sea level.  The flow of the rivers entering the Ganges, Brahmaputra Meghna (GBM) delta is the third largest in the world and river floods occur regularly, often leading to flooding of one third of the country. With a sediment supply of 1 billion tons per year, </w:t>
            </w:r>
            <w:r w:rsidR="00DC3554">
              <w:rPr>
                <w:rFonts w:ascii="Calibri" w:eastAsia="Times New Roman" w:hAnsi="Calibri" w:cs="Calibri"/>
                <w:iCs/>
                <w:color w:val="000000" w:themeColor="text1"/>
                <w:sz w:val="20"/>
                <w:szCs w:val="20"/>
              </w:rPr>
              <w:t>t</w:t>
            </w:r>
            <w:r w:rsidRPr="00385FFC">
              <w:rPr>
                <w:rFonts w:ascii="Calibri" w:eastAsia="Times New Roman" w:hAnsi="Calibri" w:cs="Calibri"/>
                <w:iCs/>
                <w:color w:val="000000" w:themeColor="text1"/>
                <w:sz w:val="20"/>
                <w:szCs w:val="20"/>
              </w:rPr>
              <w:t>he GBM delta has the largest sediment supply in the world. This leads to accretion of the land area in the coastal zone, mainly in the Meghna Estuary (approx. 5-10 km</w:t>
            </w:r>
            <w:r w:rsidRPr="002744A7">
              <w:rPr>
                <w:rFonts w:ascii="Calibri" w:eastAsia="Times New Roman" w:hAnsi="Calibri" w:cs="Calibri"/>
                <w:iCs/>
                <w:color w:val="000000" w:themeColor="text1"/>
                <w:sz w:val="20"/>
                <w:szCs w:val="20"/>
                <w:vertAlign w:val="superscript"/>
              </w:rPr>
              <w:t>2</w:t>
            </w:r>
            <w:r w:rsidRPr="00385FFC">
              <w:rPr>
                <w:rFonts w:ascii="Calibri" w:eastAsia="Times New Roman" w:hAnsi="Calibri" w:cs="Calibri"/>
                <w:iCs/>
                <w:color w:val="000000" w:themeColor="text1"/>
                <w:sz w:val="20"/>
                <w:szCs w:val="20"/>
              </w:rPr>
              <w:t xml:space="preserve">/year in net accretion), and to highly unstable river branches and estuaries. </w:t>
            </w:r>
          </w:p>
          <w:p w14:paraId="45ADF460" w14:textId="1333F218" w:rsidR="00385FFC" w:rsidRPr="00385FFC" w:rsidRDefault="00385FFC" w:rsidP="00385FFC">
            <w:pPr>
              <w:spacing w:line="276" w:lineRule="auto"/>
              <w:rPr>
                <w:rFonts w:ascii="Calibri" w:eastAsia="Times New Roman" w:hAnsi="Calibri" w:cs="Calibri"/>
                <w:iCs/>
                <w:color w:val="000000" w:themeColor="text1"/>
                <w:sz w:val="20"/>
                <w:szCs w:val="20"/>
              </w:rPr>
            </w:pPr>
            <w:r w:rsidRPr="00385FFC">
              <w:rPr>
                <w:rFonts w:ascii="Calibri" w:eastAsia="Times New Roman" w:hAnsi="Calibri" w:cs="Calibri"/>
                <w:iCs/>
                <w:color w:val="000000" w:themeColor="text1"/>
                <w:sz w:val="20"/>
                <w:szCs w:val="20"/>
              </w:rPr>
              <w:t xml:space="preserve">The large amounts of sediments deposited form loose land masses that subside under natural conditions of over burden pressure. It has been noticed that the subsidence rate may be higher in places due to anthropogenic factors like drainage and ground water extraction. On top of that </w:t>
            </w:r>
            <w:r w:rsidRPr="00385FFC">
              <w:rPr>
                <w:rFonts w:ascii="Calibri" w:eastAsia="Times New Roman" w:hAnsi="Calibri" w:cs="Calibri"/>
                <w:iCs/>
                <w:color w:val="000000" w:themeColor="text1"/>
                <w:sz w:val="20"/>
                <w:szCs w:val="20"/>
              </w:rPr>
              <w:lastRenderedPageBreak/>
              <w:t>there are tectonic movements in the deep subsoil, caused by horizontal plate movements. This subsidence rate strongly exacerbates the effect of climate change induced sea level rise.</w:t>
            </w:r>
          </w:p>
          <w:p w14:paraId="29ABB8ED" w14:textId="6FBB2268" w:rsidR="00385FFC" w:rsidRPr="00385FFC" w:rsidRDefault="00385FFC" w:rsidP="00385FFC">
            <w:pPr>
              <w:spacing w:line="276" w:lineRule="auto"/>
              <w:rPr>
                <w:rFonts w:ascii="Calibri" w:eastAsia="Times New Roman" w:hAnsi="Calibri" w:cs="Calibri"/>
                <w:iCs/>
                <w:color w:val="000000" w:themeColor="text1"/>
                <w:sz w:val="20"/>
                <w:szCs w:val="20"/>
              </w:rPr>
            </w:pPr>
            <w:r w:rsidRPr="00385FFC">
              <w:rPr>
                <w:rFonts w:ascii="Calibri" w:eastAsia="Times New Roman" w:hAnsi="Calibri" w:cs="Calibri"/>
                <w:iCs/>
                <w:color w:val="000000" w:themeColor="text1"/>
                <w:sz w:val="20"/>
                <w:szCs w:val="20"/>
              </w:rPr>
              <w:t xml:space="preserve">The coastal zone hosts nearly 42 million people which is projected to grow to 61 million by 2050. The high pace of population growth continues to push millions of people to live in the most low-lying and vulnerable coastal areas. </w:t>
            </w:r>
          </w:p>
          <w:p w14:paraId="703929FC" w14:textId="5313D4B7" w:rsidR="00385FFC" w:rsidRPr="00385FFC" w:rsidRDefault="00385FFC" w:rsidP="00385FFC">
            <w:pPr>
              <w:spacing w:line="276" w:lineRule="auto"/>
              <w:rPr>
                <w:rFonts w:ascii="Calibri" w:eastAsia="Times New Roman" w:hAnsi="Calibri" w:cs="Calibri"/>
                <w:iCs/>
                <w:color w:val="000000" w:themeColor="text1"/>
                <w:sz w:val="20"/>
                <w:szCs w:val="20"/>
              </w:rPr>
            </w:pPr>
            <w:r w:rsidRPr="00385FFC">
              <w:rPr>
                <w:rFonts w:ascii="Calibri" w:eastAsia="Times New Roman" w:hAnsi="Calibri" w:cs="Calibri"/>
                <w:iCs/>
                <w:color w:val="000000" w:themeColor="text1"/>
                <w:sz w:val="20"/>
                <w:szCs w:val="20"/>
              </w:rPr>
              <w:t xml:space="preserve">The Government of Bangladesh’s commitment to develop a safe and inhabitable coastal zone can be dated back to the </w:t>
            </w:r>
            <w:proofErr w:type="spellStart"/>
            <w:r w:rsidRPr="00385FFC">
              <w:rPr>
                <w:rFonts w:ascii="Calibri" w:eastAsia="Times New Roman" w:hAnsi="Calibri" w:cs="Calibri"/>
                <w:iCs/>
                <w:color w:val="000000" w:themeColor="text1"/>
                <w:sz w:val="20"/>
                <w:szCs w:val="20"/>
              </w:rPr>
              <w:t>mid 1960s</w:t>
            </w:r>
            <w:proofErr w:type="spellEnd"/>
            <w:r w:rsidRPr="00385FFC">
              <w:rPr>
                <w:rFonts w:ascii="Calibri" w:eastAsia="Times New Roman" w:hAnsi="Calibri" w:cs="Calibri"/>
                <w:iCs/>
                <w:color w:val="000000" w:themeColor="text1"/>
                <w:sz w:val="20"/>
                <w:szCs w:val="20"/>
              </w:rPr>
              <w:t xml:space="preserve">.  Compelled by the call for intensive rice cultivation during the green revolution, the government constructed a series of embankments and polders </w:t>
            </w:r>
            <w:proofErr w:type="gramStart"/>
            <w:r w:rsidRPr="00385FFC">
              <w:rPr>
                <w:rFonts w:ascii="Calibri" w:eastAsia="Times New Roman" w:hAnsi="Calibri" w:cs="Calibri"/>
                <w:iCs/>
                <w:color w:val="000000" w:themeColor="text1"/>
                <w:sz w:val="20"/>
                <w:szCs w:val="20"/>
              </w:rPr>
              <w:t>in order to</w:t>
            </w:r>
            <w:proofErr w:type="gramEnd"/>
            <w:r w:rsidRPr="00385FFC">
              <w:rPr>
                <w:rFonts w:ascii="Calibri" w:eastAsia="Times New Roman" w:hAnsi="Calibri" w:cs="Calibri"/>
                <w:iCs/>
                <w:color w:val="000000" w:themeColor="text1"/>
                <w:sz w:val="20"/>
                <w:szCs w:val="20"/>
              </w:rPr>
              <w:t xml:space="preserve"> provide tidal flood protection for coastal population; thereby enabling intensification of crop production and agricultural growth. The system was originally designed to protect the low-lying land against inundation from the high spring tides in monsoon-months. When the polders were initially constructed attention was not given to storm surges that could over-top the polder and thus result in submergence of the protected area and destruction of crops as well as homesteads often killing hundreds of people. The risk has increased due to subsidence of land and embankments, sea level rise and potentially due to a more erratic climate. </w:t>
            </w:r>
          </w:p>
          <w:p w14:paraId="4582C07A" w14:textId="5C0CAC6B" w:rsidR="00B70A3C" w:rsidRPr="00385FFC" w:rsidRDefault="00385FFC" w:rsidP="00385FFC">
            <w:pPr>
              <w:spacing w:line="276" w:lineRule="auto"/>
              <w:rPr>
                <w:rFonts w:ascii="Calibri" w:eastAsia="Times New Roman" w:hAnsi="Calibri" w:cs="Calibri"/>
                <w:iCs/>
                <w:color w:val="000000" w:themeColor="text1"/>
                <w:sz w:val="20"/>
                <w:szCs w:val="20"/>
              </w:rPr>
            </w:pPr>
            <w:r w:rsidRPr="00385FFC">
              <w:rPr>
                <w:rFonts w:ascii="Calibri" w:eastAsia="Times New Roman" w:hAnsi="Calibri" w:cs="Calibri"/>
                <w:iCs/>
                <w:color w:val="000000" w:themeColor="text1"/>
                <w:sz w:val="20"/>
                <w:szCs w:val="20"/>
              </w:rPr>
              <w:t>A thorough understanding of the impacts of sea level rise and its interaction with the natural morphological processes (</w:t>
            </w:r>
            <w:proofErr w:type="gramStart"/>
            <w:r w:rsidRPr="00385FFC">
              <w:rPr>
                <w:rFonts w:ascii="Calibri" w:eastAsia="Times New Roman" w:hAnsi="Calibri" w:cs="Calibri"/>
                <w:iCs/>
                <w:color w:val="000000" w:themeColor="text1"/>
                <w:sz w:val="20"/>
                <w:szCs w:val="20"/>
              </w:rPr>
              <w:t>e.g.</w:t>
            </w:r>
            <w:proofErr w:type="gramEnd"/>
            <w:r w:rsidRPr="00385FFC">
              <w:rPr>
                <w:rFonts w:ascii="Calibri" w:eastAsia="Times New Roman" w:hAnsi="Calibri" w:cs="Calibri"/>
                <w:iCs/>
                <w:color w:val="000000" w:themeColor="text1"/>
                <w:sz w:val="20"/>
                <w:szCs w:val="20"/>
              </w:rPr>
              <w:t xml:space="preserve"> erosion, accretion, subsidence) as well as the anthropogenic changes is required to build resilience and maintain sustainable livelihood for the population in the coastal zone of Bangladesh in order to support the rehabilitation and strengthening of polders and other coastal protection technologies.</w:t>
            </w: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7"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3DA54C77" w14:textId="12CE4AFC" w:rsidR="00953F4C" w:rsidRDefault="00A1309F" w:rsidP="00B2292F">
            <w:pPr>
              <w:spacing w:line="276" w:lineRule="auto"/>
              <w:rPr>
                <w:rFonts w:ascii="Calibri" w:eastAsia="Times New Roman" w:hAnsi="Calibri" w:cs="Calibri"/>
                <w:iCs/>
                <w:color w:val="000000" w:themeColor="text1"/>
                <w:sz w:val="20"/>
                <w:szCs w:val="20"/>
              </w:rPr>
            </w:pPr>
            <w:r w:rsidRPr="00B2292F">
              <w:rPr>
                <w:rFonts w:ascii="Calibri" w:eastAsia="Times New Roman" w:hAnsi="Calibri" w:cs="Calibri"/>
                <w:b/>
                <w:bCs/>
                <w:iCs/>
                <w:color w:val="000000" w:themeColor="text1"/>
                <w:sz w:val="20"/>
                <w:szCs w:val="20"/>
              </w:rPr>
              <w:t>SDG 2:</w:t>
            </w:r>
            <w:r w:rsidRPr="00B2292F">
              <w:rPr>
                <w:rFonts w:ascii="Calibri" w:eastAsia="Times New Roman" w:hAnsi="Calibri" w:cs="Calibri"/>
                <w:iCs/>
                <w:color w:val="000000" w:themeColor="text1"/>
                <w:sz w:val="20"/>
                <w:szCs w:val="20"/>
              </w:rPr>
              <w:t xml:space="preserve"> </w:t>
            </w:r>
            <w:r w:rsidR="00B2292F" w:rsidRPr="00B2292F">
              <w:rPr>
                <w:rFonts w:ascii="Calibri" w:eastAsia="Times New Roman" w:hAnsi="Calibri" w:cs="Calibri"/>
                <w:iCs/>
                <w:color w:val="000000" w:themeColor="text1"/>
                <w:sz w:val="20"/>
                <w:szCs w:val="20"/>
              </w:rPr>
              <w:t xml:space="preserve">Sustainable polders are essential for food security for the almost </w:t>
            </w:r>
            <w:r w:rsidR="00BA2D2F">
              <w:rPr>
                <w:rFonts w:ascii="Calibri" w:eastAsia="Times New Roman" w:hAnsi="Calibri" w:cs="Calibri"/>
                <w:iCs/>
                <w:color w:val="000000" w:themeColor="text1"/>
                <w:sz w:val="20"/>
                <w:szCs w:val="20"/>
              </w:rPr>
              <w:t>42</w:t>
            </w:r>
            <w:r w:rsidR="00BA2D2F" w:rsidRPr="00B2292F">
              <w:rPr>
                <w:rFonts w:ascii="Calibri" w:eastAsia="Times New Roman" w:hAnsi="Calibri" w:cs="Calibri"/>
                <w:iCs/>
                <w:color w:val="000000" w:themeColor="text1"/>
                <w:sz w:val="20"/>
                <w:szCs w:val="20"/>
              </w:rPr>
              <w:t xml:space="preserve"> </w:t>
            </w:r>
            <w:r w:rsidR="00B2292F" w:rsidRPr="00B2292F">
              <w:rPr>
                <w:rFonts w:ascii="Calibri" w:eastAsia="Times New Roman" w:hAnsi="Calibri" w:cs="Calibri"/>
                <w:iCs/>
                <w:color w:val="000000" w:themeColor="text1"/>
                <w:sz w:val="20"/>
                <w:szCs w:val="20"/>
              </w:rPr>
              <w:t>million people living in the coastal zone of Bangladesh</w:t>
            </w:r>
            <w:r w:rsidR="00B2292F">
              <w:rPr>
                <w:rFonts w:ascii="Calibri" w:eastAsia="Times New Roman" w:hAnsi="Calibri" w:cs="Calibri"/>
                <w:iCs/>
                <w:color w:val="000000" w:themeColor="text1"/>
                <w:sz w:val="20"/>
                <w:szCs w:val="20"/>
              </w:rPr>
              <w:t>.</w:t>
            </w:r>
            <w:r w:rsidR="00270149">
              <w:rPr>
                <w:rFonts w:ascii="Calibri" w:eastAsia="Times New Roman" w:hAnsi="Calibri" w:cs="Calibri"/>
                <w:iCs/>
                <w:color w:val="000000" w:themeColor="text1"/>
                <w:sz w:val="20"/>
                <w:szCs w:val="20"/>
              </w:rPr>
              <w:t xml:space="preserve"> </w:t>
            </w:r>
          </w:p>
          <w:p w14:paraId="1E8C7C7A" w14:textId="6982B0AE" w:rsidR="00270149" w:rsidRPr="00270149" w:rsidRDefault="00270149" w:rsidP="00270149">
            <w:pPr>
              <w:pStyle w:val="ListParagraph"/>
              <w:numPr>
                <w:ilvl w:val="0"/>
                <w:numId w:val="23"/>
              </w:numPr>
              <w:rPr>
                <w:rFonts w:ascii="Calibri" w:eastAsia="Times New Roman" w:hAnsi="Calibri" w:cs="Calibri"/>
                <w:iCs/>
                <w:color w:val="000000" w:themeColor="text1"/>
                <w:sz w:val="20"/>
                <w:szCs w:val="20"/>
              </w:rPr>
            </w:pPr>
            <w:r>
              <w:rPr>
                <w:rFonts w:ascii="Calibri" w:eastAsia="Times New Roman" w:hAnsi="Calibri" w:cs="Calibri"/>
                <w:iCs/>
                <w:color w:val="000000" w:themeColor="text1"/>
                <w:sz w:val="20"/>
                <w:szCs w:val="20"/>
              </w:rPr>
              <w:t xml:space="preserve">The project aimed to deliver capacity building elements that would allow beneficiaries to make informed decisions </w:t>
            </w:r>
            <w:r w:rsidR="00F12E54">
              <w:rPr>
                <w:rFonts w:ascii="Calibri" w:eastAsia="Times New Roman" w:hAnsi="Calibri" w:cs="Calibri"/>
                <w:iCs/>
                <w:color w:val="000000" w:themeColor="text1"/>
                <w:sz w:val="20"/>
                <w:szCs w:val="20"/>
              </w:rPr>
              <w:t>management strategies to sustainably manage and maintain polder systems</w:t>
            </w:r>
            <w:r>
              <w:rPr>
                <w:rFonts w:ascii="Calibri" w:eastAsia="Times New Roman" w:hAnsi="Calibri" w:cs="Calibri"/>
                <w:iCs/>
                <w:color w:val="000000" w:themeColor="text1"/>
                <w:sz w:val="20"/>
                <w:szCs w:val="20"/>
              </w:rPr>
              <w:t xml:space="preserve">. </w:t>
            </w:r>
          </w:p>
          <w:p w14:paraId="17469FA0" w14:textId="55C0F999" w:rsidR="00B2292F" w:rsidRDefault="004844D9" w:rsidP="00B2292F">
            <w:pPr>
              <w:spacing w:line="276" w:lineRule="auto"/>
              <w:rPr>
                <w:rFonts w:ascii="Calibri" w:eastAsia="Times New Roman" w:hAnsi="Calibri" w:cs="Calibri"/>
                <w:iCs/>
                <w:color w:val="000000" w:themeColor="text1"/>
                <w:sz w:val="20"/>
                <w:szCs w:val="20"/>
              </w:rPr>
            </w:pPr>
            <w:r w:rsidRPr="004844D9">
              <w:rPr>
                <w:rFonts w:ascii="Calibri" w:eastAsia="Times New Roman" w:hAnsi="Calibri" w:cs="Calibri"/>
                <w:b/>
                <w:bCs/>
                <w:iCs/>
                <w:color w:val="000000" w:themeColor="text1"/>
                <w:sz w:val="20"/>
                <w:szCs w:val="20"/>
              </w:rPr>
              <w:t xml:space="preserve">SDG 6: </w:t>
            </w:r>
            <w:r w:rsidR="004A42EB">
              <w:rPr>
                <w:rFonts w:ascii="Calibri" w:eastAsia="Times New Roman" w:hAnsi="Calibri" w:cs="Calibri"/>
                <w:iCs/>
                <w:color w:val="000000" w:themeColor="text1"/>
                <w:sz w:val="20"/>
                <w:szCs w:val="20"/>
              </w:rPr>
              <w:t>Sea level rise</w:t>
            </w:r>
            <w:r w:rsidR="002E36AB" w:rsidRPr="002E36AB">
              <w:rPr>
                <w:rFonts w:ascii="Calibri" w:eastAsia="Times New Roman" w:hAnsi="Calibri" w:cs="Calibri"/>
                <w:iCs/>
                <w:color w:val="000000" w:themeColor="text1"/>
                <w:sz w:val="20"/>
                <w:szCs w:val="20"/>
              </w:rPr>
              <w:t xml:space="preserve"> will aggravate problems related to salinity intrusion which threatens access to fresh water.</w:t>
            </w:r>
          </w:p>
          <w:p w14:paraId="67343C1F" w14:textId="660D0F75" w:rsidR="00F12E54" w:rsidRPr="00F12E54" w:rsidRDefault="00F12E54" w:rsidP="00F12E54">
            <w:pPr>
              <w:pStyle w:val="ListParagraph"/>
              <w:numPr>
                <w:ilvl w:val="0"/>
                <w:numId w:val="23"/>
              </w:numPr>
              <w:rPr>
                <w:rFonts w:ascii="Calibri" w:eastAsia="Times New Roman" w:hAnsi="Calibri" w:cs="Calibri"/>
                <w:iCs/>
                <w:color w:val="000000" w:themeColor="text1"/>
                <w:sz w:val="20"/>
                <w:szCs w:val="20"/>
              </w:rPr>
            </w:pPr>
            <w:r>
              <w:rPr>
                <w:rFonts w:ascii="Calibri" w:eastAsia="Times New Roman" w:hAnsi="Calibri" w:cs="Calibri"/>
                <w:iCs/>
                <w:color w:val="000000" w:themeColor="text1"/>
                <w:sz w:val="20"/>
                <w:szCs w:val="20"/>
              </w:rPr>
              <w:t xml:space="preserve">The </w:t>
            </w:r>
            <w:r w:rsidR="00193C45">
              <w:rPr>
                <w:rFonts w:ascii="Calibri" w:eastAsia="Times New Roman" w:hAnsi="Calibri" w:cs="Calibri"/>
                <w:iCs/>
                <w:color w:val="000000" w:themeColor="text1"/>
                <w:sz w:val="20"/>
                <w:szCs w:val="20"/>
              </w:rPr>
              <w:t>capacity building elements aimed to deliver capacity to map salinity intrusion within polder systems and monitor the effects hereof.</w:t>
            </w:r>
          </w:p>
          <w:p w14:paraId="416B87B5" w14:textId="77777777" w:rsidR="00A874BA" w:rsidRDefault="00821D9F" w:rsidP="0023373F">
            <w:pPr>
              <w:spacing w:line="276" w:lineRule="auto"/>
              <w:rPr>
                <w:rFonts w:ascii="Calibri" w:eastAsia="Times New Roman" w:hAnsi="Calibri" w:cs="Calibri"/>
                <w:iCs/>
                <w:color w:val="000000" w:themeColor="text1"/>
                <w:sz w:val="20"/>
                <w:szCs w:val="20"/>
              </w:rPr>
            </w:pPr>
            <w:r w:rsidRPr="004844D9">
              <w:rPr>
                <w:rFonts w:ascii="Calibri" w:eastAsia="Times New Roman" w:hAnsi="Calibri" w:cs="Calibri"/>
                <w:b/>
                <w:bCs/>
                <w:iCs/>
                <w:color w:val="000000" w:themeColor="text1"/>
                <w:sz w:val="20"/>
                <w:szCs w:val="20"/>
              </w:rPr>
              <w:t xml:space="preserve">SDG </w:t>
            </w:r>
            <w:r>
              <w:rPr>
                <w:rFonts w:ascii="Calibri" w:eastAsia="Times New Roman" w:hAnsi="Calibri" w:cs="Calibri"/>
                <w:b/>
                <w:bCs/>
                <w:iCs/>
                <w:color w:val="000000" w:themeColor="text1"/>
                <w:sz w:val="20"/>
                <w:szCs w:val="20"/>
              </w:rPr>
              <w:t>13</w:t>
            </w:r>
            <w:r w:rsidRPr="004844D9">
              <w:rPr>
                <w:rFonts w:ascii="Calibri" w:eastAsia="Times New Roman" w:hAnsi="Calibri" w:cs="Calibri"/>
                <w:b/>
                <w:bCs/>
                <w:iCs/>
                <w:color w:val="000000" w:themeColor="text1"/>
                <w:sz w:val="20"/>
                <w:szCs w:val="20"/>
              </w:rPr>
              <w:t>:</w:t>
            </w:r>
            <w:r>
              <w:rPr>
                <w:rFonts w:ascii="Calibri" w:eastAsia="Times New Roman" w:hAnsi="Calibri" w:cs="Calibri"/>
                <w:b/>
                <w:bCs/>
                <w:iCs/>
                <w:color w:val="000000" w:themeColor="text1"/>
                <w:sz w:val="20"/>
                <w:szCs w:val="20"/>
              </w:rPr>
              <w:t xml:space="preserve"> </w:t>
            </w:r>
            <w:r w:rsidR="009E7CE2" w:rsidRPr="009E7CE2">
              <w:rPr>
                <w:rFonts w:ascii="Calibri" w:eastAsia="Times New Roman" w:hAnsi="Calibri" w:cs="Calibri"/>
                <w:iCs/>
                <w:color w:val="000000" w:themeColor="text1"/>
                <w:sz w:val="20"/>
                <w:szCs w:val="20"/>
              </w:rPr>
              <w:t>Recent cyclones (</w:t>
            </w:r>
            <w:proofErr w:type="gramStart"/>
            <w:r w:rsidR="009E7CE2" w:rsidRPr="009E7CE2">
              <w:rPr>
                <w:rFonts w:ascii="Calibri" w:eastAsia="Times New Roman" w:hAnsi="Calibri" w:cs="Calibri"/>
                <w:iCs/>
                <w:color w:val="000000" w:themeColor="text1"/>
                <w:sz w:val="20"/>
                <w:szCs w:val="20"/>
              </w:rPr>
              <w:t>e.g.</w:t>
            </w:r>
            <w:proofErr w:type="gramEnd"/>
            <w:r w:rsidR="009E7CE2" w:rsidRPr="009E7CE2">
              <w:rPr>
                <w:rFonts w:ascii="Calibri" w:eastAsia="Times New Roman" w:hAnsi="Calibri" w:cs="Calibri"/>
                <w:iCs/>
                <w:color w:val="000000" w:themeColor="text1"/>
                <w:sz w:val="20"/>
                <w:szCs w:val="20"/>
              </w:rPr>
              <w:t xml:space="preserve"> </w:t>
            </w:r>
            <w:proofErr w:type="spellStart"/>
            <w:r w:rsidR="009E7CE2" w:rsidRPr="009E7CE2">
              <w:rPr>
                <w:rFonts w:ascii="Calibri" w:eastAsia="Times New Roman" w:hAnsi="Calibri" w:cs="Calibri"/>
                <w:iCs/>
                <w:color w:val="000000" w:themeColor="text1"/>
                <w:sz w:val="20"/>
                <w:szCs w:val="20"/>
              </w:rPr>
              <w:t>Sidr</w:t>
            </w:r>
            <w:proofErr w:type="spellEnd"/>
            <w:r w:rsidR="009E7CE2" w:rsidRPr="009E7CE2">
              <w:rPr>
                <w:rFonts w:ascii="Calibri" w:eastAsia="Times New Roman" w:hAnsi="Calibri" w:cs="Calibri"/>
                <w:iCs/>
                <w:color w:val="000000" w:themeColor="text1"/>
                <w:sz w:val="20"/>
                <w:szCs w:val="20"/>
              </w:rPr>
              <w:t xml:space="preserve"> in 2007 and Aila in 2009) have brought substantial damage to the embankments and threaten the integrity of the coastal polders. </w:t>
            </w:r>
            <w:r w:rsidR="0023373F">
              <w:rPr>
                <w:rFonts w:ascii="Calibri" w:eastAsia="Times New Roman" w:hAnsi="Calibri" w:cs="Calibri"/>
                <w:iCs/>
                <w:color w:val="000000" w:themeColor="text1"/>
                <w:sz w:val="20"/>
                <w:szCs w:val="20"/>
              </w:rPr>
              <w:t>Sea level rise</w:t>
            </w:r>
            <w:r w:rsidR="009E7CE2" w:rsidRPr="009E7CE2">
              <w:rPr>
                <w:rFonts w:ascii="Calibri" w:eastAsia="Times New Roman" w:hAnsi="Calibri" w:cs="Calibri"/>
                <w:iCs/>
                <w:color w:val="000000" w:themeColor="text1"/>
                <w:sz w:val="20"/>
                <w:szCs w:val="20"/>
              </w:rPr>
              <w:t xml:space="preserve"> will further aggravate this threat and increased saline intrusion will </w:t>
            </w:r>
            <w:proofErr w:type="gramStart"/>
            <w:r w:rsidR="009E7CE2" w:rsidRPr="009E7CE2">
              <w:rPr>
                <w:rFonts w:ascii="Calibri" w:eastAsia="Times New Roman" w:hAnsi="Calibri" w:cs="Calibri"/>
                <w:iCs/>
                <w:color w:val="000000" w:themeColor="text1"/>
                <w:sz w:val="20"/>
                <w:szCs w:val="20"/>
              </w:rPr>
              <w:t>affect negatively</w:t>
            </w:r>
            <w:proofErr w:type="gramEnd"/>
            <w:r w:rsidR="009E7CE2" w:rsidRPr="009E7CE2">
              <w:rPr>
                <w:rFonts w:ascii="Calibri" w:eastAsia="Times New Roman" w:hAnsi="Calibri" w:cs="Calibri"/>
                <w:iCs/>
                <w:color w:val="000000" w:themeColor="text1"/>
                <w:sz w:val="20"/>
                <w:szCs w:val="20"/>
              </w:rPr>
              <w:t xml:space="preserve"> agriculture in the area. </w:t>
            </w:r>
          </w:p>
          <w:p w14:paraId="1099903C" w14:textId="6F25874A" w:rsidR="00BD767B" w:rsidRPr="00A874BA" w:rsidRDefault="00A874BA" w:rsidP="00A874BA">
            <w:pPr>
              <w:pStyle w:val="ListParagraph"/>
              <w:numPr>
                <w:ilvl w:val="0"/>
                <w:numId w:val="23"/>
              </w:numPr>
              <w:rPr>
                <w:rFonts w:ascii="Calibri" w:eastAsia="Times New Roman" w:hAnsi="Calibri" w:cs="Calibri"/>
                <w:b/>
                <w:bCs/>
                <w:iCs/>
                <w:color w:val="000000" w:themeColor="text1"/>
                <w:sz w:val="20"/>
                <w:szCs w:val="20"/>
              </w:rPr>
            </w:pPr>
            <w:r>
              <w:rPr>
                <w:rFonts w:ascii="Calibri" w:eastAsia="Times New Roman" w:hAnsi="Calibri" w:cs="Calibri"/>
                <w:iCs/>
                <w:color w:val="000000" w:themeColor="text1"/>
                <w:sz w:val="20"/>
                <w:szCs w:val="20"/>
              </w:rPr>
              <w:t xml:space="preserve">The project aimed to deliver capacity to make use of satellite data </w:t>
            </w:r>
            <w:r w:rsidR="00C5221D">
              <w:rPr>
                <w:rFonts w:ascii="Calibri" w:eastAsia="Times New Roman" w:hAnsi="Calibri" w:cs="Calibri"/>
                <w:iCs/>
                <w:color w:val="000000" w:themeColor="text1"/>
                <w:sz w:val="20"/>
                <w:szCs w:val="20"/>
              </w:rPr>
              <w:t xml:space="preserve">to develop early warning systems for </w:t>
            </w:r>
            <w:r w:rsidR="00A07E84">
              <w:rPr>
                <w:rFonts w:ascii="Calibri" w:eastAsia="Times New Roman" w:hAnsi="Calibri" w:cs="Calibri"/>
                <w:iCs/>
                <w:color w:val="000000" w:themeColor="text1"/>
                <w:sz w:val="20"/>
                <w:szCs w:val="20"/>
              </w:rPr>
              <w:t xml:space="preserve">bank erosion </w:t>
            </w:r>
            <w:r w:rsidR="00C5221D">
              <w:rPr>
                <w:rFonts w:ascii="Calibri" w:eastAsia="Times New Roman" w:hAnsi="Calibri" w:cs="Calibri"/>
                <w:iCs/>
                <w:color w:val="000000" w:themeColor="text1"/>
                <w:sz w:val="20"/>
                <w:szCs w:val="20"/>
              </w:rPr>
              <w:t>which could</w:t>
            </w:r>
            <w:r w:rsidR="009E7CE2" w:rsidRPr="00A874BA">
              <w:rPr>
                <w:rFonts w:ascii="Calibri" w:eastAsia="Times New Roman" w:hAnsi="Calibri" w:cs="Calibri"/>
                <w:iCs/>
                <w:color w:val="000000" w:themeColor="text1"/>
                <w:sz w:val="20"/>
                <w:szCs w:val="20"/>
              </w:rPr>
              <w:t xml:space="preserve"> add to the resilience of the entire coastal zone.</w:t>
            </w:r>
          </w:p>
        </w:tc>
      </w:tr>
    </w:tbl>
    <w:p w14:paraId="48F3B00B" w14:textId="77777777" w:rsidR="00DB41AB" w:rsidRDefault="00DB41AB" w:rsidP="00BA0686">
      <w:pPr>
        <w:spacing w:after="0"/>
        <w:rPr>
          <w:rFonts w:ascii="Calibri" w:hAnsi="Calibri"/>
          <w:sz w:val="22"/>
          <w:szCs w:val="22"/>
        </w:rPr>
      </w:pPr>
    </w:p>
    <w:p w14:paraId="68E31FDD" w14:textId="766F9434" w:rsidR="00B4138F" w:rsidRPr="00340D27" w:rsidRDefault="00B4138F">
      <w:pPr>
        <w:spacing w:after="0"/>
        <w:rPr>
          <w:rFonts w:ascii="Calibri" w:hAnsi="Calibri" w:cs="Calibri"/>
          <w:b/>
        </w:rPr>
      </w:pPr>
    </w:p>
    <w:sectPr w:rsidR="00B4138F" w:rsidRPr="00340D27" w:rsidSect="00A4023E">
      <w:headerReference w:type="even" r:id="rId18"/>
      <w:headerReference w:type="default" r:id="rId19"/>
      <w:footerReference w:type="even" r:id="rId20"/>
      <w:footerReference w:type="default" r:id="rId21"/>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B1E7C" w14:textId="77777777" w:rsidR="00F90289" w:rsidRDefault="00F90289" w:rsidP="00B16060">
      <w:pPr>
        <w:spacing w:after="0"/>
      </w:pPr>
      <w:r>
        <w:separator/>
      </w:r>
    </w:p>
  </w:endnote>
  <w:endnote w:type="continuationSeparator" w:id="0">
    <w:p w14:paraId="02346680" w14:textId="77777777" w:rsidR="00F90289" w:rsidRDefault="00F90289"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B69D3" w14:textId="77777777" w:rsidR="00F90289" w:rsidRDefault="00F90289" w:rsidP="00B16060">
      <w:pPr>
        <w:spacing w:after="0"/>
      </w:pPr>
      <w:r>
        <w:separator/>
      </w:r>
    </w:p>
  </w:footnote>
  <w:footnote w:type="continuationSeparator" w:id="0">
    <w:p w14:paraId="1902BFE8" w14:textId="77777777" w:rsidR="00F90289" w:rsidRDefault="00F90289"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392E" w14:textId="77777777" w:rsidR="00CC384B" w:rsidRDefault="00CC384B" w:rsidP="00CC384B">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2336" behindDoc="0" locked="0" layoutInCell="1" allowOverlap="1" wp14:anchorId="4CAC7E0A" wp14:editId="106C27CB">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6AD05B8" id="Group 4" o:spid="_x0000_s1026" style="position:absolute;margin-left:5in;margin-top:.6pt;width:78.8pt;height:34.2pt;z-index:251662336;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1312" behindDoc="1" locked="0" layoutInCell="1" allowOverlap="1" wp14:anchorId="203F4847" wp14:editId="36C481BE">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2BB22779" wp14:editId="6CA11170">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F480C"/>
    <w:multiLevelType w:val="hybridMultilevel"/>
    <w:tmpl w:val="AA82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710D6D"/>
    <w:multiLevelType w:val="hybridMultilevel"/>
    <w:tmpl w:val="A4D40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064E11"/>
    <w:multiLevelType w:val="hybridMultilevel"/>
    <w:tmpl w:val="53DED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277662"/>
    <w:multiLevelType w:val="hybridMultilevel"/>
    <w:tmpl w:val="E0FEF3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
  </w:num>
  <w:num w:numId="3">
    <w:abstractNumId w:val="9"/>
  </w:num>
  <w:num w:numId="4">
    <w:abstractNumId w:val="0"/>
  </w:num>
  <w:num w:numId="5">
    <w:abstractNumId w:val="17"/>
  </w:num>
  <w:num w:numId="6">
    <w:abstractNumId w:val="18"/>
  </w:num>
  <w:num w:numId="7">
    <w:abstractNumId w:val="23"/>
  </w:num>
  <w:num w:numId="8">
    <w:abstractNumId w:val="6"/>
  </w:num>
  <w:num w:numId="9">
    <w:abstractNumId w:val="21"/>
  </w:num>
  <w:num w:numId="10">
    <w:abstractNumId w:val="4"/>
  </w:num>
  <w:num w:numId="11">
    <w:abstractNumId w:val="5"/>
  </w:num>
  <w:num w:numId="12">
    <w:abstractNumId w:val="10"/>
  </w:num>
  <w:num w:numId="13">
    <w:abstractNumId w:val="13"/>
  </w:num>
  <w:num w:numId="14">
    <w:abstractNumId w:val="8"/>
  </w:num>
  <w:num w:numId="15">
    <w:abstractNumId w:val="19"/>
  </w:num>
  <w:num w:numId="16">
    <w:abstractNumId w:val="7"/>
  </w:num>
  <w:num w:numId="17">
    <w:abstractNumId w:val="12"/>
  </w:num>
  <w:num w:numId="18">
    <w:abstractNumId w:val="20"/>
  </w:num>
  <w:num w:numId="19">
    <w:abstractNumId w:val="14"/>
  </w:num>
  <w:num w:numId="20">
    <w:abstractNumId w:val="3"/>
  </w:num>
  <w:num w:numId="21">
    <w:abstractNumId w:val="22"/>
  </w:num>
  <w:num w:numId="22">
    <w:abstractNumId w:val="16"/>
  </w:num>
  <w:num w:numId="23">
    <w:abstractNumId w:val="1"/>
  </w:num>
  <w:num w:numId="2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13BCF"/>
    <w:rsid w:val="00022307"/>
    <w:rsid w:val="00025DEB"/>
    <w:rsid w:val="000272E0"/>
    <w:rsid w:val="000317FC"/>
    <w:rsid w:val="00034000"/>
    <w:rsid w:val="0003619A"/>
    <w:rsid w:val="00041D12"/>
    <w:rsid w:val="0004549B"/>
    <w:rsid w:val="00046958"/>
    <w:rsid w:val="00055A04"/>
    <w:rsid w:val="0005677A"/>
    <w:rsid w:val="0006244F"/>
    <w:rsid w:val="0006310A"/>
    <w:rsid w:val="00065107"/>
    <w:rsid w:val="00066920"/>
    <w:rsid w:val="0007579D"/>
    <w:rsid w:val="00082249"/>
    <w:rsid w:val="00083BCB"/>
    <w:rsid w:val="0009545C"/>
    <w:rsid w:val="0009603E"/>
    <w:rsid w:val="00096281"/>
    <w:rsid w:val="00097EB0"/>
    <w:rsid w:val="000A1B78"/>
    <w:rsid w:val="000A4780"/>
    <w:rsid w:val="000A4D17"/>
    <w:rsid w:val="000B0C9C"/>
    <w:rsid w:val="000B327A"/>
    <w:rsid w:val="000B5E6C"/>
    <w:rsid w:val="000C54DE"/>
    <w:rsid w:val="000C5881"/>
    <w:rsid w:val="000C7ED1"/>
    <w:rsid w:val="000D0298"/>
    <w:rsid w:val="000D0F04"/>
    <w:rsid w:val="000D1287"/>
    <w:rsid w:val="000D2A60"/>
    <w:rsid w:val="000E21CC"/>
    <w:rsid w:val="000E4DFD"/>
    <w:rsid w:val="000F4530"/>
    <w:rsid w:val="000F4F5D"/>
    <w:rsid w:val="000F5AF1"/>
    <w:rsid w:val="000F74F3"/>
    <w:rsid w:val="000F7F63"/>
    <w:rsid w:val="001062DB"/>
    <w:rsid w:val="00107643"/>
    <w:rsid w:val="0011233F"/>
    <w:rsid w:val="00121702"/>
    <w:rsid w:val="00124D3A"/>
    <w:rsid w:val="00126034"/>
    <w:rsid w:val="001271E1"/>
    <w:rsid w:val="00131AF7"/>
    <w:rsid w:val="00132260"/>
    <w:rsid w:val="00134550"/>
    <w:rsid w:val="00134FE8"/>
    <w:rsid w:val="00137E06"/>
    <w:rsid w:val="001415F8"/>
    <w:rsid w:val="00142652"/>
    <w:rsid w:val="00143E44"/>
    <w:rsid w:val="0014788A"/>
    <w:rsid w:val="00157E68"/>
    <w:rsid w:val="001643E5"/>
    <w:rsid w:val="0016760F"/>
    <w:rsid w:val="00175DC7"/>
    <w:rsid w:val="00175EC4"/>
    <w:rsid w:val="00176071"/>
    <w:rsid w:val="00176F9E"/>
    <w:rsid w:val="001800D9"/>
    <w:rsid w:val="00181858"/>
    <w:rsid w:val="00181F07"/>
    <w:rsid w:val="001835AA"/>
    <w:rsid w:val="00190582"/>
    <w:rsid w:val="00193C45"/>
    <w:rsid w:val="001A4B90"/>
    <w:rsid w:val="001A6B79"/>
    <w:rsid w:val="001B31DB"/>
    <w:rsid w:val="001B50C2"/>
    <w:rsid w:val="001B5210"/>
    <w:rsid w:val="001C7F65"/>
    <w:rsid w:val="001D3D66"/>
    <w:rsid w:val="001D42A0"/>
    <w:rsid w:val="001D64ED"/>
    <w:rsid w:val="00217418"/>
    <w:rsid w:val="00221215"/>
    <w:rsid w:val="00221BA9"/>
    <w:rsid w:val="00221EF9"/>
    <w:rsid w:val="00222053"/>
    <w:rsid w:val="00222BD5"/>
    <w:rsid w:val="00224C86"/>
    <w:rsid w:val="0023256B"/>
    <w:rsid w:val="0023373F"/>
    <w:rsid w:val="00243067"/>
    <w:rsid w:val="00243D68"/>
    <w:rsid w:val="00244A7F"/>
    <w:rsid w:val="00246ED5"/>
    <w:rsid w:val="002470D4"/>
    <w:rsid w:val="002510B6"/>
    <w:rsid w:val="00252CA7"/>
    <w:rsid w:val="00270149"/>
    <w:rsid w:val="00270503"/>
    <w:rsid w:val="00271B7D"/>
    <w:rsid w:val="00271D20"/>
    <w:rsid w:val="002744A7"/>
    <w:rsid w:val="00275EDB"/>
    <w:rsid w:val="00276F20"/>
    <w:rsid w:val="00285C13"/>
    <w:rsid w:val="00291B25"/>
    <w:rsid w:val="002A0581"/>
    <w:rsid w:val="002A3173"/>
    <w:rsid w:val="002A44A0"/>
    <w:rsid w:val="002B6459"/>
    <w:rsid w:val="002C0A9C"/>
    <w:rsid w:val="002D003E"/>
    <w:rsid w:val="002D3A4B"/>
    <w:rsid w:val="002D6069"/>
    <w:rsid w:val="002E3431"/>
    <w:rsid w:val="002E36AB"/>
    <w:rsid w:val="002E683C"/>
    <w:rsid w:val="002F262E"/>
    <w:rsid w:val="002F3C1C"/>
    <w:rsid w:val="002F4B23"/>
    <w:rsid w:val="00300D07"/>
    <w:rsid w:val="00306026"/>
    <w:rsid w:val="00310D6C"/>
    <w:rsid w:val="003153A7"/>
    <w:rsid w:val="00317D05"/>
    <w:rsid w:val="003251B5"/>
    <w:rsid w:val="00325AF6"/>
    <w:rsid w:val="00325B6B"/>
    <w:rsid w:val="00327DEE"/>
    <w:rsid w:val="0033051E"/>
    <w:rsid w:val="00331B3C"/>
    <w:rsid w:val="00336F0F"/>
    <w:rsid w:val="00340D27"/>
    <w:rsid w:val="00342200"/>
    <w:rsid w:val="00347693"/>
    <w:rsid w:val="00347C94"/>
    <w:rsid w:val="00351A56"/>
    <w:rsid w:val="00355486"/>
    <w:rsid w:val="0035621F"/>
    <w:rsid w:val="003621AC"/>
    <w:rsid w:val="00363961"/>
    <w:rsid w:val="00370163"/>
    <w:rsid w:val="003727DD"/>
    <w:rsid w:val="00374696"/>
    <w:rsid w:val="00375791"/>
    <w:rsid w:val="00375F22"/>
    <w:rsid w:val="0038123C"/>
    <w:rsid w:val="00385FFC"/>
    <w:rsid w:val="00386EC1"/>
    <w:rsid w:val="00390EA0"/>
    <w:rsid w:val="00393D8A"/>
    <w:rsid w:val="0039530A"/>
    <w:rsid w:val="00396219"/>
    <w:rsid w:val="003A1C25"/>
    <w:rsid w:val="003A1C73"/>
    <w:rsid w:val="003A4AD4"/>
    <w:rsid w:val="003B02D3"/>
    <w:rsid w:val="003B2EE3"/>
    <w:rsid w:val="003B4FD3"/>
    <w:rsid w:val="003C49E5"/>
    <w:rsid w:val="003C6172"/>
    <w:rsid w:val="003D787E"/>
    <w:rsid w:val="003E03EB"/>
    <w:rsid w:val="003F3DA3"/>
    <w:rsid w:val="003F7BEE"/>
    <w:rsid w:val="0040238B"/>
    <w:rsid w:val="00406361"/>
    <w:rsid w:val="004078F2"/>
    <w:rsid w:val="00410B93"/>
    <w:rsid w:val="004122A6"/>
    <w:rsid w:val="004155A1"/>
    <w:rsid w:val="00420DD9"/>
    <w:rsid w:val="004216E6"/>
    <w:rsid w:val="00441B63"/>
    <w:rsid w:val="004453DD"/>
    <w:rsid w:val="00445B28"/>
    <w:rsid w:val="00450858"/>
    <w:rsid w:val="00453EE2"/>
    <w:rsid w:val="00455BBC"/>
    <w:rsid w:val="00455ED2"/>
    <w:rsid w:val="00457BC9"/>
    <w:rsid w:val="0046209C"/>
    <w:rsid w:val="004634C0"/>
    <w:rsid w:val="0046476B"/>
    <w:rsid w:val="0046603E"/>
    <w:rsid w:val="00470854"/>
    <w:rsid w:val="00475C7E"/>
    <w:rsid w:val="00482F7E"/>
    <w:rsid w:val="004831F1"/>
    <w:rsid w:val="004844D9"/>
    <w:rsid w:val="00485A85"/>
    <w:rsid w:val="0049242B"/>
    <w:rsid w:val="00497C63"/>
    <w:rsid w:val="004A19BF"/>
    <w:rsid w:val="004A41F9"/>
    <w:rsid w:val="004A42EB"/>
    <w:rsid w:val="004A6DFF"/>
    <w:rsid w:val="004B327E"/>
    <w:rsid w:val="004B5F06"/>
    <w:rsid w:val="004C3CD3"/>
    <w:rsid w:val="004C4EDE"/>
    <w:rsid w:val="004D11E8"/>
    <w:rsid w:val="004D6F21"/>
    <w:rsid w:val="004E3B50"/>
    <w:rsid w:val="004E3DF4"/>
    <w:rsid w:val="004E7094"/>
    <w:rsid w:val="004F196B"/>
    <w:rsid w:val="004F4366"/>
    <w:rsid w:val="004F5F4A"/>
    <w:rsid w:val="004F7448"/>
    <w:rsid w:val="005064F4"/>
    <w:rsid w:val="00506976"/>
    <w:rsid w:val="00507400"/>
    <w:rsid w:val="005078D4"/>
    <w:rsid w:val="00511E10"/>
    <w:rsid w:val="0051398C"/>
    <w:rsid w:val="00513DD4"/>
    <w:rsid w:val="005153E8"/>
    <w:rsid w:val="00517FCE"/>
    <w:rsid w:val="00524C84"/>
    <w:rsid w:val="00525276"/>
    <w:rsid w:val="00534B01"/>
    <w:rsid w:val="0053634B"/>
    <w:rsid w:val="005371F8"/>
    <w:rsid w:val="0054047C"/>
    <w:rsid w:val="00543811"/>
    <w:rsid w:val="00545328"/>
    <w:rsid w:val="00546A20"/>
    <w:rsid w:val="00547AC0"/>
    <w:rsid w:val="00550B36"/>
    <w:rsid w:val="00556E65"/>
    <w:rsid w:val="00560B04"/>
    <w:rsid w:val="0056122E"/>
    <w:rsid w:val="005679C7"/>
    <w:rsid w:val="00567D0C"/>
    <w:rsid w:val="005731EE"/>
    <w:rsid w:val="005764AE"/>
    <w:rsid w:val="00580C25"/>
    <w:rsid w:val="005819E6"/>
    <w:rsid w:val="00591FC3"/>
    <w:rsid w:val="00595613"/>
    <w:rsid w:val="00596744"/>
    <w:rsid w:val="005A1A85"/>
    <w:rsid w:val="005A2E59"/>
    <w:rsid w:val="005A4136"/>
    <w:rsid w:val="005A4C2F"/>
    <w:rsid w:val="005B16C8"/>
    <w:rsid w:val="005C3021"/>
    <w:rsid w:val="005C5AC3"/>
    <w:rsid w:val="005D14FE"/>
    <w:rsid w:val="005D2938"/>
    <w:rsid w:val="005D2972"/>
    <w:rsid w:val="005D52BF"/>
    <w:rsid w:val="005D588A"/>
    <w:rsid w:val="005D5CC6"/>
    <w:rsid w:val="005D6D32"/>
    <w:rsid w:val="005E0B5D"/>
    <w:rsid w:val="005E45DC"/>
    <w:rsid w:val="005E4C62"/>
    <w:rsid w:val="005E4D9F"/>
    <w:rsid w:val="005E6D5B"/>
    <w:rsid w:val="005E773D"/>
    <w:rsid w:val="005F08C1"/>
    <w:rsid w:val="005F452E"/>
    <w:rsid w:val="00602D9E"/>
    <w:rsid w:val="0060339F"/>
    <w:rsid w:val="006036D9"/>
    <w:rsid w:val="00607889"/>
    <w:rsid w:val="0061015C"/>
    <w:rsid w:val="00614650"/>
    <w:rsid w:val="00622CF4"/>
    <w:rsid w:val="00626226"/>
    <w:rsid w:val="00631E10"/>
    <w:rsid w:val="00634655"/>
    <w:rsid w:val="006347E4"/>
    <w:rsid w:val="00637AE0"/>
    <w:rsid w:val="0064443E"/>
    <w:rsid w:val="0064637D"/>
    <w:rsid w:val="0065306C"/>
    <w:rsid w:val="006566B3"/>
    <w:rsid w:val="006641C2"/>
    <w:rsid w:val="00664974"/>
    <w:rsid w:val="00673CAB"/>
    <w:rsid w:val="00674C1A"/>
    <w:rsid w:val="00675CEB"/>
    <w:rsid w:val="00684F73"/>
    <w:rsid w:val="006906C4"/>
    <w:rsid w:val="00691F27"/>
    <w:rsid w:val="00692A1E"/>
    <w:rsid w:val="006958D3"/>
    <w:rsid w:val="00696B47"/>
    <w:rsid w:val="00696B9D"/>
    <w:rsid w:val="00697035"/>
    <w:rsid w:val="0069729C"/>
    <w:rsid w:val="006976BF"/>
    <w:rsid w:val="006A1409"/>
    <w:rsid w:val="006A3D03"/>
    <w:rsid w:val="006B1576"/>
    <w:rsid w:val="006B3C5C"/>
    <w:rsid w:val="006B3E33"/>
    <w:rsid w:val="006B51FC"/>
    <w:rsid w:val="006B5307"/>
    <w:rsid w:val="006B6508"/>
    <w:rsid w:val="006C2C31"/>
    <w:rsid w:val="006C33F7"/>
    <w:rsid w:val="006C750F"/>
    <w:rsid w:val="006D4D3D"/>
    <w:rsid w:val="006D5615"/>
    <w:rsid w:val="006E5D7F"/>
    <w:rsid w:val="006E66AA"/>
    <w:rsid w:val="006E7AC5"/>
    <w:rsid w:val="006F0751"/>
    <w:rsid w:val="006F17FA"/>
    <w:rsid w:val="006F70D3"/>
    <w:rsid w:val="007034E5"/>
    <w:rsid w:val="007064E6"/>
    <w:rsid w:val="00712689"/>
    <w:rsid w:val="007139C3"/>
    <w:rsid w:val="00713A01"/>
    <w:rsid w:val="00714F6C"/>
    <w:rsid w:val="00715762"/>
    <w:rsid w:val="00716D76"/>
    <w:rsid w:val="007216CD"/>
    <w:rsid w:val="007222B4"/>
    <w:rsid w:val="007278DA"/>
    <w:rsid w:val="00730F03"/>
    <w:rsid w:val="00732158"/>
    <w:rsid w:val="0073440F"/>
    <w:rsid w:val="00737BCF"/>
    <w:rsid w:val="00745BB3"/>
    <w:rsid w:val="00745E3C"/>
    <w:rsid w:val="0075287A"/>
    <w:rsid w:val="00755EFE"/>
    <w:rsid w:val="00757F1A"/>
    <w:rsid w:val="00761E2C"/>
    <w:rsid w:val="00763791"/>
    <w:rsid w:val="0076440C"/>
    <w:rsid w:val="007661BA"/>
    <w:rsid w:val="00773A3E"/>
    <w:rsid w:val="00777908"/>
    <w:rsid w:val="00784431"/>
    <w:rsid w:val="00784984"/>
    <w:rsid w:val="00787383"/>
    <w:rsid w:val="0078744A"/>
    <w:rsid w:val="007877DA"/>
    <w:rsid w:val="00787CE0"/>
    <w:rsid w:val="00790676"/>
    <w:rsid w:val="007A1825"/>
    <w:rsid w:val="007B055C"/>
    <w:rsid w:val="007B1F18"/>
    <w:rsid w:val="007B7EC8"/>
    <w:rsid w:val="007C0AE9"/>
    <w:rsid w:val="007C6ED9"/>
    <w:rsid w:val="007D0614"/>
    <w:rsid w:val="007D5B57"/>
    <w:rsid w:val="007E1FAF"/>
    <w:rsid w:val="007F3361"/>
    <w:rsid w:val="007F6567"/>
    <w:rsid w:val="007F6EB0"/>
    <w:rsid w:val="00805B34"/>
    <w:rsid w:val="00812929"/>
    <w:rsid w:val="00813B7E"/>
    <w:rsid w:val="00813E25"/>
    <w:rsid w:val="008160E0"/>
    <w:rsid w:val="00816B05"/>
    <w:rsid w:val="008214F5"/>
    <w:rsid w:val="00821D9F"/>
    <w:rsid w:val="00825679"/>
    <w:rsid w:val="00833338"/>
    <w:rsid w:val="00836FA2"/>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D0C0D"/>
    <w:rsid w:val="008D0DA0"/>
    <w:rsid w:val="008D0FF9"/>
    <w:rsid w:val="008D3446"/>
    <w:rsid w:val="008F289A"/>
    <w:rsid w:val="008F47BD"/>
    <w:rsid w:val="008F5242"/>
    <w:rsid w:val="008F59E5"/>
    <w:rsid w:val="0090261F"/>
    <w:rsid w:val="0090330F"/>
    <w:rsid w:val="009058C3"/>
    <w:rsid w:val="00906075"/>
    <w:rsid w:val="00907F64"/>
    <w:rsid w:val="009102AF"/>
    <w:rsid w:val="00912700"/>
    <w:rsid w:val="00914CAE"/>
    <w:rsid w:val="00921DE9"/>
    <w:rsid w:val="00925870"/>
    <w:rsid w:val="00932113"/>
    <w:rsid w:val="00935F31"/>
    <w:rsid w:val="00937814"/>
    <w:rsid w:val="00943A95"/>
    <w:rsid w:val="00953F4C"/>
    <w:rsid w:val="009546D0"/>
    <w:rsid w:val="0096389C"/>
    <w:rsid w:val="009643A8"/>
    <w:rsid w:val="009706BA"/>
    <w:rsid w:val="00974473"/>
    <w:rsid w:val="00974531"/>
    <w:rsid w:val="0097765C"/>
    <w:rsid w:val="00991CC8"/>
    <w:rsid w:val="009A0C0C"/>
    <w:rsid w:val="009A1AAD"/>
    <w:rsid w:val="009A2FED"/>
    <w:rsid w:val="009A5ACC"/>
    <w:rsid w:val="009B0780"/>
    <w:rsid w:val="009B3467"/>
    <w:rsid w:val="009B3A4B"/>
    <w:rsid w:val="009B3BAD"/>
    <w:rsid w:val="009C02EF"/>
    <w:rsid w:val="009C6AB4"/>
    <w:rsid w:val="009D475B"/>
    <w:rsid w:val="009D65D4"/>
    <w:rsid w:val="009E1FBF"/>
    <w:rsid w:val="009E7CE2"/>
    <w:rsid w:val="009F3B7C"/>
    <w:rsid w:val="009F4E4A"/>
    <w:rsid w:val="009F687A"/>
    <w:rsid w:val="009F70CD"/>
    <w:rsid w:val="00A07E84"/>
    <w:rsid w:val="00A1208E"/>
    <w:rsid w:val="00A120A3"/>
    <w:rsid w:val="00A1309F"/>
    <w:rsid w:val="00A14A90"/>
    <w:rsid w:val="00A17606"/>
    <w:rsid w:val="00A2556C"/>
    <w:rsid w:val="00A255DD"/>
    <w:rsid w:val="00A30FC7"/>
    <w:rsid w:val="00A3586A"/>
    <w:rsid w:val="00A4023E"/>
    <w:rsid w:val="00A426D2"/>
    <w:rsid w:val="00A62564"/>
    <w:rsid w:val="00A64252"/>
    <w:rsid w:val="00A6448A"/>
    <w:rsid w:val="00A660EA"/>
    <w:rsid w:val="00A67178"/>
    <w:rsid w:val="00A70E0E"/>
    <w:rsid w:val="00A71FBE"/>
    <w:rsid w:val="00A72E0C"/>
    <w:rsid w:val="00A73A63"/>
    <w:rsid w:val="00A82B72"/>
    <w:rsid w:val="00A841B3"/>
    <w:rsid w:val="00A85739"/>
    <w:rsid w:val="00A874BA"/>
    <w:rsid w:val="00A94679"/>
    <w:rsid w:val="00AA6160"/>
    <w:rsid w:val="00AB5882"/>
    <w:rsid w:val="00AB7135"/>
    <w:rsid w:val="00AC047F"/>
    <w:rsid w:val="00AC5223"/>
    <w:rsid w:val="00AD6898"/>
    <w:rsid w:val="00AE2860"/>
    <w:rsid w:val="00AE338B"/>
    <w:rsid w:val="00AE4AD0"/>
    <w:rsid w:val="00AF2207"/>
    <w:rsid w:val="00AF2A2A"/>
    <w:rsid w:val="00AF4BCE"/>
    <w:rsid w:val="00B02CD5"/>
    <w:rsid w:val="00B075D2"/>
    <w:rsid w:val="00B07F42"/>
    <w:rsid w:val="00B1033D"/>
    <w:rsid w:val="00B11B04"/>
    <w:rsid w:val="00B16060"/>
    <w:rsid w:val="00B17C77"/>
    <w:rsid w:val="00B20673"/>
    <w:rsid w:val="00B215F6"/>
    <w:rsid w:val="00B2210A"/>
    <w:rsid w:val="00B2292F"/>
    <w:rsid w:val="00B24E44"/>
    <w:rsid w:val="00B26999"/>
    <w:rsid w:val="00B32933"/>
    <w:rsid w:val="00B376CC"/>
    <w:rsid w:val="00B4138F"/>
    <w:rsid w:val="00B460BE"/>
    <w:rsid w:val="00B50DCA"/>
    <w:rsid w:val="00B533BA"/>
    <w:rsid w:val="00B62469"/>
    <w:rsid w:val="00B647B9"/>
    <w:rsid w:val="00B70975"/>
    <w:rsid w:val="00B70A3C"/>
    <w:rsid w:val="00B71643"/>
    <w:rsid w:val="00B7350A"/>
    <w:rsid w:val="00B75FFF"/>
    <w:rsid w:val="00B7679D"/>
    <w:rsid w:val="00B8022E"/>
    <w:rsid w:val="00B830FC"/>
    <w:rsid w:val="00B850CB"/>
    <w:rsid w:val="00B85ACD"/>
    <w:rsid w:val="00B87EA0"/>
    <w:rsid w:val="00B91E62"/>
    <w:rsid w:val="00B94DC5"/>
    <w:rsid w:val="00BA0686"/>
    <w:rsid w:val="00BA12D9"/>
    <w:rsid w:val="00BA2D2F"/>
    <w:rsid w:val="00BA3FFA"/>
    <w:rsid w:val="00BA6FDA"/>
    <w:rsid w:val="00BC7EED"/>
    <w:rsid w:val="00BD52D9"/>
    <w:rsid w:val="00BD5BC9"/>
    <w:rsid w:val="00BD6B9E"/>
    <w:rsid w:val="00BD767B"/>
    <w:rsid w:val="00BE6832"/>
    <w:rsid w:val="00BF13F6"/>
    <w:rsid w:val="00BF1654"/>
    <w:rsid w:val="00BF6AC2"/>
    <w:rsid w:val="00C03BEA"/>
    <w:rsid w:val="00C076FD"/>
    <w:rsid w:val="00C14764"/>
    <w:rsid w:val="00C216BD"/>
    <w:rsid w:val="00C23B5F"/>
    <w:rsid w:val="00C2472B"/>
    <w:rsid w:val="00C3220A"/>
    <w:rsid w:val="00C33880"/>
    <w:rsid w:val="00C344A0"/>
    <w:rsid w:val="00C43B14"/>
    <w:rsid w:val="00C52058"/>
    <w:rsid w:val="00C5221D"/>
    <w:rsid w:val="00C52670"/>
    <w:rsid w:val="00C564A8"/>
    <w:rsid w:val="00C625DE"/>
    <w:rsid w:val="00C62CAB"/>
    <w:rsid w:val="00C64BEF"/>
    <w:rsid w:val="00C64C26"/>
    <w:rsid w:val="00C71C16"/>
    <w:rsid w:val="00C72AE9"/>
    <w:rsid w:val="00C7549A"/>
    <w:rsid w:val="00C75DC4"/>
    <w:rsid w:val="00C76BBD"/>
    <w:rsid w:val="00C810CC"/>
    <w:rsid w:val="00C845E9"/>
    <w:rsid w:val="00C856D8"/>
    <w:rsid w:val="00C85C5B"/>
    <w:rsid w:val="00C87215"/>
    <w:rsid w:val="00C90F4D"/>
    <w:rsid w:val="00C94511"/>
    <w:rsid w:val="00C9469B"/>
    <w:rsid w:val="00C95765"/>
    <w:rsid w:val="00CA59F1"/>
    <w:rsid w:val="00CB1D62"/>
    <w:rsid w:val="00CC22A9"/>
    <w:rsid w:val="00CC2C4B"/>
    <w:rsid w:val="00CC2C6A"/>
    <w:rsid w:val="00CC384B"/>
    <w:rsid w:val="00CC7547"/>
    <w:rsid w:val="00CD06A4"/>
    <w:rsid w:val="00CD135B"/>
    <w:rsid w:val="00CD22BD"/>
    <w:rsid w:val="00CD41D2"/>
    <w:rsid w:val="00CD75F6"/>
    <w:rsid w:val="00CD788B"/>
    <w:rsid w:val="00CE3851"/>
    <w:rsid w:val="00CE3FCA"/>
    <w:rsid w:val="00CE647A"/>
    <w:rsid w:val="00CF00D6"/>
    <w:rsid w:val="00CF1237"/>
    <w:rsid w:val="00CF3636"/>
    <w:rsid w:val="00D00ED7"/>
    <w:rsid w:val="00D026A5"/>
    <w:rsid w:val="00D04943"/>
    <w:rsid w:val="00D0517D"/>
    <w:rsid w:val="00D07E29"/>
    <w:rsid w:val="00D2071F"/>
    <w:rsid w:val="00D20E95"/>
    <w:rsid w:val="00D21234"/>
    <w:rsid w:val="00D227A3"/>
    <w:rsid w:val="00D24935"/>
    <w:rsid w:val="00D27B27"/>
    <w:rsid w:val="00D301D1"/>
    <w:rsid w:val="00D32BDE"/>
    <w:rsid w:val="00D32FAB"/>
    <w:rsid w:val="00D401E3"/>
    <w:rsid w:val="00D401E4"/>
    <w:rsid w:val="00D4034E"/>
    <w:rsid w:val="00D45B28"/>
    <w:rsid w:val="00D50B0A"/>
    <w:rsid w:val="00D535E7"/>
    <w:rsid w:val="00D53ACD"/>
    <w:rsid w:val="00D555DB"/>
    <w:rsid w:val="00D566EF"/>
    <w:rsid w:val="00D57603"/>
    <w:rsid w:val="00D57FB0"/>
    <w:rsid w:val="00D657ED"/>
    <w:rsid w:val="00D66CDD"/>
    <w:rsid w:val="00D6777D"/>
    <w:rsid w:val="00D7285A"/>
    <w:rsid w:val="00D75C26"/>
    <w:rsid w:val="00D777FD"/>
    <w:rsid w:val="00D8110B"/>
    <w:rsid w:val="00D837B3"/>
    <w:rsid w:val="00D85D60"/>
    <w:rsid w:val="00D86334"/>
    <w:rsid w:val="00D87143"/>
    <w:rsid w:val="00D8783B"/>
    <w:rsid w:val="00D90DDE"/>
    <w:rsid w:val="00D930BA"/>
    <w:rsid w:val="00D94CF8"/>
    <w:rsid w:val="00DA187C"/>
    <w:rsid w:val="00DA3C61"/>
    <w:rsid w:val="00DA4AE0"/>
    <w:rsid w:val="00DA59C9"/>
    <w:rsid w:val="00DA5C6F"/>
    <w:rsid w:val="00DB3688"/>
    <w:rsid w:val="00DB41AB"/>
    <w:rsid w:val="00DB6D24"/>
    <w:rsid w:val="00DC3554"/>
    <w:rsid w:val="00DC63CB"/>
    <w:rsid w:val="00DC6830"/>
    <w:rsid w:val="00DC7919"/>
    <w:rsid w:val="00DD2CCC"/>
    <w:rsid w:val="00DD2D6C"/>
    <w:rsid w:val="00DE0625"/>
    <w:rsid w:val="00DF020C"/>
    <w:rsid w:val="00DF35FB"/>
    <w:rsid w:val="00DF4D59"/>
    <w:rsid w:val="00E12993"/>
    <w:rsid w:val="00E14B7A"/>
    <w:rsid w:val="00E155FB"/>
    <w:rsid w:val="00E167A8"/>
    <w:rsid w:val="00E21717"/>
    <w:rsid w:val="00E22C46"/>
    <w:rsid w:val="00E26F66"/>
    <w:rsid w:val="00E270BB"/>
    <w:rsid w:val="00E27B09"/>
    <w:rsid w:val="00E30501"/>
    <w:rsid w:val="00E30E10"/>
    <w:rsid w:val="00E31893"/>
    <w:rsid w:val="00E3205C"/>
    <w:rsid w:val="00E337B3"/>
    <w:rsid w:val="00E369F5"/>
    <w:rsid w:val="00E37690"/>
    <w:rsid w:val="00E414B0"/>
    <w:rsid w:val="00E41D55"/>
    <w:rsid w:val="00E4444A"/>
    <w:rsid w:val="00E478F2"/>
    <w:rsid w:val="00E505D7"/>
    <w:rsid w:val="00E50B39"/>
    <w:rsid w:val="00E54ADA"/>
    <w:rsid w:val="00E55728"/>
    <w:rsid w:val="00E65E99"/>
    <w:rsid w:val="00E70C24"/>
    <w:rsid w:val="00E7284A"/>
    <w:rsid w:val="00E72E7E"/>
    <w:rsid w:val="00E7559F"/>
    <w:rsid w:val="00E805CA"/>
    <w:rsid w:val="00E93FBC"/>
    <w:rsid w:val="00EA684D"/>
    <w:rsid w:val="00EB3D86"/>
    <w:rsid w:val="00EB6539"/>
    <w:rsid w:val="00EB71C6"/>
    <w:rsid w:val="00EC0C6F"/>
    <w:rsid w:val="00EC1C5D"/>
    <w:rsid w:val="00ED790D"/>
    <w:rsid w:val="00EE3B2C"/>
    <w:rsid w:val="00EE5E9E"/>
    <w:rsid w:val="00EF3255"/>
    <w:rsid w:val="00EF4C9E"/>
    <w:rsid w:val="00F0256E"/>
    <w:rsid w:val="00F11F62"/>
    <w:rsid w:val="00F12E54"/>
    <w:rsid w:val="00F17EFA"/>
    <w:rsid w:val="00F21C7A"/>
    <w:rsid w:val="00F301B4"/>
    <w:rsid w:val="00F319BD"/>
    <w:rsid w:val="00F31DF0"/>
    <w:rsid w:val="00F32616"/>
    <w:rsid w:val="00F36F5D"/>
    <w:rsid w:val="00F45505"/>
    <w:rsid w:val="00F45E09"/>
    <w:rsid w:val="00F460A8"/>
    <w:rsid w:val="00F50D86"/>
    <w:rsid w:val="00F535D0"/>
    <w:rsid w:val="00F61ED3"/>
    <w:rsid w:val="00F653A0"/>
    <w:rsid w:val="00F708BE"/>
    <w:rsid w:val="00F735D5"/>
    <w:rsid w:val="00F739B1"/>
    <w:rsid w:val="00F76709"/>
    <w:rsid w:val="00F77C35"/>
    <w:rsid w:val="00F82272"/>
    <w:rsid w:val="00F86D90"/>
    <w:rsid w:val="00F90289"/>
    <w:rsid w:val="00F913B2"/>
    <w:rsid w:val="00F94F66"/>
    <w:rsid w:val="00F96501"/>
    <w:rsid w:val="00F970C7"/>
    <w:rsid w:val="00FA0950"/>
    <w:rsid w:val="00FA1F2D"/>
    <w:rsid w:val="00FA24AB"/>
    <w:rsid w:val="00FA37C0"/>
    <w:rsid w:val="00FA5AA5"/>
    <w:rsid w:val="00FA7507"/>
    <w:rsid w:val="00FB1347"/>
    <w:rsid w:val="00FB153F"/>
    <w:rsid w:val="00FB1C75"/>
    <w:rsid w:val="00FB23B1"/>
    <w:rsid w:val="00FC4F80"/>
    <w:rsid w:val="00FC6074"/>
    <w:rsid w:val="00FD1F31"/>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unhideWhenUsed/>
    <w:rsid w:val="00B26999"/>
    <w:rPr>
      <w:color w:val="605E5C"/>
      <w:shd w:val="clear" w:color="auto" w:fill="E1DFDD"/>
    </w:rPr>
  </w:style>
  <w:style w:type="paragraph" w:styleId="Caption">
    <w:name w:val="caption"/>
    <w:basedOn w:val="Normal"/>
    <w:next w:val="Normal"/>
    <w:uiPriority w:val="35"/>
    <w:unhideWhenUsed/>
    <w:qFormat/>
    <w:rsid w:val="00355486"/>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ustainabledevelopment.un.org/partnership/register/"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7.jpeg"/><Relationship Id="rId5" Type="http://schemas.openxmlformats.org/officeDocument/2006/relationships/image" Target="media/image12.jpeg"/><Relationship Id="rId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1F583-B785-45BB-A863-073B9E2A3057}">
  <ds:schemaRefs>
    <ds:schemaRef ds:uri="d11d474f-78e8-4fe7-9834-5da235aca90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2193</Words>
  <Characters>12502</Characters>
  <Application>Microsoft Office Word</Application>
  <DocSecurity>0</DocSecurity>
  <Lines>104</Lines>
  <Paragraphs>29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14666</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Ho-Sik Chon (Affiliate)</cp:lastModifiedBy>
  <cp:revision>34</cp:revision>
  <cp:lastPrinted>2021-08-13T22:13:00Z</cp:lastPrinted>
  <dcterms:created xsi:type="dcterms:W3CDTF">2021-08-13T22:09:00Z</dcterms:created>
  <dcterms:modified xsi:type="dcterms:W3CDTF">2021-08-14T01:32:00Z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