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031"/>
        <w:gridCol w:w="2269"/>
        <w:gridCol w:w="2180"/>
      </w:tblGrid>
      <w:tr w:rsidR="003A1CF3" w:rsidRPr="00A32018" w14:paraId="24715EB9" w14:textId="77777777" w:rsidTr="003872BE">
        <w:tc>
          <w:tcPr>
            <w:tcW w:w="2158" w:type="dxa"/>
          </w:tcPr>
          <w:p w14:paraId="591A24E3" w14:textId="77777777" w:rsidR="003A1CF3" w:rsidRPr="00A32018" w:rsidRDefault="003A1CF3" w:rsidP="003872BE">
            <w:pPr>
              <w:pStyle w:val="Encabezado"/>
              <w:rPr>
                <w:rFonts w:cs="Calibri Light"/>
              </w:rPr>
            </w:pPr>
            <w:r w:rsidRPr="00A32018">
              <w:rPr>
                <w:rFonts w:cs="Calibri Light"/>
                <w:noProof/>
                <w:lang w:val="en-US"/>
              </w:rPr>
              <w:drawing>
                <wp:inline distT="0" distB="0" distL="0" distR="0" wp14:anchorId="2C4BB753" wp14:editId="6FC4B601">
                  <wp:extent cx="1365223" cy="390525"/>
                  <wp:effectExtent l="0" t="0" r="6985" b="0"/>
                  <wp:docPr id="9" name="Imagen 12" descr="Imagen que contiene imágenes prediseñadas&#10;&#10;Descripción generada automáticamente">
                    <a:extLst xmlns:a="http://schemas.openxmlformats.org/drawingml/2006/main">
                      <a:ext uri="{FF2B5EF4-FFF2-40B4-BE49-F238E27FC236}">
                        <a16:creationId xmlns:a16="http://schemas.microsoft.com/office/drawing/2014/main" id="{D9B44262-41DE-49DC-8354-AAB61E123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imágenes prediseñadas&#10;&#10;Descripción generada automáticamente">
                            <a:extLst>
                              <a:ext uri="{FF2B5EF4-FFF2-40B4-BE49-F238E27FC236}">
                                <a16:creationId xmlns:a16="http://schemas.microsoft.com/office/drawing/2014/main" id="{D9B44262-41DE-49DC-8354-AAB61E123F2F}"/>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6376" cy="393715"/>
                          </a:xfrm>
                          <a:prstGeom prst="rect">
                            <a:avLst/>
                          </a:prstGeom>
                        </pic:spPr>
                      </pic:pic>
                    </a:graphicData>
                  </a:graphic>
                </wp:inline>
              </w:drawing>
            </w:r>
          </w:p>
          <w:p w14:paraId="5B0603D6" w14:textId="77777777" w:rsidR="003A1CF3" w:rsidRPr="00A32018" w:rsidRDefault="003A1CF3" w:rsidP="003872BE">
            <w:pPr>
              <w:pStyle w:val="Encabezado"/>
              <w:rPr>
                <w:rFonts w:cs="Calibri Light"/>
              </w:rPr>
            </w:pPr>
          </w:p>
        </w:tc>
        <w:tc>
          <w:tcPr>
            <w:tcW w:w="2159" w:type="dxa"/>
          </w:tcPr>
          <w:p w14:paraId="10CE0DC0" w14:textId="77777777" w:rsidR="003A1CF3" w:rsidRPr="00A32018" w:rsidRDefault="003A1CF3" w:rsidP="003872BE">
            <w:pPr>
              <w:pStyle w:val="Encabezado"/>
              <w:rPr>
                <w:rFonts w:cs="Calibri Light"/>
              </w:rPr>
            </w:pPr>
            <w:r w:rsidRPr="00A32018">
              <w:rPr>
                <w:rFonts w:cs="Calibri Light"/>
                <w:noProof/>
                <w:lang w:val="en-US"/>
              </w:rPr>
              <w:drawing>
                <wp:inline distT="0" distB="0" distL="0" distR="0" wp14:anchorId="68872FCF" wp14:editId="25420453">
                  <wp:extent cx="1162050" cy="512090"/>
                  <wp:effectExtent l="0" t="0" r="0" b="2540"/>
                  <wp:docPr id="8" name="Imagen 14" descr="Imagen que contiene imágenes prediseñadas&#10;&#10;Descripción generada automáticamente">
                    <a:extLst xmlns:a="http://schemas.openxmlformats.org/drawingml/2006/main">
                      <a:ext uri="{FF2B5EF4-FFF2-40B4-BE49-F238E27FC236}">
                        <a16:creationId xmlns:a16="http://schemas.microsoft.com/office/drawing/2014/main" id="{4C49937A-0353-4AF7-B613-174E05C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Imagen que contiene imágenes prediseñadas&#10;&#10;Descripción generada automáticamente">
                            <a:extLst>
                              <a:ext uri="{FF2B5EF4-FFF2-40B4-BE49-F238E27FC236}">
                                <a16:creationId xmlns:a16="http://schemas.microsoft.com/office/drawing/2014/main" id="{4C49937A-0353-4AF7-B613-174E05CFCEC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8391" cy="519291"/>
                          </a:xfrm>
                          <a:prstGeom prst="rect">
                            <a:avLst/>
                          </a:prstGeom>
                        </pic:spPr>
                      </pic:pic>
                    </a:graphicData>
                  </a:graphic>
                </wp:inline>
              </w:drawing>
            </w:r>
          </w:p>
        </w:tc>
        <w:tc>
          <w:tcPr>
            <w:tcW w:w="2159" w:type="dxa"/>
          </w:tcPr>
          <w:p w14:paraId="4BF22C88" w14:textId="77777777" w:rsidR="003A1CF3" w:rsidRPr="00A32018" w:rsidRDefault="003A1CF3" w:rsidP="003872BE">
            <w:pPr>
              <w:pStyle w:val="Encabezado"/>
              <w:rPr>
                <w:rFonts w:cs="Calibri Light"/>
              </w:rPr>
            </w:pPr>
            <w:r w:rsidRPr="00A32018">
              <w:rPr>
                <w:rFonts w:cs="Calibri Light"/>
                <w:noProof/>
                <w:lang w:val="en-US"/>
              </w:rPr>
              <w:drawing>
                <wp:inline distT="0" distB="0" distL="0" distR="0" wp14:anchorId="70AC9BBF" wp14:editId="28DFE60D">
                  <wp:extent cx="1310079" cy="447675"/>
                  <wp:effectExtent l="0" t="0" r="4445" b="0"/>
                  <wp:docPr id="13" name="Imagen 8">
                    <a:extLst xmlns:a="http://schemas.openxmlformats.org/drawingml/2006/main">
                      <a:ext uri="{FF2B5EF4-FFF2-40B4-BE49-F238E27FC236}">
                        <a16:creationId xmlns:a16="http://schemas.microsoft.com/office/drawing/2014/main" id="{15432B1A-CEF3-466F-AE9F-D086A24C6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15432B1A-CEF3-466F-AE9F-D086A24C6A43}"/>
                              </a:ext>
                            </a:extLst>
                          </pic:cNvPr>
                          <pic:cNvPicPr>
                            <a:picLocks noChangeAspect="1"/>
                          </pic:cNvPicPr>
                        </pic:nvPicPr>
                        <pic:blipFill>
                          <a:blip r:embed="rId11"/>
                          <a:stretch>
                            <a:fillRect/>
                          </a:stretch>
                        </pic:blipFill>
                        <pic:spPr>
                          <a:xfrm>
                            <a:off x="0" y="0"/>
                            <a:ext cx="1323151" cy="452142"/>
                          </a:xfrm>
                          <a:prstGeom prst="rect">
                            <a:avLst/>
                          </a:prstGeom>
                        </pic:spPr>
                      </pic:pic>
                    </a:graphicData>
                  </a:graphic>
                </wp:inline>
              </w:drawing>
            </w:r>
          </w:p>
        </w:tc>
        <w:tc>
          <w:tcPr>
            <w:tcW w:w="2159" w:type="dxa"/>
          </w:tcPr>
          <w:p w14:paraId="24A33693" w14:textId="77777777" w:rsidR="003A1CF3" w:rsidRPr="00A32018" w:rsidRDefault="003A1CF3" w:rsidP="003872BE">
            <w:pPr>
              <w:pStyle w:val="Encabezado"/>
              <w:rPr>
                <w:rFonts w:cs="Calibri Light"/>
              </w:rPr>
            </w:pPr>
            <w:r w:rsidRPr="00A32018">
              <w:rPr>
                <w:rFonts w:cs="Calibri Light"/>
                <w:noProof/>
                <w:lang w:val="en-US"/>
              </w:rPr>
              <w:drawing>
                <wp:inline distT="0" distB="0" distL="0" distR="0" wp14:anchorId="30893759" wp14:editId="1B1D14C5">
                  <wp:extent cx="1256632" cy="447675"/>
                  <wp:effectExtent l="0" t="0" r="1270" b="0"/>
                  <wp:docPr id="37" name="Imagen 10" descr="Imagen que contiene imágenes prediseñadas&#10;&#10;Descripción generada automáticamente">
                    <a:extLst xmlns:a="http://schemas.openxmlformats.org/drawingml/2006/main">
                      <a:ext uri="{FF2B5EF4-FFF2-40B4-BE49-F238E27FC236}">
                        <a16:creationId xmlns:a16="http://schemas.microsoft.com/office/drawing/2014/main" id="{40F4EC10-468E-4094-A318-05D7008FD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imágenes prediseñadas&#10;&#10;Descripción generada automáticamente">
                            <a:extLst>
                              <a:ext uri="{FF2B5EF4-FFF2-40B4-BE49-F238E27FC236}">
                                <a16:creationId xmlns:a16="http://schemas.microsoft.com/office/drawing/2014/main" id="{40F4EC10-468E-4094-A318-05D7008FDFF8}"/>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0782" cy="452716"/>
                          </a:xfrm>
                          <a:prstGeom prst="rect">
                            <a:avLst/>
                          </a:prstGeom>
                        </pic:spPr>
                      </pic:pic>
                    </a:graphicData>
                  </a:graphic>
                </wp:inline>
              </w:drawing>
            </w:r>
          </w:p>
        </w:tc>
      </w:tr>
    </w:tbl>
    <w:p w14:paraId="6E3FB974" w14:textId="77777777" w:rsidR="00CB2430" w:rsidRDefault="00CB2430" w:rsidP="00FC7B59">
      <w:pPr>
        <w:rPr>
          <w:rFonts w:ascii="Arial Narrow" w:hAnsi="Arial Narrow"/>
          <w:b/>
        </w:rPr>
      </w:pPr>
    </w:p>
    <w:p w14:paraId="0E6AE524" w14:textId="13353986" w:rsidR="00FC7B59" w:rsidRDefault="00FC7B59" w:rsidP="00EE0CE2">
      <w:pPr>
        <w:jc w:val="center"/>
        <w:rPr>
          <w:rFonts w:ascii="Arial Narrow" w:hAnsi="Arial Narrow"/>
          <w:b/>
        </w:rPr>
      </w:pPr>
    </w:p>
    <w:p w14:paraId="7BEC8252" w14:textId="6F1F6B3E" w:rsidR="00565D6D" w:rsidRDefault="00565D6D" w:rsidP="00EE0CE2">
      <w:pPr>
        <w:jc w:val="center"/>
        <w:rPr>
          <w:rFonts w:ascii="Arial Narrow" w:hAnsi="Arial Narrow"/>
          <w:b/>
        </w:rPr>
      </w:pPr>
    </w:p>
    <w:p w14:paraId="23620AB5" w14:textId="77777777" w:rsidR="00565D6D" w:rsidRPr="005F5E04" w:rsidRDefault="00565D6D" w:rsidP="00EE0CE2">
      <w:pPr>
        <w:jc w:val="center"/>
        <w:rPr>
          <w:rFonts w:ascii="Arial Narrow" w:hAnsi="Arial Narrow"/>
          <w:b/>
        </w:rPr>
      </w:pPr>
    </w:p>
    <w:p w14:paraId="35E556E4" w14:textId="26A54EB0" w:rsidR="00D07CA9" w:rsidRPr="00565D6D" w:rsidRDefault="00D07CA9" w:rsidP="00565D6D">
      <w:pPr>
        <w:jc w:val="center"/>
        <w:rPr>
          <w:color w:val="365F91" w:themeColor="accent1" w:themeShade="BF"/>
          <w:sz w:val="28"/>
          <w:szCs w:val="28"/>
        </w:rPr>
      </w:pPr>
      <w:r w:rsidRPr="00565D6D">
        <w:rPr>
          <w:color w:val="365F91" w:themeColor="accent1" w:themeShade="BF"/>
          <w:sz w:val="28"/>
          <w:szCs w:val="28"/>
        </w:rPr>
        <w:t>Documento de Trabajo</w:t>
      </w:r>
      <w:r w:rsidR="00A65449" w:rsidRPr="00565D6D">
        <w:rPr>
          <w:color w:val="365F91" w:themeColor="accent1" w:themeShade="BF"/>
          <w:sz w:val="28"/>
          <w:szCs w:val="28"/>
        </w:rPr>
        <w:t xml:space="preserve"> 14</w:t>
      </w:r>
      <w:r w:rsidRPr="00565D6D">
        <w:rPr>
          <w:color w:val="365F91" w:themeColor="accent1" w:themeShade="BF"/>
          <w:sz w:val="28"/>
          <w:szCs w:val="28"/>
        </w:rPr>
        <w:t>:</w:t>
      </w:r>
    </w:p>
    <w:p w14:paraId="3A43473D" w14:textId="77777777" w:rsidR="00D07CA9" w:rsidRPr="00565D6D" w:rsidRDefault="00D07CA9" w:rsidP="00565D6D">
      <w:pPr>
        <w:jc w:val="center"/>
        <w:rPr>
          <w:color w:val="365F91" w:themeColor="accent1" w:themeShade="BF"/>
          <w:sz w:val="28"/>
          <w:szCs w:val="28"/>
        </w:rPr>
      </w:pPr>
    </w:p>
    <w:p w14:paraId="52AD2E69" w14:textId="287F51CB" w:rsidR="00B23EE5" w:rsidRPr="00565D6D" w:rsidRDefault="00D740FA" w:rsidP="00565D6D">
      <w:pPr>
        <w:jc w:val="center"/>
        <w:rPr>
          <w:color w:val="365F91" w:themeColor="accent1" w:themeShade="BF"/>
          <w:sz w:val="28"/>
          <w:szCs w:val="28"/>
        </w:rPr>
      </w:pPr>
      <w:r w:rsidRPr="00565D6D">
        <w:rPr>
          <w:color w:val="365F91" w:themeColor="accent1" w:themeShade="BF"/>
          <w:sz w:val="28"/>
          <w:szCs w:val="28"/>
        </w:rPr>
        <w:t>Lineamientos técnicos para los procesos de elaboración</w:t>
      </w:r>
      <w:r w:rsidR="00CE150B" w:rsidRPr="00565D6D">
        <w:rPr>
          <w:color w:val="365F91" w:themeColor="accent1" w:themeShade="BF"/>
          <w:sz w:val="28"/>
          <w:szCs w:val="28"/>
        </w:rPr>
        <w:t xml:space="preserve"> o </w:t>
      </w:r>
      <w:r w:rsidRPr="00565D6D">
        <w:rPr>
          <w:color w:val="365F91" w:themeColor="accent1" w:themeShade="BF"/>
          <w:sz w:val="28"/>
          <w:szCs w:val="28"/>
        </w:rPr>
        <w:t xml:space="preserve">actualización de los </w:t>
      </w:r>
      <w:r w:rsidR="003411B0" w:rsidRPr="00565D6D">
        <w:rPr>
          <w:color w:val="365F91" w:themeColor="accent1" w:themeShade="BF"/>
          <w:sz w:val="28"/>
          <w:szCs w:val="28"/>
        </w:rPr>
        <w:t>P</w:t>
      </w:r>
      <w:r w:rsidR="007A2566" w:rsidRPr="00565D6D">
        <w:rPr>
          <w:color w:val="365F91" w:themeColor="accent1" w:themeShade="BF"/>
          <w:sz w:val="28"/>
          <w:szCs w:val="28"/>
        </w:rPr>
        <w:t xml:space="preserve">lanes </w:t>
      </w:r>
      <w:r w:rsidR="00CE150B" w:rsidRPr="00565D6D">
        <w:rPr>
          <w:color w:val="365F91" w:themeColor="accent1" w:themeShade="BF"/>
          <w:sz w:val="28"/>
          <w:szCs w:val="28"/>
        </w:rPr>
        <w:t>M</w:t>
      </w:r>
      <w:r w:rsidR="007A2566" w:rsidRPr="00565D6D">
        <w:rPr>
          <w:color w:val="365F91" w:themeColor="accent1" w:themeShade="BF"/>
          <w:sz w:val="28"/>
          <w:szCs w:val="28"/>
        </w:rPr>
        <w:t xml:space="preserve">aestros </w:t>
      </w:r>
      <w:r w:rsidR="003411B0" w:rsidRPr="00565D6D">
        <w:rPr>
          <w:color w:val="365F91" w:themeColor="accent1" w:themeShade="BF"/>
          <w:sz w:val="28"/>
          <w:szCs w:val="28"/>
        </w:rPr>
        <w:t>de</w:t>
      </w:r>
      <w:r w:rsidRPr="00565D6D">
        <w:rPr>
          <w:color w:val="365F91" w:themeColor="accent1" w:themeShade="BF"/>
          <w:sz w:val="28"/>
          <w:szCs w:val="28"/>
        </w:rPr>
        <w:t xml:space="preserve"> las</w:t>
      </w:r>
      <w:r w:rsidR="00124B5C" w:rsidRPr="00565D6D">
        <w:rPr>
          <w:color w:val="365F91" w:themeColor="accent1" w:themeShade="BF"/>
          <w:sz w:val="28"/>
          <w:szCs w:val="28"/>
        </w:rPr>
        <w:t xml:space="preserve"> áreas naturales protegidas </w:t>
      </w:r>
      <w:r w:rsidR="00CE150B" w:rsidRPr="00565D6D">
        <w:rPr>
          <w:color w:val="365F91" w:themeColor="accent1" w:themeShade="BF"/>
          <w:sz w:val="28"/>
          <w:szCs w:val="28"/>
        </w:rPr>
        <w:t xml:space="preserve">que </w:t>
      </w:r>
      <w:r w:rsidR="00124B5C" w:rsidRPr="00565D6D">
        <w:rPr>
          <w:color w:val="365F91" w:themeColor="accent1" w:themeShade="BF"/>
          <w:sz w:val="28"/>
          <w:szCs w:val="28"/>
        </w:rPr>
        <w:t xml:space="preserve">incorporan el </w:t>
      </w:r>
      <w:r w:rsidR="0015680C" w:rsidRPr="00565D6D">
        <w:rPr>
          <w:color w:val="365F91" w:themeColor="accent1" w:themeShade="BF"/>
          <w:sz w:val="28"/>
          <w:szCs w:val="28"/>
        </w:rPr>
        <w:t>factor climático</w:t>
      </w:r>
    </w:p>
    <w:p w14:paraId="01A7ED4B" w14:textId="22470D9F" w:rsidR="003411B0" w:rsidRPr="00565D6D" w:rsidRDefault="003411B0" w:rsidP="00565D6D">
      <w:pPr>
        <w:jc w:val="center"/>
        <w:rPr>
          <w:color w:val="365F91" w:themeColor="accent1" w:themeShade="BF"/>
          <w:sz w:val="28"/>
          <w:szCs w:val="28"/>
        </w:rPr>
      </w:pPr>
    </w:p>
    <w:p w14:paraId="1AE24928" w14:textId="625E5C13" w:rsidR="003411B0" w:rsidRPr="00565D6D" w:rsidRDefault="003411B0" w:rsidP="00565D6D">
      <w:pPr>
        <w:jc w:val="center"/>
        <w:rPr>
          <w:rFonts w:ascii="Arial Narrow" w:hAnsi="Arial Narrow"/>
          <w:color w:val="365F91" w:themeColor="accent1" w:themeShade="BF"/>
          <w:sz w:val="28"/>
          <w:szCs w:val="28"/>
        </w:rPr>
      </w:pPr>
      <w:r w:rsidRPr="00565D6D">
        <w:rPr>
          <w:color w:val="365F91" w:themeColor="accent1" w:themeShade="BF"/>
          <w:sz w:val="28"/>
          <w:szCs w:val="28"/>
        </w:rPr>
        <w:t>Aspectos metodológicos y orientadores</w:t>
      </w:r>
    </w:p>
    <w:p w14:paraId="58DA630F" w14:textId="77777777" w:rsidR="00FC7B59" w:rsidRPr="00565D6D" w:rsidRDefault="00FC7B59" w:rsidP="00565D6D">
      <w:pPr>
        <w:jc w:val="center"/>
        <w:rPr>
          <w:rFonts w:ascii="Arial Narrow" w:hAnsi="Arial Narrow"/>
          <w:color w:val="365F91" w:themeColor="accent1" w:themeShade="BF"/>
          <w:sz w:val="28"/>
          <w:szCs w:val="28"/>
        </w:rPr>
      </w:pPr>
    </w:p>
    <w:p w14:paraId="4D172C63" w14:textId="77777777" w:rsidR="00BE6E61" w:rsidRDefault="00BE6E61" w:rsidP="00921E13">
      <w:pPr>
        <w:spacing w:after="0" w:line="360" w:lineRule="auto"/>
      </w:pPr>
      <w:bookmarkStart w:id="0" w:name="_Toc386271304"/>
    </w:p>
    <w:p w14:paraId="2B671540" w14:textId="77777777" w:rsidR="007E1FD6" w:rsidRDefault="007E1FD6" w:rsidP="00BE6E61">
      <w:pPr>
        <w:sectPr w:rsidR="007E1FD6" w:rsidSect="000B22A6">
          <w:footerReference w:type="default" r:id="rId13"/>
          <w:pgSz w:w="12240" w:h="15840"/>
          <w:pgMar w:top="1418" w:right="1701" w:bottom="1418" w:left="1701" w:header="708" w:footer="708" w:gutter="0"/>
          <w:cols w:space="708"/>
          <w:titlePg/>
          <w:docGrid w:linePitch="360"/>
        </w:sectPr>
      </w:pPr>
    </w:p>
    <w:bookmarkEnd w:id="0" w:displacedByCustomXml="next"/>
    <w:bookmarkStart w:id="1" w:name="_Toc391904381" w:displacedByCustomXml="next"/>
    <w:bookmarkStart w:id="2" w:name="_Toc386271308" w:displacedByCustomXml="next"/>
    <w:sdt>
      <w:sdtPr>
        <w:rPr>
          <w:rFonts w:asciiTheme="minorHAnsi" w:eastAsiaTheme="minorEastAsia" w:hAnsiTheme="minorHAnsi" w:cstheme="minorBidi"/>
          <w:color w:val="auto"/>
          <w:sz w:val="22"/>
          <w:szCs w:val="22"/>
          <w:lang w:val="es-MX" w:eastAsia="es-MX"/>
        </w:rPr>
        <w:id w:val="1053656430"/>
        <w:docPartObj>
          <w:docPartGallery w:val="Table of Contents"/>
          <w:docPartUnique/>
        </w:docPartObj>
      </w:sdtPr>
      <w:sdtEndPr>
        <w:rPr>
          <w:b/>
          <w:bCs/>
        </w:rPr>
      </w:sdtEndPr>
      <w:sdtContent>
        <w:p w14:paraId="2F76E673" w14:textId="0291689B" w:rsidR="00565D6D" w:rsidRDefault="00565D6D">
          <w:pPr>
            <w:pStyle w:val="TtuloTDC"/>
          </w:pPr>
          <w:r>
            <w:t>Contenido</w:t>
          </w:r>
        </w:p>
        <w:p w14:paraId="449771BD" w14:textId="217EE70C" w:rsidR="00F56D48" w:rsidRDefault="00565D6D">
          <w:pPr>
            <w:pStyle w:val="TDC2"/>
            <w:tabs>
              <w:tab w:val="right" w:leader="dot" w:pos="8828"/>
            </w:tabs>
            <w:rPr>
              <w:noProof/>
              <w:lang w:val="es-ES" w:eastAsia="es-ES"/>
            </w:rPr>
          </w:pPr>
          <w:r>
            <w:fldChar w:fldCharType="begin"/>
          </w:r>
          <w:r>
            <w:instrText xml:space="preserve"> TOC \o "1-3" \h \z \u </w:instrText>
          </w:r>
          <w:r>
            <w:fldChar w:fldCharType="separate"/>
          </w:r>
          <w:hyperlink w:anchor="_Toc15041314" w:history="1">
            <w:r w:rsidR="00F56D48" w:rsidRPr="00301E23">
              <w:rPr>
                <w:rStyle w:val="Hipervnculo"/>
                <w:noProof/>
              </w:rPr>
              <w:t>Introducción</w:t>
            </w:r>
            <w:r w:rsidR="00F56D48">
              <w:rPr>
                <w:noProof/>
                <w:webHidden/>
              </w:rPr>
              <w:tab/>
            </w:r>
            <w:r w:rsidR="00F56D48">
              <w:rPr>
                <w:noProof/>
                <w:webHidden/>
              </w:rPr>
              <w:fldChar w:fldCharType="begin"/>
            </w:r>
            <w:r w:rsidR="00F56D48">
              <w:rPr>
                <w:noProof/>
                <w:webHidden/>
              </w:rPr>
              <w:instrText xml:space="preserve"> PAGEREF _Toc15041314 \h </w:instrText>
            </w:r>
            <w:r w:rsidR="00F56D48">
              <w:rPr>
                <w:noProof/>
                <w:webHidden/>
              </w:rPr>
            </w:r>
            <w:r w:rsidR="00F56D48">
              <w:rPr>
                <w:noProof/>
                <w:webHidden/>
              </w:rPr>
              <w:fldChar w:fldCharType="separate"/>
            </w:r>
            <w:r w:rsidR="00F56D48">
              <w:rPr>
                <w:noProof/>
                <w:webHidden/>
              </w:rPr>
              <w:t>3</w:t>
            </w:r>
            <w:r w:rsidR="00F56D48">
              <w:rPr>
                <w:noProof/>
                <w:webHidden/>
              </w:rPr>
              <w:fldChar w:fldCharType="end"/>
            </w:r>
          </w:hyperlink>
        </w:p>
        <w:p w14:paraId="00F32DAA" w14:textId="2CFE0026" w:rsidR="00F56D48" w:rsidRDefault="00FD1A33">
          <w:pPr>
            <w:pStyle w:val="TDC2"/>
            <w:tabs>
              <w:tab w:val="left" w:pos="660"/>
              <w:tab w:val="right" w:leader="dot" w:pos="8828"/>
            </w:tabs>
            <w:rPr>
              <w:noProof/>
              <w:lang w:val="es-ES" w:eastAsia="es-ES"/>
            </w:rPr>
          </w:pPr>
          <w:hyperlink w:anchor="_Toc15041315" w:history="1">
            <w:r w:rsidR="00F56D48" w:rsidRPr="00301E23">
              <w:rPr>
                <w:rStyle w:val="Hipervnculo"/>
                <w:noProof/>
              </w:rPr>
              <w:t>1.</w:t>
            </w:r>
            <w:r w:rsidR="00F56D48">
              <w:rPr>
                <w:noProof/>
                <w:lang w:val="es-ES" w:eastAsia="es-ES"/>
              </w:rPr>
              <w:tab/>
            </w:r>
            <w:r w:rsidR="00F56D48" w:rsidRPr="00301E23">
              <w:rPr>
                <w:rStyle w:val="Hipervnculo"/>
                <w:noProof/>
              </w:rPr>
              <w:t>Consideraciones iniciales</w:t>
            </w:r>
            <w:r w:rsidR="00F56D48">
              <w:rPr>
                <w:noProof/>
                <w:webHidden/>
              </w:rPr>
              <w:tab/>
            </w:r>
            <w:r w:rsidR="00F56D48">
              <w:rPr>
                <w:noProof/>
                <w:webHidden/>
              </w:rPr>
              <w:fldChar w:fldCharType="begin"/>
            </w:r>
            <w:r w:rsidR="00F56D48">
              <w:rPr>
                <w:noProof/>
                <w:webHidden/>
              </w:rPr>
              <w:instrText xml:space="preserve"> PAGEREF _Toc15041315 \h </w:instrText>
            </w:r>
            <w:r w:rsidR="00F56D48">
              <w:rPr>
                <w:noProof/>
                <w:webHidden/>
              </w:rPr>
            </w:r>
            <w:r w:rsidR="00F56D48">
              <w:rPr>
                <w:noProof/>
                <w:webHidden/>
              </w:rPr>
              <w:fldChar w:fldCharType="separate"/>
            </w:r>
            <w:r w:rsidR="00F56D48">
              <w:rPr>
                <w:noProof/>
                <w:webHidden/>
              </w:rPr>
              <w:t>4</w:t>
            </w:r>
            <w:r w:rsidR="00F56D48">
              <w:rPr>
                <w:noProof/>
                <w:webHidden/>
              </w:rPr>
              <w:fldChar w:fldCharType="end"/>
            </w:r>
          </w:hyperlink>
        </w:p>
        <w:p w14:paraId="0C2B899C" w14:textId="11AC04AC" w:rsidR="00F56D48" w:rsidRDefault="00FD1A33">
          <w:pPr>
            <w:pStyle w:val="TDC2"/>
            <w:tabs>
              <w:tab w:val="left" w:pos="660"/>
              <w:tab w:val="right" w:leader="dot" w:pos="8828"/>
            </w:tabs>
            <w:rPr>
              <w:noProof/>
              <w:lang w:val="es-ES" w:eastAsia="es-ES"/>
            </w:rPr>
          </w:pPr>
          <w:hyperlink w:anchor="_Toc15041316" w:history="1">
            <w:r w:rsidR="00F56D48" w:rsidRPr="00301E23">
              <w:rPr>
                <w:rStyle w:val="Hipervnculo"/>
                <w:noProof/>
              </w:rPr>
              <w:t>2.</w:t>
            </w:r>
            <w:r w:rsidR="00F56D48">
              <w:rPr>
                <w:noProof/>
                <w:lang w:val="es-ES" w:eastAsia="es-ES"/>
              </w:rPr>
              <w:tab/>
            </w:r>
            <w:r w:rsidR="00F56D48" w:rsidRPr="00301E23">
              <w:rPr>
                <w:rStyle w:val="Hipervnculo"/>
                <w:noProof/>
              </w:rPr>
              <w:t>Conceptos de ayuda</w:t>
            </w:r>
            <w:r w:rsidR="00F56D48">
              <w:rPr>
                <w:noProof/>
                <w:webHidden/>
              </w:rPr>
              <w:tab/>
            </w:r>
            <w:r w:rsidR="00F56D48">
              <w:rPr>
                <w:noProof/>
                <w:webHidden/>
              </w:rPr>
              <w:fldChar w:fldCharType="begin"/>
            </w:r>
            <w:r w:rsidR="00F56D48">
              <w:rPr>
                <w:noProof/>
                <w:webHidden/>
              </w:rPr>
              <w:instrText xml:space="preserve"> PAGEREF _Toc15041316 \h </w:instrText>
            </w:r>
            <w:r w:rsidR="00F56D48">
              <w:rPr>
                <w:noProof/>
                <w:webHidden/>
              </w:rPr>
            </w:r>
            <w:r w:rsidR="00F56D48">
              <w:rPr>
                <w:noProof/>
                <w:webHidden/>
              </w:rPr>
              <w:fldChar w:fldCharType="separate"/>
            </w:r>
            <w:r w:rsidR="00F56D48">
              <w:rPr>
                <w:noProof/>
                <w:webHidden/>
              </w:rPr>
              <w:t>5</w:t>
            </w:r>
            <w:r w:rsidR="00F56D48">
              <w:rPr>
                <w:noProof/>
                <w:webHidden/>
              </w:rPr>
              <w:fldChar w:fldCharType="end"/>
            </w:r>
          </w:hyperlink>
        </w:p>
        <w:p w14:paraId="7D4AD7A6" w14:textId="2863E34B" w:rsidR="00F56D48" w:rsidRDefault="00FD1A33">
          <w:pPr>
            <w:pStyle w:val="TDC2"/>
            <w:tabs>
              <w:tab w:val="left" w:pos="660"/>
              <w:tab w:val="right" w:leader="dot" w:pos="8828"/>
            </w:tabs>
            <w:rPr>
              <w:noProof/>
              <w:lang w:val="es-ES" w:eastAsia="es-ES"/>
            </w:rPr>
          </w:pPr>
          <w:hyperlink w:anchor="_Toc15041317" w:history="1">
            <w:r w:rsidR="00F56D48" w:rsidRPr="00301E23">
              <w:rPr>
                <w:rStyle w:val="Hipervnculo"/>
                <w:noProof/>
              </w:rPr>
              <w:t>3.</w:t>
            </w:r>
            <w:r w:rsidR="00F56D48">
              <w:rPr>
                <w:noProof/>
                <w:lang w:val="es-ES" w:eastAsia="es-ES"/>
              </w:rPr>
              <w:tab/>
            </w:r>
            <w:r w:rsidR="00F56D48" w:rsidRPr="00301E23">
              <w:rPr>
                <w:rStyle w:val="Hipervnculo"/>
                <w:noProof/>
              </w:rPr>
              <w:t>Modelo de gestión del SINANPE</w:t>
            </w:r>
            <w:r w:rsidR="00F56D48">
              <w:rPr>
                <w:noProof/>
                <w:webHidden/>
              </w:rPr>
              <w:tab/>
            </w:r>
            <w:r w:rsidR="00F56D48">
              <w:rPr>
                <w:noProof/>
                <w:webHidden/>
              </w:rPr>
              <w:fldChar w:fldCharType="begin"/>
            </w:r>
            <w:r w:rsidR="00F56D48">
              <w:rPr>
                <w:noProof/>
                <w:webHidden/>
              </w:rPr>
              <w:instrText xml:space="preserve"> PAGEREF _Toc15041317 \h </w:instrText>
            </w:r>
            <w:r w:rsidR="00F56D48">
              <w:rPr>
                <w:noProof/>
                <w:webHidden/>
              </w:rPr>
            </w:r>
            <w:r w:rsidR="00F56D48">
              <w:rPr>
                <w:noProof/>
                <w:webHidden/>
              </w:rPr>
              <w:fldChar w:fldCharType="separate"/>
            </w:r>
            <w:r w:rsidR="00F56D48">
              <w:rPr>
                <w:noProof/>
                <w:webHidden/>
              </w:rPr>
              <w:t>6</w:t>
            </w:r>
            <w:r w:rsidR="00F56D48">
              <w:rPr>
                <w:noProof/>
                <w:webHidden/>
              </w:rPr>
              <w:fldChar w:fldCharType="end"/>
            </w:r>
          </w:hyperlink>
        </w:p>
        <w:p w14:paraId="3B3FE691" w14:textId="6B2094BD" w:rsidR="00F56D48" w:rsidRDefault="00FD1A33">
          <w:pPr>
            <w:pStyle w:val="TDC2"/>
            <w:tabs>
              <w:tab w:val="left" w:pos="660"/>
              <w:tab w:val="right" w:leader="dot" w:pos="8828"/>
            </w:tabs>
            <w:rPr>
              <w:noProof/>
              <w:lang w:val="es-ES" w:eastAsia="es-ES"/>
            </w:rPr>
          </w:pPr>
          <w:hyperlink w:anchor="_Toc15041318" w:history="1">
            <w:r w:rsidR="00F56D48" w:rsidRPr="00301E23">
              <w:rPr>
                <w:rStyle w:val="Hipervnculo"/>
                <w:noProof/>
              </w:rPr>
              <w:t>4.</w:t>
            </w:r>
            <w:r w:rsidR="00F56D48">
              <w:rPr>
                <w:noProof/>
                <w:lang w:val="es-ES" w:eastAsia="es-ES"/>
              </w:rPr>
              <w:tab/>
            </w:r>
            <w:r w:rsidR="00F56D48" w:rsidRPr="00301E23">
              <w:rPr>
                <w:rStyle w:val="Hipervnculo"/>
                <w:noProof/>
              </w:rPr>
              <w:t>Ciclo de gestión</w:t>
            </w:r>
            <w:r w:rsidR="00790F37">
              <w:rPr>
                <w:rStyle w:val="Hipervnculo"/>
                <w:noProof/>
              </w:rPr>
              <w:t xml:space="preserve"> de</w:t>
            </w:r>
            <w:r w:rsidR="000A46C3">
              <w:rPr>
                <w:rStyle w:val="Hipervnculo"/>
                <w:noProof/>
              </w:rPr>
              <w:t xml:space="preserve"> las ANP</w:t>
            </w:r>
            <w:r w:rsidR="00F56D48">
              <w:rPr>
                <w:noProof/>
                <w:webHidden/>
              </w:rPr>
              <w:tab/>
            </w:r>
            <w:r w:rsidR="00F56D48">
              <w:rPr>
                <w:noProof/>
                <w:webHidden/>
              </w:rPr>
              <w:fldChar w:fldCharType="begin"/>
            </w:r>
            <w:r w:rsidR="00F56D48">
              <w:rPr>
                <w:noProof/>
                <w:webHidden/>
              </w:rPr>
              <w:instrText xml:space="preserve"> PAGEREF _Toc15041318 \h </w:instrText>
            </w:r>
            <w:r w:rsidR="00F56D48">
              <w:rPr>
                <w:noProof/>
                <w:webHidden/>
              </w:rPr>
            </w:r>
            <w:r w:rsidR="00F56D48">
              <w:rPr>
                <w:noProof/>
                <w:webHidden/>
              </w:rPr>
              <w:fldChar w:fldCharType="separate"/>
            </w:r>
            <w:r w:rsidR="00F56D48">
              <w:rPr>
                <w:noProof/>
                <w:webHidden/>
              </w:rPr>
              <w:t>7</w:t>
            </w:r>
            <w:r w:rsidR="00F56D48">
              <w:rPr>
                <w:noProof/>
                <w:webHidden/>
              </w:rPr>
              <w:fldChar w:fldCharType="end"/>
            </w:r>
          </w:hyperlink>
        </w:p>
        <w:p w14:paraId="1D7D1016" w14:textId="71E3A288" w:rsidR="00F56D48" w:rsidRDefault="00FD1A33">
          <w:pPr>
            <w:pStyle w:val="TDC2"/>
            <w:tabs>
              <w:tab w:val="left" w:pos="660"/>
              <w:tab w:val="right" w:leader="dot" w:pos="8828"/>
            </w:tabs>
            <w:rPr>
              <w:noProof/>
              <w:lang w:val="es-ES" w:eastAsia="es-ES"/>
            </w:rPr>
          </w:pPr>
          <w:hyperlink w:anchor="_Toc15041319" w:history="1">
            <w:r w:rsidR="00F56D48" w:rsidRPr="00301E23">
              <w:rPr>
                <w:rStyle w:val="Hipervnculo"/>
                <w:noProof/>
              </w:rPr>
              <w:t>5.</w:t>
            </w:r>
            <w:r w:rsidR="00F56D48">
              <w:rPr>
                <w:noProof/>
                <w:lang w:val="es-ES" w:eastAsia="es-ES"/>
              </w:rPr>
              <w:tab/>
            </w:r>
            <w:r w:rsidR="00F56D48" w:rsidRPr="00301E23">
              <w:rPr>
                <w:rStyle w:val="Hipervnculo"/>
                <w:noProof/>
              </w:rPr>
              <w:t>Aspectos, enfoques y principios del proceso de planificación</w:t>
            </w:r>
            <w:r w:rsidR="00F56D48">
              <w:rPr>
                <w:noProof/>
                <w:webHidden/>
              </w:rPr>
              <w:tab/>
            </w:r>
            <w:r w:rsidR="00F56D48">
              <w:rPr>
                <w:noProof/>
                <w:webHidden/>
              </w:rPr>
              <w:fldChar w:fldCharType="begin"/>
            </w:r>
            <w:r w:rsidR="00F56D48">
              <w:rPr>
                <w:noProof/>
                <w:webHidden/>
              </w:rPr>
              <w:instrText xml:space="preserve"> PAGEREF _Toc15041319 \h </w:instrText>
            </w:r>
            <w:r w:rsidR="00F56D48">
              <w:rPr>
                <w:noProof/>
                <w:webHidden/>
              </w:rPr>
            </w:r>
            <w:r w:rsidR="00F56D48">
              <w:rPr>
                <w:noProof/>
                <w:webHidden/>
              </w:rPr>
              <w:fldChar w:fldCharType="separate"/>
            </w:r>
            <w:r w:rsidR="00F56D48">
              <w:rPr>
                <w:noProof/>
                <w:webHidden/>
              </w:rPr>
              <w:t>11</w:t>
            </w:r>
            <w:r w:rsidR="00F56D48">
              <w:rPr>
                <w:noProof/>
                <w:webHidden/>
              </w:rPr>
              <w:fldChar w:fldCharType="end"/>
            </w:r>
          </w:hyperlink>
        </w:p>
        <w:p w14:paraId="61DED370" w14:textId="6A831003" w:rsidR="00F56D48" w:rsidRDefault="00FD1A33">
          <w:pPr>
            <w:pStyle w:val="TDC2"/>
            <w:tabs>
              <w:tab w:val="left" w:pos="660"/>
              <w:tab w:val="right" w:leader="dot" w:pos="8828"/>
            </w:tabs>
            <w:rPr>
              <w:noProof/>
              <w:lang w:val="es-ES" w:eastAsia="es-ES"/>
            </w:rPr>
          </w:pPr>
          <w:hyperlink w:anchor="_Toc15041320" w:history="1">
            <w:r w:rsidR="00F56D48" w:rsidRPr="00301E23">
              <w:rPr>
                <w:rStyle w:val="Hipervnculo"/>
                <w:noProof/>
              </w:rPr>
              <w:t>6.</w:t>
            </w:r>
            <w:r w:rsidR="00F56D48">
              <w:rPr>
                <w:noProof/>
                <w:lang w:val="es-ES" w:eastAsia="es-ES"/>
              </w:rPr>
              <w:tab/>
            </w:r>
            <w:r w:rsidR="00F56D48" w:rsidRPr="00301E23">
              <w:rPr>
                <w:rStyle w:val="Hipervnculo"/>
                <w:noProof/>
              </w:rPr>
              <w:t>Desarrollo de la fase de planificación de las ANP</w:t>
            </w:r>
            <w:r w:rsidR="00F56D48">
              <w:rPr>
                <w:noProof/>
                <w:webHidden/>
              </w:rPr>
              <w:tab/>
            </w:r>
            <w:r w:rsidR="00F56D48">
              <w:rPr>
                <w:noProof/>
                <w:webHidden/>
              </w:rPr>
              <w:fldChar w:fldCharType="begin"/>
            </w:r>
            <w:r w:rsidR="00F56D48">
              <w:rPr>
                <w:noProof/>
                <w:webHidden/>
              </w:rPr>
              <w:instrText xml:space="preserve"> PAGEREF _Toc15041320 \h </w:instrText>
            </w:r>
            <w:r w:rsidR="00F56D48">
              <w:rPr>
                <w:noProof/>
                <w:webHidden/>
              </w:rPr>
            </w:r>
            <w:r w:rsidR="00F56D48">
              <w:rPr>
                <w:noProof/>
                <w:webHidden/>
              </w:rPr>
              <w:fldChar w:fldCharType="separate"/>
            </w:r>
            <w:r w:rsidR="00F56D48">
              <w:rPr>
                <w:noProof/>
                <w:webHidden/>
              </w:rPr>
              <w:t>12</w:t>
            </w:r>
            <w:r w:rsidR="00F56D48">
              <w:rPr>
                <w:noProof/>
                <w:webHidden/>
              </w:rPr>
              <w:fldChar w:fldCharType="end"/>
            </w:r>
          </w:hyperlink>
        </w:p>
        <w:p w14:paraId="3C625969" w14:textId="2ACF2EDC" w:rsidR="00F56D48" w:rsidRDefault="00FD1A33">
          <w:pPr>
            <w:pStyle w:val="TDC3"/>
            <w:tabs>
              <w:tab w:val="right" w:leader="dot" w:pos="8828"/>
            </w:tabs>
            <w:rPr>
              <w:noProof/>
              <w:lang w:val="es-ES" w:eastAsia="es-ES"/>
            </w:rPr>
          </w:pPr>
          <w:hyperlink w:anchor="_Toc15041321" w:history="1">
            <w:r w:rsidR="00F56D48" w:rsidRPr="00301E23">
              <w:rPr>
                <w:rStyle w:val="Hipervnculo"/>
                <w:noProof/>
              </w:rPr>
              <w:t>6.1 Fase de elaboración o actualización del Plan Maestro</w:t>
            </w:r>
            <w:r w:rsidR="00F56D48">
              <w:rPr>
                <w:noProof/>
                <w:webHidden/>
              </w:rPr>
              <w:tab/>
            </w:r>
            <w:r w:rsidR="00F56D48">
              <w:rPr>
                <w:noProof/>
                <w:webHidden/>
              </w:rPr>
              <w:fldChar w:fldCharType="begin"/>
            </w:r>
            <w:r w:rsidR="00F56D48">
              <w:rPr>
                <w:noProof/>
                <w:webHidden/>
              </w:rPr>
              <w:instrText xml:space="preserve"> PAGEREF _Toc15041321 \h </w:instrText>
            </w:r>
            <w:r w:rsidR="00F56D48">
              <w:rPr>
                <w:noProof/>
                <w:webHidden/>
              </w:rPr>
            </w:r>
            <w:r w:rsidR="00F56D48">
              <w:rPr>
                <w:noProof/>
                <w:webHidden/>
              </w:rPr>
              <w:fldChar w:fldCharType="separate"/>
            </w:r>
            <w:r w:rsidR="00F56D48">
              <w:rPr>
                <w:noProof/>
                <w:webHidden/>
              </w:rPr>
              <w:t>13</w:t>
            </w:r>
            <w:r w:rsidR="00F56D48">
              <w:rPr>
                <w:noProof/>
                <w:webHidden/>
              </w:rPr>
              <w:fldChar w:fldCharType="end"/>
            </w:r>
          </w:hyperlink>
        </w:p>
        <w:p w14:paraId="240CF64D" w14:textId="63CCC208" w:rsidR="00F56D48" w:rsidRDefault="00FD1A33">
          <w:pPr>
            <w:pStyle w:val="TDC3"/>
            <w:tabs>
              <w:tab w:val="right" w:leader="dot" w:pos="8828"/>
            </w:tabs>
            <w:rPr>
              <w:noProof/>
              <w:lang w:val="es-ES" w:eastAsia="es-ES"/>
            </w:rPr>
          </w:pPr>
          <w:hyperlink w:anchor="_Toc15041322" w:history="1">
            <w:r w:rsidR="00F56D48" w:rsidRPr="00301E23">
              <w:rPr>
                <w:rStyle w:val="Hipervnculo"/>
                <w:noProof/>
              </w:rPr>
              <w:t>6.2 Etapa de aprobación del Plan Maestro</w:t>
            </w:r>
            <w:r w:rsidR="00F56D48">
              <w:rPr>
                <w:noProof/>
                <w:webHidden/>
              </w:rPr>
              <w:tab/>
            </w:r>
            <w:r w:rsidR="00F56D48">
              <w:rPr>
                <w:noProof/>
                <w:webHidden/>
              </w:rPr>
              <w:fldChar w:fldCharType="begin"/>
            </w:r>
            <w:r w:rsidR="00F56D48">
              <w:rPr>
                <w:noProof/>
                <w:webHidden/>
              </w:rPr>
              <w:instrText xml:space="preserve"> PAGEREF _Toc15041322 \h </w:instrText>
            </w:r>
            <w:r w:rsidR="00F56D48">
              <w:rPr>
                <w:noProof/>
                <w:webHidden/>
              </w:rPr>
            </w:r>
            <w:r w:rsidR="00F56D48">
              <w:rPr>
                <w:noProof/>
                <w:webHidden/>
              </w:rPr>
              <w:fldChar w:fldCharType="separate"/>
            </w:r>
            <w:r w:rsidR="00F56D48">
              <w:rPr>
                <w:noProof/>
                <w:webHidden/>
              </w:rPr>
              <w:t>28</w:t>
            </w:r>
            <w:r w:rsidR="00F56D48">
              <w:rPr>
                <w:noProof/>
                <w:webHidden/>
              </w:rPr>
              <w:fldChar w:fldCharType="end"/>
            </w:r>
          </w:hyperlink>
        </w:p>
        <w:p w14:paraId="7F7396BA" w14:textId="3EE3CF60" w:rsidR="00565D6D" w:rsidRDefault="00565D6D">
          <w:r>
            <w:rPr>
              <w:b/>
              <w:bCs/>
            </w:rPr>
            <w:fldChar w:fldCharType="end"/>
          </w:r>
        </w:p>
      </w:sdtContent>
    </w:sdt>
    <w:p w14:paraId="3B3865A8" w14:textId="28AD7173" w:rsidR="00F56D48" w:rsidRPr="00F56D48" w:rsidRDefault="00F56D48">
      <w:pPr>
        <w:pStyle w:val="Tabladeilustraciones"/>
        <w:tabs>
          <w:tab w:val="right" w:leader="dot" w:pos="8828"/>
        </w:tabs>
        <w:rPr>
          <w:color w:val="365F91" w:themeColor="accent1" w:themeShade="BF"/>
        </w:rPr>
      </w:pPr>
      <w:r w:rsidRPr="00F56D48">
        <w:rPr>
          <w:color w:val="365F91" w:themeColor="accent1" w:themeShade="BF"/>
        </w:rPr>
        <w:t>Índice de Ilustraciones</w:t>
      </w:r>
    </w:p>
    <w:p w14:paraId="6E6A212B" w14:textId="620CD2FE" w:rsidR="00F56D48" w:rsidRDefault="00F56D48">
      <w:pPr>
        <w:pStyle w:val="Tabladeilustraciones"/>
        <w:tabs>
          <w:tab w:val="right" w:leader="dot" w:pos="8828"/>
        </w:tabs>
        <w:rPr>
          <w:noProof/>
          <w:lang w:val="es-ES" w:eastAsia="es-ES"/>
        </w:rPr>
      </w:pPr>
      <w:r>
        <w:fldChar w:fldCharType="begin"/>
      </w:r>
      <w:r>
        <w:instrText xml:space="preserve"> TOC \h \z \c "Ilustración" </w:instrText>
      </w:r>
      <w:r>
        <w:fldChar w:fldCharType="separate"/>
      </w:r>
      <w:hyperlink w:anchor="_Toc15041385" w:history="1">
        <w:r w:rsidRPr="002B0302">
          <w:rPr>
            <w:rStyle w:val="Hipervnculo"/>
            <w:noProof/>
          </w:rPr>
          <w:t>Ilustración 1 Modelo de gestión a nivel de</w:t>
        </w:r>
        <w:r w:rsidR="00F547D5">
          <w:rPr>
            <w:rStyle w:val="Hipervnculo"/>
            <w:noProof/>
          </w:rPr>
          <w:t>l</w:t>
        </w:r>
        <w:r w:rsidRPr="002B0302">
          <w:rPr>
            <w:rStyle w:val="Hipervnculo"/>
            <w:noProof/>
          </w:rPr>
          <w:t xml:space="preserve"> SINANPE</w:t>
        </w:r>
        <w:r w:rsidR="00F547D5">
          <w:rPr>
            <w:rStyle w:val="Hipervnculo"/>
            <w:noProof/>
          </w:rPr>
          <w:t xml:space="preserve"> y </w:t>
        </w:r>
        <w:r w:rsidRPr="002B0302">
          <w:rPr>
            <w:rStyle w:val="Hipervnculo"/>
            <w:noProof/>
          </w:rPr>
          <w:t>ANP</w:t>
        </w:r>
        <w:r>
          <w:rPr>
            <w:noProof/>
            <w:webHidden/>
          </w:rPr>
          <w:tab/>
        </w:r>
        <w:r>
          <w:rPr>
            <w:noProof/>
            <w:webHidden/>
          </w:rPr>
          <w:fldChar w:fldCharType="begin"/>
        </w:r>
        <w:r>
          <w:rPr>
            <w:noProof/>
            <w:webHidden/>
          </w:rPr>
          <w:instrText xml:space="preserve"> PAGEREF _Toc15041385 \h </w:instrText>
        </w:r>
        <w:r>
          <w:rPr>
            <w:noProof/>
            <w:webHidden/>
          </w:rPr>
        </w:r>
        <w:r>
          <w:rPr>
            <w:noProof/>
            <w:webHidden/>
          </w:rPr>
          <w:fldChar w:fldCharType="separate"/>
        </w:r>
        <w:r>
          <w:rPr>
            <w:noProof/>
            <w:webHidden/>
          </w:rPr>
          <w:t>8</w:t>
        </w:r>
        <w:r>
          <w:rPr>
            <w:noProof/>
            <w:webHidden/>
          </w:rPr>
          <w:fldChar w:fldCharType="end"/>
        </w:r>
      </w:hyperlink>
    </w:p>
    <w:p w14:paraId="78874F80" w14:textId="067FC4C4" w:rsidR="00F56D48" w:rsidRDefault="00FD1A33">
      <w:pPr>
        <w:pStyle w:val="Tabladeilustraciones"/>
        <w:tabs>
          <w:tab w:val="right" w:leader="dot" w:pos="8828"/>
        </w:tabs>
        <w:rPr>
          <w:noProof/>
          <w:lang w:val="es-ES" w:eastAsia="es-ES"/>
        </w:rPr>
      </w:pPr>
      <w:hyperlink w:anchor="_Toc15041386" w:history="1">
        <w:r w:rsidR="00F56D48" w:rsidRPr="002B0302">
          <w:rPr>
            <w:rStyle w:val="Hipervnculo"/>
            <w:noProof/>
          </w:rPr>
          <w:t>Ilustración 2 Ciclo de gestión</w:t>
        </w:r>
        <w:r w:rsidR="00F547D5">
          <w:rPr>
            <w:rStyle w:val="Hipervnculo"/>
            <w:noProof/>
          </w:rPr>
          <w:t xml:space="preserve"> del SINANPE</w:t>
        </w:r>
        <w:r w:rsidR="00F56D48">
          <w:rPr>
            <w:noProof/>
            <w:webHidden/>
          </w:rPr>
          <w:tab/>
        </w:r>
        <w:r w:rsidR="00F56D48">
          <w:rPr>
            <w:noProof/>
            <w:webHidden/>
          </w:rPr>
          <w:fldChar w:fldCharType="begin"/>
        </w:r>
        <w:r w:rsidR="00F56D48">
          <w:rPr>
            <w:noProof/>
            <w:webHidden/>
          </w:rPr>
          <w:instrText xml:space="preserve"> PAGEREF _Toc15041386 \h </w:instrText>
        </w:r>
        <w:r w:rsidR="00F56D48">
          <w:rPr>
            <w:noProof/>
            <w:webHidden/>
          </w:rPr>
        </w:r>
        <w:r w:rsidR="00F56D48">
          <w:rPr>
            <w:noProof/>
            <w:webHidden/>
          </w:rPr>
          <w:fldChar w:fldCharType="separate"/>
        </w:r>
        <w:r w:rsidR="00F56D48">
          <w:rPr>
            <w:noProof/>
            <w:webHidden/>
          </w:rPr>
          <w:t>8</w:t>
        </w:r>
        <w:r w:rsidR="00F56D48">
          <w:rPr>
            <w:noProof/>
            <w:webHidden/>
          </w:rPr>
          <w:fldChar w:fldCharType="end"/>
        </w:r>
      </w:hyperlink>
    </w:p>
    <w:p w14:paraId="7A01DC74" w14:textId="5DDBD219" w:rsidR="00F56D48" w:rsidRDefault="00FD1A33">
      <w:pPr>
        <w:pStyle w:val="Tabladeilustraciones"/>
        <w:tabs>
          <w:tab w:val="right" w:leader="dot" w:pos="8828"/>
        </w:tabs>
        <w:rPr>
          <w:noProof/>
          <w:lang w:val="es-ES" w:eastAsia="es-ES"/>
        </w:rPr>
      </w:pPr>
      <w:hyperlink w:anchor="_Toc15041387" w:history="1">
        <w:r w:rsidR="00F56D48" w:rsidRPr="002B0302">
          <w:rPr>
            <w:rStyle w:val="Hipervnculo"/>
            <w:noProof/>
          </w:rPr>
          <w:t>Ilustración 3 Afectación de los factores externos a los ecosistemas y sus servicios</w:t>
        </w:r>
        <w:r w:rsidR="00F56D48">
          <w:rPr>
            <w:noProof/>
            <w:webHidden/>
          </w:rPr>
          <w:tab/>
        </w:r>
        <w:r w:rsidR="00F56D48">
          <w:rPr>
            <w:noProof/>
            <w:webHidden/>
          </w:rPr>
          <w:fldChar w:fldCharType="begin"/>
        </w:r>
        <w:r w:rsidR="00F56D48">
          <w:rPr>
            <w:noProof/>
            <w:webHidden/>
          </w:rPr>
          <w:instrText xml:space="preserve"> PAGEREF _Toc15041387 \h </w:instrText>
        </w:r>
        <w:r w:rsidR="00F56D48">
          <w:rPr>
            <w:noProof/>
            <w:webHidden/>
          </w:rPr>
        </w:r>
        <w:r w:rsidR="00F56D48">
          <w:rPr>
            <w:noProof/>
            <w:webHidden/>
          </w:rPr>
          <w:fldChar w:fldCharType="separate"/>
        </w:r>
        <w:r w:rsidR="00F56D48">
          <w:rPr>
            <w:noProof/>
            <w:webHidden/>
          </w:rPr>
          <w:t>9</w:t>
        </w:r>
        <w:r w:rsidR="00F56D48">
          <w:rPr>
            <w:noProof/>
            <w:webHidden/>
          </w:rPr>
          <w:fldChar w:fldCharType="end"/>
        </w:r>
      </w:hyperlink>
    </w:p>
    <w:p w14:paraId="34735131" w14:textId="20F635D6" w:rsidR="00F56D48" w:rsidRDefault="00FD1A33">
      <w:pPr>
        <w:pStyle w:val="Tabladeilustraciones"/>
        <w:tabs>
          <w:tab w:val="right" w:leader="dot" w:pos="8828"/>
        </w:tabs>
        <w:rPr>
          <w:noProof/>
          <w:lang w:val="es-ES" w:eastAsia="es-ES"/>
        </w:rPr>
      </w:pPr>
      <w:hyperlink w:anchor="_Toc15041388" w:history="1">
        <w:r w:rsidR="00F56D48" w:rsidRPr="002B0302">
          <w:rPr>
            <w:rStyle w:val="Hipervnculo"/>
            <w:noProof/>
          </w:rPr>
          <w:t>Ilustración 4 Potencial mitigación de los factores externos a los ecosistemas y sus servicios</w:t>
        </w:r>
        <w:r w:rsidR="00F56D48">
          <w:rPr>
            <w:noProof/>
            <w:webHidden/>
          </w:rPr>
          <w:tab/>
        </w:r>
        <w:r w:rsidR="00F56D48">
          <w:rPr>
            <w:noProof/>
            <w:webHidden/>
          </w:rPr>
          <w:fldChar w:fldCharType="begin"/>
        </w:r>
        <w:r w:rsidR="00F56D48">
          <w:rPr>
            <w:noProof/>
            <w:webHidden/>
          </w:rPr>
          <w:instrText xml:space="preserve"> PAGEREF _Toc15041388 \h </w:instrText>
        </w:r>
        <w:r w:rsidR="00F56D48">
          <w:rPr>
            <w:noProof/>
            <w:webHidden/>
          </w:rPr>
        </w:r>
        <w:r w:rsidR="00F56D48">
          <w:rPr>
            <w:noProof/>
            <w:webHidden/>
          </w:rPr>
          <w:fldChar w:fldCharType="separate"/>
        </w:r>
        <w:r w:rsidR="00F56D48">
          <w:rPr>
            <w:noProof/>
            <w:webHidden/>
          </w:rPr>
          <w:t>10</w:t>
        </w:r>
        <w:r w:rsidR="00F56D48">
          <w:rPr>
            <w:noProof/>
            <w:webHidden/>
          </w:rPr>
          <w:fldChar w:fldCharType="end"/>
        </w:r>
      </w:hyperlink>
    </w:p>
    <w:p w14:paraId="46FE92CD" w14:textId="0144C742" w:rsidR="00F56D48" w:rsidRDefault="00FD1A33">
      <w:pPr>
        <w:pStyle w:val="Tabladeilustraciones"/>
        <w:tabs>
          <w:tab w:val="right" w:leader="dot" w:pos="8828"/>
        </w:tabs>
        <w:rPr>
          <w:noProof/>
          <w:lang w:val="es-ES" w:eastAsia="es-ES"/>
        </w:rPr>
      </w:pPr>
      <w:hyperlink w:anchor="_Toc15041389" w:history="1">
        <w:r w:rsidR="00F56D48" w:rsidRPr="002B0302">
          <w:rPr>
            <w:rStyle w:val="Hipervnculo"/>
            <w:noProof/>
          </w:rPr>
          <w:t>Ilustración 5 Monitoreo y evaluación del proceso</w:t>
        </w:r>
        <w:r w:rsidR="00F56D48">
          <w:rPr>
            <w:noProof/>
            <w:webHidden/>
          </w:rPr>
          <w:tab/>
        </w:r>
        <w:r w:rsidR="00F56D48">
          <w:rPr>
            <w:noProof/>
            <w:webHidden/>
          </w:rPr>
          <w:fldChar w:fldCharType="begin"/>
        </w:r>
        <w:r w:rsidR="00F56D48">
          <w:rPr>
            <w:noProof/>
            <w:webHidden/>
          </w:rPr>
          <w:instrText xml:space="preserve"> PAGEREF _Toc15041389 \h </w:instrText>
        </w:r>
        <w:r w:rsidR="00F56D48">
          <w:rPr>
            <w:noProof/>
            <w:webHidden/>
          </w:rPr>
        </w:r>
        <w:r w:rsidR="00F56D48">
          <w:rPr>
            <w:noProof/>
            <w:webHidden/>
          </w:rPr>
          <w:fldChar w:fldCharType="separate"/>
        </w:r>
        <w:r w:rsidR="00F56D48">
          <w:rPr>
            <w:noProof/>
            <w:webHidden/>
          </w:rPr>
          <w:t>11</w:t>
        </w:r>
        <w:r w:rsidR="00F56D48">
          <w:rPr>
            <w:noProof/>
            <w:webHidden/>
          </w:rPr>
          <w:fldChar w:fldCharType="end"/>
        </w:r>
      </w:hyperlink>
    </w:p>
    <w:p w14:paraId="2F529FAF" w14:textId="69F37270" w:rsidR="00F56D48" w:rsidRDefault="00FD1A33">
      <w:pPr>
        <w:pStyle w:val="Tabladeilustraciones"/>
        <w:tabs>
          <w:tab w:val="right" w:leader="dot" w:pos="8828"/>
        </w:tabs>
        <w:rPr>
          <w:noProof/>
          <w:lang w:val="es-ES" w:eastAsia="es-ES"/>
        </w:rPr>
      </w:pPr>
      <w:hyperlink w:anchor="_Toc15041390" w:history="1">
        <w:r w:rsidR="00F56D48" w:rsidRPr="002B0302">
          <w:rPr>
            <w:rStyle w:val="Hipervnculo"/>
            <w:noProof/>
          </w:rPr>
          <w:t>Ilustración 6 Fase de adaptación</w:t>
        </w:r>
        <w:r w:rsidR="00F56D48">
          <w:rPr>
            <w:noProof/>
            <w:webHidden/>
          </w:rPr>
          <w:tab/>
        </w:r>
        <w:r w:rsidR="00F56D48">
          <w:rPr>
            <w:noProof/>
            <w:webHidden/>
          </w:rPr>
          <w:fldChar w:fldCharType="begin"/>
        </w:r>
        <w:r w:rsidR="00F56D48">
          <w:rPr>
            <w:noProof/>
            <w:webHidden/>
          </w:rPr>
          <w:instrText xml:space="preserve"> PAGEREF _Toc15041390 \h </w:instrText>
        </w:r>
        <w:r w:rsidR="00F56D48">
          <w:rPr>
            <w:noProof/>
            <w:webHidden/>
          </w:rPr>
        </w:r>
        <w:r w:rsidR="00F56D48">
          <w:rPr>
            <w:noProof/>
            <w:webHidden/>
          </w:rPr>
          <w:fldChar w:fldCharType="separate"/>
        </w:r>
        <w:r w:rsidR="00F56D48">
          <w:rPr>
            <w:noProof/>
            <w:webHidden/>
          </w:rPr>
          <w:t>11</w:t>
        </w:r>
        <w:r w:rsidR="00F56D48">
          <w:rPr>
            <w:noProof/>
            <w:webHidden/>
          </w:rPr>
          <w:fldChar w:fldCharType="end"/>
        </w:r>
      </w:hyperlink>
    </w:p>
    <w:p w14:paraId="0FC4D4EB" w14:textId="194F588A" w:rsidR="00F56D48" w:rsidRDefault="00FD1A33">
      <w:pPr>
        <w:pStyle w:val="Tabladeilustraciones"/>
        <w:tabs>
          <w:tab w:val="right" w:leader="dot" w:pos="8828"/>
        </w:tabs>
        <w:rPr>
          <w:noProof/>
          <w:lang w:val="es-ES" w:eastAsia="es-ES"/>
        </w:rPr>
      </w:pPr>
      <w:hyperlink w:anchor="_Toc15041391" w:history="1">
        <w:r w:rsidR="00F56D48" w:rsidRPr="002B0302">
          <w:rPr>
            <w:rStyle w:val="Hipervnculo"/>
            <w:noProof/>
          </w:rPr>
          <w:t>Ilustración 7 Lógica de la gestión y planificación de ANP y puntos donde se puede incluir la variable climática</w:t>
        </w:r>
        <w:r w:rsidR="00F56D48">
          <w:rPr>
            <w:noProof/>
            <w:webHidden/>
          </w:rPr>
          <w:tab/>
        </w:r>
        <w:r w:rsidR="00F56D48">
          <w:rPr>
            <w:noProof/>
            <w:webHidden/>
          </w:rPr>
          <w:fldChar w:fldCharType="begin"/>
        </w:r>
        <w:r w:rsidR="00F56D48">
          <w:rPr>
            <w:noProof/>
            <w:webHidden/>
          </w:rPr>
          <w:instrText xml:space="preserve"> PAGEREF _Toc15041391 \h </w:instrText>
        </w:r>
        <w:r w:rsidR="00F56D48">
          <w:rPr>
            <w:noProof/>
            <w:webHidden/>
          </w:rPr>
        </w:r>
        <w:r w:rsidR="00F56D48">
          <w:rPr>
            <w:noProof/>
            <w:webHidden/>
          </w:rPr>
          <w:fldChar w:fldCharType="separate"/>
        </w:r>
        <w:r w:rsidR="00F56D48">
          <w:rPr>
            <w:noProof/>
            <w:webHidden/>
          </w:rPr>
          <w:t>14</w:t>
        </w:r>
        <w:r w:rsidR="00F56D48">
          <w:rPr>
            <w:noProof/>
            <w:webHidden/>
          </w:rPr>
          <w:fldChar w:fldCharType="end"/>
        </w:r>
      </w:hyperlink>
    </w:p>
    <w:p w14:paraId="0D28F4C5" w14:textId="1295FDFE" w:rsidR="00F56D48" w:rsidRDefault="00FD1A33">
      <w:pPr>
        <w:pStyle w:val="Tabladeilustraciones"/>
        <w:tabs>
          <w:tab w:val="right" w:leader="dot" w:pos="8828"/>
        </w:tabs>
        <w:rPr>
          <w:noProof/>
          <w:lang w:val="es-ES" w:eastAsia="es-ES"/>
        </w:rPr>
      </w:pPr>
      <w:hyperlink w:anchor="_Toc15041392" w:history="1">
        <w:r w:rsidR="00F56D48" w:rsidRPr="002B0302">
          <w:rPr>
            <w:rStyle w:val="Hipervnculo"/>
            <w:noProof/>
          </w:rPr>
          <w:t>Ilustración 8 Temperatura máxima al 2030, región Tumbes</w:t>
        </w:r>
        <w:r w:rsidR="00F56D48">
          <w:rPr>
            <w:noProof/>
            <w:webHidden/>
          </w:rPr>
          <w:tab/>
        </w:r>
        <w:r w:rsidR="00F56D48">
          <w:rPr>
            <w:noProof/>
            <w:webHidden/>
          </w:rPr>
          <w:fldChar w:fldCharType="begin"/>
        </w:r>
        <w:r w:rsidR="00F56D48">
          <w:rPr>
            <w:noProof/>
            <w:webHidden/>
          </w:rPr>
          <w:instrText xml:space="preserve"> PAGEREF _Toc15041392 \h </w:instrText>
        </w:r>
        <w:r w:rsidR="00F56D48">
          <w:rPr>
            <w:noProof/>
            <w:webHidden/>
          </w:rPr>
        </w:r>
        <w:r w:rsidR="00F56D48">
          <w:rPr>
            <w:noProof/>
            <w:webHidden/>
          </w:rPr>
          <w:fldChar w:fldCharType="separate"/>
        </w:r>
        <w:r w:rsidR="00F56D48">
          <w:rPr>
            <w:noProof/>
            <w:webHidden/>
          </w:rPr>
          <w:t>15</w:t>
        </w:r>
        <w:r w:rsidR="00F56D48">
          <w:rPr>
            <w:noProof/>
            <w:webHidden/>
          </w:rPr>
          <w:fldChar w:fldCharType="end"/>
        </w:r>
      </w:hyperlink>
    </w:p>
    <w:p w14:paraId="7742E249" w14:textId="2064BF96" w:rsidR="00F56D48" w:rsidRDefault="00FD1A33">
      <w:pPr>
        <w:pStyle w:val="Tabladeilustraciones"/>
        <w:tabs>
          <w:tab w:val="right" w:leader="dot" w:pos="8828"/>
        </w:tabs>
        <w:rPr>
          <w:noProof/>
          <w:lang w:val="es-ES" w:eastAsia="es-ES"/>
        </w:rPr>
      </w:pPr>
      <w:hyperlink w:anchor="_Toc15041393" w:history="1">
        <w:r w:rsidR="00F56D48" w:rsidRPr="002B0302">
          <w:rPr>
            <w:rStyle w:val="Hipervnculo"/>
            <w:noProof/>
          </w:rPr>
          <w:t>Ilustración 9 Variación de la precipitación en % al 2030, región Tumbes</w:t>
        </w:r>
        <w:r w:rsidR="00F56D48">
          <w:rPr>
            <w:noProof/>
            <w:webHidden/>
          </w:rPr>
          <w:tab/>
        </w:r>
        <w:r w:rsidR="00F56D48">
          <w:rPr>
            <w:noProof/>
            <w:webHidden/>
          </w:rPr>
          <w:fldChar w:fldCharType="begin"/>
        </w:r>
        <w:r w:rsidR="00F56D48">
          <w:rPr>
            <w:noProof/>
            <w:webHidden/>
          </w:rPr>
          <w:instrText xml:space="preserve"> PAGEREF _Toc15041393 \h </w:instrText>
        </w:r>
        <w:r w:rsidR="00F56D48">
          <w:rPr>
            <w:noProof/>
            <w:webHidden/>
          </w:rPr>
        </w:r>
        <w:r w:rsidR="00F56D48">
          <w:rPr>
            <w:noProof/>
            <w:webHidden/>
          </w:rPr>
          <w:fldChar w:fldCharType="separate"/>
        </w:r>
        <w:r w:rsidR="00F56D48">
          <w:rPr>
            <w:noProof/>
            <w:webHidden/>
          </w:rPr>
          <w:t>16</w:t>
        </w:r>
        <w:r w:rsidR="00F56D48">
          <w:rPr>
            <w:noProof/>
            <w:webHidden/>
          </w:rPr>
          <w:fldChar w:fldCharType="end"/>
        </w:r>
      </w:hyperlink>
    </w:p>
    <w:p w14:paraId="5BEFF79D" w14:textId="00033E0E" w:rsidR="00F56D48" w:rsidRDefault="00FD1A33">
      <w:pPr>
        <w:pStyle w:val="Tabladeilustraciones"/>
        <w:tabs>
          <w:tab w:val="right" w:leader="dot" w:pos="8828"/>
        </w:tabs>
        <w:rPr>
          <w:noProof/>
          <w:lang w:val="es-ES" w:eastAsia="es-ES"/>
        </w:rPr>
      </w:pPr>
      <w:hyperlink w:anchor="_Toc15041394" w:history="1">
        <w:r w:rsidR="00F56D48" w:rsidRPr="002B0302">
          <w:rPr>
            <w:rStyle w:val="Hipervnculo"/>
            <w:noProof/>
          </w:rPr>
          <w:t>Ilustración 10 Cambios de la temperatura del mar – Fuente IGP</w:t>
        </w:r>
        <w:r w:rsidR="00F56D48">
          <w:rPr>
            <w:noProof/>
            <w:webHidden/>
          </w:rPr>
          <w:tab/>
        </w:r>
        <w:r w:rsidR="00F56D48">
          <w:rPr>
            <w:noProof/>
            <w:webHidden/>
          </w:rPr>
          <w:fldChar w:fldCharType="begin"/>
        </w:r>
        <w:r w:rsidR="00F56D48">
          <w:rPr>
            <w:noProof/>
            <w:webHidden/>
          </w:rPr>
          <w:instrText xml:space="preserve"> PAGEREF _Toc15041394 \h </w:instrText>
        </w:r>
        <w:r w:rsidR="00F56D48">
          <w:rPr>
            <w:noProof/>
            <w:webHidden/>
          </w:rPr>
        </w:r>
        <w:r w:rsidR="00F56D48">
          <w:rPr>
            <w:noProof/>
            <w:webHidden/>
          </w:rPr>
          <w:fldChar w:fldCharType="separate"/>
        </w:r>
        <w:r w:rsidR="00F56D48">
          <w:rPr>
            <w:noProof/>
            <w:webHidden/>
          </w:rPr>
          <w:t>16</w:t>
        </w:r>
        <w:r w:rsidR="00F56D48">
          <w:rPr>
            <w:noProof/>
            <w:webHidden/>
          </w:rPr>
          <w:fldChar w:fldCharType="end"/>
        </w:r>
      </w:hyperlink>
    </w:p>
    <w:p w14:paraId="1FFB2DDC" w14:textId="5BF75DCF" w:rsidR="00F56D48" w:rsidRDefault="00FD1A33">
      <w:pPr>
        <w:pStyle w:val="Tabladeilustraciones"/>
        <w:tabs>
          <w:tab w:val="right" w:leader="dot" w:pos="8828"/>
        </w:tabs>
        <w:rPr>
          <w:noProof/>
          <w:lang w:val="es-ES" w:eastAsia="es-ES"/>
        </w:rPr>
      </w:pPr>
      <w:hyperlink w:anchor="_Toc15041395" w:history="1">
        <w:r w:rsidR="00F56D48" w:rsidRPr="002B0302">
          <w:rPr>
            <w:rStyle w:val="Hipervnculo"/>
            <w:noProof/>
          </w:rPr>
          <w:t>Ilustración 11 Afectación factores climáticos sobre el ecosistema</w:t>
        </w:r>
        <w:r w:rsidR="00F56D48">
          <w:rPr>
            <w:noProof/>
            <w:webHidden/>
          </w:rPr>
          <w:tab/>
        </w:r>
        <w:r w:rsidR="00F56D48">
          <w:rPr>
            <w:noProof/>
            <w:webHidden/>
          </w:rPr>
          <w:fldChar w:fldCharType="begin"/>
        </w:r>
        <w:r w:rsidR="00F56D48">
          <w:rPr>
            <w:noProof/>
            <w:webHidden/>
          </w:rPr>
          <w:instrText xml:space="preserve"> PAGEREF _Toc15041395 \h </w:instrText>
        </w:r>
        <w:r w:rsidR="00F56D48">
          <w:rPr>
            <w:noProof/>
            <w:webHidden/>
          </w:rPr>
        </w:r>
        <w:r w:rsidR="00F56D48">
          <w:rPr>
            <w:noProof/>
            <w:webHidden/>
          </w:rPr>
          <w:fldChar w:fldCharType="separate"/>
        </w:r>
        <w:r w:rsidR="00F56D48">
          <w:rPr>
            <w:noProof/>
            <w:webHidden/>
          </w:rPr>
          <w:t>17</w:t>
        </w:r>
        <w:r w:rsidR="00F56D48">
          <w:rPr>
            <w:noProof/>
            <w:webHidden/>
          </w:rPr>
          <w:fldChar w:fldCharType="end"/>
        </w:r>
      </w:hyperlink>
    </w:p>
    <w:p w14:paraId="021B1303" w14:textId="22AE65B1" w:rsidR="00F56D48" w:rsidRDefault="00FD1A33">
      <w:pPr>
        <w:pStyle w:val="Tabladeilustraciones"/>
        <w:tabs>
          <w:tab w:val="right" w:leader="dot" w:pos="8828"/>
        </w:tabs>
        <w:rPr>
          <w:noProof/>
          <w:lang w:val="es-ES" w:eastAsia="es-ES"/>
        </w:rPr>
      </w:pPr>
      <w:hyperlink w:anchor="_Toc15041396" w:history="1">
        <w:r w:rsidR="00F56D48" w:rsidRPr="002B0302">
          <w:rPr>
            <w:rStyle w:val="Hipervnculo"/>
            <w:noProof/>
          </w:rPr>
          <w:t>Ilustración 12 Afectación de factores climáticos sobre las especies</w:t>
        </w:r>
        <w:r w:rsidR="00F56D48">
          <w:rPr>
            <w:noProof/>
            <w:webHidden/>
          </w:rPr>
          <w:tab/>
        </w:r>
        <w:r w:rsidR="00F56D48">
          <w:rPr>
            <w:noProof/>
            <w:webHidden/>
          </w:rPr>
          <w:fldChar w:fldCharType="begin"/>
        </w:r>
        <w:r w:rsidR="00F56D48">
          <w:rPr>
            <w:noProof/>
            <w:webHidden/>
          </w:rPr>
          <w:instrText xml:space="preserve"> PAGEREF _Toc15041396 \h </w:instrText>
        </w:r>
        <w:r w:rsidR="00F56D48">
          <w:rPr>
            <w:noProof/>
            <w:webHidden/>
          </w:rPr>
        </w:r>
        <w:r w:rsidR="00F56D48">
          <w:rPr>
            <w:noProof/>
            <w:webHidden/>
          </w:rPr>
          <w:fldChar w:fldCharType="separate"/>
        </w:r>
        <w:r w:rsidR="00F56D48">
          <w:rPr>
            <w:noProof/>
            <w:webHidden/>
          </w:rPr>
          <w:t>17</w:t>
        </w:r>
        <w:r w:rsidR="00F56D48">
          <w:rPr>
            <w:noProof/>
            <w:webHidden/>
          </w:rPr>
          <w:fldChar w:fldCharType="end"/>
        </w:r>
      </w:hyperlink>
    </w:p>
    <w:p w14:paraId="63B51582" w14:textId="1769AFAD" w:rsidR="00F56D48" w:rsidRDefault="00FD1A33">
      <w:pPr>
        <w:pStyle w:val="Tabladeilustraciones"/>
        <w:tabs>
          <w:tab w:val="right" w:leader="dot" w:pos="8828"/>
        </w:tabs>
        <w:rPr>
          <w:noProof/>
          <w:lang w:val="es-ES" w:eastAsia="es-ES"/>
        </w:rPr>
      </w:pPr>
      <w:hyperlink w:anchor="_Toc15041397" w:history="1">
        <w:r w:rsidR="00F56D48" w:rsidRPr="002B0302">
          <w:rPr>
            <w:rStyle w:val="Hipervnculo"/>
            <w:noProof/>
          </w:rPr>
          <w:t>Ilustración 13 Ejemplo afectación regulación hídrica</w:t>
        </w:r>
        <w:r w:rsidR="00F56D48">
          <w:rPr>
            <w:noProof/>
            <w:webHidden/>
          </w:rPr>
          <w:tab/>
        </w:r>
        <w:r w:rsidR="00F56D48">
          <w:rPr>
            <w:noProof/>
            <w:webHidden/>
          </w:rPr>
          <w:fldChar w:fldCharType="begin"/>
        </w:r>
        <w:r w:rsidR="00F56D48">
          <w:rPr>
            <w:noProof/>
            <w:webHidden/>
          </w:rPr>
          <w:instrText xml:space="preserve"> PAGEREF _Toc15041397 \h </w:instrText>
        </w:r>
        <w:r w:rsidR="00F56D48">
          <w:rPr>
            <w:noProof/>
            <w:webHidden/>
          </w:rPr>
        </w:r>
        <w:r w:rsidR="00F56D48">
          <w:rPr>
            <w:noProof/>
            <w:webHidden/>
          </w:rPr>
          <w:fldChar w:fldCharType="separate"/>
        </w:r>
        <w:r w:rsidR="00F56D48">
          <w:rPr>
            <w:noProof/>
            <w:webHidden/>
          </w:rPr>
          <w:t>18</w:t>
        </w:r>
        <w:r w:rsidR="00F56D48">
          <w:rPr>
            <w:noProof/>
            <w:webHidden/>
          </w:rPr>
          <w:fldChar w:fldCharType="end"/>
        </w:r>
      </w:hyperlink>
    </w:p>
    <w:p w14:paraId="3506F7A4" w14:textId="52B535BF" w:rsidR="00F56D48" w:rsidRDefault="00FD1A33">
      <w:pPr>
        <w:pStyle w:val="Tabladeilustraciones"/>
        <w:tabs>
          <w:tab w:val="right" w:leader="dot" w:pos="8828"/>
        </w:tabs>
        <w:rPr>
          <w:noProof/>
          <w:lang w:val="es-ES" w:eastAsia="es-ES"/>
        </w:rPr>
      </w:pPr>
      <w:hyperlink w:anchor="_Toc15041398" w:history="1">
        <w:r w:rsidR="00F56D48" w:rsidRPr="002B0302">
          <w:rPr>
            <w:rStyle w:val="Hipervnculo"/>
            <w:noProof/>
          </w:rPr>
          <w:t>Ilustración 14 Matriz de elementos</w:t>
        </w:r>
        <w:r w:rsidR="00F56D48">
          <w:rPr>
            <w:noProof/>
            <w:webHidden/>
          </w:rPr>
          <w:tab/>
        </w:r>
        <w:r w:rsidR="00F56D48">
          <w:rPr>
            <w:noProof/>
            <w:webHidden/>
          </w:rPr>
          <w:fldChar w:fldCharType="begin"/>
        </w:r>
        <w:r w:rsidR="00F56D48">
          <w:rPr>
            <w:noProof/>
            <w:webHidden/>
          </w:rPr>
          <w:instrText xml:space="preserve"> PAGEREF _Toc15041398 \h </w:instrText>
        </w:r>
        <w:r w:rsidR="00F56D48">
          <w:rPr>
            <w:noProof/>
            <w:webHidden/>
          </w:rPr>
        </w:r>
        <w:r w:rsidR="00F56D48">
          <w:rPr>
            <w:noProof/>
            <w:webHidden/>
          </w:rPr>
          <w:fldChar w:fldCharType="separate"/>
        </w:r>
        <w:r w:rsidR="00F56D48">
          <w:rPr>
            <w:noProof/>
            <w:webHidden/>
          </w:rPr>
          <w:t>19</w:t>
        </w:r>
        <w:r w:rsidR="00F56D48">
          <w:rPr>
            <w:noProof/>
            <w:webHidden/>
          </w:rPr>
          <w:fldChar w:fldCharType="end"/>
        </w:r>
      </w:hyperlink>
    </w:p>
    <w:p w14:paraId="67573022" w14:textId="192B78F6" w:rsidR="00F56D48" w:rsidRDefault="00FD1A33">
      <w:pPr>
        <w:pStyle w:val="Tabladeilustraciones"/>
        <w:tabs>
          <w:tab w:val="right" w:leader="dot" w:pos="8828"/>
        </w:tabs>
        <w:rPr>
          <w:noProof/>
          <w:lang w:val="es-ES" w:eastAsia="es-ES"/>
        </w:rPr>
      </w:pPr>
      <w:hyperlink w:anchor="_Toc15041399" w:history="1">
        <w:r w:rsidR="00F56D48" w:rsidRPr="002B0302">
          <w:rPr>
            <w:rStyle w:val="Hipervnculo"/>
            <w:noProof/>
          </w:rPr>
          <w:t>Ilustración 15 Ecosistemas identificados</w:t>
        </w:r>
        <w:r w:rsidR="00F56D48">
          <w:rPr>
            <w:noProof/>
            <w:webHidden/>
          </w:rPr>
          <w:tab/>
        </w:r>
        <w:r w:rsidR="00F56D48">
          <w:rPr>
            <w:noProof/>
            <w:webHidden/>
          </w:rPr>
          <w:fldChar w:fldCharType="begin"/>
        </w:r>
        <w:r w:rsidR="00F56D48">
          <w:rPr>
            <w:noProof/>
            <w:webHidden/>
          </w:rPr>
          <w:instrText xml:space="preserve"> PAGEREF _Toc15041399 \h </w:instrText>
        </w:r>
        <w:r w:rsidR="00F56D48">
          <w:rPr>
            <w:noProof/>
            <w:webHidden/>
          </w:rPr>
        </w:r>
        <w:r w:rsidR="00F56D48">
          <w:rPr>
            <w:noProof/>
            <w:webHidden/>
          </w:rPr>
          <w:fldChar w:fldCharType="separate"/>
        </w:r>
        <w:r w:rsidR="00F56D48">
          <w:rPr>
            <w:noProof/>
            <w:webHidden/>
          </w:rPr>
          <w:t>23</w:t>
        </w:r>
        <w:r w:rsidR="00F56D48">
          <w:rPr>
            <w:noProof/>
            <w:webHidden/>
          </w:rPr>
          <w:fldChar w:fldCharType="end"/>
        </w:r>
      </w:hyperlink>
    </w:p>
    <w:p w14:paraId="16DE753A" w14:textId="7B9662AA" w:rsidR="00F56D48" w:rsidRDefault="00FD1A33">
      <w:pPr>
        <w:pStyle w:val="Tabladeilustraciones"/>
        <w:tabs>
          <w:tab w:val="right" w:leader="dot" w:pos="8828"/>
        </w:tabs>
        <w:rPr>
          <w:noProof/>
          <w:lang w:val="es-ES" w:eastAsia="es-ES"/>
        </w:rPr>
      </w:pPr>
      <w:hyperlink w:anchor="_Toc15041400" w:history="1">
        <w:r w:rsidR="00F56D48" w:rsidRPr="002B0302">
          <w:rPr>
            <w:rStyle w:val="Hipervnculo"/>
            <w:noProof/>
          </w:rPr>
          <w:t>Ilustración 16 Factores que afectan al ecosistema</w:t>
        </w:r>
        <w:r w:rsidR="00F56D48">
          <w:rPr>
            <w:noProof/>
            <w:webHidden/>
          </w:rPr>
          <w:tab/>
        </w:r>
        <w:r w:rsidR="00F56D48">
          <w:rPr>
            <w:noProof/>
            <w:webHidden/>
          </w:rPr>
          <w:fldChar w:fldCharType="begin"/>
        </w:r>
        <w:r w:rsidR="00F56D48">
          <w:rPr>
            <w:noProof/>
            <w:webHidden/>
          </w:rPr>
          <w:instrText xml:space="preserve"> PAGEREF _Toc15041400 \h </w:instrText>
        </w:r>
        <w:r w:rsidR="00F56D48">
          <w:rPr>
            <w:noProof/>
            <w:webHidden/>
          </w:rPr>
        </w:r>
        <w:r w:rsidR="00F56D48">
          <w:rPr>
            <w:noProof/>
            <w:webHidden/>
          </w:rPr>
          <w:fldChar w:fldCharType="separate"/>
        </w:r>
        <w:r w:rsidR="00F56D48">
          <w:rPr>
            <w:noProof/>
            <w:webHidden/>
          </w:rPr>
          <w:t>24</w:t>
        </w:r>
        <w:r w:rsidR="00F56D48">
          <w:rPr>
            <w:noProof/>
            <w:webHidden/>
          </w:rPr>
          <w:fldChar w:fldCharType="end"/>
        </w:r>
      </w:hyperlink>
    </w:p>
    <w:p w14:paraId="6F43E29F" w14:textId="4FE621E1" w:rsidR="00F56D48" w:rsidRDefault="00FD1A33">
      <w:pPr>
        <w:pStyle w:val="Tabladeilustraciones"/>
        <w:tabs>
          <w:tab w:val="right" w:leader="dot" w:pos="8828"/>
        </w:tabs>
        <w:rPr>
          <w:noProof/>
          <w:lang w:val="es-ES" w:eastAsia="es-ES"/>
        </w:rPr>
      </w:pPr>
      <w:hyperlink w:anchor="_Toc15041401" w:history="1">
        <w:r w:rsidR="00F56D48" w:rsidRPr="002B0302">
          <w:rPr>
            <w:rStyle w:val="Hipervnculo"/>
            <w:noProof/>
          </w:rPr>
          <w:t>Ilustración 17 Acciones para reducir los efectos</w:t>
        </w:r>
        <w:r w:rsidR="00F56D48">
          <w:rPr>
            <w:noProof/>
            <w:webHidden/>
          </w:rPr>
          <w:tab/>
        </w:r>
        <w:r w:rsidR="00F56D48">
          <w:rPr>
            <w:noProof/>
            <w:webHidden/>
          </w:rPr>
          <w:fldChar w:fldCharType="begin"/>
        </w:r>
        <w:r w:rsidR="00F56D48">
          <w:rPr>
            <w:noProof/>
            <w:webHidden/>
          </w:rPr>
          <w:instrText xml:space="preserve"> PAGEREF _Toc15041401 \h </w:instrText>
        </w:r>
        <w:r w:rsidR="00F56D48">
          <w:rPr>
            <w:noProof/>
            <w:webHidden/>
          </w:rPr>
        </w:r>
        <w:r w:rsidR="00F56D48">
          <w:rPr>
            <w:noProof/>
            <w:webHidden/>
          </w:rPr>
          <w:fldChar w:fldCharType="separate"/>
        </w:r>
        <w:r w:rsidR="00F56D48">
          <w:rPr>
            <w:noProof/>
            <w:webHidden/>
          </w:rPr>
          <w:t>25</w:t>
        </w:r>
        <w:r w:rsidR="00F56D48">
          <w:rPr>
            <w:noProof/>
            <w:webHidden/>
          </w:rPr>
          <w:fldChar w:fldCharType="end"/>
        </w:r>
      </w:hyperlink>
    </w:p>
    <w:p w14:paraId="1A59E294" w14:textId="7F3E1A20" w:rsidR="00F56D48" w:rsidRDefault="00FD1A33">
      <w:pPr>
        <w:pStyle w:val="Tabladeilustraciones"/>
        <w:tabs>
          <w:tab w:val="right" w:leader="dot" w:pos="8828"/>
        </w:tabs>
        <w:rPr>
          <w:noProof/>
          <w:lang w:val="es-ES" w:eastAsia="es-ES"/>
        </w:rPr>
      </w:pPr>
      <w:hyperlink w:anchor="_Toc15041402" w:history="1">
        <w:r w:rsidR="00F56D48" w:rsidRPr="002B0302">
          <w:rPr>
            <w:rStyle w:val="Hipervnculo"/>
            <w:noProof/>
          </w:rPr>
          <w:t>Ilustración 18 Modelo Conceptual del SN Tabaconas Namballe donde se considera los ecosistemas de páramos, bosque de neblina y cuerpos de agua, los factores que los afectan (incluyendo al factor clima) y las estrategias (líneas de acción) de intervención</w:t>
        </w:r>
        <w:r w:rsidR="00F56D48">
          <w:rPr>
            <w:noProof/>
            <w:webHidden/>
          </w:rPr>
          <w:tab/>
        </w:r>
        <w:r w:rsidR="00F56D48">
          <w:rPr>
            <w:noProof/>
            <w:webHidden/>
          </w:rPr>
          <w:fldChar w:fldCharType="begin"/>
        </w:r>
        <w:r w:rsidR="00F56D48">
          <w:rPr>
            <w:noProof/>
            <w:webHidden/>
          </w:rPr>
          <w:instrText xml:space="preserve"> PAGEREF _Toc15041402 \h </w:instrText>
        </w:r>
        <w:r w:rsidR="00F56D48">
          <w:rPr>
            <w:noProof/>
            <w:webHidden/>
          </w:rPr>
        </w:r>
        <w:r w:rsidR="00F56D48">
          <w:rPr>
            <w:noProof/>
            <w:webHidden/>
          </w:rPr>
          <w:fldChar w:fldCharType="separate"/>
        </w:r>
        <w:r w:rsidR="00F56D48">
          <w:rPr>
            <w:noProof/>
            <w:webHidden/>
          </w:rPr>
          <w:t>26</w:t>
        </w:r>
        <w:r w:rsidR="00F56D48">
          <w:rPr>
            <w:noProof/>
            <w:webHidden/>
          </w:rPr>
          <w:fldChar w:fldCharType="end"/>
        </w:r>
      </w:hyperlink>
    </w:p>
    <w:p w14:paraId="5144FBC6" w14:textId="0BF01A1F" w:rsidR="00F56D48" w:rsidRPr="00F56D48" w:rsidRDefault="00F56D48" w:rsidP="00565D6D">
      <w:pPr>
        <w:rPr>
          <w:color w:val="365F91" w:themeColor="accent1" w:themeShade="BF"/>
        </w:rPr>
      </w:pPr>
      <w:r>
        <w:fldChar w:fldCharType="end"/>
      </w:r>
      <w:r w:rsidRPr="00F56D48">
        <w:rPr>
          <w:color w:val="365F91" w:themeColor="accent1" w:themeShade="BF"/>
        </w:rPr>
        <w:t>Índice de Tablas</w:t>
      </w:r>
    </w:p>
    <w:p w14:paraId="5CBA669D" w14:textId="31A4D0D0" w:rsidR="00F56D48" w:rsidRDefault="00F56D48">
      <w:pPr>
        <w:pStyle w:val="Tabladeilustraciones"/>
        <w:tabs>
          <w:tab w:val="right" w:leader="dot" w:pos="8828"/>
        </w:tabs>
        <w:rPr>
          <w:noProof/>
          <w:lang w:val="es-ES" w:eastAsia="es-ES"/>
        </w:rPr>
      </w:pPr>
      <w:r>
        <w:fldChar w:fldCharType="begin"/>
      </w:r>
      <w:r>
        <w:instrText xml:space="preserve"> TOC \h \z \c "Tabla" </w:instrText>
      </w:r>
      <w:r>
        <w:fldChar w:fldCharType="separate"/>
      </w:r>
      <w:hyperlink w:anchor="_Toc15041340" w:history="1">
        <w:r w:rsidRPr="00F20E40">
          <w:rPr>
            <w:rStyle w:val="Hipervnculo"/>
            <w:noProof/>
          </w:rPr>
          <w:t>Tabla 1 Zonificación</w:t>
        </w:r>
        <w:r>
          <w:rPr>
            <w:noProof/>
            <w:webHidden/>
          </w:rPr>
          <w:tab/>
        </w:r>
        <w:r>
          <w:rPr>
            <w:noProof/>
            <w:webHidden/>
          </w:rPr>
          <w:fldChar w:fldCharType="begin"/>
        </w:r>
        <w:r>
          <w:rPr>
            <w:noProof/>
            <w:webHidden/>
          </w:rPr>
          <w:instrText xml:space="preserve"> PAGEREF _Toc15041340 \h </w:instrText>
        </w:r>
        <w:r>
          <w:rPr>
            <w:noProof/>
            <w:webHidden/>
          </w:rPr>
        </w:r>
        <w:r>
          <w:rPr>
            <w:noProof/>
            <w:webHidden/>
          </w:rPr>
          <w:fldChar w:fldCharType="separate"/>
        </w:r>
        <w:r>
          <w:rPr>
            <w:noProof/>
            <w:webHidden/>
          </w:rPr>
          <w:t>27</w:t>
        </w:r>
        <w:r>
          <w:rPr>
            <w:noProof/>
            <w:webHidden/>
          </w:rPr>
          <w:fldChar w:fldCharType="end"/>
        </w:r>
      </w:hyperlink>
    </w:p>
    <w:p w14:paraId="490CD046" w14:textId="0AD53680" w:rsidR="00565D6D" w:rsidRDefault="00F56D48" w:rsidP="00565D6D">
      <w:r>
        <w:fldChar w:fldCharType="end"/>
      </w:r>
    </w:p>
    <w:p w14:paraId="459C4C3E" w14:textId="03E37BB0" w:rsidR="00565D6D" w:rsidRPr="00565D6D" w:rsidRDefault="00565D6D" w:rsidP="00565D6D">
      <w:pPr>
        <w:sectPr w:rsidR="00565D6D" w:rsidRPr="00565D6D" w:rsidSect="000B22A6">
          <w:pgSz w:w="12240" w:h="15840"/>
          <w:pgMar w:top="1418" w:right="1701" w:bottom="1418" w:left="1701" w:header="708" w:footer="708" w:gutter="0"/>
          <w:cols w:space="708"/>
          <w:titlePg/>
          <w:docGrid w:linePitch="360"/>
        </w:sectPr>
      </w:pPr>
    </w:p>
    <w:p w14:paraId="5BDBC2D8" w14:textId="65032B2D" w:rsidR="00226B06" w:rsidRPr="00DE69B6" w:rsidRDefault="00226B06" w:rsidP="007E1FD6">
      <w:pPr>
        <w:pStyle w:val="Ttulo2"/>
      </w:pPr>
      <w:bookmarkStart w:id="3" w:name="_Toc15041314"/>
      <w:r w:rsidRPr="00DE69B6">
        <w:lastRenderedPageBreak/>
        <w:t>I</w:t>
      </w:r>
      <w:r w:rsidR="007A2566" w:rsidRPr="00DE69B6">
        <w:t>ntroducción</w:t>
      </w:r>
      <w:bookmarkEnd w:id="3"/>
    </w:p>
    <w:p w14:paraId="18CEC6D7" w14:textId="2F14970A" w:rsidR="00765D9F" w:rsidRDefault="00226B06" w:rsidP="00226B06">
      <w:pPr>
        <w:jc w:val="both"/>
        <w:rPr>
          <w:rFonts w:eastAsiaTheme="majorEastAsia" w:cstheme="majorBidi"/>
          <w:bCs/>
        </w:rPr>
      </w:pPr>
      <w:r w:rsidRPr="00226B06">
        <w:rPr>
          <w:rFonts w:eastAsiaTheme="majorEastAsia" w:cstheme="majorBidi"/>
          <w:bCs/>
        </w:rPr>
        <w:t xml:space="preserve">La conservación de la diversidad biológica es un objetivo primordial para cualquier </w:t>
      </w:r>
      <w:r>
        <w:rPr>
          <w:rFonts w:eastAsiaTheme="majorEastAsia" w:cstheme="majorBidi"/>
          <w:bCs/>
        </w:rPr>
        <w:t>estado</w:t>
      </w:r>
      <w:r w:rsidR="003411B0">
        <w:rPr>
          <w:rFonts w:eastAsiaTheme="majorEastAsia" w:cstheme="majorBidi"/>
          <w:bCs/>
        </w:rPr>
        <w:t xml:space="preserve">. Mantener </w:t>
      </w:r>
      <w:r w:rsidRPr="00226B06">
        <w:rPr>
          <w:rFonts w:eastAsiaTheme="majorEastAsia" w:cstheme="majorBidi"/>
          <w:bCs/>
        </w:rPr>
        <w:t xml:space="preserve">los ecosistemas y su funcionalidad </w:t>
      </w:r>
      <w:r>
        <w:rPr>
          <w:rFonts w:eastAsiaTheme="majorEastAsia" w:cstheme="majorBidi"/>
          <w:bCs/>
        </w:rPr>
        <w:t>es clave</w:t>
      </w:r>
      <w:r w:rsidRPr="00226B06">
        <w:rPr>
          <w:rFonts w:eastAsiaTheme="majorEastAsia" w:cstheme="majorBidi"/>
          <w:bCs/>
        </w:rPr>
        <w:t xml:space="preserve"> para asegurar el desarrollo sostenible del </w:t>
      </w:r>
      <w:r>
        <w:rPr>
          <w:rFonts w:eastAsiaTheme="majorEastAsia" w:cstheme="majorBidi"/>
          <w:bCs/>
        </w:rPr>
        <w:t>país y de esa forma garantizar</w:t>
      </w:r>
      <w:r w:rsidR="00765D9F">
        <w:rPr>
          <w:rFonts w:eastAsiaTheme="majorEastAsia" w:cstheme="majorBidi"/>
          <w:bCs/>
        </w:rPr>
        <w:t xml:space="preserve"> la provisión de beneficios para futuras generaciones.</w:t>
      </w:r>
    </w:p>
    <w:p w14:paraId="4FAEEEEF" w14:textId="3771AD0B" w:rsidR="005C4E32" w:rsidRDefault="00765D9F" w:rsidP="00226B06">
      <w:pPr>
        <w:jc w:val="both"/>
        <w:rPr>
          <w:rFonts w:eastAsiaTheme="majorEastAsia" w:cstheme="majorBidi"/>
          <w:bCs/>
        </w:rPr>
      </w:pPr>
      <w:r>
        <w:rPr>
          <w:rFonts w:eastAsiaTheme="majorEastAsia" w:cstheme="majorBidi"/>
          <w:bCs/>
        </w:rPr>
        <w:t xml:space="preserve">Una de las estrategias de conservación de la diversidad biológica </w:t>
      </w:r>
      <w:r w:rsidRPr="00765D9F">
        <w:rPr>
          <w:rFonts w:eastAsiaTheme="majorEastAsia" w:cstheme="majorBidi"/>
          <w:bCs/>
          <w:i/>
        </w:rPr>
        <w:t>in situ</w:t>
      </w:r>
      <w:r>
        <w:rPr>
          <w:rFonts w:eastAsiaTheme="majorEastAsia" w:cstheme="majorBidi"/>
          <w:bCs/>
          <w:i/>
        </w:rPr>
        <w:t xml:space="preserve"> </w:t>
      </w:r>
      <w:r>
        <w:rPr>
          <w:rFonts w:eastAsiaTheme="majorEastAsia" w:cstheme="majorBidi"/>
          <w:bCs/>
        </w:rPr>
        <w:t>son las áreas naturales protegidas</w:t>
      </w:r>
      <w:r w:rsidR="003411B0">
        <w:rPr>
          <w:rFonts w:eastAsiaTheme="majorEastAsia" w:cstheme="majorBidi"/>
          <w:bCs/>
        </w:rPr>
        <w:t>-ANP</w:t>
      </w:r>
      <w:r>
        <w:rPr>
          <w:rFonts w:eastAsiaTheme="majorEastAsia" w:cstheme="majorBidi"/>
          <w:bCs/>
        </w:rPr>
        <w:t>, las cu</w:t>
      </w:r>
      <w:r w:rsidR="005C4E32">
        <w:rPr>
          <w:rFonts w:eastAsiaTheme="majorEastAsia" w:cstheme="majorBidi"/>
          <w:bCs/>
        </w:rPr>
        <w:t>ales presentan diversa</w:t>
      </w:r>
      <w:r>
        <w:rPr>
          <w:rFonts w:eastAsiaTheme="majorEastAsia" w:cstheme="majorBidi"/>
          <w:bCs/>
        </w:rPr>
        <w:t>s fortalezas</w:t>
      </w:r>
      <w:r w:rsidR="00434D53">
        <w:rPr>
          <w:rFonts w:eastAsiaTheme="majorEastAsia" w:cstheme="majorBidi"/>
          <w:bCs/>
        </w:rPr>
        <w:t xml:space="preserve"> para su gestión</w:t>
      </w:r>
      <w:r>
        <w:rPr>
          <w:rFonts w:eastAsiaTheme="majorEastAsia" w:cstheme="majorBidi"/>
          <w:bCs/>
        </w:rPr>
        <w:t xml:space="preserve">: un marco legal que </w:t>
      </w:r>
      <w:r w:rsidR="00D740FA">
        <w:rPr>
          <w:rFonts w:eastAsiaTheme="majorEastAsia" w:cstheme="majorBidi"/>
          <w:bCs/>
        </w:rPr>
        <w:t xml:space="preserve">regula </w:t>
      </w:r>
      <w:r>
        <w:rPr>
          <w:rFonts w:eastAsiaTheme="majorEastAsia" w:cstheme="majorBidi"/>
          <w:bCs/>
        </w:rPr>
        <w:t>su protección, un</w:t>
      </w:r>
      <w:r w:rsidR="00147603">
        <w:rPr>
          <w:rFonts w:eastAsiaTheme="majorEastAsia" w:cstheme="majorBidi"/>
          <w:bCs/>
        </w:rPr>
        <w:t xml:space="preserve"> </w:t>
      </w:r>
      <w:r>
        <w:rPr>
          <w:rFonts w:eastAsiaTheme="majorEastAsia" w:cstheme="majorBidi"/>
          <w:bCs/>
        </w:rPr>
        <w:t>ordenamiento y gradualidad de uso de sus ámbitos</w:t>
      </w:r>
      <w:r w:rsidR="00124B5C">
        <w:rPr>
          <w:rFonts w:eastAsiaTheme="majorEastAsia" w:cstheme="majorBidi"/>
          <w:bCs/>
        </w:rPr>
        <w:t>,</w:t>
      </w:r>
      <w:r>
        <w:rPr>
          <w:rFonts w:eastAsiaTheme="majorEastAsia" w:cstheme="majorBidi"/>
          <w:bCs/>
        </w:rPr>
        <w:t xml:space="preserve"> lo que garanti</w:t>
      </w:r>
      <w:r w:rsidR="005C4E32">
        <w:rPr>
          <w:rFonts w:eastAsiaTheme="majorEastAsia" w:cstheme="majorBidi"/>
          <w:bCs/>
        </w:rPr>
        <w:t xml:space="preserve">za </w:t>
      </w:r>
      <w:r>
        <w:rPr>
          <w:rFonts w:eastAsiaTheme="majorEastAsia" w:cstheme="majorBidi"/>
          <w:bCs/>
        </w:rPr>
        <w:t>el mantenimiento de sus ecosistemas y hábitats</w:t>
      </w:r>
      <w:r w:rsidR="005C4E32">
        <w:rPr>
          <w:rFonts w:eastAsiaTheme="majorEastAsia" w:cstheme="majorBidi"/>
          <w:bCs/>
        </w:rPr>
        <w:t xml:space="preserve"> para diversas especies son núcleos </w:t>
      </w:r>
      <w:r w:rsidR="00434D53">
        <w:rPr>
          <w:rFonts w:eastAsiaTheme="majorEastAsia" w:cstheme="majorBidi"/>
          <w:bCs/>
        </w:rPr>
        <w:t>que permiten su</w:t>
      </w:r>
      <w:r w:rsidR="005C4E32">
        <w:rPr>
          <w:rFonts w:eastAsiaTheme="majorEastAsia" w:cstheme="majorBidi"/>
          <w:bCs/>
        </w:rPr>
        <w:t xml:space="preserve"> reproducción y mantienen un banco de germoplasma que es muy valioso en un contexto de cambio global</w:t>
      </w:r>
      <w:r w:rsidR="00434D53">
        <w:rPr>
          <w:rFonts w:eastAsiaTheme="majorEastAsia" w:cstheme="majorBidi"/>
          <w:bCs/>
        </w:rPr>
        <w:t>,</w:t>
      </w:r>
      <w:r w:rsidR="005C4E32">
        <w:rPr>
          <w:rFonts w:eastAsiaTheme="majorEastAsia" w:cstheme="majorBidi"/>
          <w:bCs/>
        </w:rPr>
        <w:t xml:space="preserve"> donde la presión por el uso </w:t>
      </w:r>
      <w:r w:rsidR="00434D53">
        <w:rPr>
          <w:rFonts w:eastAsiaTheme="majorEastAsia" w:cstheme="majorBidi"/>
          <w:bCs/>
        </w:rPr>
        <w:t xml:space="preserve">y ocupación </w:t>
      </w:r>
      <w:r w:rsidR="005C4E32">
        <w:rPr>
          <w:rFonts w:eastAsiaTheme="majorEastAsia" w:cstheme="majorBidi"/>
          <w:bCs/>
        </w:rPr>
        <w:t>de</w:t>
      </w:r>
      <w:r w:rsidR="00434D53">
        <w:rPr>
          <w:rFonts w:eastAsiaTheme="majorEastAsia" w:cstheme="majorBidi"/>
          <w:bCs/>
        </w:rPr>
        <w:t>l</w:t>
      </w:r>
      <w:r w:rsidR="005C4E32">
        <w:rPr>
          <w:rFonts w:eastAsiaTheme="majorEastAsia" w:cstheme="majorBidi"/>
          <w:bCs/>
        </w:rPr>
        <w:t xml:space="preserve"> territorio </w:t>
      </w:r>
      <w:r w:rsidR="00434D53">
        <w:rPr>
          <w:rFonts w:eastAsiaTheme="majorEastAsia" w:cstheme="majorBidi"/>
          <w:bCs/>
        </w:rPr>
        <w:t>de forma no planificada sigue</w:t>
      </w:r>
      <w:r w:rsidR="005C4E32">
        <w:rPr>
          <w:rFonts w:eastAsiaTheme="majorEastAsia" w:cstheme="majorBidi"/>
          <w:bCs/>
        </w:rPr>
        <w:t xml:space="preserve"> alterando las condiciones </w:t>
      </w:r>
      <w:r w:rsidR="00124B5C">
        <w:rPr>
          <w:rFonts w:eastAsiaTheme="majorEastAsia" w:cstheme="majorBidi"/>
          <w:bCs/>
        </w:rPr>
        <w:t>actuales</w:t>
      </w:r>
      <w:r w:rsidR="005C4E32">
        <w:rPr>
          <w:rFonts w:eastAsiaTheme="majorEastAsia" w:cstheme="majorBidi"/>
          <w:bCs/>
        </w:rPr>
        <w:t xml:space="preserve">. </w:t>
      </w:r>
    </w:p>
    <w:p w14:paraId="051135F2" w14:textId="77777777" w:rsidR="00990332" w:rsidRDefault="005C4E32" w:rsidP="00226B06">
      <w:pPr>
        <w:jc w:val="both"/>
        <w:rPr>
          <w:rFonts w:eastAsiaTheme="majorEastAsia" w:cstheme="majorBidi"/>
          <w:bCs/>
        </w:rPr>
      </w:pPr>
      <w:r>
        <w:rPr>
          <w:rFonts w:eastAsiaTheme="majorEastAsia" w:cstheme="majorBidi"/>
          <w:bCs/>
        </w:rPr>
        <w:t>El logro del objetivo de conservación requiere varios elementos</w:t>
      </w:r>
      <w:r w:rsidR="00434D53">
        <w:rPr>
          <w:rFonts w:eastAsiaTheme="majorEastAsia" w:cstheme="majorBidi"/>
          <w:bCs/>
        </w:rPr>
        <w:t>,</w:t>
      </w:r>
      <w:r>
        <w:rPr>
          <w:rFonts w:eastAsiaTheme="majorEastAsia" w:cstheme="majorBidi"/>
          <w:bCs/>
        </w:rPr>
        <w:t xml:space="preserve"> donde el recurso humano</w:t>
      </w:r>
      <w:r w:rsidR="00434D53">
        <w:rPr>
          <w:rFonts w:eastAsiaTheme="majorEastAsia" w:cstheme="majorBidi"/>
          <w:bCs/>
        </w:rPr>
        <w:t xml:space="preserve"> y financiero</w:t>
      </w:r>
      <w:r>
        <w:rPr>
          <w:rFonts w:eastAsiaTheme="majorEastAsia" w:cstheme="majorBidi"/>
          <w:bCs/>
        </w:rPr>
        <w:t xml:space="preserve"> son claves para asegurar la generación e implementación de un conjunto de medidas que aseguren dicho objetivo: autoridades con permanencia, equipos de especialistas</w:t>
      </w:r>
      <w:r w:rsidR="00434D53">
        <w:rPr>
          <w:rFonts w:eastAsiaTheme="majorEastAsia" w:cstheme="majorBidi"/>
          <w:bCs/>
        </w:rPr>
        <w:t xml:space="preserve"> capacitados</w:t>
      </w:r>
      <w:r>
        <w:rPr>
          <w:rFonts w:eastAsiaTheme="majorEastAsia" w:cstheme="majorBidi"/>
          <w:bCs/>
        </w:rPr>
        <w:t>, marcos normativos, documentos de planificación, instrumentos de monitoreo, capacidad de gestión y autoevaluación, mirada prospectiva, etc. s</w:t>
      </w:r>
      <w:r w:rsidR="00434D53">
        <w:rPr>
          <w:rFonts w:eastAsiaTheme="majorEastAsia" w:cstheme="majorBidi"/>
          <w:bCs/>
        </w:rPr>
        <w:t>e convierten en</w:t>
      </w:r>
      <w:r>
        <w:rPr>
          <w:rFonts w:eastAsiaTheme="majorEastAsia" w:cstheme="majorBidi"/>
          <w:bCs/>
        </w:rPr>
        <w:t xml:space="preserve"> insumos y herramientas necesarias para gestionar las áreas naturales protegidas</w:t>
      </w:r>
      <w:r w:rsidR="00990332">
        <w:rPr>
          <w:rFonts w:eastAsiaTheme="majorEastAsia" w:cstheme="majorBidi"/>
          <w:bCs/>
        </w:rPr>
        <w:t xml:space="preserve">. Para ello </w:t>
      </w:r>
      <w:r>
        <w:rPr>
          <w:rFonts w:eastAsiaTheme="majorEastAsia" w:cstheme="majorBidi"/>
          <w:bCs/>
        </w:rPr>
        <w:t>el estado peruano a través del Servicio Nacional de Áreas</w:t>
      </w:r>
      <w:r w:rsidR="00434D53">
        <w:rPr>
          <w:rFonts w:eastAsiaTheme="majorEastAsia" w:cstheme="majorBidi"/>
          <w:bCs/>
        </w:rPr>
        <w:t xml:space="preserve"> N</w:t>
      </w:r>
      <w:r>
        <w:rPr>
          <w:rFonts w:eastAsiaTheme="majorEastAsia" w:cstheme="majorBidi"/>
          <w:bCs/>
        </w:rPr>
        <w:t xml:space="preserve">aturales Protegidas </w:t>
      </w:r>
      <w:r w:rsidR="00434D53">
        <w:rPr>
          <w:rFonts w:eastAsiaTheme="majorEastAsia" w:cstheme="majorBidi"/>
          <w:bCs/>
        </w:rPr>
        <w:t xml:space="preserve">por el Estado-SERNANP </w:t>
      </w:r>
      <w:r w:rsidR="00147603">
        <w:rPr>
          <w:rFonts w:eastAsiaTheme="majorEastAsia" w:cstheme="majorBidi"/>
          <w:bCs/>
        </w:rPr>
        <w:t xml:space="preserve">se encuentra </w:t>
      </w:r>
      <w:r w:rsidR="00990332">
        <w:rPr>
          <w:rFonts w:eastAsiaTheme="majorEastAsia" w:cstheme="majorBidi"/>
          <w:bCs/>
        </w:rPr>
        <w:t xml:space="preserve">en </w:t>
      </w:r>
      <w:r w:rsidR="00147603">
        <w:rPr>
          <w:rFonts w:eastAsiaTheme="majorEastAsia" w:cstheme="majorBidi"/>
          <w:bCs/>
        </w:rPr>
        <w:t xml:space="preserve">un </w:t>
      </w:r>
      <w:r w:rsidR="00990332">
        <w:rPr>
          <w:rFonts w:eastAsiaTheme="majorEastAsia" w:cstheme="majorBidi"/>
          <w:bCs/>
        </w:rPr>
        <w:t xml:space="preserve">proceso de adecuación </w:t>
      </w:r>
      <w:r w:rsidR="00434D53">
        <w:rPr>
          <w:rFonts w:eastAsiaTheme="majorEastAsia" w:cstheme="majorBidi"/>
          <w:bCs/>
        </w:rPr>
        <w:t>de los procesos de planificación</w:t>
      </w:r>
      <w:r w:rsidR="00BA2770">
        <w:rPr>
          <w:rFonts w:eastAsiaTheme="majorEastAsia" w:cstheme="majorBidi"/>
          <w:bCs/>
        </w:rPr>
        <w:t>, lo que permite</w:t>
      </w:r>
      <w:r w:rsidR="00990332">
        <w:rPr>
          <w:rFonts w:eastAsiaTheme="majorEastAsia" w:cstheme="majorBidi"/>
          <w:bCs/>
        </w:rPr>
        <w:t xml:space="preserve"> tener los elementos necesarios para fortalecer su capacidad de gestión y logro de objetivos, en un contexto </w:t>
      </w:r>
      <w:r w:rsidR="00124B5C">
        <w:rPr>
          <w:rFonts w:eastAsiaTheme="majorEastAsia" w:cstheme="majorBidi"/>
          <w:bCs/>
        </w:rPr>
        <w:t>de cambio global, donde factores como el clima, el crecimiento poblacional y económico, así como la reforma del estado en materia de gestión nacional para la implementación de políticas públicas y logro de objetivos</w:t>
      </w:r>
      <w:r w:rsidR="00415D90">
        <w:rPr>
          <w:rFonts w:eastAsiaTheme="majorEastAsia" w:cstheme="majorBidi"/>
          <w:bCs/>
        </w:rPr>
        <w:t xml:space="preserve"> son materia de análisis e inclusión gradual</w:t>
      </w:r>
      <w:r w:rsidR="00124B5C">
        <w:rPr>
          <w:rFonts w:eastAsiaTheme="majorEastAsia" w:cstheme="majorBidi"/>
          <w:bCs/>
        </w:rPr>
        <w:t xml:space="preserve">. </w:t>
      </w:r>
    </w:p>
    <w:p w14:paraId="004F46B5" w14:textId="578BF7A8" w:rsidR="00990332" w:rsidRDefault="00BA2770" w:rsidP="00226B06">
      <w:pPr>
        <w:jc w:val="both"/>
        <w:rPr>
          <w:rFonts w:eastAsiaTheme="majorEastAsia" w:cstheme="majorBidi"/>
          <w:bCs/>
        </w:rPr>
      </w:pPr>
      <w:r>
        <w:rPr>
          <w:rFonts w:eastAsiaTheme="majorEastAsia" w:cstheme="majorBidi"/>
          <w:bCs/>
        </w:rPr>
        <w:t xml:space="preserve">El presente documento </w:t>
      </w:r>
      <w:r w:rsidR="005E0D3F">
        <w:rPr>
          <w:rFonts w:eastAsiaTheme="majorEastAsia" w:cstheme="majorBidi"/>
          <w:bCs/>
        </w:rPr>
        <w:t xml:space="preserve">presenta </w:t>
      </w:r>
      <w:r>
        <w:rPr>
          <w:rFonts w:eastAsiaTheme="majorEastAsia" w:cstheme="majorBidi"/>
          <w:bCs/>
        </w:rPr>
        <w:t xml:space="preserve">algunos aspectos metodológicos que </w:t>
      </w:r>
      <w:r w:rsidR="00124B5C">
        <w:rPr>
          <w:rFonts w:eastAsiaTheme="majorEastAsia" w:cstheme="majorBidi"/>
          <w:bCs/>
        </w:rPr>
        <w:t>serán</w:t>
      </w:r>
      <w:r>
        <w:rPr>
          <w:rFonts w:eastAsiaTheme="majorEastAsia" w:cstheme="majorBidi"/>
          <w:bCs/>
        </w:rPr>
        <w:t xml:space="preserve"> útiles para quienes tienen la responsabilidad de llevar adelante los procesos de planificación en las Áreas Naturales Protegidas </w:t>
      </w:r>
      <w:r w:rsidR="00415D90">
        <w:rPr>
          <w:rFonts w:eastAsiaTheme="majorEastAsia" w:cstheme="majorBidi"/>
          <w:bCs/>
        </w:rPr>
        <w:t xml:space="preserve">pues incluye varios aspectos de los citados </w:t>
      </w:r>
      <w:r w:rsidR="003A1CF3">
        <w:rPr>
          <w:rFonts w:eastAsiaTheme="majorEastAsia" w:cstheme="majorBidi"/>
          <w:bCs/>
        </w:rPr>
        <w:t>anteriormente,</w:t>
      </w:r>
      <w:r w:rsidR="00415D90">
        <w:rPr>
          <w:rFonts w:eastAsiaTheme="majorEastAsia" w:cstheme="majorBidi"/>
          <w:bCs/>
        </w:rPr>
        <w:t xml:space="preserve"> así como detalles descriptivos y de ayuda que facilitarán y fortalecerán su capacidad de gestión.</w:t>
      </w:r>
      <w:r w:rsidR="005E0D3F">
        <w:rPr>
          <w:rFonts w:eastAsiaTheme="majorEastAsia" w:cstheme="majorBidi"/>
          <w:bCs/>
        </w:rPr>
        <w:t xml:space="preserve"> </w:t>
      </w:r>
    </w:p>
    <w:p w14:paraId="7C582D4C" w14:textId="77777777" w:rsidR="005E0D3F" w:rsidRDefault="007D2F81" w:rsidP="00226B06">
      <w:pPr>
        <w:jc w:val="both"/>
        <w:rPr>
          <w:rFonts w:eastAsiaTheme="majorEastAsia" w:cstheme="majorBidi"/>
          <w:bCs/>
        </w:rPr>
      </w:pPr>
      <w:r>
        <w:rPr>
          <w:rFonts w:eastAsiaTheme="majorEastAsia" w:cstheme="majorBidi"/>
          <w:bCs/>
        </w:rPr>
        <w:t xml:space="preserve"> </w:t>
      </w:r>
    </w:p>
    <w:p w14:paraId="5DCEA882" w14:textId="77777777" w:rsidR="00415D90" w:rsidRDefault="00415D90" w:rsidP="00226B06">
      <w:pPr>
        <w:jc w:val="both"/>
        <w:rPr>
          <w:rFonts w:eastAsiaTheme="majorEastAsia" w:cstheme="majorBidi"/>
          <w:bCs/>
        </w:rPr>
      </w:pPr>
    </w:p>
    <w:p w14:paraId="5C235AAB" w14:textId="77777777" w:rsidR="00D37FD7" w:rsidRDefault="00D37FD7" w:rsidP="00D37FD7">
      <w:pPr>
        <w:spacing w:after="0" w:line="240" w:lineRule="auto"/>
        <w:jc w:val="both"/>
        <w:rPr>
          <w:rFonts w:eastAsiaTheme="majorEastAsia" w:cstheme="majorBidi"/>
          <w:b/>
          <w:bCs/>
        </w:rPr>
      </w:pPr>
    </w:p>
    <w:p w14:paraId="535A2AFC" w14:textId="77777777" w:rsidR="007D2F81" w:rsidRPr="00D37FD7" w:rsidRDefault="00D37FD7" w:rsidP="00D37FD7">
      <w:pPr>
        <w:spacing w:after="0" w:line="240" w:lineRule="auto"/>
        <w:jc w:val="both"/>
        <w:rPr>
          <w:rFonts w:eastAsiaTheme="majorEastAsia" w:cstheme="majorBidi"/>
          <w:b/>
          <w:bCs/>
        </w:rPr>
      </w:pPr>
      <w:r w:rsidRPr="00D37FD7">
        <w:rPr>
          <w:rFonts w:eastAsiaTheme="majorEastAsia" w:cstheme="majorBidi"/>
          <w:b/>
          <w:bCs/>
        </w:rPr>
        <w:t>Pedro Gamboa Moquillaza</w:t>
      </w:r>
    </w:p>
    <w:p w14:paraId="452FEFB8" w14:textId="77777777" w:rsidR="00D37FD7" w:rsidRPr="00D37FD7" w:rsidRDefault="00D37FD7" w:rsidP="00D37FD7">
      <w:pPr>
        <w:spacing w:after="0" w:line="240" w:lineRule="auto"/>
        <w:jc w:val="both"/>
        <w:rPr>
          <w:rFonts w:eastAsiaTheme="majorEastAsia" w:cstheme="majorBidi"/>
          <w:b/>
          <w:bCs/>
        </w:rPr>
      </w:pPr>
      <w:r w:rsidRPr="00D37FD7">
        <w:rPr>
          <w:rFonts w:eastAsiaTheme="majorEastAsia" w:cstheme="majorBidi"/>
          <w:b/>
          <w:bCs/>
        </w:rPr>
        <w:t>Jefe del SERNANP</w:t>
      </w:r>
    </w:p>
    <w:p w14:paraId="5B0C4E71" w14:textId="77777777" w:rsidR="007D2F81" w:rsidRDefault="007D2F81" w:rsidP="00226B06">
      <w:pPr>
        <w:jc w:val="both"/>
        <w:rPr>
          <w:rFonts w:eastAsiaTheme="majorEastAsia" w:cstheme="majorBidi"/>
          <w:bCs/>
        </w:rPr>
      </w:pPr>
    </w:p>
    <w:p w14:paraId="022A34C6" w14:textId="77777777" w:rsidR="007D2F81" w:rsidRDefault="007D2F81" w:rsidP="00226B06">
      <w:pPr>
        <w:jc w:val="both"/>
        <w:rPr>
          <w:rFonts w:eastAsiaTheme="majorEastAsia" w:cstheme="majorBidi"/>
          <w:bCs/>
        </w:rPr>
      </w:pPr>
    </w:p>
    <w:p w14:paraId="28373CBD" w14:textId="60CF23C2" w:rsidR="007D2F81" w:rsidRDefault="007D2F81" w:rsidP="00226B06">
      <w:pPr>
        <w:jc w:val="both"/>
        <w:rPr>
          <w:rFonts w:eastAsiaTheme="majorEastAsia" w:cstheme="majorBidi"/>
          <w:bCs/>
        </w:rPr>
      </w:pPr>
    </w:p>
    <w:p w14:paraId="059BAC16" w14:textId="40257CF8" w:rsidR="00193051" w:rsidRDefault="00193051" w:rsidP="00226B06">
      <w:pPr>
        <w:jc w:val="both"/>
        <w:rPr>
          <w:rFonts w:eastAsiaTheme="majorEastAsia" w:cstheme="majorBidi"/>
          <w:bCs/>
        </w:rPr>
      </w:pPr>
    </w:p>
    <w:p w14:paraId="6A21E9F7" w14:textId="4A04A587" w:rsidR="005E0D3F" w:rsidRPr="00DE69B6" w:rsidRDefault="00124B5C" w:rsidP="007E1FD6">
      <w:pPr>
        <w:pStyle w:val="Ttulo2"/>
        <w:numPr>
          <w:ilvl w:val="0"/>
          <w:numId w:val="33"/>
        </w:numPr>
      </w:pPr>
      <w:bookmarkStart w:id="4" w:name="_Toc15041315"/>
      <w:r>
        <w:lastRenderedPageBreak/>
        <w:t>Con</w:t>
      </w:r>
      <w:r w:rsidR="007A2566" w:rsidRPr="00DE69B6">
        <w:t>sideraciones iniciales</w:t>
      </w:r>
      <w:bookmarkEnd w:id="4"/>
    </w:p>
    <w:p w14:paraId="32198844" w14:textId="77777777" w:rsidR="005E0D3F" w:rsidRDefault="005E0D3F" w:rsidP="005E0D3F">
      <w:pPr>
        <w:pStyle w:val="Prrafodelista"/>
        <w:ind w:left="0"/>
        <w:jc w:val="both"/>
        <w:rPr>
          <w:rFonts w:eastAsiaTheme="majorEastAsia" w:cstheme="majorBidi"/>
          <w:b/>
          <w:bCs/>
          <w:sz w:val="24"/>
          <w:szCs w:val="24"/>
        </w:rPr>
      </w:pPr>
    </w:p>
    <w:p w14:paraId="188D62E3" w14:textId="77777777" w:rsidR="005E0D3F" w:rsidRPr="00AC43D4" w:rsidRDefault="005E0D3F" w:rsidP="005E0D3F">
      <w:pPr>
        <w:pStyle w:val="Prrafodelista"/>
        <w:ind w:left="0"/>
        <w:jc w:val="both"/>
        <w:rPr>
          <w:rFonts w:eastAsiaTheme="majorEastAsia" w:cstheme="majorBidi"/>
          <w:bCs/>
        </w:rPr>
      </w:pPr>
      <w:r w:rsidRPr="00AC43D4">
        <w:rPr>
          <w:rFonts w:eastAsiaTheme="majorEastAsia" w:cstheme="majorBidi"/>
          <w:bCs/>
        </w:rPr>
        <w:t>Supuestos para el uso y/o aplicación del presente documento:</w:t>
      </w:r>
    </w:p>
    <w:p w14:paraId="03174B33" w14:textId="77777777" w:rsidR="005E0D3F" w:rsidRPr="00AC43D4" w:rsidRDefault="005E0D3F" w:rsidP="005E0D3F">
      <w:pPr>
        <w:pStyle w:val="Prrafodelista"/>
        <w:ind w:left="0"/>
        <w:jc w:val="both"/>
        <w:rPr>
          <w:rFonts w:eastAsiaTheme="majorEastAsia" w:cstheme="majorBidi"/>
          <w:bCs/>
        </w:rPr>
      </w:pPr>
    </w:p>
    <w:p w14:paraId="05DCEC8B" w14:textId="0388CD1F" w:rsidR="00DA6D6B" w:rsidRPr="00CE150B" w:rsidRDefault="005E0D3F" w:rsidP="00CE150B">
      <w:pPr>
        <w:pStyle w:val="Prrafodelista"/>
        <w:numPr>
          <w:ilvl w:val="0"/>
          <w:numId w:val="1"/>
        </w:numPr>
        <w:ind w:left="360"/>
        <w:jc w:val="both"/>
        <w:rPr>
          <w:rFonts w:eastAsiaTheme="majorEastAsia" w:cstheme="majorBidi"/>
          <w:bCs/>
        </w:rPr>
      </w:pPr>
      <w:r w:rsidRPr="00AC43D4">
        <w:rPr>
          <w:rFonts w:eastAsiaTheme="majorEastAsia" w:cstheme="majorBidi"/>
          <w:bCs/>
        </w:rPr>
        <w:t xml:space="preserve">Fue diseñado teniendo en cuenta la Resolución Presidencial </w:t>
      </w:r>
      <w:r w:rsidRPr="00FD1A33">
        <w:rPr>
          <w:rFonts w:eastAsiaTheme="majorEastAsia" w:cstheme="majorBidi"/>
          <w:bCs/>
        </w:rPr>
        <w:t xml:space="preserve">N° </w:t>
      </w:r>
      <w:r w:rsidR="00CE150B" w:rsidRPr="00FD1A33">
        <w:rPr>
          <w:rFonts w:eastAsiaTheme="majorEastAsia" w:cstheme="majorBidi"/>
          <w:bCs/>
        </w:rPr>
        <w:t>XXX</w:t>
      </w:r>
      <w:r w:rsidR="006F01ED" w:rsidRPr="00FD1A33">
        <w:rPr>
          <w:rFonts w:eastAsiaTheme="majorEastAsia" w:cstheme="majorBidi"/>
          <w:bCs/>
        </w:rPr>
        <w:t>-201</w:t>
      </w:r>
      <w:r w:rsidR="00CE150B" w:rsidRPr="00FD1A33">
        <w:rPr>
          <w:rFonts w:eastAsiaTheme="majorEastAsia" w:cstheme="majorBidi"/>
          <w:bCs/>
        </w:rPr>
        <w:t>9</w:t>
      </w:r>
      <w:r w:rsidR="006F01ED" w:rsidRPr="00FD1A33">
        <w:rPr>
          <w:rFonts w:eastAsiaTheme="majorEastAsia" w:cstheme="majorBidi"/>
          <w:bCs/>
        </w:rPr>
        <w:t>-SERNANP</w:t>
      </w:r>
      <w:r w:rsidR="00DA6D6B" w:rsidRPr="00FD1A33">
        <w:rPr>
          <w:rFonts w:eastAsiaTheme="majorEastAsia" w:cstheme="majorBidi"/>
          <w:bCs/>
        </w:rPr>
        <w:t>-RP,</w:t>
      </w:r>
      <w:r w:rsidR="00DA6D6B" w:rsidRPr="00AC43D4">
        <w:rPr>
          <w:rFonts w:eastAsiaTheme="majorEastAsia" w:cstheme="majorBidi"/>
          <w:bCs/>
        </w:rPr>
        <w:t xml:space="preserve"> por lo </w:t>
      </w:r>
      <w:r w:rsidR="003A1CF3" w:rsidRPr="00AC43D4">
        <w:rPr>
          <w:rFonts w:eastAsiaTheme="majorEastAsia" w:cstheme="majorBidi"/>
          <w:bCs/>
        </w:rPr>
        <w:t>tanto,</w:t>
      </w:r>
      <w:r w:rsidR="00DA6D6B" w:rsidRPr="00AC43D4">
        <w:rPr>
          <w:rFonts w:eastAsiaTheme="majorEastAsia" w:cstheme="majorBidi"/>
          <w:bCs/>
        </w:rPr>
        <w:t xml:space="preserve"> antes de leer el presente documento se considera necesario haber revisado la citada resolución.</w:t>
      </w:r>
    </w:p>
    <w:p w14:paraId="0381B622" w14:textId="7AB41BB4" w:rsidR="00CE150B" w:rsidRDefault="00DA6D6B" w:rsidP="00CE150B">
      <w:pPr>
        <w:pStyle w:val="Prrafodelista"/>
        <w:numPr>
          <w:ilvl w:val="0"/>
          <w:numId w:val="1"/>
        </w:numPr>
        <w:ind w:left="360"/>
        <w:jc w:val="both"/>
        <w:rPr>
          <w:rFonts w:eastAsiaTheme="majorEastAsia" w:cstheme="majorBidi"/>
          <w:bCs/>
        </w:rPr>
      </w:pPr>
      <w:r w:rsidRPr="00AC43D4">
        <w:rPr>
          <w:rFonts w:eastAsiaTheme="majorEastAsia" w:cstheme="majorBidi"/>
          <w:bCs/>
        </w:rPr>
        <w:t>Siendo un documento elaborado en base al apoyo y acompañamiento de los procesos de planificación de las áreas naturales protegidas pueden haberse obviado situaciones</w:t>
      </w:r>
      <w:r w:rsidR="00E25ED2">
        <w:rPr>
          <w:rFonts w:eastAsiaTheme="majorEastAsia" w:cstheme="majorBidi"/>
          <w:bCs/>
        </w:rPr>
        <w:t xml:space="preserve"> o condiciones </w:t>
      </w:r>
      <w:r w:rsidRPr="00AC43D4">
        <w:rPr>
          <w:rFonts w:eastAsiaTheme="majorEastAsia" w:cstheme="majorBidi"/>
          <w:bCs/>
        </w:rPr>
        <w:t>part</w:t>
      </w:r>
      <w:r w:rsidR="00E25ED2">
        <w:rPr>
          <w:rFonts w:eastAsiaTheme="majorEastAsia" w:cstheme="majorBidi"/>
          <w:bCs/>
        </w:rPr>
        <w:t>iculares de cada área natural protegida</w:t>
      </w:r>
      <w:r w:rsidRPr="00AC43D4">
        <w:rPr>
          <w:rFonts w:eastAsiaTheme="majorEastAsia" w:cstheme="majorBidi"/>
          <w:bCs/>
        </w:rPr>
        <w:t xml:space="preserve">, no </w:t>
      </w:r>
      <w:r w:rsidR="003A1CF3" w:rsidRPr="00AC43D4">
        <w:rPr>
          <w:rFonts w:eastAsiaTheme="majorEastAsia" w:cstheme="majorBidi"/>
          <w:bCs/>
        </w:rPr>
        <w:t>obstante,</w:t>
      </w:r>
      <w:r w:rsidRPr="00AC43D4">
        <w:rPr>
          <w:rFonts w:eastAsiaTheme="majorEastAsia" w:cstheme="majorBidi"/>
          <w:bCs/>
        </w:rPr>
        <w:t xml:space="preserve"> mantien</w:t>
      </w:r>
      <w:r w:rsidR="00AC43D4" w:rsidRPr="00AC43D4">
        <w:rPr>
          <w:rFonts w:eastAsiaTheme="majorEastAsia" w:cstheme="majorBidi"/>
          <w:bCs/>
        </w:rPr>
        <w:t>e</w:t>
      </w:r>
      <w:r w:rsidRPr="00AC43D4">
        <w:rPr>
          <w:rFonts w:eastAsiaTheme="majorEastAsia" w:cstheme="majorBidi"/>
          <w:bCs/>
        </w:rPr>
        <w:t xml:space="preserve"> los enfoques (participativo y territorial) y </w:t>
      </w:r>
      <w:r w:rsidR="00293D83">
        <w:rPr>
          <w:rFonts w:eastAsiaTheme="majorEastAsia" w:cstheme="majorBidi"/>
          <w:bCs/>
        </w:rPr>
        <w:t xml:space="preserve">los </w:t>
      </w:r>
      <w:r w:rsidR="007D2F81">
        <w:rPr>
          <w:rFonts w:eastAsiaTheme="majorEastAsia" w:cstheme="majorBidi"/>
          <w:bCs/>
        </w:rPr>
        <w:t>elementos</w:t>
      </w:r>
      <w:r w:rsidR="00293D83">
        <w:rPr>
          <w:rFonts w:eastAsiaTheme="majorEastAsia" w:cstheme="majorBidi"/>
          <w:bCs/>
        </w:rPr>
        <w:t xml:space="preserve"> son</w:t>
      </w:r>
      <w:r w:rsidRPr="007D2F81">
        <w:rPr>
          <w:rFonts w:eastAsiaTheme="majorEastAsia" w:cstheme="majorBidi"/>
          <w:bCs/>
        </w:rPr>
        <w:t xml:space="preserve"> (ambie</w:t>
      </w:r>
      <w:r w:rsidR="00AC43D4" w:rsidRPr="007D2F81">
        <w:rPr>
          <w:rFonts w:eastAsiaTheme="majorEastAsia" w:cstheme="majorBidi"/>
          <w:bCs/>
        </w:rPr>
        <w:t>ntal</w:t>
      </w:r>
      <w:r w:rsidR="00E25ED2" w:rsidRPr="007D2F81">
        <w:rPr>
          <w:rFonts w:eastAsiaTheme="majorEastAsia" w:cstheme="majorBidi"/>
          <w:bCs/>
        </w:rPr>
        <w:t>,</w:t>
      </w:r>
      <w:r w:rsidR="00AC43D4" w:rsidRPr="007D2F81">
        <w:rPr>
          <w:rFonts w:eastAsiaTheme="majorEastAsia" w:cstheme="majorBidi"/>
          <w:bCs/>
        </w:rPr>
        <w:t xml:space="preserve"> </w:t>
      </w:r>
      <w:r w:rsidR="007D2F81">
        <w:rPr>
          <w:rFonts w:eastAsiaTheme="majorEastAsia" w:cstheme="majorBidi"/>
          <w:bCs/>
        </w:rPr>
        <w:t>económico</w:t>
      </w:r>
      <w:r w:rsidR="00293D83">
        <w:rPr>
          <w:rFonts w:eastAsiaTheme="majorEastAsia" w:cstheme="majorBidi"/>
          <w:bCs/>
        </w:rPr>
        <w:t>, social</w:t>
      </w:r>
      <w:r w:rsidR="007D2F81">
        <w:rPr>
          <w:rFonts w:eastAsiaTheme="majorEastAsia" w:cstheme="majorBidi"/>
          <w:bCs/>
        </w:rPr>
        <w:t xml:space="preserve"> y </w:t>
      </w:r>
      <w:r w:rsidR="00AC43D4" w:rsidRPr="007D2F81">
        <w:rPr>
          <w:rFonts w:eastAsiaTheme="majorEastAsia" w:cstheme="majorBidi"/>
          <w:bCs/>
        </w:rPr>
        <w:t>cultural</w:t>
      </w:r>
      <w:r w:rsidR="007D2F81">
        <w:rPr>
          <w:rFonts w:eastAsiaTheme="majorEastAsia" w:cstheme="majorBidi"/>
          <w:bCs/>
        </w:rPr>
        <w:t>)</w:t>
      </w:r>
      <w:r w:rsidR="00AC43D4" w:rsidRPr="007D2F81">
        <w:rPr>
          <w:rFonts w:eastAsiaTheme="majorEastAsia" w:cstheme="majorBidi"/>
          <w:bCs/>
        </w:rPr>
        <w:t>, así como insumos y criterios que son claves para abordar los procesos</w:t>
      </w:r>
      <w:r w:rsidR="00E25ED2" w:rsidRPr="007D2F81">
        <w:rPr>
          <w:rFonts w:eastAsiaTheme="majorEastAsia" w:cstheme="majorBidi"/>
          <w:bCs/>
        </w:rPr>
        <w:t xml:space="preserve"> de planificación</w:t>
      </w:r>
      <w:r w:rsidR="00AC43D4" w:rsidRPr="007D2F81">
        <w:rPr>
          <w:rFonts w:eastAsiaTheme="majorEastAsia" w:cstheme="majorBidi"/>
          <w:bCs/>
        </w:rPr>
        <w:t xml:space="preserve">. </w:t>
      </w:r>
    </w:p>
    <w:p w14:paraId="7A9B1776" w14:textId="2CFB5719" w:rsidR="00AC43D4" w:rsidRPr="00CE150B" w:rsidRDefault="00CE150B" w:rsidP="00CE150B">
      <w:pPr>
        <w:pStyle w:val="Prrafodelista"/>
        <w:numPr>
          <w:ilvl w:val="0"/>
          <w:numId w:val="1"/>
        </w:numPr>
        <w:ind w:left="360"/>
        <w:jc w:val="both"/>
        <w:rPr>
          <w:rFonts w:eastAsiaTheme="majorEastAsia" w:cstheme="majorBidi"/>
          <w:bCs/>
        </w:rPr>
      </w:pPr>
      <w:r w:rsidRPr="00CE150B">
        <w:rPr>
          <w:rFonts w:eastAsiaTheme="majorEastAsia" w:cstheme="majorBidi"/>
          <w:bCs/>
        </w:rPr>
        <w:t>Se basa en e</w:t>
      </w:r>
      <w:r w:rsidR="003C328E" w:rsidRPr="00CE150B">
        <w:rPr>
          <w:rFonts w:eastAsiaTheme="majorEastAsia" w:cstheme="majorBidi"/>
          <w:bCs/>
        </w:rPr>
        <w:t xml:space="preserve">l ciclo </w:t>
      </w:r>
      <w:r w:rsidRPr="00CE150B">
        <w:rPr>
          <w:rFonts w:eastAsiaTheme="majorEastAsia" w:cstheme="majorBidi"/>
          <w:bCs/>
        </w:rPr>
        <w:t xml:space="preserve">de </w:t>
      </w:r>
      <w:r w:rsidR="003213C5" w:rsidRPr="00CE150B">
        <w:rPr>
          <w:rFonts w:eastAsiaTheme="majorEastAsia" w:cstheme="majorBidi"/>
          <w:bCs/>
        </w:rPr>
        <w:t xml:space="preserve">gestión </w:t>
      </w:r>
      <w:r w:rsidR="007D2F81" w:rsidRPr="00CE150B">
        <w:rPr>
          <w:rFonts w:eastAsiaTheme="majorEastAsia" w:cstheme="majorBidi"/>
          <w:bCs/>
        </w:rPr>
        <w:t>de</w:t>
      </w:r>
      <w:r w:rsidR="00F20577">
        <w:rPr>
          <w:rFonts w:eastAsiaTheme="majorEastAsia" w:cstheme="majorBidi"/>
          <w:bCs/>
        </w:rPr>
        <w:t xml:space="preserve"> las ANP</w:t>
      </w:r>
      <w:r w:rsidR="000A46C3">
        <w:rPr>
          <w:rFonts w:eastAsiaTheme="majorEastAsia" w:cstheme="majorBidi"/>
          <w:bCs/>
        </w:rPr>
        <w:t>, incluyendo la variable clima desde la planificación (integración de la variable) así como en las fases posteriores, empleando medios institucionales o de terceros</w:t>
      </w:r>
      <w:r w:rsidRPr="00CE150B">
        <w:rPr>
          <w:rFonts w:eastAsiaTheme="majorEastAsia" w:cstheme="majorBidi"/>
          <w:bCs/>
        </w:rPr>
        <w:t xml:space="preserve">. </w:t>
      </w:r>
      <w:r w:rsidR="003A1CF3" w:rsidRPr="00CE150B">
        <w:rPr>
          <w:rFonts w:eastAsiaTheme="majorEastAsia" w:cstheme="majorBidi"/>
          <w:bCs/>
        </w:rPr>
        <w:t>Asimismo,</w:t>
      </w:r>
      <w:r w:rsidRPr="00CE150B">
        <w:rPr>
          <w:rFonts w:eastAsiaTheme="majorEastAsia" w:cstheme="majorBidi"/>
          <w:bCs/>
        </w:rPr>
        <w:t xml:space="preserve"> promueve el enfoque de manejo adaptativo con la finalidad de generar un proceso de mejora continua.</w:t>
      </w:r>
      <w:r w:rsidR="00293D83" w:rsidRPr="00CE150B">
        <w:rPr>
          <w:rFonts w:eastAsiaTheme="majorEastAsia" w:cstheme="majorBidi"/>
          <w:bCs/>
        </w:rPr>
        <w:t xml:space="preserve"> </w:t>
      </w:r>
    </w:p>
    <w:p w14:paraId="6DD2BE99" w14:textId="74988D18" w:rsidR="00AC43D4" w:rsidRPr="00362210" w:rsidRDefault="00AC43D4" w:rsidP="00362210">
      <w:pPr>
        <w:pStyle w:val="Prrafodelista"/>
        <w:numPr>
          <w:ilvl w:val="0"/>
          <w:numId w:val="1"/>
        </w:numPr>
        <w:ind w:left="360"/>
        <w:jc w:val="both"/>
        <w:rPr>
          <w:rFonts w:eastAsiaTheme="majorEastAsia" w:cstheme="majorBidi"/>
          <w:bCs/>
        </w:rPr>
      </w:pPr>
      <w:r w:rsidRPr="00AC43D4">
        <w:rPr>
          <w:rFonts w:eastAsiaTheme="majorEastAsia" w:cstheme="majorBidi"/>
          <w:bCs/>
        </w:rPr>
        <w:t xml:space="preserve">Es un documento dinámico, por lo </w:t>
      </w:r>
      <w:r w:rsidR="003A1CF3" w:rsidRPr="00AC43D4">
        <w:rPr>
          <w:rFonts w:eastAsiaTheme="majorEastAsia" w:cstheme="majorBidi"/>
          <w:bCs/>
        </w:rPr>
        <w:t>tanto,</w:t>
      </w:r>
      <w:r w:rsidRPr="00AC43D4">
        <w:rPr>
          <w:rFonts w:eastAsiaTheme="majorEastAsia" w:cstheme="majorBidi"/>
          <w:bCs/>
        </w:rPr>
        <w:t xml:space="preserve"> está sujeto a ser mejorado según los avances en la formulación e implementación de los procesos de planificación.</w:t>
      </w:r>
    </w:p>
    <w:p w14:paraId="48E6DB6F" w14:textId="232AC109" w:rsidR="00AC43D4" w:rsidRDefault="00AC43D4" w:rsidP="001C4D22">
      <w:pPr>
        <w:pStyle w:val="Prrafodelista"/>
        <w:numPr>
          <w:ilvl w:val="0"/>
          <w:numId w:val="1"/>
        </w:numPr>
        <w:ind w:left="360"/>
        <w:jc w:val="both"/>
        <w:rPr>
          <w:rFonts w:eastAsiaTheme="majorEastAsia" w:cstheme="majorBidi"/>
          <w:bCs/>
        </w:rPr>
      </w:pPr>
      <w:r w:rsidRPr="00AC43D4">
        <w:rPr>
          <w:rFonts w:eastAsiaTheme="majorEastAsia" w:cstheme="majorBidi"/>
          <w:bCs/>
        </w:rPr>
        <w:t>Trata de uniformizar términos o conceptos básicos que no necesariamente están escritos en las normas del SERNANP.</w:t>
      </w:r>
    </w:p>
    <w:p w14:paraId="36729880" w14:textId="77777777" w:rsidR="00A65449" w:rsidRPr="003F3B59" w:rsidRDefault="00A65449" w:rsidP="003F3B59">
      <w:pPr>
        <w:pStyle w:val="Prrafodelista"/>
        <w:rPr>
          <w:rFonts w:eastAsiaTheme="majorEastAsia" w:cstheme="majorBidi"/>
          <w:bCs/>
        </w:rPr>
      </w:pPr>
    </w:p>
    <w:p w14:paraId="32F6D207" w14:textId="77777777" w:rsidR="003872BE" w:rsidRDefault="003872BE" w:rsidP="00AC43D4">
      <w:pPr>
        <w:pStyle w:val="Prrafodelista"/>
        <w:ind w:left="0"/>
        <w:jc w:val="both"/>
        <w:rPr>
          <w:rFonts w:eastAsiaTheme="majorEastAsia" w:cstheme="majorBidi"/>
          <w:b/>
          <w:bCs/>
          <w:sz w:val="24"/>
          <w:szCs w:val="24"/>
        </w:rPr>
        <w:sectPr w:rsidR="003872BE" w:rsidSect="000B22A6">
          <w:pgSz w:w="12240" w:h="15840"/>
          <w:pgMar w:top="1418" w:right="1701" w:bottom="1418" w:left="1701" w:header="708" w:footer="708" w:gutter="0"/>
          <w:cols w:space="708"/>
          <w:titlePg/>
          <w:docGrid w:linePitch="360"/>
        </w:sectPr>
      </w:pPr>
    </w:p>
    <w:p w14:paraId="66A10288" w14:textId="162AFB4F" w:rsidR="00AC43D4" w:rsidRPr="00DE69B6" w:rsidRDefault="007E1FD6" w:rsidP="00565D6D">
      <w:pPr>
        <w:pStyle w:val="Ttulo2"/>
        <w:numPr>
          <w:ilvl w:val="0"/>
          <w:numId w:val="33"/>
        </w:numPr>
      </w:pPr>
      <w:r>
        <w:lastRenderedPageBreak/>
        <w:t xml:space="preserve"> </w:t>
      </w:r>
      <w:bookmarkStart w:id="5" w:name="_Toc15041316"/>
      <w:r w:rsidR="00AC43D4" w:rsidRPr="00DE69B6">
        <w:t xml:space="preserve">Conceptos </w:t>
      </w:r>
      <w:r w:rsidR="007A2566" w:rsidRPr="00DE69B6">
        <w:t>de ayuda</w:t>
      </w:r>
      <w:bookmarkEnd w:id="5"/>
    </w:p>
    <w:p w14:paraId="49EB0DAC" w14:textId="77777777" w:rsidR="00DA1CC2" w:rsidRDefault="00DA1CC2" w:rsidP="00AC43D4">
      <w:pPr>
        <w:pStyle w:val="Prrafodelista"/>
        <w:ind w:left="0"/>
        <w:jc w:val="both"/>
        <w:rPr>
          <w:rFonts w:eastAsiaTheme="majorEastAsia" w:cstheme="majorBidi"/>
          <w:b/>
          <w:bCs/>
          <w:sz w:val="24"/>
          <w:szCs w:val="24"/>
        </w:rPr>
      </w:pPr>
    </w:p>
    <w:p w14:paraId="59785966" w14:textId="35C49CD1" w:rsidR="001A0AB5" w:rsidRPr="00DA1CC2" w:rsidRDefault="001A0AB5" w:rsidP="001C4D22">
      <w:pPr>
        <w:pStyle w:val="Prrafodelista"/>
        <w:numPr>
          <w:ilvl w:val="0"/>
          <w:numId w:val="2"/>
        </w:numPr>
        <w:spacing w:after="0" w:line="240" w:lineRule="auto"/>
        <w:ind w:left="360"/>
        <w:jc w:val="both"/>
        <w:textAlignment w:val="baseline"/>
        <w:rPr>
          <w:rFonts w:ascii="Times New Roman" w:eastAsia="Times New Roman" w:hAnsi="Times New Roman" w:cs="Times New Roman"/>
        </w:rPr>
      </w:pPr>
      <w:r w:rsidRPr="00DA1CC2">
        <w:rPr>
          <w:rFonts w:ascii="Calibri" w:hAnsi="Calibri" w:cs="Arial"/>
          <w:b/>
          <w:bCs/>
          <w:color w:val="000000" w:themeColor="text1"/>
          <w:kern w:val="24"/>
        </w:rPr>
        <w:t xml:space="preserve">Gestionar: </w:t>
      </w:r>
      <w:r w:rsidR="00362210" w:rsidRPr="00362210">
        <w:rPr>
          <w:rFonts w:ascii="Calibri" w:hAnsi="Calibri" w:cs="Arial"/>
          <w:bCs/>
          <w:color w:val="000000" w:themeColor="text1"/>
          <w:kern w:val="24"/>
        </w:rPr>
        <w:t>Es</w:t>
      </w:r>
      <w:r w:rsidR="00362210">
        <w:rPr>
          <w:rFonts w:ascii="Calibri" w:hAnsi="Calibri" w:cs="Arial"/>
          <w:b/>
          <w:bCs/>
          <w:color w:val="000000" w:themeColor="text1"/>
          <w:kern w:val="24"/>
        </w:rPr>
        <w:t xml:space="preserve"> </w:t>
      </w:r>
      <w:r w:rsidR="00362210">
        <w:rPr>
          <w:rFonts w:ascii="Calibri" w:hAnsi="Calibri" w:cs="Arial"/>
          <w:color w:val="000000" w:themeColor="text1"/>
          <w:kern w:val="24"/>
        </w:rPr>
        <w:t>a</w:t>
      </w:r>
      <w:r w:rsidR="007D2F81">
        <w:rPr>
          <w:rFonts w:ascii="Calibri" w:hAnsi="Calibri" w:cs="Arial"/>
          <w:color w:val="000000" w:themeColor="text1"/>
          <w:kern w:val="24"/>
        </w:rPr>
        <w:t>dministrar, ordenar u</w:t>
      </w:r>
      <w:r w:rsidRPr="00DA1CC2">
        <w:rPr>
          <w:rFonts w:ascii="Calibri" w:hAnsi="Calibri" w:cs="Arial"/>
          <w:color w:val="000000" w:themeColor="text1"/>
          <w:kern w:val="24"/>
        </w:rPr>
        <w:t xml:space="preserve"> organizar. Establecer un orden </w:t>
      </w:r>
      <w:r w:rsidR="007D2F81">
        <w:rPr>
          <w:rFonts w:ascii="Calibri" w:hAnsi="Calibri" w:cs="Arial"/>
          <w:color w:val="000000" w:themeColor="text1"/>
          <w:kern w:val="24"/>
        </w:rPr>
        <w:t xml:space="preserve">lógico y una estructura funcional </w:t>
      </w:r>
      <w:r w:rsidRPr="00DA1CC2">
        <w:rPr>
          <w:rFonts w:ascii="Calibri" w:hAnsi="Calibri" w:cs="Arial"/>
          <w:color w:val="000000" w:themeColor="text1"/>
          <w:kern w:val="24"/>
        </w:rPr>
        <w:t>organiza</w:t>
      </w:r>
      <w:r w:rsidR="007D2F81">
        <w:rPr>
          <w:rFonts w:ascii="Calibri" w:hAnsi="Calibri" w:cs="Arial"/>
          <w:color w:val="000000" w:themeColor="text1"/>
          <w:kern w:val="24"/>
        </w:rPr>
        <w:t xml:space="preserve">da </w:t>
      </w:r>
      <w:r w:rsidRPr="00DA1CC2">
        <w:rPr>
          <w:rFonts w:ascii="Calibri" w:hAnsi="Calibri" w:cs="Arial"/>
          <w:color w:val="000000" w:themeColor="text1"/>
          <w:kern w:val="24"/>
        </w:rPr>
        <w:t>para lograr uno o más objetivos</w:t>
      </w:r>
      <w:r w:rsidR="007D2F81">
        <w:rPr>
          <w:rFonts w:ascii="Calibri" w:hAnsi="Calibri" w:cs="Arial"/>
          <w:color w:val="000000" w:themeColor="text1"/>
          <w:kern w:val="24"/>
        </w:rPr>
        <w:t>.</w:t>
      </w:r>
      <w:r w:rsidR="00362210">
        <w:rPr>
          <w:rFonts w:ascii="Calibri" w:hAnsi="Calibri" w:cs="Arial"/>
          <w:color w:val="000000" w:themeColor="text1"/>
          <w:kern w:val="24"/>
        </w:rPr>
        <w:t xml:space="preserve"> En ANP debe entenderse que la gestión pone en práctica lo planificado. </w:t>
      </w:r>
    </w:p>
    <w:p w14:paraId="790A76B1" w14:textId="352DED14" w:rsidR="00DA1CC2" w:rsidRDefault="00DA1CC2" w:rsidP="001C4D22">
      <w:pPr>
        <w:pStyle w:val="Prrafodelista"/>
        <w:numPr>
          <w:ilvl w:val="0"/>
          <w:numId w:val="2"/>
        </w:numPr>
        <w:spacing w:after="0" w:line="240" w:lineRule="auto"/>
        <w:ind w:left="360"/>
        <w:jc w:val="both"/>
        <w:textAlignment w:val="baseline"/>
        <w:rPr>
          <w:rFonts w:ascii="Calibri" w:hAnsi="Calibri" w:cs="Arial"/>
          <w:color w:val="000000" w:themeColor="text1"/>
          <w:kern w:val="24"/>
        </w:rPr>
      </w:pPr>
      <w:r>
        <w:rPr>
          <w:rFonts w:ascii="Calibri" w:hAnsi="Calibri" w:cs="Arial"/>
          <w:b/>
          <w:bCs/>
          <w:color w:val="000000" w:themeColor="text1"/>
          <w:kern w:val="24"/>
        </w:rPr>
        <w:t>Planificar:</w:t>
      </w:r>
      <w:r w:rsidR="0074282F">
        <w:rPr>
          <w:rFonts w:ascii="Times New Roman" w:eastAsia="Times New Roman" w:hAnsi="Times New Roman" w:cs="Times New Roman"/>
        </w:rPr>
        <w:t xml:space="preserve"> </w:t>
      </w:r>
      <w:r w:rsidR="00362210" w:rsidRPr="00362210">
        <w:rPr>
          <w:rFonts w:eastAsia="Times New Roman" w:cstheme="minorHAnsi"/>
        </w:rPr>
        <w:t>Proceso para e</w:t>
      </w:r>
      <w:r w:rsidR="0074282F" w:rsidRPr="00362210">
        <w:rPr>
          <w:rFonts w:cstheme="minorHAnsi"/>
          <w:color w:val="000000" w:themeColor="text1"/>
          <w:kern w:val="24"/>
        </w:rPr>
        <w:t>laborar</w:t>
      </w:r>
      <w:r w:rsidR="0074282F" w:rsidRPr="0074282F">
        <w:rPr>
          <w:rFonts w:ascii="Calibri" w:hAnsi="Calibri" w:cs="Arial"/>
          <w:color w:val="000000" w:themeColor="text1"/>
          <w:kern w:val="24"/>
        </w:rPr>
        <w:t xml:space="preserve"> un plan </w:t>
      </w:r>
      <w:r w:rsidR="00362210">
        <w:rPr>
          <w:rFonts w:ascii="Calibri" w:hAnsi="Calibri" w:cs="Arial"/>
          <w:color w:val="000000" w:themeColor="text1"/>
          <w:kern w:val="24"/>
        </w:rPr>
        <w:t xml:space="preserve">que incluye </w:t>
      </w:r>
      <w:r w:rsidR="007D2F81">
        <w:rPr>
          <w:rFonts w:ascii="Calibri" w:hAnsi="Calibri" w:cs="Arial"/>
          <w:color w:val="000000" w:themeColor="text1"/>
          <w:kern w:val="24"/>
        </w:rPr>
        <w:t xml:space="preserve">objetivos, </w:t>
      </w:r>
      <w:r w:rsidR="00362210">
        <w:rPr>
          <w:rFonts w:ascii="Calibri" w:hAnsi="Calibri" w:cs="Arial"/>
          <w:color w:val="000000" w:themeColor="text1"/>
          <w:kern w:val="24"/>
        </w:rPr>
        <w:t xml:space="preserve">metas, resultados, líneas de acción, </w:t>
      </w:r>
      <w:r w:rsidR="007D2F81">
        <w:rPr>
          <w:rFonts w:ascii="Calibri" w:hAnsi="Calibri" w:cs="Arial"/>
          <w:color w:val="000000" w:themeColor="text1"/>
          <w:kern w:val="24"/>
        </w:rPr>
        <w:t xml:space="preserve">así como las estrategias para lograr lo </w:t>
      </w:r>
      <w:r w:rsidR="00362210">
        <w:rPr>
          <w:rFonts w:ascii="Calibri" w:hAnsi="Calibri" w:cs="Arial"/>
          <w:color w:val="000000" w:themeColor="text1"/>
          <w:kern w:val="24"/>
        </w:rPr>
        <w:t>deseado. Este proceso debe incluir una temporalidad</w:t>
      </w:r>
      <w:r w:rsidR="007D2F81">
        <w:rPr>
          <w:rFonts w:ascii="Calibri" w:hAnsi="Calibri" w:cs="Arial"/>
          <w:color w:val="000000" w:themeColor="text1"/>
          <w:kern w:val="24"/>
        </w:rPr>
        <w:t>.</w:t>
      </w:r>
    </w:p>
    <w:p w14:paraId="21785FEF" w14:textId="77777777" w:rsidR="001A0AB5" w:rsidRPr="00DA1CC2" w:rsidRDefault="001A0AB5" w:rsidP="001C4D22">
      <w:pPr>
        <w:pStyle w:val="Prrafodelista"/>
        <w:numPr>
          <w:ilvl w:val="0"/>
          <w:numId w:val="2"/>
        </w:numPr>
        <w:spacing w:after="0" w:line="240" w:lineRule="auto"/>
        <w:ind w:left="360"/>
        <w:jc w:val="both"/>
        <w:textAlignment w:val="baseline"/>
        <w:rPr>
          <w:rFonts w:ascii="Times New Roman" w:eastAsia="Times New Roman" w:hAnsi="Times New Roman" w:cs="Times New Roman"/>
        </w:rPr>
      </w:pPr>
      <w:r w:rsidRPr="00DA1CC2">
        <w:rPr>
          <w:rFonts w:ascii="Calibri" w:hAnsi="Calibri" w:cs="Arial"/>
          <w:b/>
          <w:bCs/>
          <w:color w:val="000000" w:themeColor="text1"/>
          <w:kern w:val="24"/>
        </w:rPr>
        <w:t>Proceso:</w:t>
      </w:r>
      <w:r w:rsidRPr="00DA1CC2">
        <w:rPr>
          <w:rFonts w:ascii="Calibri" w:hAnsi="Calibri" w:cs="Arial"/>
          <w:color w:val="000000" w:themeColor="text1"/>
          <w:kern w:val="24"/>
        </w:rPr>
        <w:t xml:space="preserve"> Conjunto de fases u etapas </w:t>
      </w:r>
      <w:r w:rsidR="007D2F81">
        <w:rPr>
          <w:rFonts w:ascii="Calibri" w:hAnsi="Calibri" w:cs="Arial"/>
          <w:color w:val="000000" w:themeColor="text1"/>
          <w:kern w:val="24"/>
        </w:rPr>
        <w:t xml:space="preserve">secuenciales y/o </w:t>
      </w:r>
      <w:r w:rsidR="00C5052C">
        <w:rPr>
          <w:rFonts w:ascii="Calibri" w:hAnsi="Calibri" w:cs="Arial"/>
          <w:color w:val="000000" w:themeColor="text1"/>
          <w:kern w:val="24"/>
        </w:rPr>
        <w:t xml:space="preserve">en paralelo que deben ser descritas y permitan </w:t>
      </w:r>
      <w:r w:rsidR="007D2F81">
        <w:rPr>
          <w:rFonts w:ascii="Calibri" w:hAnsi="Calibri" w:cs="Arial"/>
          <w:color w:val="000000" w:themeColor="text1"/>
          <w:kern w:val="24"/>
        </w:rPr>
        <w:t xml:space="preserve">el </w:t>
      </w:r>
      <w:r w:rsidRPr="00DA1CC2">
        <w:rPr>
          <w:rFonts w:ascii="Calibri" w:hAnsi="Calibri" w:cs="Arial"/>
          <w:color w:val="000000" w:themeColor="text1"/>
          <w:kern w:val="24"/>
        </w:rPr>
        <w:t>logr</w:t>
      </w:r>
      <w:r w:rsidR="007D2F81">
        <w:rPr>
          <w:rFonts w:ascii="Calibri" w:hAnsi="Calibri" w:cs="Arial"/>
          <w:color w:val="000000" w:themeColor="text1"/>
          <w:kern w:val="24"/>
        </w:rPr>
        <w:t>o de uno o más</w:t>
      </w:r>
      <w:r w:rsidRPr="00DA1CC2">
        <w:rPr>
          <w:rFonts w:ascii="Calibri" w:hAnsi="Calibri" w:cs="Arial"/>
          <w:color w:val="000000" w:themeColor="text1"/>
          <w:kern w:val="24"/>
        </w:rPr>
        <w:t xml:space="preserve"> objetivo</w:t>
      </w:r>
      <w:r w:rsidR="007D2F81">
        <w:rPr>
          <w:rFonts w:ascii="Calibri" w:hAnsi="Calibri" w:cs="Arial"/>
          <w:color w:val="000000" w:themeColor="text1"/>
          <w:kern w:val="24"/>
        </w:rPr>
        <w:t>s</w:t>
      </w:r>
      <w:r w:rsidRPr="00DA1CC2">
        <w:rPr>
          <w:rFonts w:ascii="Calibri" w:hAnsi="Calibri" w:cs="Arial"/>
          <w:color w:val="000000" w:themeColor="text1"/>
          <w:kern w:val="24"/>
        </w:rPr>
        <w:t xml:space="preserve">. </w:t>
      </w:r>
    </w:p>
    <w:p w14:paraId="22052293" w14:textId="3735BB25" w:rsidR="00147603" w:rsidRPr="0074282F" w:rsidRDefault="00147603" w:rsidP="001C4D22">
      <w:pPr>
        <w:pStyle w:val="Prrafodelista"/>
        <w:numPr>
          <w:ilvl w:val="0"/>
          <w:numId w:val="2"/>
        </w:numPr>
        <w:spacing w:after="0" w:line="240" w:lineRule="auto"/>
        <w:ind w:left="360"/>
        <w:jc w:val="both"/>
        <w:textAlignment w:val="baseline"/>
        <w:rPr>
          <w:rFonts w:ascii="Calibri" w:hAnsi="Calibri" w:cs="Arial"/>
          <w:color w:val="000000" w:themeColor="text1"/>
          <w:kern w:val="24"/>
        </w:rPr>
      </w:pPr>
      <w:r>
        <w:rPr>
          <w:rFonts w:ascii="Calibri" w:hAnsi="Calibri" w:cs="Arial"/>
          <w:b/>
          <w:bCs/>
          <w:color w:val="000000" w:themeColor="text1"/>
          <w:kern w:val="24"/>
        </w:rPr>
        <w:t xml:space="preserve">Planificación estratégica: </w:t>
      </w:r>
      <w:r w:rsidRPr="00147603">
        <w:rPr>
          <w:rFonts w:ascii="Calibri" w:hAnsi="Calibri" w:cs="Arial"/>
          <w:bCs/>
          <w:color w:val="000000" w:themeColor="text1"/>
          <w:kern w:val="24"/>
        </w:rPr>
        <w:t xml:space="preserve">Proceso </w:t>
      </w:r>
      <w:r w:rsidR="00C5052C">
        <w:rPr>
          <w:rFonts w:ascii="Calibri" w:hAnsi="Calibri" w:cs="Arial"/>
          <w:bCs/>
          <w:color w:val="000000" w:themeColor="text1"/>
          <w:kern w:val="24"/>
        </w:rPr>
        <w:t xml:space="preserve">de planificación </w:t>
      </w:r>
      <w:r w:rsidRPr="00147603">
        <w:rPr>
          <w:rFonts w:ascii="Calibri" w:hAnsi="Calibri" w:cs="Arial"/>
          <w:bCs/>
          <w:color w:val="000000" w:themeColor="text1"/>
          <w:kern w:val="24"/>
        </w:rPr>
        <w:t xml:space="preserve">orientado al logro de </w:t>
      </w:r>
      <w:r w:rsidR="00C5052C">
        <w:rPr>
          <w:rFonts w:ascii="Calibri" w:hAnsi="Calibri" w:cs="Arial"/>
          <w:bCs/>
          <w:color w:val="000000" w:themeColor="text1"/>
          <w:kern w:val="24"/>
        </w:rPr>
        <w:t xml:space="preserve">objetivos y/o </w:t>
      </w:r>
      <w:r w:rsidRPr="00147603">
        <w:rPr>
          <w:rFonts w:ascii="Calibri" w:hAnsi="Calibri" w:cs="Arial"/>
          <w:bCs/>
          <w:color w:val="000000" w:themeColor="text1"/>
          <w:kern w:val="24"/>
        </w:rPr>
        <w:t>resultados</w:t>
      </w:r>
      <w:r>
        <w:rPr>
          <w:rFonts w:ascii="Calibri" w:hAnsi="Calibri" w:cs="Arial"/>
          <w:b/>
          <w:bCs/>
          <w:color w:val="000000" w:themeColor="text1"/>
          <w:kern w:val="24"/>
        </w:rPr>
        <w:t xml:space="preserve"> </w:t>
      </w:r>
      <w:r w:rsidR="00C5052C">
        <w:rPr>
          <w:rFonts w:ascii="Calibri" w:hAnsi="Calibri" w:cs="Arial"/>
          <w:bCs/>
          <w:color w:val="000000" w:themeColor="text1"/>
          <w:kern w:val="24"/>
        </w:rPr>
        <w:t>medibles en el tiempo.</w:t>
      </w:r>
      <w:r>
        <w:rPr>
          <w:rFonts w:ascii="Calibri" w:hAnsi="Calibri" w:cs="Arial"/>
          <w:b/>
          <w:bCs/>
          <w:color w:val="000000" w:themeColor="text1"/>
          <w:kern w:val="24"/>
        </w:rPr>
        <w:t xml:space="preserve"> </w:t>
      </w:r>
    </w:p>
    <w:p w14:paraId="3A0C3792" w14:textId="77777777" w:rsidR="001A0AB5" w:rsidRPr="00DA1CC2" w:rsidRDefault="001A0AB5" w:rsidP="001C4D22">
      <w:pPr>
        <w:pStyle w:val="Prrafodelista"/>
        <w:numPr>
          <w:ilvl w:val="0"/>
          <w:numId w:val="2"/>
        </w:numPr>
        <w:spacing w:after="0" w:line="240" w:lineRule="auto"/>
        <w:ind w:left="360"/>
        <w:jc w:val="both"/>
        <w:textAlignment w:val="baseline"/>
        <w:rPr>
          <w:rFonts w:ascii="Times New Roman" w:eastAsia="Times New Roman" w:hAnsi="Times New Roman" w:cs="Times New Roman"/>
        </w:rPr>
      </w:pPr>
      <w:r w:rsidRPr="00DA1CC2">
        <w:rPr>
          <w:rFonts w:ascii="Calibri" w:hAnsi="Calibri" w:cs="Arial"/>
          <w:b/>
          <w:bCs/>
          <w:color w:val="000000" w:themeColor="text1"/>
          <w:kern w:val="24"/>
        </w:rPr>
        <w:t>Enfoque:</w:t>
      </w:r>
      <w:r w:rsidRPr="00DA1CC2">
        <w:rPr>
          <w:rFonts w:ascii="Calibri" w:hAnsi="Calibri" w:cs="Arial"/>
          <w:color w:val="000000" w:themeColor="text1"/>
          <w:kern w:val="24"/>
        </w:rPr>
        <w:t xml:space="preserve"> Forma de abordar un tema</w:t>
      </w:r>
      <w:r w:rsidR="00147603">
        <w:rPr>
          <w:rFonts w:ascii="Calibri" w:hAnsi="Calibri" w:cs="Arial"/>
          <w:color w:val="000000" w:themeColor="text1"/>
          <w:kern w:val="24"/>
        </w:rPr>
        <w:t xml:space="preserve"> específico incorporando </w:t>
      </w:r>
      <w:r w:rsidR="00237FBA" w:rsidRPr="00DA1CC2">
        <w:rPr>
          <w:rFonts w:ascii="Calibri" w:hAnsi="Calibri" w:cs="Arial"/>
          <w:color w:val="000000" w:themeColor="text1"/>
          <w:kern w:val="24"/>
        </w:rPr>
        <w:t>uno o más criterios.</w:t>
      </w:r>
    </w:p>
    <w:p w14:paraId="3EF391E9" w14:textId="77777777" w:rsidR="001A0AB5" w:rsidRPr="00DA1CC2" w:rsidRDefault="001A0AB5" w:rsidP="001C4D22">
      <w:pPr>
        <w:pStyle w:val="Prrafodelista"/>
        <w:numPr>
          <w:ilvl w:val="0"/>
          <w:numId w:val="2"/>
        </w:numPr>
        <w:spacing w:after="0" w:line="240" w:lineRule="auto"/>
        <w:ind w:left="360"/>
        <w:jc w:val="both"/>
        <w:textAlignment w:val="baseline"/>
        <w:rPr>
          <w:rFonts w:ascii="Times New Roman" w:eastAsia="Times New Roman" w:hAnsi="Times New Roman" w:cs="Times New Roman"/>
        </w:rPr>
      </w:pPr>
      <w:r w:rsidRPr="00DA1CC2">
        <w:rPr>
          <w:rFonts w:ascii="Calibri" w:hAnsi="Calibri" w:cs="Arial"/>
          <w:b/>
          <w:bCs/>
          <w:color w:val="000000" w:themeColor="text1"/>
          <w:kern w:val="24"/>
        </w:rPr>
        <w:t>Transversal:</w:t>
      </w:r>
      <w:r w:rsidRPr="00DA1CC2">
        <w:rPr>
          <w:rFonts w:ascii="Calibri" w:hAnsi="Calibri" w:cs="Arial"/>
          <w:color w:val="000000" w:themeColor="text1"/>
          <w:kern w:val="24"/>
        </w:rPr>
        <w:t xml:space="preserve"> que se encuentra o se extiende </w:t>
      </w:r>
      <w:r w:rsidR="00237FBA" w:rsidRPr="00DA1CC2">
        <w:rPr>
          <w:rFonts w:ascii="Calibri" w:hAnsi="Calibri" w:cs="Arial"/>
          <w:color w:val="000000" w:themeColor="text1"/>
          <w:kern w:val="24"/>
        </w:rPr>
        <w:t xml:space="preserve">y aplica </w:t>
      </w:r>
      <w:r w:rsidRPr="00DA1CC2">
        <w:rPr>
          <w:rFonts w:ascii="Calibri" w:hAnsi="Calibri" w:cs="Arial"/>
          <w:color w:val="000000" w:themeColor="text1"/>
          <w:kern w:val="24"/>
        </w:rPr>
        <w:t xml:space="preserve">a </w:t>
      </w:r>
      <w:r w:rsidR="0074282F">
        <w:rPr>
          <w:rFonts w:ascii="Calibri" w:hAnsi="Calibri" w:cs="Arial"/>
          <w:color w:val="000000" w:themeColor="text1"/>
          <w:kern w:val="24"/>
        </w:rPr>
        <w:t xml:space="preserve">diversos </w:t>
      </w:r>
      <w:r w:rsidRPr="00DA1CC2">
        <w:rPr>
          <w:rFonts w:ascii="Calibri" w:hAnsi="Calibri" w:cs="Arial"/>
          <w:color w:val="000000" w:themeColor="text1"/>
          <w:kern w:val="24"/>
        </w:rPr>
        <w:t>temas o acciones</w:t>
      </w:r>
    </w:p>
    <w:p w14:paraId="213179E1" w14:textId="77777777" w:rsidR="001A0AB5" w:rsidRPr="00DA1CC2" w:rsidRDefault="001A0AB5" w:rsidP="001C4D22">
      <w:pPr>
        <w:pStyle w:val="Prrafodelista"/>
        <w:numPr>
          <w:ilvl w:val="0"/>
          <w:numId w:val="2"/>
        </w:numPr>
        <w:spacing w:after="0" w:line="240" w:lineRule="auto"/>
        <w:ind w:left="360"/>
        <w:jc w:val="both"/>
        <w:textAlignment w:val="baseline"/>
        <w:rPr>
          <w:rFonts w:ascii="Times New Roman" w:eastAsia="Times New Roman" w:hAnsi="Times New Roman" w:cs="Times New Roman"/>
        </w:rPr>
      </w:pPr>
      <w:r w:rsidRPr="00DA1CC2">
        <w:rPr>
          <w:rFonts w:ascii="Calibri" w:hAnsi="Calibri" w:cs="Arial"/>
          <w:b/>
          <w:bCs/>
          <w:color w:val="000000" w:themeColor="text1"/>
          <w:kern w:val="24"/>
        </w:rPr>
        <w:t xml:space="preserve">Modelo de gestión: </w:t>
      </w:r>
      <w:r w:rsidR="00237FBA" w:rsidRPr="00DA1CC2">
        <w:rPr>
          <w:rFonts w:ascii="Calibri" w:hAnsi="Calibri" w:cs="Arial"/>
          <w:bCs/>
          <w:color w:val="000000" w:themeColor="text1"/>
          <w:kern w:val="24"/>
        </w:rPr>
        <w:t>Elementos representados en un esquema que permite visualizar la interrelación entre ellos y que a su ve</w:t>
      </w:r>
      <w:r w:rsidR="00C5052C">
        <w:rPr>
          <w:rFonts w:ascii="Calibri" w:hAnsi="Calibri" w:cs="Arial"/>
          <w:bCs/>
          <w:color w:val="000000" w:themeColor="text1"/>
          <w:kern w:val="24"/>
        </w:rPr>
        <w:t>z son necesarios para gestionar.</w:t>
      </w:r>
    </w:p>
    <w:p w14:paraId="4AC2EADC" w14:textId="442BD813" w:rsidR="003C328E" w:rsidRPr="00A73038" w:rsidRDefault="003C328E" w:rsidP="001C4D22">
      <w:pPr>
        <w:pStyle w:val="Prrafodelista"/>
        <w:numPr>
          <w:ilvl w:val="0"/>
          <w:numId w:val="2"/>
        </w:numPr>
        <w:spacing w:after="0" w:line="240" w:lineRule="auto"/>
        <w:ind w:left="360"/>
        <w:jc w:val="both"/>
        <w:textAlignment w:val="baseline"/>
        <w:rPr>
          <w:rFonts w:ascii="Calibri" w:eastAsia="Times New Roman" w:hAnsi="Calibri" w:cs="Calibri"/>
        </w:rPr>
      </w:pPr>
      <w:r w:rsidRPr="00362210">
        <w:rPr>
          <w:rFonts w:ascii="Calibri" w:eastAsia="Times New Roman" w:hAnsi="Calibri" w:cs="Calibri"/>
          <w:b/>
        </w:rPr>
        <w:t>Cambio climático:</w:t>
      </w:r>
      <w:r w:rsidR="00362210">
        <w:rPr>
          <w:rFonts w:ascii="Calibri" w:eastAsia="Times New Roman" w:hAnsi="Calibri" w:cs="Calibri"/>
          <w:b/>
        </w:rPr>
        <w:t xml:space="preserve"> </w:t>
      </w:r>
      <w:r w:rsidR="00362210" w:rsidRPr="00A73038">
        <w:rPr>
          <w:rFonts w:ascii="Calibri" w:eastAsia="Times New Roman" w:hAnsi="Calibri" w:cs="Calibri"/>
        </w:rPr>
        <w:t xml:space="preserve">Es el </w:t>
      </w:r>
      <w:r w:rsidR="00A73038" w:rsidRPr="00A73038">
        <w:rPr>
          <w:rFonts w:ascii="Calibri" w:eastAsia="Times New Roman" w:hAnsi="Calibri" w:cs="Calibri"/>
        </w:rPr>
        <w:t xml:space="preserve">incremento de la temperatura promedio de la atmósfera, generado </w:t>
      </w:r>
      <w:r w:rsidR="00362210" w:rsidRPr="00A73038">
        <w:rPr>
          <w:rFonts w:ascii="Calibri" w:eastAsia="Times New Roman" w:hAnsi="Calibri" w:cs="Calibri"/>
        </w:rPr>
        <w:t xml:space="preserve">por </w:t>
      </w:r>
      <w:r w:rsidR="00A73038">
        <w:rPr>
          <w:rFonts w:ascii="Calibri" w:eastAsia="Times New Roman" w:hAnsi="Calibri" w:cs="Calibri"/>
        </w:rPr>
        <w:t xml:space="preserve">el aumento </w:t>
      </w:r>
      <w:r w:rsidR="00A73038" w:rsidRPr="00A73038">
        <w:rPr>
          <w:rFonts w:ascii="Calibri" w:eastAsia="Times New Roman" w:hAnsi="Calibri" w:cs="Calibri"/>
        </w:rPr>
        <w:t xml:space="preserve">en la concentración de gases de efecto invernadero. </w:t>
      </w:r>
    </w:p>
    <w:p w14:paraId="74BD07B4" w14:textId="07007567" w:rsidR="003C328E" w:rsidRPr="00A73038" w:rsidRDefault="003C328E" w:rsidP="001C4D22">
      <w:pPr>
        <w:pStyle w:val="Prrafodelista"/>
        <w:numPr>
          <w:ilvl w:val="0"/>
          <w:numId w:val="2"/>
        </w:numPr>
        <w:spacing w:after="0" w:line="240" w:lineRule="auto"/>
        <w:ind w:left="360"/>
        <w:jc w:val="both"/>
        <w:textAlignment w:val="baseline"/>
        <w:rPr>
          <w:rFonts w:ascii="Calibri" w:eastAsia="Times New Roman" w:hAnsi="Calibri" w:cs="Calibri"/>
        </w:rPr>
      </w:pPr>
      <w:r w:rsidRPr="00362210">
        <w:rPr>
          <w:rFonts w:ascii="Calibri" w:eastAsia="Times New Roman" w:hAnsi="Calibri" w:cs="Calibri"/>
          <w:b/>
        </w:rPr>
        <w:t>Variabilidad climática:</w:t>
      </w:r>
      <w:r w:rsidR="00A73038">
        <w:rPr>
          <w:rFonts w:ascii="Calibri" w:eastAsia="Times New Roman" w:hAnsi="Calibri" w:cs="Calibri"/>
          <w:b/>
        </w:rPr>
        <w:t xml:space="preserve"> </w:t>
      </w:r>
      <w:r w:rsidR="00A73038" w:rsidRPr="00A73038">
        <w:rPr>
          <w:rFonts w:ascii="Calibri" w:eastAsia="Times New Roman" w:hAnsi="Calibri" w:cs="Calibri"/>
        </w:rPr>
        <w:t>Son las variaciones del estado medio y otras características estadísticas (desviación típica, sucesos extremos, etc.) del clima en todas las escalas espaciales y temporales más amplias que las de los fenómenos meteorológicos</w:t>
      </w:r>
      <w:r w:rsidR="00A73038">
        <w:rPr>
          <w:rFonts w:ascii="Calibri" w:eastAsia="Times New Roman" w:hAnsi="Calibri" w:cs="Calibri"/>
        </w:rPr>
        <w:t>.</w:t>
      </w:r>
    </w:p>
    <w:p w14:paraId="226787F5" w14:textId="50BD6FA6" w:rsidR="003C328E" w:rsidRPr="00A73038" w:rsidRDefault="003C328E" w:rsidP="001C4D22">
      <w:pPr>
        <w:pStyle w:val="Prrafodelista"/>
        <w:numPr>
          <w:ilvl w:val="0"/>
          <w:numId w:val="2"/>
        </w:numPr>
        <w:spacing w:after="0" w:line="240" w:lineRule="auto"/>
        <w:ind w:left="360"/>
        <w:jc w:val="both"/>
        <w:textAlignment w:val="baseline"/>
        <w:rPr>
          <w:rFonts w:ascii="Calibri" w:eastAsia="Times New Roman" w:hAnsi="Calibri" w:cs="Calibri"/>
        </w:rPr>
      </w:pPr>
      <w:r w:rsidRPr="00362210">
        <w:rPr>
          <w:rFonts w:ascii="Calibri" w:eastAsia="Times New Roman" w:hAnsi="Calibri" w:cs="Calibri"/>
          <w:b/>
        </w:rPr>
        <w:t>Vulnerabilidad</w:t>
      </w:r>
      <w:r w:rsidR="00A73038">
        <w:rPr>
          <w:rFonts w:ascii="Calibri" w:eastAsia="Times New Roman" w:hAnsi="Calibri" w:cs="Calibri"/>
          <w:b/>
        </w:rPr>
        <w:t xml:space="preserve"> al cambio climático</w:t>
      </w:r>
      <w:r w:rsidRPr="00362210">
        <w:rPr>
          <w:rFonts w:ascii="Calibri" w:eastAsia="Times New Roman" w:hAnsi="Calibri" w:cs="Calibri"/>
          <w:b/>
        </w:rPr>
        <w:t>:</w:t>
      </w:r>
      <w:r w:rsidR="00A73038">
        <w:rPr>
          <w:rFonts w:ascii="Calibri" w:eastAsia="Times New Roman" w:hAnsi="Calibri" w:cs="Calibri"/>
          <w:b/>
        </w:rPr>
        <w:t xml:space="preserve"> </w:t>
      </w:r>
      <w:r w:rsidR="00A73038">
        <w:rPr>
          <w:rFonts w:ascii="Calibri" w:eastAsia="Times New Roman" w:hAnsi="Calibri" w:cs="Calibri"/>
        </w:rPr>
        <w:t>E</w:t>
      </w:r>
      <w:r w:rsidR="00A73038" w:rsidRPr="00A73038">
        <w:rPr>
          <w:rFonts w:ascii="Calibri" w:eastAsia="Times New Roman" w:hAnsi="Calibri" w:cs="Calibri"/>
        </w:rPr>
        <w:t>s el potencial de afectación de los ecosistemas, las actividades económicas, la economía de un país o los grupos humanos a las consecuencias del cambio climático</w:t>
      </w:r>
    </w:p>
    <w:p w14:paraId="021D7C3E" w14:textId="59F01E47" w:rsidR="00282F3C" w:rsidRPr="00DA1CC2" w:rsidRDefault="001A0AB5" w:rsidP="001C4D22">
      <w:pPr>
        <w:pStyle w:val="Prrafodelista"/>
        <w:numPr>
          <w:ilvl w:val="0"/>
          <w:numId w:val="2"/>
        </w:numPr>
        <w:spacing w:after="0" w:line="240" w:lineRule="auto"/>
        <w:ind w:left="360"/>
        <w:jc w:val="both"/>
        <w:textAlignment w:val="baseline"/>
        <w:rPr>
          <w:rFonts w:ascii="Times New Roman" w:eastAsia="Times New Roman" w:hAnsi="Times New Roman" w:cs="Times New Roman"/>
        </w:rPr>
      </w:pPr>
      <w:r w:rsidRPr="00DA1CC2">
        <w:rPr>
          <w:rFonts w:ascii="Calibri" w:hAnsi="Calibri" w:cs="Arial"/>
          <w:b/>
          <w:bCs/>
          <w:color w:val="000000" w:themeColor="text1"/>
          <w:kern w:val="24"/>
        </w:rPr>
        <w:t>Ciclo de gestión</w:t>
      </w:r>
      <w:r w:rsidR="000A46C3">
        <w:rPr>
          <w:rFonts w:ascii="Calibri" w:hAnsi="Calibri" w:cs="Arial"/>
          <w:b/>
          <w:bCs/>
          <w:color w:val="000000" w:themeColor="text1"/>
          <w:kern w:val="24"/>
        </w:rPr>
        <w:t xml:space="preserve"> de las ANP</w:t>
      </w:r>
      <w:r w:rsidRPr="00DA1CC2">
        <w:rPr>
          <w:rFonts w:ascii="Calibri" w:hAnsi="Calibri" w:cs="Arial"/>
          <w:b/>
          <w:bCs/>
          <w:color w:val="000000" w:themeColor="text1"/>
          <w:kern w:val="24"/>
        </w:rPr>
        <w:t xml:space="preserve">: </w:t>
      </w:r>
      <w:r w:rsidRPr="00DA1CC2">
        <w:rPr>
          <w:rFonts w:ascii="Calibri" w:hAnsi="Calibri" w:cs="Arial"/>
          <w:color w:val="000000" w:themeColor="text1"/>
          <w:kern w:val="24"/>
        </w:rPr>
        <w:t>C</w:t>
      </w:r>
      <w:r w:rsidR="00863613">
        <w:rPr>
          <w:rFonts w:ascii="Calibri" w:hAnsi="Calibri" w:cs="Arial"/>
          <w:color w:val="000000" w:themeColor="text1"/>
          <w:kern w:val="24"/>
        </w:rPr>
        <w:t>iclos secuenciales constituidos por cuatro fases</w:t>
      </w:r>
      <w:r w:rsidR="00147603">
        <w:rPr>
          <w:rFonts w:ascii="Calibri" w:hAnsi="Calibri" w:cs="Arial"/>
          <w:color w:val="000000" w:themeColor="text1"/>
          <w:kern w:val="24"/>
        </w:rPr>
        <w:t xml:space="preserve">: </w:t>
      </w:r>
      <w:r w:rsidR="00746E2B">
        <w:rPr>
          <w:rFonts w:ascii="Calibri" w:hAnsi="Calibri" w:cs="Arial"/>
          <w:color w:val="000000" w:themeColor="text1"/>
          <w:kern w:val="24"/>
        </w:rPr>
        <w:t>Planificación</w:t>
      </w:r>
      <w:r w:rsidR="00147603">
        <w:rPr>
          <w:rFonts w:ascii="Calibri" w:hAnsi="Calibri" w:cs="Arial"/>
          <w:color w:val="000000" w:themeColor="text1"/>
          <w:kern w:val="24"/>
        </w:rPr>
        <w:t>, implementación</w:t>
      </w:r>
      <w:r w:rsidR="00733A9E">
        <w:rPr>
          <w:rFonts w:ascii="Calibri" w:hAnsi="Calibri" w:cs="Arial"/>
          <w:color w:val="000000" w:themeColor="text1"/>
          <w:kern w:val="24"/>
        </w:rPr>
        <w:t>, monitoreo</w:t>
      </w:r>
      <w:r w:rsidR="00147603">
        <w:rPr>
          <w:rFonts w:ascii="Calibri" w:hAnsi="Calibri" w:cs="Arial"/>
          <w:color w:val="000000" w:themeColor="text1"/>
          <w:kern w:val="24"/>
        </w:rPr>
        <w:t xml:space="preserve"> y evaluación</w:t>
      </w:r>
      <w:r w:rsidR="00746E2B">
        <w:rPr>
          <w:rFonts w:ascii="Calibri" w:hAnsi="Calibri" w:cs="Arial"/>
          <w:color w:val="000000" w:themeColor="text1"/>
          <w:kern w:val="24"/>
        </w:rPr>
        <w:t>, y adaptación</w:t>
      </w:r>
      <w:r w:rsidR="00DA1CC2">
        <w:rPr>
          <w:rFonts w:ascii="Calibri" w:hAnsi="Calibri" w:cs="Arial"/>
          <w:color w:val="000000" w:themeColor="text1"/>
          <w:kern w:val="24"/>
        </w:rPr>
        <w:t xml:space="preserve"> </w:t>
      </w:r>
      <w:r w:rsidRPr="00DA1CC2">
        <w:rPr>
          <w:rFonts w:ascii="Calibri" w:hAnsi="Calibri" w:cs="Arial"/>
          <w:color w:val="000000" w:themeColor="text1"/>
          <w:kern w:val="24"/>
        </w:rPr>
        <w:t xml:space="preserve"> </w:t>
      </w:r>
    </w:p>
    <w:p w14:paraId="4033FF49" w14:textId="77777777" w:rsidR="00330A15" w:rsidRDefault="00237FBA" w:rsidP="001C4D22">
      <w:pPr>
        <w:pStyle w:val="Prrafodelista"/>
        <w:numPr>
          <w:ilvl w:val="0"/>
          <w:numId w:val="2"/>
        </w:numPr>
        <w:ind w:left="360"/>
        <w:jc w:val="both"/>
        <w:rPr>
          <w:rFonts w:ascii="Calibri" w:hAnsi="Calibri" w:cs="Arial"/>
          <w:bCs/>
          <w:color w:val="000000" w:themeColor="text1"/>
          <w:kern w:val="24"/>
        </w:rPr>
      </w:pPr>
      <w:r w:rsidRPr="00157EAD">
        <w:rPr>
          <w:rFonts w:eastAsiaTheme="majorEastAsia" w:cstheme="majorBidi"/>
          <w:b/>
          <w:bCs/>
        </w:rPr>
        <w:t xml:space="preserve">Desarrollo sostenible: </w:t>
      </w:r>
      <w:r w:rsidR="00157EAD" w:rsidRPr="00157EAD">
        <w:rPr>
          <w:rFonts w:eastAsiaTheme="majorEastAsia" w:cstheme="majorBidi"/>
          <w:b/>
          <w:bCs/>
          <w:i/>
        </w:rPr>
        <w:t>“</w:t>
      </w:r>
      <w:r w:rsidRPr="00157EAD">
        <w:rPr>
          <w:rFonts w:ascii="Calibri" w:hAnsi="Calibri" w:cs="Arial"/>
          <w:bCs/>
          <w:i/>
          <w:color w:val="000000" w:themeColor="text1"/>
          <w:kern w:val="24"/>
        </w:rPr>
        <w:t>Satisfacer las necesidades de las generaciones presentes sin comprometer las posibilidades de las del futuro para atender sus propias necesidades</w:t>
      </w:r>
      <w:r w:rsidR="00157EAD" w:rsidRPr="00157EAD">
        <w:rPr>
          <w:rFonts w:ascii="Calibri" w:hAnsi="Calibri" w:cs="Arial"/>
          <w:bCs/>
          <w:i/>
          <w:color w:val="000000" w:themeColor="text1"/>
          <w:kern w:val="24"/>
        </w:rPr>
        <w:t>”</w:t>
      </w:r>
      <w:r w:rsidR="00157EAD" w:rsidRPr="00157EAD">
        <w:rPr>
          <w:rFonts w:ascii="Calibri" w:hAnsi="Calibri" w:cs="Arial"/>
          <w:bCs/>
          <w:color w:val="000000" w:themeColor="text1"/>
          <w:kern w:val="24"/>
        </w:rPr>
        <w:t xml:space="preserve"> y para ello hay tres elementos en los que se basa: social-cultural, económico, ambiental.</w:t>
      </w:r>
      <w:r w:rsidR="00157EAD" w:rsidRPr="00157EAD">
        <w:rPr>
          <w:rStyle w:val="Refdenotaalpie"/>
          <w:rFonts w:ascii="Calibri" w:hAnsi="Calibri" w:cs="Arial"/>
          <w:bCs/>
          <w:color w:val="000000" w:themeColor="text1"/>
          <w:kern w:val="24"/>
        </w:rPr>
        <w:footnoteReference w:id="1"/>
      </w:r>
    </w:p>
    <w:p w14:paraId="25D5662B" w14:textId="65E00980" w:rsidR="00330A15" w:rsidRPr="00330A15" w:rsidRDefault="001A0AB5" w:rsidP="001C4D22">
      <w:pPr>
        <w:pStyle w:val="Prrafodelista"/>
        <w:numPr>
          <w:ilvl w:val="0"/>
          <w:numId w:val="2"/>
        </w:numPr>
        <w:ind w:left="360"/>
        <w:jc w:val="both"/>
        <w:rPr>
          <w:rFonts w:ascii="Calibri" w:hAnsi="Calibri" w:cs="Arial"/>
          <w:bCs/>
          <w:color w:val="000000" w:themeColor="text1"/>
          <w:kern w:val="24"/>
        </w:rPr>
      </w:pPr>
      <w:r w:rsidRPr="00330A15">
        <w:rPr>
          <w:rFonts w:eastAsiaTheme="majorEastAsia" w:cstheme="majorBidi"/>
          <w:b/>
          <w:bCs/>
        </w:rPr>
        <w:t>Escala</w:t>
      </w:r>
      <w:r w:rsidR="00DA1CC2" w:rsidRPr="00330A15">
        <w:rPr>
          <w:rFonts w:eastAsiaTheme="majorEastAsia" w:cstheme="majorBidi"/>
          <w:b/>
          <w:bCs/>
        </w:rPr>
        <w:t xml:space="preserve">: </w:t>
      </w:r>
      <w:r w:rsidR="000A46C3" w:rsidRPr="000A46C3">
        <w:rPr>
          <w:rFonts w:eastAsiaTheme="majorEastAsia" w:cstheme="majorBidi"/>
          <w:bCs/>
        </w:rPr>
        <w:t>M</w:t>
      </w:r>
      <w:r w:rsidR="000A46C3">
        <w:rPr>
          <w:rFonts w:ascii="Calibri" w:hAnsi="Calibri" w:cs="Arial"/>
          <w:color w:val="000000" w:themeColor="text1"/>
          <w:kern w:val="24"/>
        </w:rPr>
        <w:t xml:space="preserve">agnitud del análisis y la intervención respecto al tamaño </w:t>
      </w:r>
      <w:r w:rsidR="00F20577">
        <w:rPr>
          <w:rFonts w:ascii="Calibri" w:hAnsi="Calibri" w:cs="Arial"/>
          <w:color w:val="000000" w:themeColor="text1"/>
          <w:kern w:val="24"/>
        </w:rPr>
        <w:t xml:space="preserve">del ámbito que se abarque, desde el tamaño del </w:t>
      </w:r>
      <w:r w:rsidR="000A46C3">
        <w:rPr>
          <w:rFonts w:ascii="Calibri" w:hAnsi="Calibri" w:cs="Arial"/>
          <w:color w:val="000000" w:themeColor="text1"/>
          <w:kern w:val="24"/>
        </w:rPr>
        <w:t>ANP</w:t>
      </w:r>
      <w:r w:rsidR="00F20577">
        <w:rPr>
          <w:rFonts w:ascii="Calibri" w:hAnsi="Calibri" w:cs="Arial"/>
          <w:color w:val="000000" w:themeColor="text1"/>
          <w:kern w:val="24"/>
        </w:rPr>
        <w:t>, hasta el ámbito incluye al ANP a nivel de paisaje</w:t>
      </w:r>
      <w:r w:rsidR="000A46C3">
        <w:rPr>
          <w:rFonts w:ascii="Calibri" w:hAnsi="Calibri" w:cs="Arial"/>
          <w:color w:val="000000" w:themeColor="text1"/>
          <w:kern w:val="24"/>
        </w:rPr>
        <w:t>. En ocasiones para diversos análisis puede llevarse a comparar el ANP con el SINANPE o las Ecorregiones.</w:t>
      </w:r>
    </w:p>
    <w:p w14:paraId="06BD5784" w14:textId="061CD525" w:rsidR="00330A15" w:rsidRPr="001E7B0F" w:rsidRDefault="00330A15" w:rsidP="001C4D22">
      <w:pPr>
        <w:pStyle w:val="Prrafodelista"/>
        <w:numPr>
          <w:ilvl w:val="0"/>
          <w:numId w:val="2"/>
        </w:numPr>
        <w:ind w:left="360"/>
        <w:jc w:val="both"/>
        <w:rPr>
          <w:rFonts w:ascii="Calibri" w:hAnsi="Calibri" w:cs="Arial"/>
          <w:bCs/>
          <w:color w:val="000000" w:themeColor="text1"/>
          <w:kern w:val="24"/>
        </w:rPr>
      </w:pPr>
      <w:r>
        <w:rPr>
          <w:rFonts w:eastAsiaTheme="majorEastAsia" w:cstheme="majorBidi"/>
          <w:b/>
          <w:bCs/>
        </w:rPr>
        <w:t>Modelo conceptual</w:t>
      </w:r>
      <w:r w:rsidR="00147603">
        <w:rPr>
          <w:rFonts w:eastAsiaTheme="majorEastAsia" w:cstheme="majorBidi"/>
          <w:b/>
          <w:bCs/>
        </w:rPr>
        <w:t xml:space="preserve">: </w:t>
      </w:r>
      <w:r w:rsidR="00C2799A" w:rsidRPr="00C2799A">
        <w:rPr>
          <w:rFonts w:eastAsiaTheme="majorEastAsia" w:cstheme="majorBidi"/>
          <w:bCs/>
        </w:rPr>
        <w:t>Es la r</w:t>
      </w:r>
      <w:r w:rsidR="005A0BFF" w:rsidRPr="00C2799A">
        <w:rPr>
          <w:rFonts w:eastAsiaTheme="majorEastAsia" w:cstheme="majorBidi"/>
          <w:bCs/>
        </w:rPr>
        <w:t>epresentación de las relaciones entre factores significativos (</w:t>
      </w:r>
      <w:r w:rsidR="004C0736">
        <w:rPr>
          <w:rFonts w:eastAsiaTheme="majorEastAsia" w:cstheme="majorBidi"/>
          <w:bCs/>
        </w:rPr>
        <w:t xml:space="preserve">como </w:t>
      </w:r>
      <w:r w:rsidR="005A0BFF" w:rsidRPr="00C2799A">
        <w:rPr>
          <w:rFonts w:eastAsiaTheme="majorEastAsia" w:cstheme="majorBidi"/>
          <w:bCs/>
        </w:rPr>
        <w:t xml:space="preserve">actividades económicas o variables ambientales) que </w:t>
      </w:r>
      <w:r w:rsidR="004C0736">
        <w:rPr>
          <w:rFonts w:eastAsiaTheme="majorEastAsia" w:cstheme="majorBidi"/>
          <w:bCs/>
        </w:rPr>
        <w:t>generan efectos</w:t>
      </w:r>
      <w:r w:rsidR="004C0736" w:rsidRPr="00C2799A">
        <w:rPr>
          <w:rFonts w:eastAsiaTheme="majorEastAsia" w:cstheme="majorBidi"/>
          <w:bCs/>
        </w:rPr>
        <w:t xml:space="preserve"> </w:t>
      </w:r>
      <w:r w:rsidR="005A0BFF" w:rsidRPr="00C2799A">
        <w:rPr>
          <w:rFonts w:eastAsiaTheme="majorEastAsia" w:cstheme="majorBidi"/>
          <w:bCs/>
        </w:rPr>
        <w:t>de manera positiva y/o negativa sobre la condición de los ecosistemas, especies o procesos priorizados (</w:t>
      </w:r>
      <w:r w:rsidR="00C2799A">
        <w:rPr>
          <w:rFonts w:eastAsiaTheme="majorEastAsia" w:cstheme="majorBidi"/>
          <w:bCs/>
        </w:rPr>
        <w:t xml:space="preserve">elementos ambientales) sobre los cuales se plantea un cambio o mantenimiento. </w:t>
      </w:r>
      <w:r w:rsidR="003A1CF3">
        <w:rPr>
          <w:rFonts w:eastAsiaTheme="majorEastAsia" w:cstheme="majorBidi"/>
          <w:bCs/>
        </w:rPr>
        <w:t>Asimismo,</w:t>
      </w:r>
      <w:r w:rsidR="00C2799A">
        <w:rPr>
          <w:rFonts w:eastAsiaTheme="majorEastAsia" w:cstheme="majorBidi"/>
          <w:bCs/>
        </w:rPr>
        <w:t xml:space="preserve"> en esta representación se identifican las líneas de acción </w:t>
      </w:r>
      <w:r w:rsidR="004C0736" w:rsidRPr="00FD1A33">
        <w:rPr>
          <w:rFonts w:eastAsiaTheme="majorEastAsia" w:cstheme="majorBidi"/>
          <w:bCs/>
        </w:rPr>
        <w:t>que componen las</w:t>
      </w:r>
      <w:r w:rsidR="00C2799A" w:rsidRPr="00FD1A33">
        <w:rPr>
          <w:rFonts w:eastAsiaTheme="majorEastAsia" w:cstheme="majorBidi"/>
          <w:bCs/>
        </w:rPr>
        <w:t xml:space="preserve"> estrategias</w:t>
      </w:r>
      <w:r w:rsidR="00C2799A">
        <w:rPr>
          <w:rFonts w:eastAsiaTheme="majorEastAsia" w:cstheme="majorBidi"/>
          <w:bCs/>
        </w:rPr>
        <w:t xml:space="preserve"> que se desarrollarán para minimizar los factores negativos y potenciar/mantener los factores positivos sobre los elementos ambientales.</w:t>
      </w:r>
    </w:p>
    <w:p w14:paraId="070BB36F" w14:textId="4D29833B" w:rsidR="004C0736" w:rsidRPr="00BB3C34" w:rsidRDefault="001E7B0F" w:rsidP="004C0736">
      <w:pPr>
        <w:pStyle w:val="Prrafodelista"/>
        <w:numPr>
          <w:ilvl w:val="0"/>
          <w:numId w:val="2"/>
        </w:numPr>
        <w:ind w:left="360"/>
        <w:jc w:val="both"/>
        <w:rPr>
          <w:rFonts w:ascii="Calibri" w:hAnsi="Calibri" w:cs="Arial"/>
          <w:bCs/>
          <w:color w:val="000000" w:themeColor="text1"/>
          <w:kern w:val="24"/>
        </w:rPr>
      </w:pPr>
      <w:r>
        <w:rPr>
          <w:rFonts w:eastAsiaTheme="majorEastAsia" w:cstheme="majorBidi"/>
          <w:b/>
          <w:bCs/>
        </w:rPr>
        <w:lastRenderedPageBreak/>
        <w:t>Condición</w:t>
      </w:r>
      <w:r w:rsidR="00205F00">
        <w:rPr>
          <w:rFonts w:eastAsiaTheme="majorEastAsia" w:cstheme="majorBidi"/>
          <w:b/>
          <w:bCs/>
        </w:rPr>
        <w:t xml:space="preserve"> inicial</w:t>
      </w:r>
      <w:r>
        <w:rPr>
          <w:rFonts w:eastAsiaTheme="majorEastAsia" w:cstheme="majorBidi"/>
          <w:b/>
          <w:bCs/>
        </w:rPr>
        <w:t xml:space="preserve">: </w:t>
      </w:r>
      <w:r w:rsidRPr="001E7B0F">
        <w:rPr>
          <w:rFonts w:eastAsiaTheme="majorEastAsia" w:cstheme="majorBidi"/>
          <w:bCs/>
        </w:rPr>
        <w:t>Descripción</w:t>
      </w:r>
      <w:r w:rsidR="00205F00">
        <w:rPr>
          <w:rFonts w:eastAsiaTheme="majorEastAsia" w:cstheme="majorBidi"/>
          <w:bCs/>
        </w:rPr>
        <w:t xml:space="preserve"> detallada</w:t>
      </w:r>
      <w:r w:rsidR="00BB3C34">
        <w:rPr>
          <w:rFonts w:eastAsiaTheme="majorEastAsia" w:cstheme="majorBidi"/>
          <w:bCs/>
        </w:rPr>
        <w:t xml:space="preserve"> d</w:t>
      </w:r>
      <w:r w:rsidR="00205F00">
        <w:rPr>
          <w:rFonts w:eastAsiaTheme="majorEastAsia" w:cstheme="majorBidi"/>
          <w:bCs/>
        </w:rPr>
        <w:t xml:space="preserve">e los elementos ambientales, </w:t>
      </w:r>
      <w:r w:rsidR="000A46C3">
        <w:rPr>
          <w:rFonts w:eastAsiaTheme="majorEastAsia" w:cstheme="majorBidi"/>
          <w:bCs/>
        </w:rPr>
        <w:t xml:space="preserve">económicos, </w:t>
      </w:r>
      <w:r w:rsidR="00644DC5">
        <w:rPr>
          <w:rFonts w:eastAsiaTheme="majorEastAsia" w:cstheme="majorBidi"/>
          <w:bCs/>
        </w:rPr>
        <w:t>sociales</w:t>
      </w:r>
      <w:r w:rsidR="000A46C3">
        <w:rPr>
          <w:rFonts w:eastAsiaTheme="majorEastAsia" w:cstheme="majorBidi"/>
          <w:bCs/>
        </w:rPr>
        <w:t xml:space="preserve"> y </w:t>
      </w:r>
      <w:r w:rsidR="00644DC5">
        <w:rPr>
          <w:rFonts w:eastAsiaTheme="majorEastAsia" w:cstheme="majorBidi"/>
          <w:bCs/>
        </w:rPr>
        <w:t xml:space="preserve">culturales, </w:t>
      </w:r>
      <w:r w:rsidR="00BB3C34">
        <w:rPr>
          <w:rFonts w:eastAsiaTheme="majorEastAsia" w:cstheme="majorBidi"/>
          <w:bCs/>
        </w:rPr>
        <w:t xml:space="preserve">sobre los que se requiere conocer su estado </w:t>
      </w:r>
      <w:r w:rsidR="003A1CF3">
        <w:rPr>
          <w:rFonts w:eastAsiaTheme="majorEastAsia" w:cstheme="majorBidi"/>
          <w:bCs/>
        </w:rPr>
        <w:t>actual,</w:t>
      </w:r>
      <w:r w:rsidR="00BB3C34">
        <w:rPr>
          <w:rFonts w:eastAsiaTheme="majorEastAsia" w:cstheme="majorBidi"/>
          <w:bCs/>
        </w:rPr>
        <w:t xml:space="preserve"> así como los factores presentes y potenciales que los puede afectar. </w:t>
      </w:r>
    </w:p>
    <w:p w14:paraId="544605A2" w14:textId="78213BDB" w:rsidR="007A2566" w:rsidRDefault="00124B5C" w:rsidP="00BB3C34">
      <w:pPr>
        <w:pStyle w:val="Prrafodelista"/>
        <w:numPr>
          <w:ilvl w:val="0"/>
          <w:numId w:val="2"/>
        </w:numPr>
        <w:ind w:left="360"/>
        <w:jc w:val="both"/>
        <w:rPr>
          <w:rFonts w:eastAsiaTheme="majorEastAsia" w:cstheme="majorBidi"/>
          <w:bCs/>
        </w:rPr>
      </w:pPr>
      <w:r w:rsidRPr="004C0736">
        <w:rPr>
          <w:rFonts w:eastAsiaTheme="majorEastAsia" w:cstheme="majorBidi"/>
          <w:b/>
          <w:bCs/>
        </w:rPr>
        <w:t>Condición final:</w:t>
      </w:r>
      <w:r w:rsidR="00C5052C" w:rsidRPr="004C0736">
        <w:rPr>
          <w:rFonts w:eastAsiaTheme="majorEastAsia" w:cstheme="majorBidi"/>
          <w:b/>
          <w:bCs/>
        </w:rPr>
        <w:t xml:space="preserve"> </w:t>
      </w:r>
      <w:r w:rsidR="00C5052C" w:rsidRPr="004C0736">
        <w:rPr>
          <w:rFonts w:eastAsiaTheme="majorEastAsia" w:cstheme="majorBidi"/>
          <w:bCs/>
        </w:rPr>
        <w:t>Descripción detallada de los resultados, cambios o mantenimiento que se esperan lograr en un periodo de tiempo</w:t>
      </w:r>
      <w:r w:rsidR="004E10CD">
        <w:rPr>
          <w:rFonts w:eastAsiaTheme="majorEastAsia" w:cstheme="majorBidi"/>
          <w:bCs/>
        </w:rPr>
        <w:t>, en los Planes Maestros a 20 años;</w:t>
      </w:r>
      <w:r w:rsidR="00C5052C" w:rsidRPr="004C0736">
        <w:rPr>
          <w:rFonts w:eastAsiaTheme="majorEastAsia" w:cstheme="majorBidi"/>
          <w:bCs/>
        </w:rPr>
        <w:t xml:space="preserve"> en los elementos ambientales, económicos y socioculturales. </w:t>
      </w:r>
    </w:p>
    <w:p w14:paraId="31D018FF" w14:textId="77777777" w:rsidR="003C328E" w:rsidRPr="00C5052C" w:rsidRDefault="003C328E" w:rsidP="00A65449">
      <w:pPr>
        <w:pStyle w:val="Prrafodelista"/>
        <w:rPr>
          <w:rFonts w:eastAsiaTheme="majorEastAsia"/>
        </w:rPr>
      </w:pPr>
    </w:p>
    <w:p w14:paraId="411A43A4" w14:textId="6F0E9CD4" w:rsidR="003C328E" w:rsidRDefault="007E1FD6" w:rsidP="00565D6D">
      <w:pPr>
        <w:pStyle w:val="Ttulo2"/>
        <w:numPr>
          <w:ilvl w:val="0"/>
          <w:numId w:val="33"/>
        </w:numPr>
      </w:pPr>
      <w:r>
        <w:t xml:space="preserve"> </w:t>
      </w:r>
      <w:bookmarkStart w:id="6" w:name="_Toc15041317"/>
      <w:r w:rsidR="007A2566" w:rsidRPr="00DE69B6">
        <w:t>Modelo de gestión</w:t>
      </w:r>
      <w:r w:rsidR="009838C0">
        <w:t xml:space="preserve"> de</w:t>
      </w:r>
      <w:bookmarkEnd w:id="6"/>
      <w:r w:rsidR="000A46C3">
        <w:t xml:space="preserve"> las ANP</w:t>
      </w:r>
      <w:r w:rsidR="007A2566" w:rsidRPr="00DE69B6">
        <w:t xml:space="preserve"> </w:t>
      </w:r>
    </w:p>
    <w:p w14:paraId="1BAB6914" w14:textId="19EAE5AE" w:rsidR="00945E1A" w:rsidRDefault="00945E1A" w:rsidP="0074282F">
      <w:pPr>
        <w:pStyle w:val="Prrafodelista"/>
        <w:ind w:left="0"/>
        <w:jc w:val="both"/>
        <w:rPr>
          <w:rFonts w:eastAsiaTheme="majorEastAsia" w:cstheme="majorBidi"/>
          <w:b/>
          <w:bCs/>
          <w:sz w:val="28"/>
        </w:rPr>
      </w:pPr>
    </w:p>
    <w:p w14:paraId="0D5D5D7F" w14:textId="62F9BC3A" w:rsidR="003C328E" w:rsidRDefault="003C328E" w:rsidP="0074282F">
      <w:pPr>
        <w:pStyle w:val="Prrafodelista"/>
        <w:ind w:left="0"/>
        <w:jc w:val="both"/>
        <w:rPr>
          <w:rFonts w:eastAsiaTheme="majorEastAsia" w:cstheme="majorBidi"/>
          <w:bCs/>
        </w:rPr>
      </w:pPr>
      <w:r>
        <w:rPr>
          <w:rFonts w:eastAsiaTheme="majorEastAsia" w:cstheme="majorBidi"/>
          <w:bCs/>
        </w:rPr>
        <w:t>El modelo de gestión de las áreas naturales protegidas está conformado por cuatro elementos (</w:t>
      </w:r>
      <w:r w:rsidR="007E1FD6">
        <w:rPr>
          <w:rFonts w:eastAsiaTheme="majorEastAsia" w:cstheme="majorBidi"/>
          <w:bCs/>
        </w:rPr>
        <w:t>Ilustración</w:t>
      </w:r>
      <w:r>
        <w:rPr>
          <w:rFonts w:eastAsiaTheme="majorEastAsia" w:cstheme="majorBidi"/>
          <w:bCs/>
        </w:rPr>
        <w:t xml:space="preserve"> 01). </w:t>
      </w:r>
      <w:r w:rsidR="0074282F">
        <w:rPr>
          <w:rFonts w:eastAsiaTheme="majorEastAsia" w:cstheme="majorBidi"/>
          <w:bCs/>
        </w:rPr>
        <w:t>Estos elementos son:</w:t>
      </w:r>
    </w:p>
    <w:p w14:paraId="7C2436C8" w14:textId="77777777" w:rsidR="00945E1A" w:rsidRDefault="00945E1A" w:rsidP="0074282F">
      <w:pPr>
        <w:pStyle w:val="Prrafodelista"/>
        <w:ind w:left="0"/>
        <w:jc w:val="both"/>
        <w:rPr>
          <w:rFonts w:eastAsiaTheme="majorEastAsia" w:cstheme="majorBidi"/>
          <w:bCs/>
        </w:rPr>
      </w:pPr>
    </w:p>
    <w:p w14:paraId="77F04EEE" w14:textId="2E30000D" w:rsidR="0074282F" w:rsidRPr="00E20A76" w:rsidRDefault="0074282F" w:rsidP="0074282F">
      <w:pPr>
        <w:pStyle w:val="Prrafodelista"/>
        <w:ind w:left="0"/>
        <w:jc w:val="both"/>
        <w:rPr>
          <w:rFonts w:eastAsiaTheme="majorEastAsia" w:cstheme="majorBidi"/>
          <w:bCs/>
        </w:rPr>
      </w:pPr>
      <w:r w:rsidRPr="0074282F">
        <w:rPr>
          <w:rFonts w:eastAsiaTheme="majorEastAsia" w:cstheme="majorBidi"/>
          <w:b/>
          <w:bCs/>
        </w:rPr>
        <w:t>Autoridad</w:t>
      </w:r>
      <w:r w:rsidR="00E20A76">
        <w:rPr>
          <w:rFonts w:eastAsiaTheme="majorEastAsia" w:cstheme="majorBidi"/>
          <w:b/>
          <w:bCs/>
        </w:rPr>
        <w:t xml:space="preserve"> responsable: </w:t>
      </w:r>
      <w:r w:rsidR="003C328E">
        <w:rPr>
          <w:rFonts w:eastAsiaTheme="majorEastAsia" w:cstheme="majorBidi"/>
          <w:bCs/>
        </w:rPr>
        <w:t>Corresponde a la jefatura del área natural protegida quien tiene el encargo de gestionarla</w:t>
      </w:r>
      <w:r w:rsidR="007658E1">
        <w:rPr>
          <w:rFonts w:eastAsiaTheme="majorEastAsia" w:cstheme="majorBidi"/>
          <w:bCs/>
        </w:rPr>
        <w:t>; en el caso de Reservas Comunales se considera al Ejecutor de Contrato de Administración (ECA) como parte de la autoridad</w:t>
      </w:r>
      <w:r w:rsidR="004E10CD">
        <w:rPr>
          <w:rFonts w:eastAsiaTheme="majorEastAsia" w:cstheme="majorBidi"/>
          <w:bCs/>
        </w:rPr>
        <w:t>.</w:t>
      </w:r>
      <w:r w:rsidR="00E20A76" w:rsidRPr="00E20A76">
        <w:rPr>
          <w:rFonts w:eastAsiaTheme="majorEastAsia" w:cstheme="majorBidi"/>
          <w:bCs/>
        </w:rPr>
        <w:t xml:space="preserve"> </w:t>
      </w:r>
    </w:p>
    <w:p w14:paraId="5910F413" w14:textId="77777777" w:rsidR="0074282F" w:rsidRPr="0074282F" w:rsidRDefault="0074282F" w:rsidP="0074282F">
      <w:pPr>
        <w:pStyle w:val="Prrafodelista"/>
        <w:ind w:left="0"/>
        <w:jc w:val="both"/>
        <w:rPr>
          <w:rFonts w:eastAsiaTheme="majorEastAsia" w:cstheme="majorBidi"/>
          <w:b/>
          <w:bCs/>
        </w:rPr>
      </w:pPr>
    </w:p>
    <w:p w14:paraId="444EF697" w14:textId="14044F92" w:rsidR="0074282F" w:rsidRDefault="0074282F" w:rsidP="0074282F">
      <w:pPr>
        <w:pStyle w:val="Prrafodelista"/>
        <w:ind w:left="0"/>
        <w:jc w:val="both"/>
        <w:rPr>
          <w:rFonts w:eastAsiaTheme="majorEastAsia" w:cstheme="majorBidi"/>
          <w:bCs/>
        </w:rPr>
      </w:pPr>
      <w:r w:rsidRPr="0074282F">
        <w:rPr>
          <w:rFonts w:eastAsiaTheme="majorEastAsia" w:cstheme="majorBidi"/>
          <w:b/>
          <w:bCs/>
        </w:rPr>
        <w:t>Base física</w:t>
      </w:r>
      <w:r>
        <w:rPr>
          <w:rFonts w:eastAsiaTheme="majorEastAsia" w:cstheme="majorBidi"/>
          <w:b/>
          <w:bCs/>
        </w:rPr>
        <w:t xml:space="preserve">: </w:t>
      </w:r>
      <w:r w:rsidR="003C328E">
        <w:rPr>
          <w:rFonts w:eastAsiaTheme="majorEastAsia" w:cstheme="majorBidi"/>
          <w:bCs/>
        </w:rPr>
        <w:t>Corresponde al</w:t>
      </w:r>
      <w:r w:rsidR="00863613">
        <w:rPr>
          <w:rFonts w:eastAsiaTheme="majorEastAsia" w:cstheme="majorBidi"/>
          <w:bCs/>
        </w:rPr>
        <w:t xml:space="preserve"> ámbito</w:t>
      </w:r>
      <w:r w:rsidRPr="00643BA9">
        <w:rPr>
          <w:rFonts w:eastAsiaTheme="majorEastAsia" w:cstheme="majorBidi"/>
          <w:bCs/>
        </w:rPr>
        <w:t xml:space="preserve"> </w:t>
      </w:r>
      <w:r w:rsidR="00863613">
        <w:rPr>
          <w:rFonts w:eastAsiaTheme="majorEastAsia" w:cstheme="majorBidi"/>
          <w:bCs/>
        </w:rPr>
        <w:t>territorial</w:t>
      </w:r>
      <w:r w:rsidRPr="00643BA9">
        <w:rPr>
          <w:rFonts w:eastAsiaTheme="majorEastAsia" w:cstheme="majorBidi"/>
          <w:bCs/>
        </w:rPr>
        <w:t xml:space="preserve"> </w:t>
      </w:r>
      <w:r w:rsidR="00863613">
        <w:rPr>
          <w:rFonts w:eastAsiaTheme="majorEastAsia" w:cstheme="majorBidi"/>
          <w:bCs/>
        </w:rPr>
        <w:t>conforma</w:t>
      </w:r>
      <w:r w:rsidR="00E20A76">
        <w:rPr>
          <w:rFonts w:eastAsiaTheme="majorEastAsia" w:cstheme="majorBidi"/>
          <w:bCs/>
        </w:rPr>
        <w:t xml:space="preserve">do </w:t>
      </w:r>
      <w:r w:rsidR="003C328E">
        <w:rPr>
          <w:rFonts w:eastAsiaTheme="majorEastAsia" w:cstheme="majorBidi"/>
          <w:bCs/>
        </w:rPr>
        <w:t>d</w:t>
      </w:r>
      <w:r w:rsidR="00D37FD7">
        <w:rPr>
          <w:rFonts w:eastAsiaTheme="majorEastAsia" w:cstheme="majorBidi"/>
          <w:bCs/>
        </w:rPr>
        <w:t>el Área Natural Protegida</w:t>
      </w:r>
      <w:r w:rsidR="00A9185F">
        <w:rPr>
          <w:rFonts w:eastAsiaTheme="majorEastAsia" w:cstheme="majorBidi"/>
          <w:bCs/>
        </w:rPr>
        <w:t xml:space="preserve"> </w:t>
      </w:r>
    </w:p>
    <w:p w14:paraId="03700B85" w14:textId="77777777" w:rsidR="00F20577" w:rsidRPr="0074282F" w:rsidRDefault="00F20577" w:rsidP="0074282F">
      <w:pPr>
        <w:pStyle w:val="Prrafodelista"/>
        <w:ind w:left="0"/>
        <w:jc w:val="both"/>
        <w:rPr>
          <w:rFonts w:eastAsiaTheme="majorEastAsia" w:cstheme="majorBidi"/>
          <w:b/>
          <w:bCs/>
        </w:rPr>
      </w:pPr>
    </w:p>
    <w:p w14:paraId="2456D6E6" w14:textId="2AD63E50" w:rsidR="0074282F" w:rsidRPr="0074282F" w:rsidRDefault="00F537D1" w:rsidP="0074282F">
      <w:pPr>
        <w:pStyle w:val="Prrafodelista"/>
        <w:ind w:left="0"/>
        <w:jc w:val="both"/>
        <w:rPr>
          <w:rFonts w:eastAsiaTheme="majorEastAsia" w:cstheme="majorBidi"/>
          <w:b/>
          <w:bCs/>
        </w:rPr>
      </w:pPr>
      <w:r>
        <w:rPr>
          <w:rFonts w:eastAsiaTheme="majorEastAsia" w:cstheme="majorBidi"/>
          <w:b/>
          <w:bCs/>
        </w:rPr>
        <w:t>Documento de gestión</w:t>
      </w:r>
      <w:r w:rsidR="0074282F">
        <w:rPr>
          <w:rFonts w:eastAsiaTheme="majorEastAsia" w:cstheme="majorBidi"/>
          <w:b/>
          <w:bCs/>
        </w:rPr>
        <w:t xml:space="preserve">: </w:t>
      </w:r>
      <w:r w:rsidR="003C328E">
        <w:rPr>
          <w:rFonts w:eastAsiaTheme="majorEastAsia" w:cstheme="majorBidi"/>
          <w:bCs/>
        </w:rPr>
        <w:t>Corresponde al Plan Maestro como documento de planificación de más alto nivel con que cuenta un área natural protegida</w:t>
      </w:r>
      <w:r w:rsidR="00BB3C34">
        <w:rPr>
          <w:rFonts w:eastAsiaTheme="majorEastAsia" w:cstheme="majorBidi"/>
          <w:bCs/>
        </w:rPr>
        <w:t>. Asimismo, es oportuno citar que pueden generarse planes específicos que se integran y complementan el Plan Maestro.</w:t>
      </w:r>
    </w:p>
    <w:p w14:paraId="327EF971" w14:textId="77777777" w:rsidR="0074282F" w:rsidRPr="0074282F" w:rsidRDefault="0074282F" w:rsidP="0074282F">
      <w:pPr>
        <w:pStyle w:val="Prrafodelista"/>
        <w:ind w:left="0"/>
        <w:jc w:val="both"/>
        <w:rPr>
          <w:rFonts w:eastAsiaTheme="majorEastAsia" w:cstheme="majorBidi"/>
          <w:b/>
          <w:bCs/>
        </w:rPr>
      </w:pPr>
    </w:p>
    <w:p w14:paraId="4C342D41" w14:textId="5C4FA5A5" w:rsidR="0074282F" w:rsidRDefault="0074282F" w:rsidP="0074282F">
      <w:pPr>
        <w:pStyle w:val="Prrafodelista"/>
        <w:ind w:left="0"/>
        <w:jc w:val="both"/>
        <w:rPr>
          <w:rFonts w:eastAsiaTheme="majorEastAsia" w:cstheme="majorBidi"/>
          <w:bCs/>
        </w:rPr>
      </w:pPr>
      <w:r w:rsidRPr="0074282F">
        <w:rPr>
          <w:rFonts w:eastAsiaTheme="majorEastAsia" w:cstheme="majorBidi"/>
          <w:b/>
          <w:bCs/>
        </w:rPr>
        <w:t>Espacio de coordinación</w:t>
      </w:r>
      <w:r w:rsidR="00643BA9">
        <w:rPr>
          <w:rFonts w:eastAsiaTheme="majorEastAsia" w:cstheme="majorBidi"/>
          <w:b/>
          <w:bCs/>
        </w:rPr>
        <w:t xml:space="preserve">: </w:t>
      </w:r>
      <w:r w:rsidR="003C328E" w:rsidRPr="00BB3C34">
        <w:rPr>
          <w:rFonts w:eastAsiaTheme="majorEastAsia" w:cstheme="majorBidi"/>
          <w:bCs/>
        </w:rPr>
        <w:t>Corresponde al Comité de Gestión</w:t>
      </w:r>
      <w:r w:rsidR="00945E1A" w:rsidRPr="00BB3C34">
        <w:rPr>
          <w:rFonts w:eastAsiaTheme="majorEastAsia" w:cstheme="majorBidi"/>
          <w:bCs/>
        </w:rPr>
        <w:t xml:space="preserve">, que es el espacio de concertación </w:t>
      </w:r>
      <w:r w:rsidR="00945E1A" w:rsidRPr="00A9185F">
        <w:rPr>
          <w:rFonts w:eastAsiaTheme="majorEastAsia" w:cstheme="majorBidi"/>
          <w:bCs/>
        </w:rPr>
        <w:t>en</w:t>
      </w:r>
      <w:r w:rsidR="00945E1A">
        <w:rPr>
          <w:rFonts w:eastAsiaTheme="majorEastAsia" w:cstheme="majorBidi"/>
          <w:bCs/>
        </w:rPr>
        <w:t xml:space="preserve"> el que participan los diferentes actores públicos y privados, naturales y jurídicos que tienen interés sobre el área natural protegida.</w:t>
      </w:r>
    </w:p>
    <w:p w14:paraId="4F197AE6" w14:textId="77777777" w:rsidR="003872BE" w:rsidRDefault="003872BE" w:rsidP="0074282F">
      <w:pPr>
        <w:pStyle w:val="Prrafodelista"/>
        <w:ind w:left="0"/>
        <w:jc w:val="both"/>
        <w:rPr>
          <w:rFonts w:eastAsiaTheme="majorEastAsia" w:cstheme="majorBidi"/>
          <w:bCs/>
        </w:rPr>
        <w:sectPr w:rsidR="003872BE" w:rsidSect="000B22A6">
          <w:pgSz w:w="12240" w:h="15840"/>
          <w:pgMar w:top="1418" w:right="1701" w:bottom="1418" w:left="1701" w:header="708" w:footer="708" w:gutter="0"/>
          <w:cols w:space="708"/>
          <w:titlePg/>
          <w:docGrid w:linePitch="360"/>
        </w:sectPr>
      </w:pPr>
    </w:p>
    <w:p w14:paraId="08B90237" w14:textId="77777777" w:rsidR="00E20A76" w:rsidRDefault="00087216" w:rsidP="003A1CF3">
      <w:pPr>
        <w:pStyle w:val="Prrafodelista"/>
        <w:numPr>
          <w:ilvl w:val="0"/>
          <w:numId w:val="32"/>
        </w:numPr>
        <w:jc w:val="center"/>
        <w:rPr>
          <w:noProof/>
        </w:rPr>
      </w:pPr>
      <w:r w:rsidRPr="00087216">
        <w:rPr>
          <w:noProof/>
          <w:lang w:val="en-US" w:eastAsia="en-US"/>
        </w:rPr>
        <w:lastRenderedPageBreak/>
        <mc:AlternateContent>
          <mc:Choice Requires="wps">
            <w:drawing>
              <wp:anchor distT="0" distB="0" distL="114300" distR="114300" simplePos="0" relativeHeight="251670528" behindDoc="0" locked="0" layoutInCell="1" allowOverlap="1" wp14:anchorId="7D92A169" wp14:editId="7D472FE8">
                <wp:simplePos x="0" y="0"/>
                <wp:positionH relativeFrom="column">
                  <wp:posOffset>2371201</wp:posOffset>
                </wp:positionH>
                <wp:positionV relativeFrom="paragraph">
                  <wp:posOffset>24682</wp:posOffset>
                </wp:positionV>
                <wp:extent cx="1916264" cy="461645"/>
                <wp:effectExtent l="0" t="0" r="0" b="8255"/>
                <wp:wrapNone/>
                <wp:docPr id="22" name="15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264"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AE1A"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Autoridad responsable</w:t>
                            </w:r>
                          </w:p>
                        </w:txbxContent>
                      </wps:txbx>
                      <wps:bodyPr wrap="square">
                        <a:spAutoFit/>
                      </wps:bodyPr>
                    </wps:wsp>
                  </a:graphicData>
                </a:graphic>
                <wp14:sizeRelH relativeFrom="margin">
                  <wp14:pctWidth>0</wp14:pctWidth>
                </wp14:sizeRelH>
              </wp:anchor>
            </w:drawing>
          </mc:Choice>
          <mc:Fallback>
            <w:pict>
              <v:shapetype w14:anchorId="7D92A169" id="_x0000_t202" coordsize="21600,21600" o:spt="202" path="m,l,21600r21600,l21600,xe">
                <v:stroke joinstyle="miter"/>
                <v:path gradientshapeok="t" o:connecttype="rect"/>
              </v:shapetype>
              <v:shape id="15 CuadroTexto" o:spid="_x0000_s1026" type="#_x0000_t202" style="position:absolute;left:0;text-align:left;margin-left:186.7pt;margin-top:1.95pt;width:150.9pt;height:36.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" filled="f" stroked="f">
                <v:textbox style="mso-fit-shape-to-text:t">
                  <w:txbxContent>
                    <w:p w14:paraId="32E2AE1A"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Autoridad responsable</w:t>
                      </w:r>
                    </w:p>
                  </w:txbxContent>
                </v:textbox>
              </v:shape>
            </w:pict>
          </mc:Fallback>
        </mc:AlternateContent>
      </w:r>
    </w:p>
    <w:p w14:paraId="3C96A52A" w14:textId="77777777" w:rsidR="00087216" w:rsidRDefault="00087216" w:rsidP="00733A9E">
      <w:pPr>
        <w:pStyle w:val="Prrafodelista"/>
        <w:ind w:left="0"/>
        <w:jc w:val="center"/>
        <w:rPr>
          <w:noProof/>
        </w:rPr>
      </w:pPr>
    </w:p>
    <w:p w14:paraId="7A4B0409" w14:textId="77777777"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78720" behindDoc="0" locked="0" layoutInCell="1" allowOverlap="1" wp14:anchorId="2F05C44E" wp14:editId="0B48A2E8">
                <wp:simplePos x="0" y="0"/>
                <wp:positionH relativeFrom="column">
                  <wp:posOffset>2270980</wp:posOffset>
                </wp:positionH>
                <wp:positionV relativeFrom="paragraph">
                  <wp:posOffset>68498</wp:posOffset>
                </wp:positionV>
                <wp:extent cx="2023110" cy="346710"/>
                <wp:effectExtent l="0" t="0" r="15240" b="15240"/>
                <wp:wrapNone/>
                <wp:docPr id="27" name="1 Rectángulo redondeado"/>
                <wp:cNvGraphicFramePr/>
                <a:graphic xmlns:a="http://schemas.openxmlformats.org/drawingml/2006/main">
                  <a:graphicData uri="http://schemas.microsoft.com/office/word/2010/wordprocessingShape">
                    <wps:wsp>
                      <wps:cNvSpPr/>
                      <wps:spPr>
                        <a:xfrm>
                          <a:off x="0" y="0"/>
                          <a:ext cx="2023110" cy="3467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BC13F3" w14:textId="5E641AFC"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Jefatura del ANP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5C44E" id="1 Rectángulo redondeado" o:spid="_x0000_s1027" style="position:absolute;left:0;text-align:left;margin-left:178.8pt;margin-top:5.4pt;width:159.3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" fillcolor="#4f81bd [3204]" strokecolor="#243f60 [1604]" strokeweight="2pt">
                <v:textbox>
                  <w:txbxContent>
                    <w:p w14:paraId="08BC13F3" w14:textId="5E641AFC"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Jefatura del ANP</w:t>
                      </w:r>
                    </w:p>
                  </w:txbxContent>
                </v:textbox>
              </v:roundrect>
            </w:pict>
          </mc:Fallback>
        </mc:AlternateContent>
      </w:r>
    </w:p>
    <w:p w14:paraId="2AE6CDEC" w14:textId="77777777" w:rsidR="00087216" w:rsidRDefault="00087216" w:rsidP="00733A9E">
      <w:pPr>
        <w:pStyle w:val="Prrafodelista"/>
        <w:ind w:left="0"/>
        <w:jc w:val="center"/>
        <w:rPr>
          <w:noProof/>
        </w:rPr>
      </w:pPr>
    </w:p>
    <w:p w14:paraId="7376ABED" w14:textId="77777777"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74624" behindDoc="0" locked="0" layoutInCell="1" allowOverlap="1" wp14:anchorId="7C9E4517" wp14:editId="5ECD8701">
                <wp:simplePos x="0" y="0"/>
                <wp:positionH relativeFrom="column">
                  <wp:posOffset>4241165</wp:posOffset>
                </wp:positionH>
                <wp:positionV relativeFrom="paragraph">
                  <wp:posOffset>32246</wp:posOffset>
                </wp:positionV>
                <wp:extent cx="350520" cy="276860"/>
                <wp:effectExtent l="0" t="57150" r="0" b="0"/>
                <wp:wrapNone/>
                <wp:docPr id="24" name="9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612430">
                          <a:off x="0" y="0"/>
                          <a:ext cx="350520" cy="276860"/>
                        </a:xfrm>
                        <a:prstGeom prst="downArrow">
                          <a:avLst>
                            <a:gd name="adj1" fmla="val 50000"/>
                            <a:gd name="adj2" fmla="val 50000"/>
                          </a:avLst>
                        </a:prstGeom>
                        <a:solidFill>
                          <a:srgbClr val="FF0000"/>
                        </a:solidFill>
                        <a:ln w="9525" algn="ctr">
                          <a:solidFill>
                            <a:schemeClr val="tx1"/>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type w14:anchorId="07374B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9 Flecha abajo" o:spid="_x0000_s1026" type="#_x0000_t67" style="position:absolute;margin-left:333.95pt;margin-top:2.55pt;width:27.6pt;height:21.8pt;rotation:-217095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" adj="10800" fillcolor="red" strokecolor="black [3213]">
                <v:stroke joinstyle="round"/>
              </v:shape>
            </w:pict>
          </mc:Fallback>
        </mc:AlternateContent>
      </w:r>
      <w:r w:rsidRPr="00087216">
        <w:rPr>
          <w:noProof/>
          <w:lang w:val="en-US" w:eastAsia="en-US"/>
        </w:rPr>
        <mc:AlternateContent>
          <mc:Choice Requires="wps">
            <w:drawing>
              <wp:anchor distT="0" distB="0" distL="114300" distR="114300" simplePos="0" relativeHeight="251665408" behindDoc="0" locked="0" layoutInCell="1" allowOverlap="1" wp14:anchorId="0DC110C0" wp14:editId="42AC51FE">
                <wp:simplePos x="0" y="0"/>
                <wp:positionH relativeFrom="column">
                  <wp:posOffset>2975610</wp:posOffset>
                </wp:positionH>
                <wp:positionV relativeFrom="paragraph">
                  <wp:posOffset>100330</wp:posOffset>
                </wp:positionV>
                <wp:extent cx="356235" cy="269240"/>
                <wp:effectExtent l="38100" t="0" r="24765" b="35560"/>
                <wp:wrapNone/>
                <wp:docPr id="14" name="9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269240"/>
                        </a:xfrm>
                        <a:prstGeom prst="downArrow">
                          <a:avLst>
                            <a:gd name="adj1" fmla="val 50000"/>
                            <a:gd name="adj2" fmla="val 50000"/>
                          </a:avLst>
                        </a:prstGeom>
                        <a:solidFill>
                          <a:srgbClr val="FF0000"/>
                        </a:solidFill>
                        <a:ln w="9525" algn="ctr">
                          <a:solidFill>
                            <a:schemeClr val="tx1"/>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 w14:anchorId="03F04BD1" id="9 Flecha abajo" o:spid="_x0000_s1026" type="#_x0000_t67" style="position:absolute;margin-left:234.3pt;margin-top:7.9pt;width:28.05pt;height:2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" adj="10800" fillcolor="red" strokecolor="black [3213]">
                <v:stroke joinstyle="round"/>
              </v:shape>
            </w:pict>
          </mc:Fallback>
        </mc:AlternateContent>
      </w:r>
      <w:r w:rsidRPr="00087216">
        <w:rPr>
          <w:noProof/>
          <w:lang w:val="en-US" w:eastAsia="en-US"/>
        </w:rPr>
        <mc:AlternateContent>
          <mc:Choice Requires="wps">
            <w:drawing>
              <wp:anchor distT="0" distB="0" distL="114300" distR="114300" simplePos="0" relativeHeight="251675648" behindDoc="0" locked="0" layoutInCell="1" allowOverlap="1" wp14:anchorId="67D2589C" wp14:editId="0B9E42A0">
                <wp:simplePos x="0" y="0"/>
                <wp:positionH relativeFrom="column">
                  <wp:posOffset>1940904</wp:posOffset>
                </wp:positionH>
                <wp:positionV relativeFrom="paragraph">
                  <wp:posOffset>26458</wp:posOffset>
                </wp:positionV>
                <wp:extent cx="342900" cy="387985"/>
                <wp:effectExtent l="0" t="41593" r="34608" b="0"/>
                <wp:wrapNone/>
                <wp:docPr id="25" name="10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17007">
                          <a:off x="0" y="0"/>
                          <a:ext cx="342900" cy="387985"/>
                        </a:xfrm>
                        <a:prstGeom prst="downArrow">
                          <a:avLst>
                            <a:gd name="adj1" fmla="val 50000"/>
                            <a:gd name="adj2" fmla="val 50000"/>
                          </a:avLst>
                        </a:prstGeom>
                        <a:solidFill>
                          <a:srgbClr val="FF0000"/>
                        </a:solidFill>
                        <a:ln w="9525" algn="ctr">
                          <a:solidFill>
                            <a:schemeClr val="tx1"/>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 w14:anchorId="74FA9E7B" id="10 Flecha abajo" o:spid="_x0000_s1026" type="#_x0000_t67" style="position:absolute;margin-left:152.85pt;margin-top:2.1pt;width:27pt;height:30.55pt;rotation:3295376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" adj="12055" fillcolor="red" strokecolor="black [3213]">
                <v:stroke joinstyle="round"/>
              </v:shape>
            </w:pict>
          </mc:Fallback>
        </mc:AlternateContent>
      </w:r>
    </w:p>
    <w:p w14:paraId="2AAE9118" w14:textId="77777777"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69504" behindDoc="0" locked="0" layoutInCell="1" allowOverlap="1" wp14:anchorId="516EA175" wp14:editId="1C34DB39">
                <wp:simplePos x="0" y="0"/>
                <wp:positionH relativeFrom="column">
                  <wp:posOffset>4436911</wp:posOffset>
                </wp:positionH>
                <wp:positionV relativeFrom="paragraph">
                  <wp:posOffset>86636</wp:posOffset>
                </wp:positionV>
                <wp:extent cx="1440705" cy="476388"/>
                <wp:effectExtent l="0" t="0" r="0" b="0"/>
                <wp:wrapNone/>
                <wp:docPr id="21" name="14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705" cy="476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CF196"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Espacio de coordinación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16EA175" id="14 CuadroTexto" o:spid="_x0000_s1028" type="#_x0000_t202" style="position:absolute;left:0;text-align:left;margin-left:349.35pt;margin-top:6.8pt;width:113.4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" filled="f" stroked="f">
                <v:textbox>
                  <w:txbxContent>
                    <w:p w14:paraId="2BCCF196"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Espacio de coordinación</w:t>
                      </w:r>
                    </w:p>
                  </w:txbxContent>
                </v:textbox>
              </v:shape>
            </w:pict>
          </mc:Fallback>
        </mc:AlternateContent>
      </w:r>
    </w:p>
    <w:p w14:paraId="06011213" w14:textId="71294FEE" w:rsidR="00087216" w:rsidRDefault="00241E2C" w:rsidP="00733A9E">
      <w:pPr>
        <w:pStyle w:val="Prrafodelista"/>
        <w:ind w:left="0"/>
        <w:jc w:val="center"/>
        <w:rPr>
          <w:noProof/>
        </w:rPr>
      </w:pPr>
      <w:r w:rsidRPr="00087216">
        <w:rPr>
          <w:noProof/>
          <w:lang w:val="en-US" w:eastAsia="en-US"/>
        </w:rPr>
        <w:drawing>
          <wp:anchor distT="0" distB="0" distL="114300" distR="114300" simplePos="0" relativeHeight="251673600" behindDoc="0" locked="0" layoutInCell="1" allowOverlap="1" wp14:anchorId="1ED480DB" wp14:editId="70712025">
            <wp:simplePos x="0" y="0"/>
            <wp:positionH relativeFrom="column">
              <wp:posOffset>2874645</wp:posOffset>
            </wp:positionH>
            <wp:positionV relativeFrom="paragraph">
              <wp:posOffset>190500</wp:posOffset>
            </wp:positionV>
            <wp:extent cx="612775" cy="864870"/>
            <wp:effectExtent l="0" t="0" r="0" b="0"/>
            <wp:wrapNone/>
            <wp:docPr id="33" name="Picture 14" descr="G:\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pl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77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216" w:rsidRPr="00087216">
        <w:rPr>
          <w:noProof/>
          <w:lang w:val="en-US" w:eastAsia="en-US"/>
        </w:rPr>
        <w:drawing>
          <wp:anchor distT="0" distB="0" distL="114300" distR="114300" simplePos="0" relativeHeight="251672576" behindDoc="0" locked="0" layoutInCell="1" allowOverlap="1" wp14:anchorId="32CAEBC1" wp14:editId="2DC320FC">
            <wp:simplePos x="0" y="0"/>
            <wp:positionH relativeFrom="column">
              <wp:posOffset>1419860</wp:posOffset>
            </wp:positionH>
            <wp:positionV relativeFrom="paragraph">
              <wp:posOffset>80645</wp:posOffset>
            </wp:positionV>
            <wp:extent cx="533400" cy="747395"/>
            <wp:effectExtent l="0" t="0" r="0" b="0"/>
            <wp:wrapNone/>
            <wp:docPr id="32" name="Picture 13" descr="E:\Users\Usuario3\SINANPE\Mapa publicación Pag web 2012-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Users\Usuario3\SINANPE\Mapa publicación Pag web 2012-11-27.jpg"/>
                    <pic:cNvPicPr>
                      <a:picLocks noChangeAspect="1" noChangeArrowheads="1"/>
                    </pic:cNvPicPr>
                  </pic:nvPicPr>
                  <pic:blipFill>
                    <a:blip r:embed="rId15" cstate="print">
                      <a:extLst>
                        <a:ext uri="{28A0092B-C50C-407E-A947-70E740481C1C}">
                          <a14:useLocalDpi xmlns:a14="http://schemas.microsoft.com/office/drawing/2010/main" val="0"/>
                        </a:ext>
                      </a:extLst>
                    </a:blip>
                    <a:srcRect l="3137" t="3735" r="3375" b="3571"/>
                    <a:stretch>
                      <a:fillRect/>
                    </a:stretch>
                  </pic:blipFill>
                  <pic:spPr bwMode="auto">
                    <a:xfrm>
                      <a:off x="0" y="0"/>
                      <a:ext cx="533400" cy="74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216" w:rsidRPr="00087216">
        <w:rPr>
          <w:noProof/>
          <w:lang w:val="en-US" w:eastAsia="en-US"/>
        </w:rPr>
        <w:drawing>
          <wp:anchor distT="0" distB="0" distL="114300" distR="114300" simplePos="0" relativeHeight="251677696" behindDoc="0" locked="0" layoutInCell="1" allowOverlap="1" wp14:anchorId="31D51D2B" wp14:editId="57CCC83F">
            <wp:simplePos x="0" y="0"/>
            <wp:positionH relativeFrom="column">
              <wp:posOffset>862965</wp:posOffset>
            </wp:positionH>
            <wp:positionV relativeFrom="paragraph">
              <wp:posOffset>135890</wp:posOffset>
            </wp:positionV>
            <wp:extent cx="558165" cy="612140"/>
            <wp:effectExtent l="0" t="0" r="0" b="0"/>
            <wp:wrapNone/>
            <wp:docPr id="34" name="Picture 13" descr="G:\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3" descr="G:\mapa.jpg"/>
                    <pic:cNvPicPr>
                      <a:picLocks noChangeAspect="1" noChangeArrowheads="1"/>
                    </pic:cNvPicPr>
                  </pic:nvPicPr>
                  <pic:blipFill>
                    <a:blip r:embed="rId16" cstate="print">
                      <a:extLst>
                        <a:ext uri="{28A0092B-C50C-407E-A947-70E740481C1C}">
                          <a14:useLocalDpi xmlns:a14="http://schemas.microsoft.com/office/drawing/2010/main" val="0"/>
                        </a:ext>
                      </a:extLst>
                    </a:blip>
                    <a:srcRect b="22554"/>
                    <a:stretch>
                      <a:fillRect/>
                    </a:stretch>
                  </pic:blipFill>
                  <pic:spPr bwMode="auto">
                    <a:xfrm>
                      <a:off x="0" y="0"/>
                      <a:ext cx="55816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commentRangeStart w:id="7"/>
      <w:commentRangeEnd w:id="7"/>
    </w:p>
    <w:p w14:paraId="721F19E6" w14:textId="56F632A1" w:rsidR="00087216" w:rsidRDefault="00087216" w:rsidP="00733A9E">
      <w:pPr>
        <w:pStyle w:val="Prrafodelista"/>
        <w:ind w:left="0"/>
        <w:jc w:val="center"/>
        <w:rPr>
          <w:noProof/>
        </w:rPr>
      </w:pPr>
    </w:p>
    <w:p w14:paraId="2E3172D5" w14:textId="7EEB7979"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79744" behindDoc="0" locked="0" layoutInCell="1" allowOverlap="1" wp14:anchorId="571AB47F" wp14:editId="71E70002">
                <wp:simplePos x="0" y="0"/>
                <wp:positionH relativeFrom="column">
                  <wp:posOffset>4509135</wp:posOffset>
                </wp:positionH>
                <wp:positionV relativeFrom="paragraph">
                  <wp:posOffset>48260</wp:posOffset>
                </wp:positionV>
                <wp:extent cx="1367790" cy="977900"/>
                <wp:effectExtent l="0" t="0" r="22860" b="12700"/>
                <wp:wrapNone/>
                <wp:docPr id="28" name="21 Rectángulo redondeado"/>
                <wp:cNvGraphicFramePr/>
                <a:graphic xmlns:a="http://schemas.openxmlformats.org/drawingml/2006/main">
                  <a:graphicData uri="http://schemas.microsoft.com/office/word/2010/wordprocessingShape">
                    <wps:wsp>
                      <wps:cNvSpPr/>
                      <wps:spPr>
                        <a:xfrm>
                          <a:off x="0" y="0"/>
                          <a:ext cx="1367790" cy="977900"/>
                        </a:xfrm>
                        <a:prstGeom prst="roundRect">
                          <a:avLst/>
                        </a:prstGeom>
                        <a:solidFill>
                          <a:schemeClr val="tx1">
                            <a:lumMod val="75000"/>
                            <a:lumOff val="25000"/>
                          </a:schemeClr>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F1DDC" w14:textId="23775F59"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Comité de gestión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AB47F" id="21 Rectángulo redondeado" o:spid="_x0000_s1029" style="position:absolute;left:0;text-align:left;margin-left:355.05pt;margin-top:3.8pt;width:107.7pt;height: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" fillcolor="#404040 [2429]" strokecolor="#404040 [2429]" strokeweight="2pt">
                <v:textbox>
                  <w:txbxContent>
                    <w:p w14:paraId="31DF1DDC" w14:textId="23775F59"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Comité de gestión</w:t>
                      </w:r>
                    </w:p>
                  </w:txbxContent>
                </v:textbox>
              </v:roundrect>
            </w:pict>
          </mc:Fallback>
        </mc:AlternateContent>
      </w:r>
      <w:r w:rsidRPr="00087216">
        <w:rPr>
          <w:noProof/>
          <w:lang w:val="en-US" w:eastAsia="en-US"/>
        </w:rPr>
        <mc:AlternateContent>
          <mc:Choice Requires="wps">
            <w:drawing>
              <wp:anchor distT="0" distB="0" distL="114300" distR="114300" simplePos="0" relativeHeight="251666432" behindDoc="0" locked="0" layoutInCell="1" allowOverlap="1" wp14:anchorId="1952EA9F" wp14:editId="1CFFA197">
                <wp:simplePos x="0" y="0"/>
                <wp:positionH relativeFrom="column">
                  <wp:posOffset>1984817</wp:posOffset>
                </wp:positionH>
                <wp:positionV relativeFrom="paragraph">
                  <wp:posOffset>77676</wp:posOffset>
                </wp:positionV>
                <wp:extent cx="419100" cy="379095"/>
                <wp:effectExtent l="20002" t="18098" r="20003" b="39052"/>
                <wp:wrapNone/>
                <wp:docPr id="17" name="10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9100" cy="379095"/>
                        </a:xfrm>
                        <a:prstGeom prst="downArrow">
                          <a:avLst>
                            <a:gd name="adj1" fmla="val 50000"/>
                            <a:gd name="adj2" fmla="val 50000"/>
                          </a:avLst>
                        </a:prstGeom>
                        <a:solidFill>
                          <a:srgbClr val="FFC000"/>
                        </a:solidFill>
                        <a:ln w="9525" algn="ctr">
                          <a:solidFill>
                            <a:schemeClr val="tx1"/>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 w14:anchorId="42C5CD5D" id="10 Flecha abajo" o:spid="_x0000_s1026" type="#_x0000_t67" style="position:absolute;margin-left:156.3pt;margin-top:6.1pt;width:33pt;height:29.8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" adj="10800" fillcolor="#ffc000" strokecolor="black [3213]">
                <v:stroke joinstyle="round"/>
              </v:shape>
            </w:pict>
          </mc:Fallback>
        </mc:AlternateContent>
      </w:r>
      <w:r w:rsidRPr="00087216">
        <w:rPr>
          <w:noProof/>
          <w:lang w:val="en-US" w:eastAsia="en-US"/>
        </w:rPr>
        <mc:AlternateContent>
          <mc:Choice Requires="wps">
            <w:drawing>
              <wp:anchor distT="0" distB="0" distL="114300" distR="114300" simplePos="0" relativeHeight="251676672" behindDoc="0" locked="0" layoutInCell="1" allowOverlap="1" wp14:anchorId="15E6F0CE" wp14:editId="57B0C53C">
                <wp:simplePos x="0" y="0"/>
                <wp:positionH relativeFrom="column">
                  <wp:posOffset>3993515</wp:posOffset>
                </wp:positionH>
                <wp:positionV relativeFrom="paragraph">
                  <wp:posOffset>142240</wp:posOffset>
                </wp:positionV>
                <wp:extent cx="379730" cy="328295"/>
                <wp:effectExtent l="25717" t="12383" r="26988" b="46037"/>
                <wp:wrapNone/>
                <wp:docPr id="26" name="9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9730" cy="328295"/>
                        </a:xfrm>
                        <a:prstGeom prst="downArrow">
                          <a:avLst>
                            <a:gd name="adj1" fmla="val 50000"/>
                            <a:gd name="adj2" fmla="val 50000"/>
                          </a:avLst>
                        </a:prstGeom>
                        <a:solidFill>
                          <a:srgbClr val="FFC000"/>
                        </a:solidFill>
                        <a:ln w="9525" algn="ctr">
                          <a:solidFill>
                            <a:schemeClr val="tx1"/>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 w14:anchorId="643D4A7A" id="9 Flecha abajo" o:spid="_x0000_s1026" type="#_x0000_t67" style="position:absolute;margin-left:314.45pt;margin-top:11.2pt;width:29.9pt;height:25.8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" adj="10800" fillcolor="#ffc000" strokecolor="black [3213]">
                <v:stroke joinstyle="round"/>
              </v:shape>
            </w:pict>
          </mc:Fallback>
        </mc:AlternateContent>
      </w:r>
    </w:p>
    <w:p w14:paraId="3A0F2CF9" w14:textId="5808AAB3" w:rsidR="00087216" w:rsidRDefault="00087216" w:rsidP="00733A9E">
      <w:pPr>
        <w:pStyle w:val="Prrafodelista"/>
        <w:ind w:left="0"/>
        <w:jc w:val="center"/>
        <w:rPr>
          <w:noProof/>
        </w:rPr>
      </w:pPr>
    </w:p>
    <w:p w14:paraId="733D0CE4" w14:textId="6355A947"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67456" behindDoc="0" locked="0" layoutInCell="1" allowOverlap="1" wp14:anchorId="338B63B1" wp14:editId="23066DAD">
                <wp:simplePos x="0" y="0"/>
                <wp:positionH relativeFrom="column">
                  <wp:posOffset>811862</wp:posOffset>
                </wp:positionH>
                <wp:positionV relativeFrom="paragraph">
                  <wp:posOffset>29873</wp:posOffset>
                </wp:positionV>
                <wp:extent cx="1144905" cy="294005"/>
                <wp:effectExtent l="0" t="0" r="0" b="0"/>
                <wp:wrapNone/>
                <wp:docPr id="18" name="11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294005"/>
                        </a:xfrm>
                        <a:prstGeom prst="rect">
                          <a:avLst/>
                        </a:prstGeom>
                        <a:noFill/>
                        <a:ln w="31750">
                          <a:noFill/>
                          <a:miter lim="800000"/>
                          <a:headEnd/>
                          <a:tailEnd/>
                        </a:ln>
                        <a:extLst>
                          <a:ext uri="{909E8E84-426E-40DD-AFC4-6F175D3DCCD1}">
                            <a14:hiddenFill xmlns:a14="http://schemas.microsoft.com/office/drawing/2010/main">
                              <a:solidFill>
                                <a:srgbClr val="FFFFFF"/>
                              </a:solidFill>
                            </a14:hiddenFill>
                          </a:ext>
                        </a:extLst>
                      </wps:spPr>
                      <wps:txbx>
                        <w:txbxContent>
                          <w:p w14:paraId="4A240B41"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Base física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38B63B1" id="11 CuadroTexto" o:spid="_x0000_s1030" type="#_x0000_t202" style="position:absolute;left:0;text-align:left;margin-left:63.95pt;margin-top:2.35pt;width:90.15pt;height:2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" filled="f" stroked="f" strokeweight="2.5pt">
                <v:textbox>
                  <w:txbxContent>
                    <w:p w14:paraId="4A240B41"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Base física</w:t>
                      </w:r>
                    </w:p>
                  </w:txbxContent>
                </v:textbox>
              </v:shape>
            </w:pict>
          </mc:Fallback>
        </mc:AlternateContent>
      </w:r>
    </w:p>
    <w:p w14:paraId="08248F20" w14:textId="3B1FADF7"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68480" behindDoc="0" locked="0" layoutInCell="1" allowOverlap="1" wp14:anchorId="0CFFBF13" wp14:editId="4A51F167">
                <wp:simplePos x="0" y="0"/>
                <wp:positionH relativeFrom="column">
                  <wp:posOffset>2036721</wp:posOffset>
                </wp:positionH>
                <wp:positionV relativeFrom="paragraph">
                  <wp:posOffset>166342</wp:posOffset>
                </wp:positionV>
                <wp:extent cx="2313305" cy="400050"/>
                <wp:effectExtent l="0" t="0" r="0" b="0"/>
                <wp:wrapNone/>
                <wp:docPr id="19" name="13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305" cy="400050"/>
                        </a:xfrm>
                        <a:prstGeom prst="rect">
                          <a:avLst/>
                        </a:prstGeom>
                        <a:noFill/>
                        <a:ln w="31750">
                          <a:noFill/>
                          <a:miter lim="800000"/>
                          <a:headEnd/>
                          <a:tailEnd/>
                        </a:ln>
                        <a:extLst>
                          <a:ext uri="{909E8E84-426E-40DD-AFC4-6F175D3DCCD1}">
                            <a14:hiddenFill xmlns:a14="http://schemas.microsoft.com/office/drawing/2010/main">
                              <a:solidFill>
                                <a:srgbClr val="FFFFFF"/>
                              </a:solidFill>
                            </a14:hiddenFill>
                          </a:ext>
                        </a:extLst>
                      </wps:spPr>
                      <wps:txbx>
                        <w:txbxContent>
                          <w:p w14:paraId="5581A24B"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Documento de Gestión</w:t>
                            </w:r>
                          </w:p>
                        </w:txbxContent>
                      </wps:txbx>
                      <wps:bodyPr wrap="square">
                        <a:spAutoFit/>
                      </wps:bodyPr>
                    </wps:wsp>
                  </a:graphicData>
                </a:graphic>
                <wp14:sizeRelH relativeFrom="margin">
                  <wp14:pctWidth>0</wp14:pctWidth>
                </wp14:sizeRelH>
              </wp:anchor>
            </w:drawing>
          </mc:Choice>
          <mc:Fallback>
            <w:pict>
              <v:shape w14:anchorId="0CFFBF13" id="13 CuadroTexto" o:spid="_x0000_s1031" type="#_x0000_t202" style="position:absolute;left:0;text-align:left;margin-left:160.35pt;margin-top:13.1pt;width:182.15pt;height:3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" filled="f" stroked="f" strokeweight="2.5pt">
                <v:textbox style="mso-fit-shape-to-text:t">
                  <w:txbxContent>
                    <w:p w14:paraId="5581A24B" w14:textId="77777777" w:rsidR="00FD1A33" w:rsidRPr="00087216" w:rsidRDefault="00FD1A33" w:rsidP="00087216">
                      <w:pPr>
                        <w:pStyle w:val="NormalWeb"/>
                        <w:spacing w:before="0" w:beforeAutospacing="0" w:after="0" w:afterAutospacing="0"/>
                        <w:jc w:val="center"/>
                      </w:pPr>
                      <w:r w:rsidRPr="00087216">
                        <w:rPr>
                          <w:rFonts w:ascii="Calibri" w:hAnsi="Calibri" w:cstheme="minorBidi"/>
                          <w:b/>
                          <w:bCs/>
                          <w:color w:val="000000" w:themeColor="text1"/>
                          <w:kern w:val="24"/>
                          <w:lang w:val="es-ES"/>
                        </w:rPr>
                        <w:t>Documento de Gestión</w:t>
                      </w:r>
                    </w:p>
                  </w:txbxContent>
                </v:textbox>
              </v:shape>
            </w:pict>
          </mc:Fallback>
        </mc:AlternateContent>
      </w:r>
      <w:r w:rsidRPr="00087216">
        <w:rPr>
          <w:noProof/>
          <w:lang w:val="en-US" w:eastAsia="en-US"/>
        </w:rPr>
        <mc:AlternateContent>
          <mc:Choice Requires="wps">
            <w:drawing>
              <wp:anchor distT="0" distB="0" distL="114300" distR="114300" simplePos="0" relativeHeight="251681792" behindDoc="0" locked="0" layoutInCell="1" allowOverlap="1" wp14:anchorId="44A6CA6B" wp14:editId="4DB04815">
                <wp:simplePos x="0" y="0"/>
                <wp:positionH relativeFrom="column">
                  <wp:posOffset>779145</wp:posOffset>
                </wp:positionH>
                <wp:positionV relativeFrom="paragraph">
                  <wp:posOffset>75565</wp:posOffset>
                </wp:positionV>
                <wp:extent cx="1170940" cy="431800"/>
                <wp:effectExtent l="0" t="0" r="10160" b="25400"/>
                <wp:wrapNone/>
                <wp:docPr id="30" name="23 Rectángulo redondeado"/>
                <wp:cNvGraphicFramePr/>
                <a:graphic xmlns:a="http://schemas.openxmlformats.org/drawingml/2006/main">
                  <a:graphicData uri="http://schemas.microsoft.com/office/word/2010/wordprocessingShape">
                    <wps:wsp>
                      <wps:cNvSpPr/>
                      <wps:spPr>
                        <a:xfrm>
                          <a:off x="0" y="0"/>
                          <a:ext cx="1170940" cy="431800"/>
                        </a:xfrm>
                        <a:prstGeom prst="roundRect">
                          <a:avLst/>
                        </a:prstGeom>
                        <a:solidFill>
                          <a:schemeClr val="accent3">
                            <a:lumMod val="75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C6433" w14:textId="39BD1B03"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ANP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A6CA6B" id="23 Rectángulo redondeado" o:spid="_x0000_s1032" style="position:absolute;left:0;text-align:left;margin-left:61.35pt;margin-top:5.95pt;width:92.2pt;height:34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" fillcolor="#76923c [2406]" strokecolor="#76923c [2406]" strokeweight="2pt">
                <v:textbox>
                  <w:txbxContent>
                    <w:p w14:paraId="3C2C6433" w14:textId="39BD1B03"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ANP</w:t>
                      </w:r>
                    </w:p>
                  </w:txbxContent>
                </v:textbox>
              </v:roundrect>
            </w:pict>
          </mc:Fallback>
        </mc:AlternateContent>
      </w:r>
    </w:p>
    <w:p w14:paraId="7D9381AF" w14:textId="77777777" w:rsidR="00087216" w:rsidRDefault="00087216" w:rsidP="00733A9E">
      <w:pPr>
        <w:pStyle w:val="Prrafodelista"/>
        <w:ind w:left="0"/>
        <w:jc w:val="center"/>
        <w:rPr>
          <w:noProof/>
        </w:rPr>
      </w:pPr>
    </w:p>
    <w:p w14:paraId="1EE30638" w14:textId="77777777" w:rsidR="00087216" w:rsidRDefault="00087216" w:rsidP="00733A9E">
      <w:pPr>
        <w:pStyle w:val="Prrafodelista"/>
        <w:ind w:left="0"/>
        <w:jc w:val="center"/>
        <w:rPr>
          <w:noProof/>
        </w:rPr>
      </w:pPr>
      <w:r w:rsidRPr="00087216">
        <w:rPr>
          <w:noProof/>
          <w:lang w:val="en-US" w:eastAsia="en-US"/>
        </w:rPr>
        <mc:AlternateContent>
          <mc:Choice Requires="wps">
            <w:drawing>
              <wp:anchor distT="0" distB="0" distL="114300" distR="114300" simplePos="0" relativeHeight="251680768" behindDoc="0" locked="0" layoutInCell="1" allowOverlap="1" wp14:anchorId="7ECA25F7" wp14:editId="2C1F7ADB">
                <wp:simplePos x="0" y="0"/>
                <wp:positionH relativeFrom="column">
                  <wp:posOffset>2179486</wp:posOffset>
                </wp:positionH>
                <wp:positionV relativeFrom="paragraph">
                  <wp:posOffset>85366</wp:posOffset>
                </wp:positionV>
                <wp:extent cx="2202180" cy="421005"/>
                <wp:effectExtent l="0" t="0" r="26670" b="17145"/>
                <wp:wrapNone/>
                <wp:docPr id="29" name="22 Rectángulo redondeado"/>
                <wp:cNvGraphicFramePr/>
                <a:graphic xmlns:a="http://schemas.openxmlformats.org/drawingml/2006/main">
                  <a:graphicData uri="http://schemas.microsoft.com/office/word/2010/wordprocessingShape">
                    <wps:wsp>
                      <wps:cNvSpPr/>
                      <wps:spPr>
                        <a:xfrm>
                          <a:off x="0" y="0"/>
                          <a:ext cx="2202180" cy="421005"/>
                        </a:xfrm>
                        <a:prstGeom prst="round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BCB2C" w14:textId="352E8A28"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Plan Maestro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A25F7" id="22 Rectángulo redondeado" o:spid="_x0000_s1033" style="position:absolute;left:0;text-align:left;margin-left:171.6pt;margin-top:6.7pt;width:173.4pt;height:3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" fillcolor="#943634 [2405]" strokecolor="#943634 [2405]" strokeweight="2pt">
                <v:textbox>
                  <w:txbxContent>
                    <w:p w14:paraId="1ABBCB2C" w14:textId="352E8A28" w:rsidR="00FD1A33" w:rsidRPr="00087216" w:rsidRDefault="00FD1A33" w:rsidP="00087216">
                      <w:pPr>
                        <w:pStyle w:val="NormalWeb"/>
                        <w:spacing w:before="0" w:beforeAutospacing="0" w:after="0" w:afterAutospacing="0"/>
                        <w:jc w:val="center"/>
                      </w:pPr>
                      <w:r w:rsidRPr="00087216">
                        <w:rPr>
                          <w:rFonts w:asciiTheme="minorHAnsi" w:hAnsi="Calibri" w:cstheme="minorBidi"/>
                          <w:color w:val="FFFFFF" w:themeColor="light1"/>
                          <w:kern w:val="24"/>
                        </w:rPr>
                        <w:t>Plan Maestro</w:t>
                      </w:r>
                    </w:p>
                  </w:txbxContent>
                </v:textbox>
              </v:roundrect>
            </w:pict>
          </mc:Fallback>
        </mc:AlternateContent>
      </w:r>
    </w:p>
    <w:p w14:paraId="06725EB3" w14:textId="77777777" w:rsidR="00087216" w:rsidRDefault="00087216" w:rsidP="00733A9E">
      <w:pPr>
        <w:pStyle w:val="Prrafodelista"/>
        <w:ind w:left="0"/>
        <w:jc w:val="center"/>
        <w:rPr>
          <w:noProof/>
        </w:rPr>
      </w:pPr>
    </w:p>
    <w:p w14:paraId="6CA7B006" w14:textId="77777777" w:rsidR="00087216" w:rsidRPr="00295829" w:rsidRDefault="00087216" w:rsidP="00733A9E">
      <w:pPr>
        <w:pStyle w:val="Prrafodelista"/>
        <w:ind w:left="0"/>
        <w:jc w:val="center"/>
        <w:rPr>
          <w:rFonts w:eastAsiaTheme="majorEastAsia" w:cstheme="majorBidi"/>
          <w:b/>
          <w:bCs/>
        </w:rPr>
      </w:pPr>
    </w:p>
    <w:p w14:paraId="7818BC74" w14:textId="201C9476" w:rsidR="00EC02F7" w:rsidRPr="00733A9E" w:rsidRDefault="003A1CF3" w:rsidP="003A1CF3">
      <w:pPr>
        <w:pStyle w:val="Descripcin"/>
        <w:rPr>
          <w:rFonts w:eastAsiaTheme="majorEastAsia" w:cstheme="majorBidi"/>
          <w:b w:val="0"/>
          <w:bCs w:val="0"/>
        </w:rPr>
      </w:pPr>
      <w:bookmarkStart w:id="8" w:name="_Toc15041385"/>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w:t>
      </w:r>
      <w:r w:rsidR="00790F37">
        <w:rPr>
          <w:noProof/>
        </w:rPr>
        <w:fldChar w:fldCharType="end"/>
      </w:r>
      <w:r>
        <w:t xml:space="preserve"> </w:t>
      </w:r>
      <w:r w:rsidRPr="00E22C26">
        <w:t xml:space="preserve">Modelo de gestión </w:t>
      </w:r>
      <w:r w:rsidR="000A46C3">
        <w:t>de las</w:t>
      </w:r>
      <w:r w:rsidRPr="00E22C26">
        <w:t xml:space="preserve"> ANP</w:t>
      </w:r>
      <w:bookmarkEnd w:id="8"/>
    </w:p>
    <w:p w14:paraId="6802AC18" w14:textId="7697267F" w:rsidR="007A2566" w:rsidRPr="000A46C3" w:rsidRDefault="000A46C3" w:rsidP="00457205">
      <w:pPr>
        <w:pStyle w:val="Prrafodelista"/>
        <w:ind w:left="0"/>
        <w:jc w:val="both"/>
        <w:rPr>
          <w:rFonts w:eastAsiaTheme="majorEastAsia" w:cstheme="majorBidi"/>
          <w:bCs/>
        </w:rPr>
      </w:pPr>
      <w:r w:rsidRPr="000A46C3">
        <w:rPr>
          <w:rFonts w:eastAsiaTheme="majorEastAsia" w:cstheme="majorBidi"/>
          <w:bCs/>
        </w:rPr>
        <w:t>En esta ilustración</w:t>
      </w:r>
      <w:r>
        <w:rPr>
          <w:rFonts w:eastAsiaTheme="majorEastAsia" w:cstheme="majorBidi"/>
          <w:bCs/>
        </w:rPr>
        <w:t xml:space="preserve"> puede observarse</w:t>
      </w:r>
      <w:r w:rsidR="00457205">
        <w:rPr>
          <w:rFonts w:eastAsiaTheme="majorEastAsia" w:cstheme="majorBidi"/>
          <w:bCs/>
        </w:rPr>
        <w:t xml:space="preserve"> que el</w:t>
      </w:r>
      <w:r>
        <w:rPr>
          <w:rFonts w:eastAsiaTheme="majorEastAsia" w:cstheme="majorBidi"/>
          <w:bCs/>
        </w:rPr>
        <w:t xml:space="preserve"> modelo de gestión </w:t>
      </w:r>
      <w:r w:rsidR="00457205">
        <w:rPr>
          <w:rFonts w:eastAsiaTheme="majorEastAsia" w:cstheme="majorBidi"/>
          <w:bCs/>
        </w:rPr>
        <w:t>tiene una única autoridad, quien tiene la responsabilidad de gestión sobre el ANP (base física). Esta autoridad tiene como espacio reconocido de coordinación al Comité de Gestión; instancia con normas de participación y responsabilidad asignadas y un</w:t>
      </w:r>
      <w:r w:rsidR="00DE7F0B">
        <w:rPr>
          <w:rFonts w:eastAsiaTheme="majorEastAsia" w:cstheme="majorBidi"/>
          <w:bCs/>
        </w:rPr>
        <w:t>a herramienta de planificación</w:t>
      </w:r>
      <w:r w:rsidR="00305761">
        <w:rPr>
          <w:rFonts w:eastAsiaTheme="majorEastAsia" w:cstheme="majorBidi"/>
          <w:bCs/>
        </w:rPr>
        <w:t xml:space="preserve"> </w:t>
      </w:r>
      <w:r w:rsidR="00457205">
        <w:rPr>
          <w:rFonts w:eastAsiaTheme="majorEastAsia" w:cstheme="majorBidi"/>
          <w:bCs/>
        </w:rPr>
        <w:t xml:space="preserve">oficial donde se establecen los </w:t>
      </w:r>
      <w:r w:rsidR="00DE7F0B">
        <w:rPr>
          <w:rFonts w:eastAsiaTheme="majorEastAsia" w:cstheme="majorBidi"/>
          <w:bCs/>
        </w:rPr>
        <w:t xml:space="preserve">objetivos a lograr y los </w:t>
      </w:r>
      <w:r w:rsidR="00457205">
        <w:rPr>
          <w:rFonts w:eastAsiaTheme="majorEastAsia" w:cstheme="majorBidi"/>
          <w:bCs/>
        </w:rPr>
        <w:t>acuerdos priorizados para el ANP, denominado Plan Maestro.</w:t>
      </w:r>
    </w:p>
    <w:p w14:paraId="5A10DF1E" w14:textId="09DD6186" w:rsidR="005858A1" w:rsidRPr="003872BE" w:rsidRDefault="005858A1" w:rsidP="00565D6D">
      <w:pPr>
        <w:pStyle w:val="Ttulo2"/>
        <w:numPr>
          <w:ilvl w:val="0"/>
          <w:numId w:val="33"/>
        </w:numPr>
      </w:pPr>
      <w:bookmarkStart w:id="9" w:name="_Toc15041318"/>
      <w:r w:rsidRPr="003872BE">
        <w:t>Ciclo de gestión</w:t>
      </w:r>
      <w:bookmarkEnd w:id="9"/>
    </w:p>
    <w:p w14:paraId="544C6720" w14:textId="1FACBB98" w:rsidR="005858A1" w:rsidRDefault="00087216" w:rsidP="00EC02F7">
      <w:pPr>
        <w:pStyle w:val="Prrafodelista"/>
        <w:ind w:left="0"/>
        <w:jc w:val="both"/>
        <w:rPr>
          <w:rFonts w:eastAsiaTheme="majorEastAsia" w:cstheme="majorBidi"/>
          <w:bCs/>
        </w:rPr>
      </w:pPr>
      <w:r>
        <w:rPr>
          <w:rFonts w:eastAsiaTheme="majorEastAsia" w:cstheme="majorBidi"/>
          <w:bCs/>
        </w:rPr>
        <w:t>El ciclo de gestión</w:t>
      </w:r>
      <w:r w:rsidR="00945E1A">
        <w:rPr>
          <w:rFonts w:eastAsiaTheme="majorEastAsia" w:cstheme="majorBidi"/>
          <w:bCs/>
        </w:rPr>
        <w:t>,</w:t>
      </w:r>
      <w:r>
        <w:rPr>
          <w:rFonts w:eastAsiaTheme="majorEastAsia" w:cstheme="majorBidi"/>
          <w:bCs/>
        </w:rPr>
        <w:t xml:space="preserve"> tal como se detalló en los conceptos </w:t>
      </w:r>
      <w:r w:rsidR="002107D3">
        <w:rPr>
          <w:rFonts w:eastAsiaTheme="majorEastAsia" w:cstheme="majorBidi"/>
          <w:bCs/>
        </w:rPr>
        <w:t xml:space="preserve">básicos </w:t>
      </w:r>
      <w:r w:rsidR="00476FAD">
        <w:rPr>
          <w:rFonts w:eastAsiaTheme="majorEastAsia" w:cstheme="majorBidi"/>
          <w:bCs/>
        </w:rPr>
        <w:t xml:space="preserve">es un ciclo secuencial </w:t>
      </w:r>
      <w:r w:rsidR="009B32F2">
        <w:rPr>
          <w:rFonts w:eastAsiaTheme="majorEastAsia" w:cstheme="majorBidi"/>
          <w:bCs/>
        </w:rPr>
        <w:t xml:space="preserve">y constante </w:t>
      </w:r>
      <w:r w:rsidR="00476FAD">
        <w:rPr>
          <w:rFonts w:eastAsiaTheme="majorEastAsia" w:cstheme="majorBidi"/>
          <w:bCs/>
        </w:rPr>
        <w:t xml:space="preserve">que tiene </w:t>
      </w:r>
      <w:r w:rsidR="002107D3">
        <w:rPr>
          <w:rFonts w:eastAsiaTheme="majorEastAsia" w:cstheme="majorBidi"/>
          <w:bCs/>
        </w:rPr>
        <w:t xml:space="preserve">04 fases </w:t>
      </w:r>
      <w:r w:rsidR="00BB3C34">
        <w:rPr>
          <w:rFonts w:eastAsiaTheme="majorEastAsia" w:cstheme="majorBidi"/>
          <w:bCs/>
        </w:rPr>
        <w:t>diferenciadas,</w:t>
      </w:r>
      <w:r w:rsidR="00694C7E">
        <w:rPr>
          <w:rFonts w:eastAsiaTheme="majorEastAsia" w:cstheme="majorBidi"/>
          <w:bCs/>
        </w:rPr>
        <w:t xml:space="preserve"> pero no excluyentes, es decir son </w:t>
      </w:r>
      <w:r w:rsidR="003A1CF3">
        <w:rPr>
          <w:rFonts w:eastAsiaTheme="majorEastAsia" w:cstheme="majorBidi"/>
          <w:bCs/>
        </w:rPr>
        <w:t>distintas,</w:t>
      </w:r>
      <w:r w:rsidR="00694C7E">
        <w:rPr>
          <w:rFonts w:eastAsiaTheme="majorEastAsia" w:cstheme="majorBidi"/>
          <w:bCs/>
        </w:rPr>
        <w:t xml:space="preserve"> pero están altamente correlacionadas</w:t>
      </w:r>
      <w:r w:rsidR="009B32F2">
        <w:rPr>
          <w:rFonts w:eastAsiaTheme="majorEastAsia" w:cstheme="majorBidi"/>
          <w:bCs/>
        </w:rPr>
        <w:t xml:space="preserve"> (</w:t>
      </w:r>
      <w:r w:rsidR="00305761">
        <w:rPr>
          <w:rFonts w:eastAsiaTheme="majorEastAsia" w:cstheme="majorBidi"/>
          <w:bCs/>
        </w:rPr>
        <w:t xml:space="preserve">ilustración </w:t>
      </w:r>
      <w:r w:rsidR="009B32F2">
        <w:rPr>
          <w:rFonts w:eastAsiaTheme="majorEastAsia" w:cstheme="majorBidi"/>
          <w:bCs/>
        </w:rPr>
        <w:t>02)</w:t>
      </w:r>
      <w:r w:rsidR="00694C7E">
        <w:rPr>
          <w:rFonts w:eastAsiaTheme="majorEastAsia" w:cstheme="majorBidi"/>
          <w:bCs/>
        </w:rPr>
        <w:t xml:space="preserve">. En cada fase el equipo debe centrar su atención y concentrar </w:t>
      </w:r>
      <w:r w:rsidR="00945E1A">
        <w:rPr>
          <w:rFonts w:eastAsiaTheme="majorEastAsia" w:cstheme="majorBidi"/>
          <w:bCs/>
        </w:rPr>
        <w:t xml:space="preserve">sus </w:t>
      </w:r>
      <w:r w:rsidR="00694C7E">
        <w:rPr>
          <w:rFonts w:eastAsiaTheme="majorEastAsia" w:cstheme="majorBidi"/>
          <w:bCs/>
        </w:rPr>
        <w:t xml:space="preserve">esfuerzos para atender </w:t>
      </w:r>
      <w:r w:rsidR="00945E1A">
        <w:rPr>
          <w:rFonts w:eastAsiaTheme="majorEastAsia" w:cstheme="majorBidi"/>
          <w:bCs/>
        </w:rPr>
        <w:t>sus respectivas demandas</w:t>
      </w:r>
      <w:r w:rsidR="00BB3C34">
        <w:rPr>
          <w:rFonts w:eastAsiaTheme="majorEastAsia" w:cstheme="majorBidi"/>
          <w:bCs/>
        </w:rPr>
        <w:t xml:space="preserve"> pues su aplicación permite la aplicación de un enfoque de manejo adaptativo.</w:t>
      </w:r>
    </w:p>
    <w:p w14:paraId="121D1FAD" w14:textId="77777777" w:rsidR="005858A1" w:rsidRDefault="005858A1" w:rsidP="00EC02F7">
      <w:pPr>
        <w:pStyle w:val="Prrafodelista"/>
        <w:ind w:left="0"/>
        <w:jc w:val="both"/>
        <w:rPr>
          <w:rFonts w:eastAsiaTheme="majorEastAsia" w:cstheme="majorBidi"/>
          <w:bCs/>
        </w:rPr>
      </w:pPr>
    </w:p>
    <w:p w14:paraId="29341F17" w14:textId="6F5C2806" w:rsidR="005858A1" w:rsidRDefault="00945E1A" w:rsidP="00945E1A">
      <w:pPr>
        <w:pStyle w:val="Prrafodelista"/>
        <w:ind w:left="0"/>
        <w:jc w:val="center"/>
        <w:rPr>
          <w:rFonts w:eastAsiaTheme="majorEastAsia" w:cstheme="majorBidi"/>
          <w:bCs/>
        </w:rPr>
      </w:pPr>
      <w:r>
        <w:rPr>
          <w:rFonts w:eastAsiaTheme="majorEastAsia" w:cstheme="majorBidi"/>
          <w:bCs/>
          <w:noProof/>
          <w:lang w:val="en-US" w:eastAsia="en-US"/>
        </w:rPr>
        <w:lastRenderedPageBreak/>
        <w:drawing>
          <wp:inline distT="0" distB="0" distL="0" distR="0" wp14:anchorId="3D785D73" wp14:editId="5E375D0F">
            <wp:extent cx="3699510" cy="2499360"/>
            <wp:effectExtent l="0" t="0" r="0" b="1524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F997FC2" w14:textId="77777777" w:rsidR="005858A1" w:rsidRDefault="005858A1" w:rsidP="00EC02F7">
      <w:pPr>
        <w:pStyle w:val="Prrafodelista"/>
        <w:ind w:left="0"/>
        <w:jc w:val="both"/>
        <w:rPr>
          <w:rFonts w:eastAsiaTheme="majorEastAsia" w:cstheme="majorBidi"/>
          <w:bCs/>
        </w:rPr>
      </w:pPr>
    </w:p>
    <w:p w14:paraId="4EC71D7A" w14:textId="72152B26" w:rsidR="005858A1" w:rsidRPr="00733A9E" w:rsidRDefault="003A1CF3" w:rsidP="003A1CF3">
      <w:pPr>
        <w:pStyle w:val="Descripcin"/>
        <w:rPr>
          <w:rFonts w:eastAsiaTheme="majorEastAsia" w:cstheme="majorBidi"/>
          <w:b w:val="0"/>
          <w:bCs w:val="0"/>
        </w:rPr>
      </w:pPr>
      <w:bookmarkStart w:id="10" w:name="_Toc15041386"/>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2</w:t>
      </w:r>
      <w:r w:rsidR="00790F37">
        <w:rPr>
          <w:noProof/>
        </w:rPr>
        <w:fldChar w:fldCharType="end"/>
      </w:r>
      <w:r>
        <w:t xml:space="preserve"> </w:t>
      </w:r>
      <w:r w:rsidRPr="00DC53F9">
        <w:t>Ciclo de gestión</w:t>
      </w:r>
      <w:bookmarkEnd w:id="10"/>
    </w:p>
    <w:p w14:paraId="47C2AFA8" w14:textId="77777777" w:rsidR="005858A1" w:rsidRDefault="005858A1" w:rsidP="00EC02F7">
      <w:pPr>
        <w:pStyle w:val="Prrafodelista"/>
        <w:ind w:left="0"/>
        <w:jc w:val="both"/>
        <w:rPr>
          <w:rFonts w:eastAsiaTheme="majorEastAsia" w:cstheme="majorBidi"/>
          <w:bCs/>
        </w:rPr>
      </w:pPr>
    </w:p>
    <w:p w14:paraId="1C67F875" w14:textId="7860042C" w:rsidR="00945E1A" w:rsidRDefault="00945E1A" w:rsidP="00EC02F7">
      <w:pPr>
        <w:pStyle w:val="Prrafodelista"/>
        <w:ind w:left="0"/>
        <w:jc w:val="both"/>
        <w:rPr>
          <w:rFonts w:eastAsiaTheme="majorEastAsia" w:cstheme="majorBidi"/>
          <w:bCs/>
        </w:rPr>
      </w:pPr>
      <w:r>
        <w:rPr>
          <w:rFonts w:eastAsiaTheme="majorEastAsia" w:cstheme="majorBidi"/>
          <w:bCs/>
        </w:rPr>
        <w:t xml:space="preserve">Considerando que el ciclo de gestión </w:t>
      </w:r>
      <w:r w:rsidR="002C693B">
        <w:rPr>
          <w:rFonts w:eastAsiaTheme="majorEastAsia" w:cstheme="majorBidi"/>
          <w:bCs/>
        </w:rPr>
        <w:t>contiene</w:t>
      </w:r>
      <w:r>
        <w:rPr>
          <w:rFonts w:eastAsiaTheme="majorEastAsia" w:cstheme="majorBidi"/>
          <w:bCs/>
        </w:rPr>
        <w:t xml:space="preserve"> cuatro fases, </w:t>
      </w:r>
      <w:r w:rsidR="00656513">
        <w:rPr>
          <w:rFonts w:eastAsiaTheme="majorEastAsia" w:cstheme="majorBidi"/>
          <w:bCs/>
        </w:rPr>
        <w:t>se pasa a describir cómo</w:t>
      </w:r>
      <w:r>
        <w:rPr>
          <w:rFonts w:eastAsiaTheme="majorEastAsia" w:cstheme="majorBidi"/>
          <w:bCs/>
        </w:rPr>
        <w:t xml:space="preserve"> </w:t>
      </w:r>
      <w:r w:rsidR="00656513">
        <w:rPr>
          <w:rFonts w:eastAsiaTheme="majorEastAsia" w:cstheme="majorBidi"/>
          <w:bCs/>
        </w:rPr>
        <w:t>se puede realizar</w:t>
      </w:r>
      <w:r>
        <w:rPr>
          <w:rFonts w:eastAsiaTheme="majorEastAsia" w:cstheme="majorBidi"/>
          <w:bCs/>
        </w:rPr>
        <w:t xml:space="preserve"> </w:t>
      </w:r>
      <w:r w:rsidR="00656513">
        <w:rPr>
          <w:rFonts w:eastAsiaTheme="majorEastAsia" w:cstheme="majorBidi"/>
          <w:bCs/>
        </w:rPr>
        <w:t xml:space="preserve">la </w:t>
      </w:r>
      <w:r>
        <w:rPr>
          <w:rFonts w:eastAsiaTheme="majorEastAsia" w:cstheme="majorBidi"/>
          <w:bCs/>
        </w:rPr>
        <w:t xml:space="preserve">incorporación del factor </w:t>
      </w:r>
      <w:r w:rsidR="00656513">
        <w:rPr>
          <w:rFonts w:eastAsiaTheme="majorEastAsia" w:cstheme="majorBidi"/>
          <w:bCs/>
        </w:rPr>
        <w:t>climático,</w:t>
      </w:r>
      <w:r w:rsidR="002C693B">
        <w:rPr>
          <w:rFonts w:eastAsiaTheme="majorEastAsia" w:cstheme="majorBidi"/>
          <w:bCs/>
        </w:rPr>
        <w:t xml:space="preserve"> así como la inclusión de los enfoques</w:t>
      </w:r>
      <w:r>
        <w:rPr>
          <w:rFonts w:eastAsiaTheme="majorEastAsia" w:cstheme="majorBidi"/>
          <w:bCs/>
        </w:rPr>
        <w:t xml:space="preserve">. </w:t>
      </w:r>
    </w:p>
    <w:p w14:paraId="75B396DE" w14:textId="77777777" w:rsidR="00945E1A" w:rsidRDefault="00945E1A" w:rsidP="00EC02F7">
      <w:pPr>
        <w:pStyle w:val="Prrafodelista"/>
        <w:ind w:left="0"/>
        <w:jc w:val="both"/>
        <w:rPr>
          <w:rFonts w:eastAsiaTheme="majorEastAsia" w:cstheme="majorBidi"/>
          <w:bCs/>
        </w:rPr>
      </w:pPr>
    </w:p>
    <w:p w14:paraId="6A2CB738" w14:textId="6DC52403" w:rsidR="00137FD4" w:rsidRDefault="005858A1" w:rsidP="00EC02F7">
      <w:pPr>
        <w:pStyle w:val="Prrafodelista"/>
        <w:ind w:left="0"/>
        <w:jc w:val="both"/>
        <w:rPr>
          <w:rFonts w:eastAsiaTheme="majorEastAsia" w:cstheme="majorBidi"/>
          <w:bCs/>
        </w:rPr>
      </w:pPr>
      <w:r>
        <w:rPr>
          <w:rFonts w:eastAsiaTheme="majorEastAsia" w:cstheme="majorBidi"/>
          <w:bCs/>
        </w:rPr>
        <w:t>La</w:t>
      </w:r>
      <w:r w:rsidR="00733A9E">
        <w:rPr>
          <w:rFonts w:eastAsiaTheme="majorEastAsia" w:cstheme="majorBidi"/>
          <w:bCs/>
        </w:rPr>
        <w:t xml:space="preserve"> </w:t>
      </w:r>
      <w:r w:rsidR="00945E1A" w:rsidRPr="00945E1A">
        <w:rPr>
          <w:rFonts w:eastAsiaTheme="majorEastAsia" w:cstheme="majorBidi"/>
          <w:b/>
          <w:bCs/>
        </w:rPr>
        <w:t>planificación</w:t>
      </w:r>
      <w:r w:rsidR="00945E1A">
        <w:rPr>
          <w:rFonts w:eastAsiaTheme="majorEastAsia" w:cstheme="majorBidi"/>
          <w:bCs/>
        </w:rPr>
        <w:t xml:space="preserve"> es un proceso </w:t>
      </w:r>
      <w:r w:rsidR="00137FD4">
        <w:rPr>
          <w:rFonts w:eastAsiaTheme="majorEastAsia" w:cstheme="majorBidi"/>
          <w:bCs/>
        </w:rPr>
        <w:t xml:space="preserve">ordenado y sistemático que permite a los </w:t>
      </w:r>
      <w:r w:rsidR="00945E1A">
        <w:rPr>
          <w:rFonts w:eastAsiaTheme="majorEastAsia" w:cstheme="majorBidi"/>
          <w:bCs/>
        </w:rPr>
        <w:t>toma</w:t>
      </w:r>
      <w:r w:rsidR="00137FD4">
        <w:rPr>
          <w:rFonts w:eastAsiaTheme="majorEastAsia" w:cstheme="majorBidi"/>
          <w:bCs/>
        </w:rPr>
        <w:t xml:space="preserve">dores de </w:t>
      </w:r>
      <w:r w:rsidR="00945E1A">
        <w:rPr>
          <w:rFonts w:eastAsiaTheme="majorEastAsia" w:cstheme="majorBidi"/>
          <w:bCs/>
        </w:rPr>
        <w:t>decisi</w:t>
      </w:r>
      <w:r w:rsidR="00137FD4">
        <w:rPr>
          <w:rFonts w:eastAsiaTheme="majorEastAsia" w:cstheme="majorBidi"/>
          <w:bCs/>
        </w:rPr>
        <w:t xml:space="preserve">ones definir el futuro o cambio deseado (visión, objetivos y metas) sobre el ANP y todos los elementos que la componen. Este proceso se realiza sobre la base del análisis de la información, experiencia y conocimiento sobre el ANP. </w:t>
      </w:r>
    </w:p>
    <w:p w14:paraId="060765C7" w14:textId="77777777" w:rsidR="00137FD4" w:rsidRDefault="00137FD4" w:rsidP="00EC02F7">
      <w:pPr>
        <w:pStyle w:val="Prrafodelista"/>
        <w:ind w:left="0"/>
        <w:jc w:val="both"/>
        <w:rPr>
          <w:rFonts w:eastAsiaTheme="majorEastAsia" w:cstheme="majorBidi"/>
          <w:bCs/>
        </w:rPr>
      </w:pPr>
    </w:p>
    <w:p w14:paraId="12D98DCF" w14:textId="3E97750C" w:rsidR="005858A1" w:rsidRDefault="00656513" w:rsidP="00EC02F7">
      <w:pPr>
        <w:pStyle w:val="Prrafodelista"/>
        <w:ind w:left="0"/>
        <w:jc w:val="both"/>
        <w:rPr>
          <w:rFonts w:eastAsiaTheme="majorEastAsia" w:cstheme="majorBidi"/>
          <w:bCs/>
        </w:rPr>
      </w:pPr>
      <w:r>
        <w:rPr>
          <w:rFonts w:eastAsiaTheme="majorEastAsia" w:cstheme="majorBidi"/>
          <w:bCs/>
        </w:rPr>
        <w:t>A</w:t>
      </w:r>
      <w:r w:rsidR="00C9420F">
        <w:rPr>
          <w:rFonts w:eastAsiaTheme="majorEastAsia" w:cstheme="majorBidi"/>
          <w:bCs/>
        </w:rPr>
        <w:t xml:space="preserve"> partir de</w:t>
      </w:r>
      <w:r w:rsidR="00137FD4">
        <w:rPr>
          <w:rFonts w:eastAsiaTheme="majorEastAsia" w:cstheme="majorBidi"/>
          <w:bCs/>
        </w:rPr>
        <w:t>l resultado del análisis de</w:t>
      </w:r>
      <w:r w:rsidR="00C9420F">
        <w:rPr>
          <w:rFonts w:eastAsiaTheme="majorEastAsia" w:cstheme="majorBidi"/>
          <w:bCs/>
        </w:rPr>
        <w:t xml:space="preserve"> la situación </w:t>
      </w:r>
      <w:r w:rsidR="00137FD4">
        <w:rPr>
          <w:rFonts w:eastAsiaTheme="majorEastAsia" w:cstheme="majorBidi"/>
          <w:bCs/>
        </w:rPr>
        <w:t xml:space="preserve">o condición </w:t>
      </w:r>
      <w:r w:rsidR="00C9420F">
        <w:rPr>
          <w:rFonts w:eastAsiaTheme="majorEastAsia" w:cstheme="majorBidi"/>
          <w:bCs/>
        </w:rPr>
        <w:t xml:space="preserve">actual </w:t>
      </w:r>
      <w:r>
        <w:rPr>
          <w:rFonts w:eastAsiaTheme="majorEastAsia" w:cstheme="majorBidi"/>
          <w:bCs/>
        </w:rPr>
        <w:t xml:space="preserve">de los elementos ambiental, social-cultural y económico; así como de </w:t>
      </w:r>
      <w:r w:rsidR="00C9420F">
        <w:rPr>
          <w:rFonts w:eastAsiaTheme="majorEastAsia" w:cstheme="majorBidi"/>
          <w:bCs/>
        </w:rPr>
        <w:t>los factores internos y externos</w:t>
      </w:r>
      <w:r>
        <w:rPr>
          <w:rFonts w:eastAsiaTheme="majorEastAsia" w:cstheme="majorBidi"/>
          <w:bCs/>
        </w:rPr>
        <w:t xml:space="preserve"> que influyen en su estado</w:t>
      </w:r>
      <w:r w:rsidR="00137FD4">
        <w:rPr>
          <w:rFonts w:eastAsiaTheme="majorEastAsia" w:cstheme="majorBidi"/>
          <w:bCs/>
        </w:rPr>
        <w:t xml:space="preserve"> se definirá qué se quiere lograr</w:t>
      </w:r>
      <w:r>
        <w:rPr>
          <w:rFonts w:eastAsiaTheme="majorEastAsia" w:cstheme="majorBidi"/>
          <w:bCs/>
        </w:rPr>
        <w:t>.</w:t>
      </w:r>
    </w:p>
    <w:p w14:paraId="09FBF9AB" w14:textId="77777777" w:rsidR="00C9420F" w:rsidRDefault="00C9420F" w:rsidP="00EC02F7">
      <w:pPr>
        <w:pStyle w:val="Prrafodelista"/>
        <w:ind w:left="0"/>
        <w:jc w:val="both"/>
        <w:rPr>
          <w:rFonts w:eastAsiaTheme="majorEastAsia" w:cstheme="majorBidi"/>
          <w:bCs/>
        </w:rPr>
      </w:pPr>
    </w:p>
    <w:p w14:paraId="70279CE3" w14:textId="1F726DDC" w:rsidR="003C26A4" w:rsidRDefault="003762BB" w:rsidP="00EC02F7">
      <w:pPr>
        <w:pStyle w:val="Prrafodelista"/>
        <w:ind w:left="0"/>
        <w:jc w:val="both"/>
        <w:rPr>
          <w:rFonts w:eastAsiaTheme="majorEastAsia" w:cstheme="majorBidi"/>
          <w:bCs/>
        </w:rPr>
      </w:pPr>
      <w:r>
        <w:rPr>
          <w:rFonts w:eastAsiaTheme="majorEastAsia" w:cstheme="majorBidi"/>
          <w:bCs/>
        </w:rPr>
        <w:t xml:space="preserve">Esta primera </w:t>
      </w:r>
      <w:r w:rsidR="00C9420F">
        <w:rPr>
          <w:rFonts w:eastAsiaTheme="majorEastAsia" w:cstheme="majorBidi"/>
          <w:bCs/>
        </w:rPr>
        <w:t>etapa d</w:t>
      </w:r>
      <w:r>
        <w:rPr>
          <w:rFonts w:eastAsiaTheme="majorEastAsia" w:cstheme="majorBidi"/>
          <w:bCs/>
        </w:rPr>
        <w:t>efine el estado que deben</w:t>
      </w:r>
      <w:r w:rsidR="00606C12">
        <w:rPr>
          <w:rFonts w:eastAsiaTheme="majorEastAsia" w:cstheme="majorBidi"/>
          <w:bCs/>
        </w:rPr>
        <w:t xml:space="preserve"> </w:t>
      </w:r>
      <w:r>
        <w:rPr>
          <w:rFonts w:eastAsiaTheme="majorEastAsia" w:cstheme="majorBidi"/>
          <w:bCs/>
        </w:rPr>
        <w:t xml:space="preserve">lograr </w:t>
      </w:r>
      <w:r w:rsidR="00606C12">
        <w:rPr>
          <w:rFonts w:eastAsiaTheme="majorEastAsia" w:cstheme="majorBidi"/>
          <w:bCs/>
        </w:rPr>
        <w:t>los ecosistemas</w:t>
      </w:r>
      <w:r w:rsidR="00656513">
        <w:rPr>
          <w:rFonts w:eastAsiaTheme="majorEastAsia" w:cstheme="majorBidi"/>
          <w:bCs/>
        </w:rPr>
        <w:t xml:space="preserve">, así como </w:t>
      </w:r>
      <w:r>
        <w:rPr>
          <w:rFonts w:eastAsiaTheme="majorEastAsia" w:cstheme="majorBidi"/>
          <w:bCs/>
        </w:rPr>
        <w:t xml:space="preserve">cada uno de </w:t>
      </w:r>
      <w:r w:rsidR="00656513">
        <w:rPr>
          <w:rFonts w:eastAsiaTheme="majorEastAsia" w:cstheme="majorBidi"/>
          <w:bCs/>
        </w:rPr>
        <w:t>sus</w:t>
      </w:r>
      <w:r w:rsidR="00226C9E">
        <w:rPr>
          <w:rFonts w:eastAsiaTheme="majorEastAsia" w:cstheme="majorBidi"/>
          <w:bCs/>
        </w:rPr>
        <w:t xml:space="preserve"> elementos</w:t>
      </w:r>
      <w:r w:rsidR="00656513">
        <w:rPr>
          <w:rFonts w:eastAsiaTheme="majorEastAsia" w:cstheme="majorBidi"/>
          <w:bCs/>
        </w:rPr>
        <w:t xml:space="preserve">. Es importante tener en cuenta que la intervención </w:t>
      </w:r>
      <w:r w:rsidR="003C26A4">
        <w:rPr>
          <w:rFonts w:eastAsiaTheme="majorEastAsia" w:cstheme="majorBidi"/>
          <w:bCs/>
        </w:rPr>
        <w:t>del SERNANP prioriza el elemento ambiental, a fin de mantener o mejorar su condición, así como los servicios que brinda.</w:t>
      </w:r>
    </w:p>
    <w:p w14:paraId="267D28DA" w14:textId="77777777" w:rsidR="003C26A4" w:rsidRDefault="003C26A4" w:rsidP="00EC02F7">
      <w:pPr>
        <w:pStyle w:val="Prrafodelista"/>
        <w:ind w:left="0"/>
        <w:jc w:val="both"/>
        <w:rPr>
          <w:rFonts w:eastAsiaTheme="majorEastAsia" w:cstheme="majorBidi"/>
          <w:bCs/>
        </w:rPr>
      </w:pPr>
    </w:p>
    <w:p w14:paraId="72B85D6C" w14:textId="0F1BE9A1" w:rsidR="003C26A4" w:rsidRDefault="003C26A4" w:rsidP="00EC02F7">
      <w:pPr>
        <w:pStyle w:val="Prrafodelista"/>
        <w:ind w:left="0"/>
        <w:jc w:val="both"/>
        <w:rPr>
          <w:rFonts w:eastAsiaTheme="majorEastAsia" w:cstheme="majorBidi"/>
          <w:bCs/>
        </w:rPr>
      </w:pPr>
      <w:r>
        <w:rPr>
          <w:rFonts w:eastAsiaTheme="majorEastAsia" w:cstheme="majorBidi"/>
          <w:bCs/>
        </w:rPr>
        <w:t xml:space="preserve">Siendo este su objetivo debe tenerse en cuenta los tipos de factores que pueden afectar al elemento ambiental. A la fecha la experiencia nos señala que los efectos sobre el elemento ambiental son de origen antrópico y no antrópico. Para el caso del no antrópico, el clima es el principal factor y sobre el cual no se tiene ningún control. </w:t>
      </w:r>
    </w:p>
    <w:p w14:paraId="5AD6E11F" w14:textId="77777777" w:rsidR="003C26A4" w:rsidRDefault="003C26A4" w:rsidP="00EC02F7">
      <w:pPr>
        <w:pStyle w:val="Prrafodelista"/>
        <w:ind w:left="0"/>
        <w:jc w:val="both"/>
        <w:rPr>
          <w:rFonts w:eastAsiaTheme="majorEastAsia" w:cstheme="majorBidi"/>
          <w:bCs/>
        </w:rPr>
      </w:pPr>
    </w:p>
    <w:p w14:paraId="2A7F3C46" w14:textId="778F6B8E" w:rsidR="00C9420F" w:rsidRDefault="003C26A4" w:rsidP="00EC02F7">
      <w:pPr>
        <w:pStyle w:val="Prrafodelista"/>
        <w:ind w:left="0"/>
        <w:jc w:val="both"/>
        <w:rPr>
          <w:rFonts w:eastAsiaTheme="majorEastAsia" w:cstheme="majorBidi"/>
          <w:bCs/>
        </w:rPr>
      </w:pPr>
      <w:r>
        <w:rPr>
          <w:rFonts w:eastAsiaTheme="majorEastAsia" w:cstheme="majorBidi"/>
          <w:bCs/>
        </w:rPr>
        <w:t xml:space="preserve">Siendo el clima el principal factor de origen no antrópico, es importante identificar cómo influye sobre el elemento ambiental y sus servicios, pues a partir de ello podremos identificar </w:t>
      </w:r>
      <w:r w:rsidR="00606C12">
        <w:rPr>
          <w:rFonts w:eastAsiaTheme="majorEastAsia" w:cstheme="majorBidi"/>
          <w:bCs/>
        </w:rPr>
        <w:t xml:space="preserve">medidas preventivas y correctivas </w:t>
      </w:r>
      <w:r>
        <w:rPr>
          <w:rFonts w:eastAsiaTheme="majorEastAsia" w:cstheme="majorBidi"/>
          <w:bCs/>
        </w:rPr>
        <w:t xml:space="preserve">durante </w:t>
      </w:r>
      <w:r w:rsidR="00606C12">
        <w:rPr>
          <w:rFonts w:eastAsiaTheme="majorEastAsia" w:cstheme="majorBidi"/>
          <w:bCs/>
        </w:rPr>
        <w:t>el proceso de planificación.</w:t>
      </w:r>
    </w:p>
    <w:tbl>
      <w:tblPr>
        <w:tblW w:w="19162" w:type="dxa"/>
        <w:tblInd w:w="-709" w:type="dxa"/>
        <w:tblCellMar>
          <w:left w:w="70" w:type="dxa"/>
          <w:right w:w="70" w:type="dxa"/>
        </w:tblCellMar>
        <w:tblLook w:val="04A0" w:firstRow="1" w:lastRow="0" w:firstColumn="1" w:lastColumn="0" w:noHBand="0" w:noVBand="1"/>
      </w:tblPr>
      <w:tblGrid>
        <w:gridCol w:w="1380"/>
        <w:gridCol w:w="8990"/>
        <w:gridCol w:w="1256"/>
        <w:gridCol w:w="1256"/>
        <w:gridCol w:w="1256"/>
        <w:gridCol w:w="1256"/>
        <w:gridCol w:w="1256"/>
        <w:gridCol w:w="1256"/>
        <w:gridCol w:w="1256"/>
      </w:tblGrid>
      <w:tr w:rsidR="0044403E" w:rsidRPr="0044403E" w14:paraId="43418771" w14:textId="77777777" w:rsidTr="00FD1A33">
        <w:trPr>
          <w:trHeight w:val="288"/>
        </w:trPr>
        <w:tc>
          <w:tcPr>
            <w:tcW w:w="1380" w:type="dxa"/>
            <w:tcBorders>
              <w:top w:val="nil"/>
              <w:left w:val="nil"/>
              <w:bottom w:val="nil"/>
              <w:right w:val="nil"/>
            </w:tcBorders>
            <w:shd w:val="clear" w:color="000000" w:fill="FFFFFF"/>
            <w:noWrap/>
            <w:vAlign w:val="bottom"/>
            <w:hideMark/>
          </w:tcPr>
          <w:p w14:paraId="3C741DF0" w14:textId="77777777"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lastRenderedPageBreak/>
              <w:t> </w:t>
            </w:r>
          </w:p>
        </w:tc>
        <w:tc>
          <w:tcPr>
            <w:tcW w:w="8990" w:type="dxa"/>
            <w:tcBorders>
              <w:top w:val="nil"/>
              <w:left w:val="nil"/>
              <w:bottom w:val="nil"/>
              <w:right w:val="nil"/>
            </w:tcBorders>
            <w:shd w:val="clear" w:color="000000" w:fill="FFFFFF"/>
            <w:noWrap/>
            <w:vAlign w:val="bottom"/>
            <w:hideMark/>
          </w:tcPr>
          <w:p w14:paraId="05EF730C" w14:textId="77777777" w:rsidR="00241E2C" w:rsidRDefault="00241E2C" w:rsidP="003E75C9">
            <w:pPr>
              <w:pStyle w:val="Descripcin"/>
              <w:rPr>
                <w:rFonts w:ascii="Calibri" w:eastAsia="Times New Roman" w:hAnsi="Calibri" w:cs="Calibri"/>
                <w:color w:val="000000"/>
                <w:lang w:val="es-PE" w:eastAsia="es-PE"/>
              </w:rPr>
            </w:pPr>
          </w:p>
          <w:p w14:paraId="5A8B30BB" w14:textId="5105FD34" w:rsidR="00241E2C" w:rsidRDefault="00241E2C" w:rsidP="003E75C9">
            <w:pPr>
              <w:pStyle w:val="Descripcin"/>
              <w:rPr>
                <w:rFonts w:ascii="Calibri" w:eastAsia="Times New Roman" w:hAnsi="Calibri" w:cs="Calibri"/>
                <w:color w:val="000000"/>
                <w:lang w:val="es-PE" w:eastAsia="es-PE"/>
              </w:rPr>
            </w:pPr>
            <w:r w:rsidRPr="00241E2C">
              <w:rPr>
                <w:rFonts w:ascii="Calibri" w:eastAsia="Times New Roman" w:hAnsi="Calibri" w:cs="Calibri"/>
                <w:noProof/>
                <w:color w:val="000000"/>
                <w:lang w:val="en-US" w:eastAsia="en-US"/>
              </w:rPr>
              <w:drawing>
                <wp:inline distT="0" distB="0" distL="0" distR="0" wp14:anchorId="48A774AE" wp14:editId="1F1A5A46">
                  <wp:extent cx="5610225" cy="29146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0225" cy="2914650"/>
                          </a:xfrm>
                          <a:prstGeom prst="rect">
                            <a:avLst/>
                          </a:prstGeom>
                          <a:noFill/>
                          <a:ln>
                            <a:noFill/>
                          </a:ln>
                        </pic:spPr>
                      </pic:pic>
                    </a:graphicData>
                  </a:graphic>
                </wp:inline>
              </w:drawing>
            </w:r>
          </w:p>
          <w:p w14:paraId="3D2FA732" w14:textId="507CB07B" w:rsidR="003E75C9" w:rsidRDefault="0044403E" w:rsidP="003E75C9">
            <w:pPr>
              <w:pStyle w:val="Descripcin"/>
              <w:rPr>
                <w:rFonts w:eastAsiaTheme="majorEastAsia" w:cstheme="majorBidi"/>
                <w:bCs w:val="0"/>
              </w:rPr>
            </w:pPr>
            <w:r w:rsidRPr="0044403E">
              <w:rPr>
                <w:rFonts w:ascii="Calibri" w:eastAsia="Times New Roman" w:hAnsi="Calibri" w:cs="Calibri"/>
                <w:color w:val="000000"/>
                <w:lang w:val="es-PE" w:eastAsia="es-PE"/>
              </w:rPr>
              <w:t> </w:t>
            </w:r>
            <w:bookmarkStart w:id="11" w:name="_Toc15041387"/>
            <w:r w:rsidR="003E75C9">
              <w:t xml:space="preserve">Ilustración </w:t>
            </w:r>
            <w:r w:rsidR="003E75C9">
              <w:rPr>
                <w:noProof/>
              </w:rPr>
              <w:fldChar w:fldCharType="begin"/>
            </w:r>
            <w:r w:rsidR="003E75C9">
              <w:rPr>
                <w:noProof/>
              </w:rPr>
              <w:instrText xml:space="preserve"> SEQ Ilustración \* ARABIC </w:instrText>
            </w:r>
            <w:r w:rsidR="003E75C9">
              <w:rPr>
                <w:noProof/>
              </w:rPr>
              <w:fldChar w:fldCharType="separate"/>
            </w:r>
            <w:r w:rsidR="00911E32">
              <w:rPr>
                <w:noProof/>
              </w:rPr>
              <w:t>3</w:t>
            </w:r>
            <w:r w:rsidR="003E75C9">
              <w:rPr>
                <w:noProof/>
              </w:rPr>
              <w:fldChar w:fldCharType="end"/>
            </w:r>
            <w:r w:rsidR="003E75C9">
              <w:t xml:space="preserve"> Afectación de los factores externos a los ecosistemas y sus servicios</w:t>
            </w:r>
            <w:bookmarkEnd w:id="11"/>
          </w:p>
          <w:p w14:paraId="4DAD5C0D" w14:textId="77777777" w:rsidR="0044403E" w:rsidRPr="003E75C9" w:rsidRDefault="0044403E" w:rsidP="0044403E">
            <w:pPr>
              <w:spacing w:after="0" w:line="240" w:lineRule="auto"/>
              <w:rPr>
                <w:rFonts w:ascii="Calibri" w:eastAsia="Times New Roman" w:hAnsi="Calibri" w:cs="Calibri"/>
                <w:color w:val="000000"/>
                <w:lang w:eastAsia="es-PE"/>
              </w:rPr>
            </w:pPr>
          </w:p>
        </w:tc>
        <w:tc>
          <w:tcPr>
            <w:tcW w:w="1256" w:type="dxa"/>
            <w:tcBorders>
              <w:top w:val="nil"/>
              <w:left w:val="nil"/>
              <w:bottom w:val="nil"/>
              <w:right w:val="nil"/>
            </w:tcBorders>
            <w:shd w:val="clear" w:color="000000" w:fill="FFFFFF"/>
            <w:noWrap/>
            <w:vAlign w:val="bottom"/>
            <w:hideMark/>
          </w:tcPr>
          <w:p w14:paraId="0EB12CBA" w14:textId="77777777"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c>
          <w:tcPr>
            <w:tcW w:w="1256" w:type="dxa"/>
            <w:tcBorders>
              <w:top w:val="nil"/>
              <w:left w:val="nil"/>
              <w:bottom w:val="nil"/>
              <w:right w:val="nil"/>
            </w:tcBorders>
            <w:shd w:val="clear" w:color="000000" w:fill="FFFFFF"/>
            <w:noWrap/>
            <w:vAlign w:val="bottom"/>
            <w:hideMark/>
          </w:tcPr>
          <w:p w14:paraId="3E0D926B" w14:textId="77777777"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c>
          <w:tcPr>
            <w:tcW w:w="1256" w:type="dxa"/>
            <w:tcBorders>
              <w:top w:val="nil"/>
              <w:left w:val="nil"/>
              <w:bottom w:val="nil"/>
              <w:right w:val="nil"/>
            </w:tcBorders>
            <w:shd w:val="clear" w:color="000000" w:fill="FFFFFF"/>
            <w:noWrap/>
            <w:vAlign w:val="bottom"/>
            <w:hideMark/>
          </w:tcPr>
          <w:p w14:paraId="29B6EB37" w14:textId="77777777"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c>
          <w:tcPr>
            <w:tcW w:w="1256" w:type="dxa"/>
            <w:tcBorders>
              <w:top w:val="nil"/>
              <w:left w:val="nil"/>
              <w:bottom w:val="nil"/>
              <w:right w:val="nil"/>
            </w:tcBorders>
            <w:shd w:val="clear" w:color="000000" w:fill="FFFFFF"/>
            <w:noWrap/>
            <w:vAlign w:val="bottom"/>
            <w:hideMark/>
          </w:tcPr>
          <w:p w14:paraId="696A5660" w14:textId="19B6C8A2"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c>
          <w:tcPr>
            <w:tcW w:w="1256" w:type="dxa"/>
            <w:tcBorders>
              <w:top w:val="nil"/>
              <w:left w:val="nil"/>
              <w:bottom w:val="nil"/>
              <w:right w:val="nil"/>
            </w:tcBorders>
            <w:shd w:val="clear" w:color="000000" w:fill="FFFFFF"/>
            <w:noWrap/>
            <w:vAlign w:val="bottom"/>
            <w:hideMark/>
          </w:tcPr>
          <w:p w14:paraId="2F807FF6" w14:textId="394FAE0D"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c>
          <w:tcPr>
            <w:tcW w:w="1256" w:type="dxa"/>
            <w:tcBorders>
              <w:top w:val="nil"/>
              <w:left w:val="nil"/>
              <w:bottom w:val="nil"/>
              <w:right w:val="nil"/>
            </w:tcBorders>
            <w:shd w:val="clear" w:color="000000" w:fill="FFFFFF"/>
            <w:noWrap/>
            <w:vAlign w:val="bottom"/>
            <w:hideMark/>
          </w:tcPr>
          <w:p w14:paraId="6FB9C719" w14:textId="7FDDFB3F"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c>
          <w:tcPr>
            <w:tcW w:w="1256" w:type="dxa"/>
            <w:tcBorders>
              <w:top w:val="nil"/>
              <w:left w:val="nil"/>
              <w:bottom w:val="nil"/>
              <w:right w:val="nil"/>
            </w:tcBorders>
            <w:shd w:val="clear" w:color="000000" w:fill="FFFFFF"/>
            <w:noWrap/>
            <w:vAlign w:val="bottom"/>
            <w:hideMark/>
          </w:tcPr>
          <w:p w14:paraId="4517F5E7" w14:textId="77777777" w:rsidR="0044403E" w:rsidRPr="0044403E" w:rsidRDefault="0044403E" w:rsidP="0044403E">
            <w:pPr>
              <w:spacing w:after="0" w:line="240" w:lineRule="auto"/>
              <w:rPr>
                <w:rFonts w:ascii="Calibri" w:eastAsia="Times New Roman" w:hAnsi="Calibri" w:cs="Calibri"/>
                <w:color w:val="000000"/>
                <w:lang w:val="es-PE" w:eastAsia="es-PE"/>
              </w:rPr>
            </w:pPr>
            <w:r w:rsidRPr="0044403E">
              <w:rPr>
                <w:rFonts w:ascii="Calibri" w:eastAsia="Times New Roman" w:hAnsi="Calibri" w:cs="Calibri"/>
                <w:color w:val="000000"/>
                <w:lang w:val="es-PE" w:eastAsia="es-PE"/>
              </w:rPr>
              <w:t> </w:t>
            </w:r>
          </w:p>
        </w:tc>
      </w:tr>
    </w:tbl>
    <w:p w14:paraId="53004C60" w14:textId="7C50796B" w:rsidR="00970779" w:rsidRDefault="00F47017" w:rsidP="00EC02F7">
      <w:pPr>
        <w:pStyle w:val="Prrafodelista"/>
        <w:ind w:left="0"/>
        <w:jc w:val="both"/>
        <w:rPr>
          <w:rFonts w:eastAsiaTheme="majorEastAsia" w:cstheme="majorBidi"/>
          <w:bCs/>
        </w:rPr>
      </w:pPr>
      <w:r w:rsidRPr="005858A1">
        <w:rPr>
          <w:rFonts w:eastAsiaTheme="majorEastAsia" w:cstheme="majorBidi"/>
          <w:bCs/>
        </w:rPr>
        <w:t>La</w:t>
      </w:r>
      <w:r w:rsidRPr="00F47017">
        <w:rPr>
          <w:rFonts w:eastAsiaTheme="majorEastAsia" w:cstheme="majorBidi"/>
          <w:b/>
          <w:bCs/>
        </w:rPr>
        <w:t xml:space="preserve"> implementación</w:t>
      </w:r>
      <w:r>
        <w:rPr>
          <w:rFonts w:eastAsiaTheme="majorEastAsia" w:cstheme="majorBidi"/>
          <w:bCs/>
        </w:rPr>
        <w:t xml:space="preserve"> corresponde a la aplicación pura de lo </w:t>
      </w:r>
      <w:r w:rsidR="003762BB">
        <w:rPr>
          <w:rFonts w:eastAsiaTheme="majorEastAsia" w:cstheme="majorBidi"/>
          <w:bCs/>
        </w:rPr>
        <w:t>planificado;</w:t>
      </w:r>
      <w:r>
        <w:rPr>
          <w:rFonts w:eastAsiaTheme="majorEastAsia" w:cstheme="majorBidi"/>
          <w:bCs/>
        </w:rPr>
        <w:t xml:space="preserve"> empleando l</w:t>
      </w:r>
      <w:r w:rsidR="001F1233">
        <w:rPr>
          <w:rFonts w:eastAsiaTheme="majorEastAsia" w:cstheme="majorBidi"/>
          <w:bCs/>
        </w:rPr>
        <w:t xml:space="preserve">os recursos </w:t>
      </w:r>
      <w:r>
        <w:rPr>
          <w:rFonts w:eastAsiaTheme="majorEastAsia" w:cstheme="majorBidi"/>
          <w:bCs/>
        </w:rPr>
        <w:t xml:space="preserve">previamente </w:t>
      </w:r>
      <w:r w:rsidR="003E75C9">
        <w:rPr>
          <w:rFonts w:eastAsiaTheme="majorEastAsia" w:cstheme="majorBidi"/>
          <w:bCs/>
        </w:rPr>
        <w:t>identificados</w:t>
      </w:r>
      <w:r w:rsidR="005858A1">
        <w:rPr>
          <w:rFonts w:eastAsiaTheme="majorEastAsia" w:cstheme="majorBidi"/>
          <w:bCs/>
        </w:rPr>
        <w:t xml:space="preserve">. </w:t>
      </w:r>
      <w:r w:rsidR="003762BB">
        <w:rPr>
          <w:rFonts w:eastAsiaTheme="majorEastAsia" w:cstheme="majorBidi"/>
          <w:bCs/>
        </w:rPr>
        <w:t>Con relación a los recursos previamente definidos, estos corresponden a la</w:t>
      </w:r>
      <w:r w:rsidR="00793B66">
        <w:rPr>
          <w:rFonts w:eastAsiaTheme="majorEastAsia" w:cstheme="majorBidi"/>
          <w:bCs/>
        </w:rPr>
        <w:t xml:space="preserve"> </w:t>
      </w:r>
      <w:r w:rsidR="003762BB">
        <w:rPr>
          <w:rFonts w:eastAsiaTheme="majorEastAsia" w:cstheme="majorBidi"/>
          <w:bCs/>
        </w:rPr>
        <w:t xml:space="preserve">identificación de las necesidades técnicas, humanas y financieras para el logro de los objetivos planteados. </w:t>
      </w:r>
      <w:r w:rsidR="00970779">
        <w:rPr>
          <w:rFonts w:eastAsiaTheme="majorEastAsia" w:cstheme="majorBidi"/>
          <w:bCs/>
        </w:rPr>
        <w:t>Además,</w:t>
      </w:r>
      <w:r w:rsidR="003762BB">
        <w:rPr>
          <w:rFonts w:eastAsiaTheme="majorEastAsia" w:cstheme="majorBidi"/>
          <w:bCs/>
        </w:rPr>
        <w:t xml:space="preserve"> implica </w:t>
      </w:r>
      <w:r w:rsidR="003E75C9">
        <w:rPr>
          <w:rFonts w:eastAsiaTheme="majorEastAsia" w:cstheme="majorBidi"/>
          <w:bCs/>
        </w:rPr>
        <w:t xml:space="preserve">una adecuada </w:t>
      </w:r>
      <w:r w:rsidR="00793B66">
        <w:rPr>
          <w:rFonts w:eastAsiaTheme="majorEastAsia" w:cstheme="majorBidi"/>
          <w:bCs/>
        </w:rPr>
        <w:t>organización</w:t>
      </w:r>
      <w:r w:rsidR="003762BB">
        <w:rPr>
          <w:rFonts w:eastAsiaTheme="majorEastAsia" w:cstheme="majorBidi"/>
          <w:bCs/>
        </w:rPr>
        <w:t xml:space="preserve"> interna </w:t>
      </w:r>
      <w:r w:rsidR="00970779">
        <w:rPr>
          <w:rFonts w:eastAsiaTheme="majorEastAsia" w:cstheme="majorBidi"/>
          <w:bCs/>
        </w:rPr>
        <w:t>del equipo de la jefatura y de sus instancias de coordinación</w:t>
      </w:r>
      <w:r w:rsidR="003E75C9">
        <w:rPr>
          <w:rFonts w:eastAsiaTheme="majorEastAsia" w:cstheme="majorBidi"/>
          <w:bCs/>
        </w:rPr>
        <w:t xml:space="preserve"> como son los grupos de interés que forman parte del Comité de Gestión. </w:t>
      </w:r>
    </w:p>
    <w:p w14:paraId="15B73CE1" w14:textId="77777777" w:rsidR="00970779" w:rsidRDefault="00970779" w:rsidP="00EC02F7">
      <w:pPr>
        <w:pStyle w:val="Prrafodelista"/>
        <w:ind w:left="0"/>
        <w:jc w:val="both"/>
        <w:rPr>
          <w:rFonts w:eastAsiaTheme="majorEastAsia" w:cstheme="majorBidi"/>
          <w:bCs/>
        </w:rPr>
      </w:pPr>
    </w:p>
    <w:p w14:paraId="17606792" w14:textId="7CC9FD10" w:rsidR="005858A1" w:rsidRDefault="00970779" w:rsidP="00EC02F7">
      <w:pPr>
        <w:pStyle w:val="Prrafodelista"/>
        <w:ind w:left="0"/>
        <w:jc w:val="both"/>
        <w:rPr>
          <w:rFonts w:eastAsiaTheme="majorEastAsia" w:cstheme="majorBidi"/>
          <w:bCs/>
        </w:rPr>
      </w:pPr>
      <w:r>
        <w:rPr>
          <w:rFonts w:eastAsiaTheme="majorEastAsia" w:cstheme="majorBidi"/>
          <w:bCs/>
        </w:rPr>
        <w:t>Con relación a la organización</w:t>
      </w:r>
      <w:r w:rsidR="003A1CF3">
        <w:rPr>
          <w:rFonts w:eastAsiaTheme="majorEastAsia" w:cstheme="majorBidi"/>
          <w:bCs/>
        </w:rPr>
        <w:t>,</w:t>
      </w:r>
      <w:r>
        <w:rPr>
          <w:rFonts w:eastAsiaTheme="majorEastAsia" w:cstheme="majorBidi"/>
          <w:bCs/>
        </w:rPr>
        <w:t xml:space="preserve"> una pauta importante es la asignación de </w:t>
      </w:r>
      <w:r w:rsidR="00793B66">
        <w:rPr>
          <w:rFonts w:eastAsiaTheme="majorEastAsia" w:cstheme="majorBidi"/>
          <w:bCs/>
        </w:rPr>
        <w:t xml:space="preserve">responsabilidades </w:t>
      </w:r>
      <w:r>
        <w:rPr>
          <w:rFonts w:eastAsiaTheme="majorEastAsia" w:cstheme="majorBidi"/>
          <w:bCs/>
        </w:rPr>
        <w:t>individuales y colectivas. Esta pauta permite</w:t>
      </w:r>
      <w:r w:rsidR="00793B66">
        <w:rPr>
          <w:rFonts w:eastAsiaTheme="majorEastAsia" w:cstheme="majorBidi"/>
          <w:bCs/>
        </w:rPr>
        <w:t xml:space="preserve"> </w:t>
      </w:r>
      <w:r>
        <w:rPr>
          <w:rFonts w:eastAsiaTheme="majorEastAsia" w:cstheme="majorBidi"/>
          <w:bCs/>
        </w:rPr>
        <w:t xml:space="preserve">hacer un trabajo colectivo a partir de la responsabilidad </w:t>
      </w:r>
      <w:r w:rsidR="003A1CF3">
        <w:rPr>
          <w:rFonts w:eastAsiaTheme="majorEastAsia" w:cstheme="majorBidi"/>
          <w:bCs/>
        </w:rPr>
        <w:t>individual</w:t>
      </w:r>
      <w:r w:rsidR="00B16D74">
        <w:rPr>
          <w:rFonts w:eastAsiaTheme="majorEastAsia" w:cstheme="majorBidi"/>
          <w:bCs/>
        </w:rPr>
        <w:t>.</w:t>
      </w:r>
      <w:r w:rsidR="00793B66">
        <w:rPr>
          <w:rFonts w:eastAsiaTheme="majorEastAsia" w:cstheme="majorBidi"/>
          <w:bCs/>
        </w:rPr>
        <w:t xml:space="preserve"> </w:t>
      </w:r>
    </w:p>
    <w:p w14:paraId="686131BC" w14:textId="73BDF5D3" w:rsidR="00606C12" w:rsidRDefault="00606C12" w:rsidP="00EC02F7">
      <w:pPr>
        <w:pStyle w:val="Prrafodelista"/>
        <w:ind w:left="0"/>
        <w:jc w:val="both"/>
        <w:rPr>
          <w:rFonts w:eastAsiaTheme="majorEastAsia" w:cstheme="majorBidi"/>
          <w:bCs/>
        </w:rPr>
      </w:pPr>
    </w:p>
    <w:p w14:paraId="598C9B82" w14:textId="2FBBEFCE" w:rsidR="00606C12" w:rsidRDefault="00091C47" w:rsidP="00EC02F7">
      <w:pPr>
        <w:pStyle w:val="Prrafodelista"/>
        <w:ind w:left="0"/>
        <w:jc w:val="both"/>
        <w:rPr>
          <w:rFonts w:eastAsiaTheme="majorEastAsia" w:cstheme="majorBidi"/>
          <w:bCs/>
        </w:rPr>
      </w:pPr>
      <w:r w:rsidRPr="00091C47">
        <w:rPr>
          <w:noProof/>
          <w:lang w:val="en-US" w:eastAsia="en-US"/>
        </w:rPr>
        <w:drawing>
          <wp:inline distT="0" distB="0" distL="0" distR="0" wp14:anchorId="3B48EC15" wp14:editId="4198E2D9">
            <wp:extent cx="5600700" cy="211836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700" cy="2118360"/>
                    </a:xfrm>
                    <a:prstGeom prst="rect">
                      <a:avLst/>
                    </a:prstGeom>
                    <a:noFill/>
                    <a:ln>
                      <a:noFill/>
                    </a:ln>
                  </pic:spPr>
                </pic:pic>
              </a:graphicData>
            </a:graphic>
          </wp:inline>
        </w:drawing>
      </w:r>
    </w:p>
    <w:p w14:paraId="6872044F" w14:textId="7722EDC2" w:rsidR="005858A1" w:rsidRDefault="00090CC8" w:rsidP="00090CC8">
      <w:pPr>
        <w:pStyle w:val="Descripcin"/>
        <w:rPr>
          <w:rFonts w:eastAsiaTheme="majorEastAsia" w:cstheme="majorBidi"/>
          <w:bCs w:val="0"/>
        </w:rPr>
      </w:pPr>
      <w:bookmarkStart w:id="12" w:name="_Toc15041388"/>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4</w:t>
      </w:r>
      <w:r w:rsidR="00790F37">
        <w:rPr>
          <w:noProof/>
        </w:rPr>
        <w:fldChar w:fldCharType="end"/>
      </w:r>
      <w:r>
        <w:t xml:space="preserve"> Potencial mitigación</w:t>
      </w:r>
      <w:r w:rsidRPr="00BB0DD8">
        <w:t xml:space="preserve"> de los factores externos a los ecosistemas y sus servicios</w:t>
      </w:r>
      <w:bookmarkEnd w:id="12"/>
    </w:p>
    <w:p w14:paraId="245FB709" w14:textId="6B1C01CA" w:rsidR="000D3E4C" w:rsidRDefault="005858A1" w:rsidP="00EC02F7">
      <w:pPr>
        <w:pStyle w:val="Prrafodelista"/>
        <w:ind w:left="0"/>
        <w:jc w:val="both"/>
        <w:rPr>
          <w:rFonts w:eastAsiaTheme="majorEastAsia" w:cstheme="majorBidi"/>
          <w:bCs/>
        </w:rPr>
      </w:pPr>
      <w:r>
        <w:rPr>
          <w:rFonts w:eastAsiaTheme="majorEastAsia" w:cstheme="majorBidi"/>
          <w:bCs/>
        </w:rPr>
        <w:lastRenderedPageBreak/>
        <w:t>E</w:t>
      </w:r>
      <w:r w:rsidR="00F47017">
        <w:rPr>
          <w:rFonts w:eastAsiaTheme="majorEastAsia" w:cstheme="majorBidi"/>
          <w:bCs/>
        </w:rPr>
        <w:t xml:space="preserve">l </w:t>
      </w:r>
      <w:r w:rsidR="00F47017" w:rsidRPr="00F47017">
        <w:rPr>
          <w:rFonts w:eastAsiaTheme="majorEastAsia" w:cstheme="majorBidi"/>
          <w:b/>
          <w:bCs/>
        </w:rPr>
        <w:t>monitoreo</w:t>
      </w:r>
      <w:r w:rsidR="00226C9E">
        <w:rPr>
          <w:rFonts w:eastAsiaTheme="majorEastAsia" w:cstheme="majorBidi"/>
          <w:b/>
          <w:bCs/>
        </w:rPr>
        <w:t xml:space="preserve"> y evaluación</w:t>
      </w:r>
      <w:r w:rsidR="00733A9E">
        <w:rPr>
          <w:rFonts w:eastAsiaTheme="majorEastAsia" w:cstheme="majorBidi"/>
          <w:bCs/>
        </w:rPr>
        <w:t xml:space="preserve"> </w:t>
      </w:r>
      <w:r w:rsidR="000D3E4C">
        <w:rPr>
          <w:rFonts w:eastAsiaTheme="majorEastAsia" w:cstheme="majorBidi"/>
          <w:bCs/>
        </w:rPr>
        <w:t>correspond</w:t>
      </w:r>
      <w:r w:rsidR="00F47017">
        <w:rPr>
          <w:rFonts w:eastAsiaTheme="majorEastAsia" w:cstheme="majorBidi"/>
          <w:bCs/>
        </w:rPr>
        <w:t>e</w:t>
      </w:r>
      <w:r w:rsidR="000D3E4C">
        <w:rPr>
          <w:rFonts w:eastAsiaTheme="majorEastAsia" w:cstheme="majorBidi"/>
          <w:bCs/>
        </w:rPr>
        <w:t xml:space="preserve"> al registro ordenado, sistemático y</w:t>
      </w:r>
      <w:r w:rsidR="00F47017">
        <w:rPr>
          <w:rFonts w:eastAsiaTheme="majorEastAsia" w:cstheme="majorBidi"/>
          <w:bCs/>
        </w:rPr>
        <w:t xml:space="preserve"> detallado de</w:t>
      </w:r>
      <w:r w:rsidR="000D3E4C">
        <w:rPr>
          <w:rFonts w:eastAsiaTheme="majorEastAsia" w:cstheme="majorBidi"/>
          <w:bCs/>
        </w:rPr>
        <w:t xml:space="preserve"> </w:t>
      </w:r>
      <w:r w:rsidR="00F47017">
        <w:rPr>
          <w:rFonts w:eastAsiaTheme="majorEastAsia" w:cstheme="majorBidi"/>
          <w:bCs/>
        </w:rPr>
        <w:t>l</w:t>
      </w:r>
      <w:r w:rsidR="000D3E4C">
        <w:rPr>
          <w:rFonts w:eastAsiaTheme="majorEastAsia" w:cstheme="majorBidi"/>
          <w:bCs/>
        </w:rPr>
        <w:t>o</w:t>
      </w:r>
      <w:r w:rsidR="00F47017">
        <w:rPr>
          <w:rFonts w:eastAsiaTheme="majorEastAsia" w:cstheme="majorBidi"/>
          <w:bCs/>
        </w:rPr>
        <w:t xml:space="preserve"> </w:t>
      </w:r>
      <w:r w:rsidR="000D3E4C">
        <w:rPr>
          <w:rFonts w:eastAsiaTheme="majorEastAsia" w:cstheme="majorBidi"/>
          <w:bCs/>
        </w:rPr>
        <w:t xml:space="preserve">planificado. Esto implica un trabajo de capacitación previa a la aplicación de las herramientas y métodos de monitoreo y evaluación. De esta manera los equipos de las ANP pueden entender los objetivos </w:t>
      </w:r>
      <w:r w:rsidR="003E75C9">
        <w:rPr>
          <w:rFonts w:eastAsiaTheme="majorEastAsia" w:cstheme="majorBidi"/>
          <w:bCs/>
        </w:rPr>
        <w:t xml:space="preserve">y usos </w:t>
      </w:r>
      <w:r w:rsidR="000D3E4C">
        <w:rPr>
          <w:rFonts w:eastAsiaTheme="majorEastAsia" w:cstheme="majorBidi"/>
          <w:bCs/>
        </w:rPr>
        <w:t xml:space="preserve">de cada herramienta o método, </w:t>
      </w:r>
      <w:r w:rsidR="003E75C9">
        <w:rPr>
          <w:rFonts w:eastAsiaTheme="majorEastAsia" w:cstheme="majorBidi"/>
          <w:bCs/>
        </w:rPr>
        <w:t>pero</w:t>
      </w:r>
      <w:r w:rsidR="000D3E4C">
        <w:rPr>
          <w:rFonts w:eastAsiaTheme="majorEastAsia" w:cstheme="majorBidi"/>
          <w:bCs/>
        </w:rPr>
        <w:t xml:space="preserve"> sobre todo, cómo es que estos métodos y herramientas nos permiten evidenciar avances, errores, aciertos y medidas correctivas sobre lo planificado.</w:t>
      </w:r>
    </w:p>
    <w:p w14:paraId="480573C8" w14:textId="77777777" w:rsidR="000D3E4C" w:rsidRDefault="000D3E4C" w:rsidP="00EC02F7">
      <w:pPr>
        <w:pStyle w:val="Prrafodelista"/>
        <w:ind w:left="0"/>
        <w:jc w:val="both"/>
        <w:rPr>
          <w:rFonts w:eastAsiaTheme="majorEastAsia" w:cstheme="majorBidi"/>
          <w:bCs/>
        </w:rPr>
      </w:pPr>
    </w:p>
    <w:p w14:paraId="766B255F" w14:textId="12FC07C9" w:rsidR="0093577F" w:rsidRDefault="000D3E4C" w:rsidP="00EC02F7">
      <w:pPr>
        <w:pStyle w:val="Prrafodelista"/>
        <w:ind w:left="0"/>
        <w:jc w:val="both"/>
        <w:rPr>
          <w:rFonts w:eastAsiaTheme="majorEastAsia" w:cstheme="majorBidi"/>
          <w:bCs/>
        </w:rPr>
      </w:pPr>
      <w:r>
        <w:rPr>
          <w:rFonts w:eastAsiaTheme="majorEastAsia" w:cstheme="majorBidi"/>
          <w:bCs/>
        </w:rPr>
        <w:t>P</w:t>
      </w:r>
      <w:r w:rsidR="00822DD0">
        <w:rPr>
          <w:rFonts w:eastAsiaTheme="majorEastAsia" w:cstheme="majorBidi"/>
          <w:bCs/>
        </w:rPr>
        <w:t xml:space="preserve">ara </w:t>
      </w:r>
      <w:r>
        <w:rPr>
          <w:rFonts w:eastAsiaTheme="majorEastAsia" w:cstheme="majorBidi"/>
          <w:bCs/>
        </w:rPr>
        <w:t>el monitoreo y evaluación se tienen</w:t>
      </w:r>
      <w:r w:rsidR="00614986">
        <w:rPr>
          <w:rFonts w:eastAsiaTheme="majorEastAsia" w:cstheme="majorBidi"/>
          <w:bCs/>
        </w:rPr>
        <w:t xml:space="preserve"> como herramientas a los formatos F-1.0, F-2.0</w:t>
      </w:r>
      <w:r w:rsidR="00614986" w:rsidRPr="00614986">
        <w:rPr>
          <w:rFonts w:eastAsiaTheme="majorEastAsia" w:cstheme="majorBidi"/>
          <w:bCs/>
        </w:rPr>
        <w:t xml:space="preserve"> </w:t>
      </w:r>
      <w:r w:rsidR="00614986">
        <w:rPr>
          <w:rFonts w:eastAsiaTheme="majorEastAsia" w:cstheme="majorBidi"/>
          <w:bCs/>
        </w:rPr>
        <w:t>donde se establecen los indicadores y metas, los G-1.0 y G-2.0 donde se evalúan los modelos conceptuales, así como del formato de reporte e implementación del Plan Maestro, mediante el cual se realiza la evaluación anual, que permitirá establecer las medidas correctivas</w:t>
      </w:r>
      <w:r>
        <w:rPr>
          <w:rFonts w:eastAsiaTheme="majorEastAsia" w:cstheme="majorBidi"/>
          <w:bCs/>
        </w:rPr>
        <w:t xml:space="preserve">. </w:t>
      </w:r>
      <w:r w:rsidR="008D7ECE">
        <w:rPr>
          <w:rFonts w:eastAsiaTheme="majorEastAsia" w:cstheme="majorBidi"/>
          <w:bCs/>
        </w:rPr>
        <w:t>Es importante señalar que</w:t>
      </w:r>
      <w:r w:rsidR="00394FBE">
        <w:rPr>
          <w:rFonts w:eastAsiaTheme="majorEastAsia" w:cstheme="majorBidi"/>
          <w:bCs/>
        </w:rPr>
        <w:t xml:space="preserve"> una de las </w:t>
      </w:r>
      <w:r w:rsidR="008D7ECE">
        <w:rPr>
          <w:rFonts w:eastAsiaTheme="majorEastAsia" w:cstheme="majorBidi"/>
          <w:bCs/>
        </w:rPr>
        <w:t>herramienta</w:t>
      </w:r>
      <w:r w:rsidR="00394FBE">
        <w:rPr>
          <w:rFonts w:eastAsiaTheme="majorEastAsia" w:cstheme="majorBidi"/>
          <w:bCs/>
        </w:rPr>
        <w:t>s</w:t>
      </w:r>
      <w:r w:rsidR="008D7ECE">
        <w:rPr>
          <w:rFonts w:eastAsiaTheme="majorEastAsia" w:cstheme="majorBidi"/>
          <w:bCs/>
        </w:rPr>
        <w:t xml:space="preserve"> que registra </w:t>
      </w:r>
      <w:r w:rsidR="00614986">
        <w:rPr>
          <w:rFonts w:eastAsiaTheme="majorEastAsia" w:cstheme="majorBidi"/>
          <w:bCs/>
        </w:rPr>
        <w:t>y evidencia</w:t>
      </w:r>
      <w:r w:rsidR="00394FBE">
        <w:rPr>
          <w:rFonts w:eastAsiaTheme="majorEastAsia" w:cstheme="majorBidi"/>
          <w:bCs/>
        </w:rPr>
        <w:t xml:space="preserve"> la variable climática, así como sus posibles impactos y medidas de adaptación, </w:t>
      </w:r>
      <w:r w:rsidR="008D7ECE">
        <w:rPr>
          <w:rFonts w:eastAsiaTheme="majorEastAsia" w:cstheme="majorBidi"/>
          <w:bCs/>
        </w:rPr>
        <w:t>es el modelo conceptual. Esto implica una articulación directa de esta herramienta con las demás.</w:t>
      </w:r>
    </w:p>
    <w:p w14:paraId="2B7D98A6" w14:textId="0C55EAE1" w:rsidR="0093577F" w:rsidRDefault="0093577F" w:rsidP="00EC02F7">
      <w:pPr>
        <w:pStyle w:val="Prrafodelista"/>
        <w:ind w:left="0"/>
        <w:jc w:val="both"/>
        <w:rPr>
          <w:rFonts w:eastAsiaTheme="majorEastAsia" w:cstheme="majorBidi"/>
          <w:bCs/>
        </w:rPr>
      </w:pPr>
    </w:p>
    <w:p w14:paraId="572073A8" w14:textId="3655B364" w:rsidR="0093577F" w:rsidRDefault="0093577F" w:rsidP="00EC02F7">
      <w:pPr>
        <w:pStyle w:val="Prrafodelista"/>
        <w:ind w:left="0"/>
        <w:jc w:val="both"/>
        <w:rPr>
          <w:rFonts w:eastAsiaTheme="majorEastAsia" w:cstheme="majorBidi"/>
          <w:bCs/>
        </w:rPr>
      </w:pPr>
    </w:p>
    <w:p w14:paraId="31AD705C" w14:textId="604DBDA1" w:rsidR="00091C47" w:rsidRDefault="008D7ECE" w:rsidP="00EC02F7">
      <w:pPr>
        <w:pStyle w:val="Prrafodelista"/>
        <w:ind w:left="0"/>
        <w:jc w:val="both"/>
        <w:rPr>
          <w:rFonts w:eastAsiaTheme="majorEastAsia" w:cstheme="majorBidi"/>
          <w:bCs/>
        </w:rPr>
      </w:pPr>
      <w:r w:rsidRPr="008D7ECE">
        <w:rPr>
          <w:noProof/>
          <w:lang w:val="en-US" w:eastAsia="en-US"/>
        </w:rPr>
        <w:drawing>
          <wp:inline distT="0" distB="0" distL="0" distR="0" wp14:anchorId="45CAF06D" wp14:editId="7803E3DA">
            <wp:extent cx="5612130" cy="2491105"/>
            <wp:effectExtent l="0" t="0" r="762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2491105"/>
                    </a:xfrm>
                    <a:prstGeom prst="rect">
                      <a:avLst/>
                    </a:prstGeom>
                    <a:noFill/>
                    <a:ln>
                      <a:noFill/>
                    </a:ln>
                  </pic:spPr>
                </pic:pic>
              </a:graphicData>
            </a:graphic>
          </wp:inline>
        </w:drawing>
      </w:r>
    </w:p>
    <w:p w14:paraId="034EF47A" w14:textId="509D5C78" w:rsidR="00091C47" w:rsidRDefault="00090CC8" w:rsidP="00090CC8">
      <w:pPr>
        <w:pStyle w:val="Descripcin"/>
        <w:rPr>
          <w:rFonts w:eastAsiaTheme="majorEastAsia" w:cstheme="majorBidi"/>
          <w:bCs w:val="0"/>
        </w:rPr>
      </w:pPr>
      <w:bookmarkStart w:id="13" w:name="_Toc15041389"/>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5</w:t>
      </w:r>
      <w:r w:rsidR="00790F37">
        <w:rPr>
          <w:noProof/>
        </w:rPr>
        <w:fldChar w:fldCharType="end"/>
      </w:r>
      <w:r>
        <w:t xml:space="preserve"> Monitoreo y evaluación del proceso</w:t>
      </w:r>
      <w:bookmarkEnd w:id="13"/>
    </w:p>
    <w:p w14:paraId="0CE6663C" w14:textId="04169A45" w:rsidR="00E20A76" w:rsidRDefault="00125D5F" w:rsidP="00EC02F7">
      <w:pPr>
        <w:pStyle w:val="Prrafodelista"/>
        <w:ind w:left="0"/>
        <w:jc w:val="both"/>
        <w:rPr>
          <w:rFonts w:eastAsiaTheme="majorEastAsia" w:cstheme="majorBidi"/>
          <w:bCs/>
        </w:rPr>
      </w:pPr>
      <w:r>
        <w:rPr>
          <w:rFonts w:eastAsiaTheme="majorEastAsia" w:cstheme="majorBidi"/>
          <w:bCs/>
        </w:rPr>
        <w:t>La</w:t>
      </w:r>
      <w:r w:rsidR="00F47017">
        <w:rPr>
          <w:rFonts w:eastAsiaTheme="majorEastAsia" w:cstheme="majorBidi"/>
          <w:bCs/>
        </w:rPr>
        <w:t xml:space="preserve"> </w:t>
      </w:r>
      <w:r w:rsidRPr="00FD1A33">
        <w:rPr>
          <w:rFonts w:eastAsiaTheme="majorEastAsia" w:cstheme="majorBidi"/>
          <w:b/>
        </w:rPr>
        <w:t>adaptación</w:t>
      </w:r>
      <w:r w:rsidR="00F47017">
        <w:rPr>
          <w:rFonts w:eastAsiaTheme="majorEastAsia" w:cstheme="majorBidi"/>
          <w:bCs/>
        </w:rPr>
        <w:t xml:space="preserve">, en la cual </w:t>
      </w:r>
      <w:r w:rsidR="001F1233">
        <w:rPr>
          <w:rFonts w:eastAsiaTheme="majorEastAsia" w:cstheme="majorBidi"/>
          <w:bCs/>
        </w:rPr>
        <w:t xml:space="preserve">se </w:t>
      </w:r>
      <w:r>
        <w:rPr>
          <w:rFonts w:eastAsiaTheme="majorEastAsia" w:cstheme="majorBidi"/>
          <w:bCs/>
        </w:rPr>
        <w:t xml:space="preserve">emplea la información del monitoreo y evaluación y se procede a definir </w:t>
      </w:r>
      <w:r w:rsidR="001F1233">
        <w:rPr>
          <w:rFonts w:eastAsiaTheme="majorEastAsia" w:cstheme="majorBidi"/>
          <w:bCs/>
        </w:rPr>
        <w:t xml:space="preserve">las medidas correctivas, las cuales deben registrarse en el mismo documento </w:t>
      </w:r>
      <w:r w:rsidR="00394FBE">
        <w:rPr>
          <w:rFonts w:eastAsiaTheme="majorEastAsia" w:cstheme="majorBidi"/>
          <w:bCs/>
        </w:rPr>
        <w:t xml:space="preserve">de planificación </w:t>
      </w:r>
      <w:r w:rsidR="001F1233">
        <w:rPr>
          <w:rFonts w:eastAsiaTheme="majorEastAsia" w:cstheme="majorBidi"/>
          <w:bCs/>
        </w:rPr>
        <w:t xml:space="preserve">donde se </w:t>
      </w:r>
      <w:r w:rsidR="0067186D">
        <w:rPr>
          <w:rFonts w:eastAsiaTheme="majorEastAsia" w:cstheme="majorBidi"/>
          <w:bCs/>
        </w:rPr>
        <w:t xml:space="preserve">establecieron </w:t>
      </w:r>
      <w:r w:rsidR="001F1233">
        <w:rPr>
          <w:rFonts w:eastAsiaTheme="majorEastAsia" w:cstheme="majorBidi"/>
          <w:bCs/>
        </w:rPr>
        <w:t xml:space="preserve">las funciones y responsabilidades. Es importante señalar que concluida esta fase se vuelve a la organización para seguir la gestión y aplicar las medidas correctivas establecidas.  </w:t>
      </w:r>
    </w:p>
    <w:p w14:paraId="59C5D1B7" w14:textId="77777777" w:rsidR="0093577F" w:rsidRDefault="0093577F" w:rsidP="00EC02F7">
      <w:pPr>
        <w:pStyle w:val="Prrafodelista"/>
        <w:ind w:left="0"/>
        <w:jc w:val="both"/>
        <w:rPr>
          <w:rFonts w:eastAsiaTheme="majorEastAsia" w:cstheme="majorBidi"/>
          <w:bCs/>
        </w:rPr>
      </w:pPr>
    </w:p>
    <w:p w14:paraId="36A0964D" w14:textId="69B36AD0" w:rsidR="00A30290" w:rsidRDefault="007E1FD6" w:rsidP="00565D6D">
      <w:pPr>
        <w:pStyle w:val="Ttulo2"/>
        <w:numPr>
          <w:ilvl w:val="0"/>
          <w:numId w:val="33"/>
        </w:numPr>
      </w:pPr>
      <w:r>
        <w:t xml:space="preserve"> </w:t>
      </w:r>
      <w:bookmarkStart w:id="14" w:name="_Toc15041319"/>
      <w:r w:rsidR="004727E3">
        <w:t>Aspectos</w:t>
      </w:r>
      <w:r w:rsidR="00A835FD">
        <w:t xml:space="preserve">, enfoques </w:t>
      </w:r>
      <w:r w:rsidR="00A30290">
        <w:t>y principios del proceso de planificación</w:t>
      </w:r>
      <w:bookmarkEnd w:id="14"/>
    </w:p>
    <w:p w14:paraId="49B2D1A0" w14:textId="77777777" w:rsidR="00A30290" w:rsidRDefault="00A30290" w:rsidP="00A30290">
      <w:pPr>
        <w:pStyle w:val="Prrafodelista"/>
        <w:ind w:left="0"/>
        <w:jc w:val="both"/>
        <w:rPr>
          <w:rFonts w:eastAsiaTheme="majorEastAsia" w:cstheme="majorBidi"/>
          <w:bCs/>
        </w:rPr>
      </w:pPr>
    </w:p>
    <w:p w14:paraId="6C20D62B" w14:textId="26DF354E" w:rsidR="00A30290" w:rsidRDefault="00A30290" w:rsidP="00033838">
      <w:pPr>
        <w:pStyle w:val="Prrafodelista"/>
        <w:ind w:left="0"/>
        <w:jc w:val="both"/>
        <w:rPr>
          <w:rFonts w:eastAsiaTheme="majorEastAsia" w:cstheme="majorBidi"/>
          <w:bCs/>
        </w:rPr>
      </w:pPr>
      <w:r>
        <w:rPr>
          <w:rFonts w:eastAsiaTheme="majorEastAsia" w:cstheme="majorBidi"/>
          <w:bCs/>
        </w:rPr>
        <w:t xml:space="preserve">Antes de pasar a detallar el proceso de planificación es importante definir los enfoques y principios que rigen </w:t>
      </w:r>
      <w:r w:rsidR="00033838">
        <w:rPr>
          <w:rFonts w:eastAsiaTheme="majorEastAsia" w:cstheme="majorBidi"/>
          <w:bCs/>
        </w:rPr>
        <w:t xml:space="preserve">la gestión </w:t>
      </w:r>
      <w:r>
        <w:rPr>
          <w:rFonts w:eastAsiaTheme="majorEastAsia" w:cstheme="majorBidi"/>
          <w:bCs/>
        </w:rPr>
        <w:t>institucional</w:t>
      </w:r>
      <w:r w:rsidR="00125D5F">
        <w:rPr>
          <w:rFonts w:eastAsiaTheme="majorEastAsia" w:cstheme="majorBidi"/>
          <w:bCs/>
        </w:rPr>
        <w:t>. Con relación a los e</w:t>
      </w:r>
      <w:r w:rsidR="00033838">
        <w:rPr>
          <w:rFonts w:eastAsiaTheme="majorEastAsia" w:cstheme="majorBidi"/>
          <w:bCs/>
        </w:rPr>
        <w:t>nfoques</w:t>
      </w:r>
      <w:r w:rsidR="00125D5F">
        <w:rPr>
          <w:rFonts w:eastAsiaTheme="majorEastAsia" w:cstheme="majorBidi"/>
          <w:bCs/>
        </w:rPr>
        <w:t xml:space="preserve">, se consideran tres como los fundamentales y transversales a la gestión, estos son: </w:t>
      </w:r>
      <w:r w:rsidR="00033838">
        <w:rPr>
          <w:rFonts w:eastAsiaTheme="majorEastAsia" w:cstheme="majorBidi"/>
          <w:bCs/>
        </w:rPr>
        <w:t xml:space="preserve">el </w:t>
      </w:r>
      <w:r>
        <w:rPr>
          <w:rFonts w:eastAsiaTheme="majorEastAsia" w:cstheme="majorBidi"/>
          <w:bCs/>
        </w:rPr>
        <w:t>territorial</w:t>
      </w:r>
      <w:r w:rsidR="00125D5F">
        <w:rPr>
          <w:rFonts w:eastAsiaTheme="majorEastAsia" w:cstheme="majorBidi"/>
          <w:bCs/>
        </w:rPr>
        <w:t>,</w:t>
      </w:r>
      <w:r>
        <w:rPr>
          <w:rFonts w:eastAsiaTheme="majorEastAsia" w:cstheme="majorBidi"/>
          <w:bCs/>
        </w:rPr>
        <w:t xml:space="preserve"> participativo </w:t>
      </w:r>
      <w:r w:rsidR="00125D5F">
        <w:rPr>
          <w:rFonts w:eastAsiaTheme="majorEastAsia" w:cstheme="majorBidi"/>
          <w:bCs/>
        </w:rPr>
        <w:t>y el</w:t>
      </w:r>
      <w:r>
        <w:rPr>
          <w:rFonts w:eastAsiaTheme="majorEastAsia" w:cstheme="majorBidi"/>
          <w:bCs/>
        </w:rPr>
        <w:t xml:space="preserve"> </w:t>
      </w:r>
      <w:r w:rsidR="00125D5F">
        <w:rPr>
          <w:rFonts w:eastAsiaTheme="majorEastAsia" w:cstheme="majorBidi"/>
          <w:bCs/>
        </w:rPr>
        <w:t xml:space="preserve">de </w:t>
      </w:r>
      <w:r>
        <w:rPr>
          <w:rFonts w:eastAsiaTheme="majorEastAsia" w:cstheme="majorBidi"/>
          <w:bCs/>
        </w:rPr>
        <w:t xml:space="preserve">manejo </w:t>
      </w:r>
      <w:r>
        <w:rPr>
          <w:rFonts w:eastAsiaTheme="majorEastAsia" w:cstheme="majorBidi"/>
          <w:bCs/>
        </w:rPr>
        <w:lastRenderedPageBreak/>
        <w:t>adaptativo</w:t>
      </w:r>
      <w:r w:rsidR="00125D5F">
        <w:rPr>
          <w:rFonts w:eastAsiaTheme="majorEastAsia" w:cstheme="majorBidi"/>
          <w:bCs/>
        </w:rPr>
        <w:t xml:space="preserve">. Como principios se debe tener en cuenta la </w:t>
      </w:r>
      <w:r>
        <w:rPr>
          <w:rFonts w:eastAsiaTheme="majorEastAsia" w:cstheme="majorBidi"/>
          <w:bCs/>
        </w:rPr>
        <w:t>gestión por resultados</w:t>
      </w:r>
      <w:r w:rsidR="00125D5F">
        <w:rPr>
          <w:rFonts w:eastAsiaTheme="majorEastAsia" w:cstheme="majorBidi"/>
          <w:bCs/>
        </w:rPr>
        <w:t>,</w:t>
      </w:r>
      <w:r>
        <w:rPr>
          <w:rFonts w:eastAsiaTheme="majorEastAsia" w:cstheme="majorBidi"/>
          <w:bCs/>
        </w:rPr>
        <w:t xml:space="preserve"> </w:t>
      </w:r>
      <w:r w:rsidR="00125D5F">
        <w:rPr>
          <w:rFonts w:eastAsiaTheme="majorEastAsia" w:cstheme="majorBidi"/>
          <w:bCs/>
        </w:rPr>
        <w:t xml:space="preserve">la </w:t>
      </w:r>
      <w:r>
        <w:rPr>
          <w:rFonts w:eastAsiaTheme="majorEastAsia" w:cstheme="majorBidi"/>
          <w:bCs/>
        </w:rPr>
        <w:t>prospectiva</w:t>
      </w:r>
      <w:r w:rsidR="00125D5F">
        <w:rPr>
          <w:rFonts w:eastAsiaTheme="majorEastAsia" w:cstheme="majorBidi"/>
          <w:bCs/>
        </w:rPr>
        <w:t xml:space="preserve"> y el análisis de </w:t>
      </w:r>
      <w:r>
        <w:rPr>
          <w:rFonts w:eastAsiaTheme="majorEastAsia" w:cstheme="majorBidi"/>
          <w:bCs/>
        </w:rPr>
        <w:t>contexto</w:t>
      </w:r>
      <w:r w:rsidR="00125D5F">
        <w:rPr>
          <w:rFonts w:eastAsiaTheme="majorEastAsia" w:cstheme="majorBidi"/>
          <w:bCs/>
        </w:rPr>
        <w:t xml:space="preserve">. Estos enfoques y principios se </w:t>
      </w:r>
      <w:r w:rsidR="00033838">
        <w:rPr>
          <w:rFonts w:eastAsiaTheme="majorEastAsia" w:cstheme="majorBidi"/>
          <w:bCs/>
        </w:rPr>
        <w:t xml:space="preserve">aplican </w:t>
      </w:r>
      <w:r>
        <w:rPr>
          <w:rFonts w:eastAsiaTheme="majorEastAsia" w:cstheme="majorBidi"/>
          <w:bCs/>
        </w:rPr>
        <w:t xml:space="preserve">sobre </w:t>
      </w:r>
      <w:r w:rsidR="00033838">
        <w:rPr>
          <w:rFonts w:eastAsiaTheme="majorEastAsia" w:cstheme="majorBidi"/>
          <w:bCs/>
        </w:rPr>
        <w:t xml:space="preserve">los </w:t>
      </w:r>
      <w:r w:rsidR="00125D5F">
        <w:rPr>
          <w:rFonts w:eastAsiaTheme="majorEastAsia" w:cstheme="majorBidi"/>
          <w:b/>
          <w:bCs/>
        </w:rPr>
        <w:t>elementos</w:t>
      </w:r>
      <w:r>
        <w:rPr>
          <w:rFonts w:eastAsiaTheme="majorEastAsia" w:cstheme="majorBidi"/>
          <w:bCs/>
        </w:rPr>
        <w:t xml:space="preserve"> que son </w:t>
      </w:r>
      <w:r w:rsidR="00033838">
        <w:rPr>
          <w:rFonts w:eastAsiaTheme="majorEastAsia" w:cstheme="majorBidi"/>
          <w:bCs/>
        </w:rPr>
        <w:t xml:space="preserve">el eje </w:t>
      </w:r>
      <w:r>
        <w:rPr>
          <w:rFonts w:eastAsiaTheme="majorEastAsia" w:cstheme="majorBidi"/>
          <w:bCs/>
        </w:rPr>
        <w:t xml:space="preserve">de todo el proceso de planificación de ANP. </w:t>
      </w:r>
      <w:r w:rsidRPr="00902439">
        <w:rPr>
          <w:rFonts w:eastAsiaTheme="majorEastAsia" w:cstheme="majorBidi"/>
          <w:bCs/>
        </w:rPr>
        <w:t xml:space="preserve"> </w:t>
      </w:r>
    </w:p>
    <w:p w14:paraId="42C510CE" w14:textId="03B6CD85" w:rsidR="00A30290" w:rsidRDefault="00125D5F" w:rsidP="00A30290">
      <w:pPr>
        <w:jc w:val="both"/>
        <w:rPr>
          <w:rFonts w:eastAsiaTheme="majorEastAsia" w:cstheme="majorBidi"/>
          <w:bCs/>
        </w:rPr>
      </w:pPr>
      <w:r>
        <w:rPr>
          <w:rFonts w:eastAsiaTheme="majorEastAsia" w:cstheme="majorBidi"/>
          <w:b/>
          <w:bCs/>
        </w:rPr>
        <w:t xml:space="preserve">Elemento </w:t>
      </w:r>
      <w:r w:rsidR="00A30290" w:rsidRPr="00EC6913">
        <w:rPr>
          <w:rFonts w:eastAsiaTheme="majorEastAsia" w:cstheme="majorBidi"/>
          <w:b/>
          <w:bCs/>
        </w:rPr>
        <w:t>ambiental:</w:t>
      </w:r>
      <w:r w:rsidR="00A30290">
        <w:rPr>
          <w:rFonts w:eastAsiaTheme="majorEastAsia" w:cstheme="majorBidi"/>
          <w:bCs/>
        </w:rPr>
        <w:t xml:space="preserve"> El cual está referido a los niveles o escalas de la naturaleza que se está gestionando</w:t>
      </w:r>
      <w:r w:rsidR="000747F6">
        <w:rPr>
          <w:rFonts w:eastAsiaTheme="majorEastAsia" w:cstheme="majorBidi"/>
          <w:bCs/>
        </w:rPr>
        <w:t>, desde</w:t>
      </w:r>
      <w:r w:rsidR="00A30290">
        <w:rPr>
          <w:rFonts w:eastAsiaTheme="majorEastAsia" w:cstheme="majorBidi"/>
          <w:bCs/>
        </w:rPr>
        <w:t xml:space="preserve"> </w:t>
      </w:r>
      <w:r>
        <w:rPr>
          <w:rFonts w:eastAsiaTheme="majorEastAsia" w:cstheme="majorBidi"/>
          <w:bCs/>
        </w:rPr>
        <w:t xml:space="preserve">los </w:t>
      </w:r>
      <w:r w:rsidR="00A30290">
        <w:rPr>
          <w:rFonts w:eastAsiaTheme="majorEastAsia" w:cstheme="majorBidi"/>
          <w:bCs/>
        </w:rPr>
        <w:t xml:space="preserve">ecosistemas, </w:t>
      </w:r>
      <w:r>
        <w:rPr>
          <w:rFonts w:eastAsiaTheme="majorEastAsia" w:cstheme="majorBidi"/>
          <w:bCs/>
        </w:rPr>
        <w:t xml:space="preserve">las </w:t>
      </w:r>
      <w:r w:rsidR="00DB3FD2">
        <w:rPr>
          <w:rFonts w:eastAsiaTheme="majorEastAsia" w:cstheme="majorBidi"/>
          <w:bCs/>
        </w:rPr>
        <w:t>especies,</w:t>
      </w:r>
      <w:r>
        <w:rPr>
          <w:rFonts w:eastAsiaTheme="majorEastAsia" w:cstheme="majorBidi"/>
          <w:bCs/>
        </w:rPr>
        <w:t xml:space="preserve"> así como sus </w:t>
      </w:r>
      <w:r w:rsidR="00A30290">
        <w:rPr>
          <w:rFonts w:eastAsiaTheme="majorEastAsia" w:cstheme="majorBidi"/>
          <w:bCs/>
        </w:rPr>
        <w:t>procesos ecológicos</w:t>
      </w:r>
      <w:r w:rsidR="000747F6">
        <w:rPr>
          <w:rFonts w:eastAsiaTheme="majorEastAsia" w:cstheme="majorBidi"/>
          <w:bCs/>
        </w:rPr>
        <w:t xml:space="preserve"> que</w:t>
      </w:r>
      <w:r w:rsidR="00A30290">
        <w:rPr>
          <w:rFonts w:eastAsiaTheme="majorEastAsia" w:cstheme="majorBidi"/>
          <w:bCs/>
        </w:rPr>
        <w:t xml:space="preserve"> se están conservando,</w:t>
      </w:r>
      <w:r w:rsidR="00394FBE">
        <w:rPr>
          <w:rFonts w:eastAsiaTheme="majorEastAsia" w:cstheme="majorBidi"/>
          <w:bCs/>
        </w:rPr>
        <w:t xml:space="preserve"> asimismo se debe establecer y</w:t>
      </w:r>
      <w:r w:rsidR="00A30290">
        <w:rPr>
          <w:rFonts w:eastAsiaTheme="majorEastAsia" w:cstheme="majorBidi"/>
          <w:bCs/>
        </w:rPr>
        <w:t xml:space="preserve"> definir la condición actual y esperada sobre cada uno de ellos.</w:t>
      </w:r>
      <w:r w:rsidR="00DA609E">
        <w:rPr>
          <w:rFonts w:eastAsiaTheme="majorEastAsia" w:cstheme="majorBidi"/>
          <w:bCs/>
        </w:rPr>
        <w:t xml:space="preserve"> Por ejemplo, e</w:t>
      </w:r>
      <w:r w:rsidR="003C1190">
        <w:rPr>
          <w:rFonts w:eastAsiaTheme="majorEastAsia" w:cstheme="majorBidi"/>
          <w:bCs/>
        </w:rPr>
        <w:t>l</w:t>
      </w:r>
      <w:r w:rsidR="00DA609E">
        <w:rPr>
          <w:rFonts w:eastAsiaTheme="majorEastAsia" w:cstheme="majorBidi"/>
          <w:bCs/>
        </w:rPr>
        <w:t xml:space="preserve"> Santuario Nacional de Ampay tiene 06 ecosistemas agrupados en bosques, pajonales, humedales y zona glaciar, que se encuentran entre los 2900 y 4600 msnm. Con relación a la condición actual estiman que más de 300 ha están degradadas debido a las actividades antrópicas y sobre factores externos como el clima, no se tiene registro de información.</w:t>
      </w:r>
    </w:p>
    <w:p w14:paraId="4E8681AD" w14:textId="46AFAB11" w:rsidR="00A30290" w:rsidRPr="00B1384F" w:rsidRDefault="00A30290" w:rsidP="00DA609E">
      <w:pPr>
        <w:jc w:val="both"/>
        <w:rPr>
          <w:rFonts w:eastAsiaTheme="majorEastAsia" w:cstheme="majorBidi"/>
          <w:bCs/>
        </w:rPr>
      </w:pPr>
      <w:r w:rsidRPr="00EC6913">
        <w:rPr>
          <w:rFonts w:eastAsiaTheme="majorEastAsia" w:cstheme="majorBidi"/>
          <w:b/>
          <w:bCs/>
        </w:rPr>
        <w:t>Elemento económico:</w:t>
      </w:r>
      <w:r>
        <w:rPr>
          <w:rFonts w:eastAsiaTheme="majorEastAsia" w:cstheme="majorBidi"/>
          <w:bCs/>
        </w:rPr>
        <w:t xml:space="preserve"> Está referido a la identificación de las principales actividades económicas que se encuentran en desarrollo y/o proyectadas a futuro sobre los diversos ecosistemas, </w:t>
      </w:r>
      <w:r w:rsidR="00DB3FD2">
        <w:rPr>
          <w:rFonts w:eastAsiaTheme="majorEastAsia" w:cstheme="majorBidi"/>
          <w:bCs/>
        </w:rPr>
        <w:t xml:space="preserve">especies y procesos ecológicos </w:t>
      </w:r>
      <w:r>
        <w:rPr>
          <w:rFonts w:eastAsiaTheme="majorEastAsia" w:cstheme="majorBidi"/>
          <w:bCs/>
        </w:rPr>
        <w:t xml:space="preserve">que genera el área natural protegida y que son realizadas por los actores </w:t>
      </w:r>
      <w:r w:rsidR="00033838">
        <w:rPr>
          <w:rFonts w:eastAsiaTheme="majorEastAsia" w:cstheme="majorBidi"/>
          <w:bCs/>
        </w:rPr>
        <w:t xml:space="preserve">(públicos y privados) </w:t>
      </w:r>
      <w:r>
        <w:rPr>
          <w:rFonts w:eastAsiaTheme="majorEastAsia" w:cstheme="majorBidi"/>
          <w:bCs/>
        </w:rPr>
        <w:t xml:space="preserve">de o alrededor del área natural protegida; siempre y cuando estas no afecten la condición actual o esperada del elemento ambiental.  </w:t>
      </w:r>
      <w:r w:rsidR="00DA609E">
        <w:rPr>
          <w:rFonts w:eastAsiaTheme="majorEastAsia" w:cstheme="majorBidi"/>
          <w:bCs/>
        </w:rPr>
        <w:t xml:space="preserve">Con relación al aspecto económico, los </w:t>
      </w:r>
      <w:r w:rsidR="00DA609E" w:rsidRPr="00DA609E">
        <w:rPr>
          <w:rFonts w:eastAsiaTheme="majorEastAsia" w:cstheme="majorBidi"/>
          <w:bCs/>
        </w:rPr>
        <w:t>moradores al inter</w:t>
      </w:r>
      <w:r w:rsidR="00DA609E">
        <w:rPr>
          <w:rFonts w:eastAsiaTheme="majorEastAsia" w:cstheme="majorBidi"/>
          <w:bCs/>
        </w:rPr>
        <w:t>ior del Santuario Nacional de Ampay realizan acti</w:t>
      </w:r>
      <w:r w:rsidR="00DA609E" w:rsidRPr="00DA609E">
        <w:rPr>
          <w:rFonts w:eastAsiaTheme="majorEastAsia" w:cstheme="majorBidi"/>
          <w:bCs/>
        </w:rPr>
        <w:t>vidades agrícolas de subsistencia como es</w:t>
      </w:r>
      <w:r w:rsidR="00DA609E">
        <w:rPr>
          <w:rFonts w:eastAsiaTheme="majorEastAsia" w:cstheme="majorBidi"/>
          <w:bCs/>
        </w:rPr>
        <w:t xml:space="preserve"> el cultivo de papa, maíz y otros cultivos nati</w:t>
      </w:r>
      <w:r w:rsidR="00DA609E" w:rsidRPr="00DA609E">
        <w:rPr>
          <w:rFonts w:eastAsiaTheme="majorEastAsia" w:cstheme="majorBidi"/>
          <w:bCs/>
        </w:rPr>
        <w:t>vos, así como la ganadería de ovinos y vacunos en</w:t>
      </w:r>
      <w:r w:rsidR="00DA609E">
        <w:rPr>
          <w:rFonts w:eastAsiaTheme="majorEastAsia" w:cstheme="majorBidi"/>
          <w:bCs/>
        </w:rPr>
        <w:t xml:space="preserve"> </w:t>
      </w:r>
      <w:r w:rsidR="00DA609E" w:rsidRPr="00DA609E">
        <w:rPr>
          <w:rFonts w:eastAsiaTheme="majorEastAsia" w:cstheme="majorBidi"/>
          <w:bCs/>
        </w:rPr>
        <w:t>forma controlada. En menor escala realizan la extracción d</w:t>
      </w:r>
      <w:r w:rsidR="00DA609E">
        <w:rPr>
          <w:rFonts w:eastAsiaTheme="majorEastAsia" w:cstheme="majorBidi"/>
          <w:bCs/>
        </w:rPr>
        <w:t>e plantas medicinales y comesti</w:t>
      </w:r>
      <w:r w:rsidR="00DA609E" w:rsidRPr="00DA609E">
        <w:rPr>
          <w:rFonts w:eastAsiaTheme="majorEastAsia" w:cstheme="majorBidi"/>
          <w:bCs/>
        </w:rPr>
        <w:t>bles,</w:t>
      </w:r>
      <w:r w:rsidR="00DA609E">
        <w:rPr>
          <w:rFonts w:eastAsiaTheme="majorEastAsia" w:cstheme="majorBidi"/>
          <w:bCs/>
        </w:rPr>
        <w:t xml:space="preserve"> </w:t>
      </w:r>
      <w:r w:rsidR="00DA609E" w:rsidRPr="00DA609E">
        <w:rPr>
          <w:rFonts w:eastAsiaTheme="majorEastAsia" w:cstheme="majorBidi"/>
          <w:bCs/>
        </w:rPr>
        <w:t>entre las cuales podemos citar al “</w:t>
      </w:r>
      <w:proofErr w:type="spellStart"/>
      <w:r w:rsidR="00DA609E" w:rsidRPr="00DA609E">
        <w:rPr>
          <w:rFonts w:eastAsiaTheme="majorEastAsia" w:cstheme="majorBidi"/>
          <w:bCs/>
        </w:rPr>
        <w:t>limancho</w:t>
      </w:r>
      <w:proofErr w:type="spellEnd"/>
      <w:r w:rsidR="00DA609E" w:rsidRPr="00DA609E">
        <w:rPr>
          <w:rFonts w:eastAsiaTheme="majorEastAsia" w:cstheme="majorBidi"/>
          <w:bCs/>
        </w:rPr>
        <w:t>” (</w:t>
      </w:r>
      <w:proofErr w:type="spellStart"/>
      <w:r w:rsidR="00DA609E" w:rsidRPr="00DA609E">
        <w:rPr>
          <w:rFonts w:eastAsiaTheme="majorEastAsia" w:cstheme="majorBidi"/>
          <w:bCs/>
          <w:i/>
        </w:rPr>
        <w:t>Peperomia</w:t>
      </w:r>
      <w:proofErr w:type="spellEnd"/>
      <w:r w:rsidR="00DA609E" w:rsidRPr="00DA609E">
        <w:rPr>
          <w:rFonts w:eastAsiaTheme="majorEastAsia" w:cstheme="majorBidi"/>
          <w:bCs/>
          <w:i/>
        </w:rPr>
        <w:t xml:space="preserve"> </w:t>
      </w:r>
      <w:proofErr w:type="spellStart"/>
      <w:r w:rsidR="00DA609E" w:rsidRPr="00DA609E">
        <w:rPr>
          <w:rFonts w:eastAsiaTheme="majorEastAsia" w:cstheme="majorBidi"/>
          <w:bCs/>
          <w:i/>
        </w:rPr>
        <w:t>pelucida</w:t>
      </w:r>
      <w:proofErr w:type="spellEnd"/>
      <w:r w:rsidR="00DA609E" w:rsidRPr="00DA609E">
        <w:rPr>
          <w:rFonts w:eastAsiaTheme="majorEastAsia" w:cstheme="majorBidi"/>
          <w:bCs/>
        </w:rPr>
        <w:t>) y “</w:t>
      </w:r>
      <w:proofErr w:type="spellStart"/>
      <w:r w:rsidR="00DA609E" w:rsidRPr="00DA609E">
        <w:rPr>
          <w:rFonts w:eastAsiaTheme="majorEastAsia" w:cstheme="majorBidi"/>
          <w:bCs/>
        </w:rPr>
        <w:t>ullpu</w:t>
      </w:r>
      <w:proofErr w:type="spellEnd"/>
      <w:r w:rsidR="00DA609E" w:rsidRPr="00DA609E">
        <w:rPr>
          <w:rFonts w:eastAsiaTheme="majorEastAsia" w:cstheme="majorBidi"/>
          <w:bCs/>
        </w:rPr>
        <w:t>” (</w:t>
      </w:r>
      <w:proofErr w:type="spellStart"/>
      <w:r w:rsidR="00DA609E" w:rsidRPr="00DA609E">
        <w:rPr>
          <w:rFonts w:eastAsiaTheme="majorEastAsia" w:cstheme="majorBidi"/>
          <w:bCs/>
          <w:i/>
        </w:rPr>
        <w:t>Asplenium</w:t>
      </w:r>
      <w:proofErr w:type="spellEnd"/>
      <w:r w:rsidR="00DA609E" w:rsidRPr="00DA609E">
        <w:rPr>
          <w:rFonts w:eastAsiaTheme="majorEastAsia" w:cstheme="majorBidi"/>
          <w:bCs/>
          <w:i/>
        </w:rPr>
        <w:t xml:space="preserve"> </w:t>
      </w:r>
      <w:proofErr w:type="spellStart"/>
      <w:r w:rsidR="00DA609E" w:rsidRPr="00DA609E">
        <w:rPr>
          <w:rFonts w:eastAsiaTheme="majorEastAsia" w:cstheme="majorBidi"/>
          <w:bCs/>
          <w:i/>
        </w:rPr>
        <w:t>squamosum</w:t>
      </w:r>
      <w:proofErr w:type="spellEnd"/>
      <w:r w:rsidR="00DA609E" w:rsidRPr="00DA609E">
        <w:rPr>
          <w:rFonts w:eastAsiaTheme="majorEastAsia" w:cstheme="majorBidi"/>
          <w:bCs/>
        </w:rPr>
        <w:t>),</w:t>
      </w:r>
      <w:r w:rsidR="00DA609E">
        <w:rPr>
          <w:rFonts w:eastAsiaTheme="majorEastAsia" w:cstheme="majorBidi"/>
          <w:bCs/>
        </w:rPr>
        <w:t xml:space="preserve"> </w:t>
      </w:r>
      <w:r w:rsidR="00DA609E" w:rsidRPr="00DA609E">
        <w:rPr>
          <w:rFonts w:eastAsiaTheme="majorEastAsia" w:cstheme="majorBidi"/>
          <w:bCs/>
        </w:rPr>
        <w:t>ambos usados en su alimentación.</w:t>
      </w:r>
    </w:p>
    <w:p w14:paraId="3758501D" w14:textId="38B81CA3" w:rsidR="00DB3FD2" w:rsidRDefault="00DB3FD2" w:rsidP="00DA609E">
      <w:pPr>
        <w:jc w:val="both"/>
        <w:rPr>
          <w:rFonts w:eastAsiaTheme="majorEastAsia" w:cstheme="majorBidi"/>
          <w:bCs/>
        </w:rPr>
      </w:pPr>
      <w:r>
        <w:rPr>
          <w:rFonts w:eastAsiaTheme="majorEastAsia" w:cstheme="majorBidi"/>
          <w:b/>
          <w:bCs/>
        </w:rPr>
        <w:t xml:space="preserve">Elemento </w:t>
      </w:r>
      <w:r w:rsidR="00A30290" w:rsidRPr="00EC6913">
        <w:rPr>
          <w:rFonts w:eastAsiaTheme="majorEastAsia" w:cstheme="majorBidi"/>
          <w:b/>
          <w:bCs/>
        </w:rPr>
        <w:t>soci</w:t>
      </w:r>
      <w:r>
        <w:rPr>
          <w:rFonts w:eastAsiaTheme="majorEastAsia" w:cstheme="majorBidi"/>
          <w:b/>
          <w:bCs/>
        </w:rPr>
        <w:t>al</w:t>
      </w:r>
      <w:r w:rsidR="00A30290" w:rsidRPr="00EC6913">
        <w:rPr>
          <w:rFonts w:eastAsiaTheme="majorEastAsia" w:cstheme="majorBidi"/>
          <w:b/>
          <w:bCs/>
        </w:rPr>
        <w:t xml:space="preserve">: </w:t>
      </w:r>
      <w:r w:rsidR="00A30290" w:rsidRPr="00EC6913">
        <w:rPr>
          <w:rFonts w:eastAsiaTheme="majorEastAsia" w:cstheme="majorBidi"/>
          <w:bCs/>
        </w:rPr>
        <w:t xml:space="preserve">Se </w:t>
      </w:r>
      <w:r w:rsidR="00A30290">
        <w:rPr>
          <w:rFonts w:eastAsiaTheme="majorEastAsia" w:cstheme="majorBidi"/>
          <w:bCs/>
        </w:rPr>
        <w:t>refiere</w:t>
      </w:r>
      <w:r w:rsidR="00A30290" w:rsidRPr="00EC6913">
        <w:rPr>
          <w:rFonts w:eastAsiaTheme="majorEastAsia" w:cstheme="majorBidi"/>
          <w:bCs/>
        </w:rPr>
        <w:t xml:space="preserve"> a los aspectos que se tienen y esperan mejorar respecto a la forma de interrelación existente entre la Jefatura del área natural protegida</w:t>
      </w:r>
      <w:r w:rsidR="00AE5C1B">
        <w:rPr>
          <w:rFonts w:eastAsiaTheme="majorEastAsia" w:cstheme="majorBidi"/>
          <w:bCs/>
        </w:rPr>
        <w:t xml:space="preserve"> y ECA en el caso de reservas </w:t>
      </w:r>
      <w:proofErr w:type="spellStart"/>
      <w:r w:rsidR="00AE5C1B">
        <w:rPr>
          <w:rFonts w:eastAsiaTheme="majorEastAsia" w:cstheme="majorBidi"/>
          <w:bCs/>
        </w:rPr>
        <w:t>comunaes</w:t>
      </w:r>
      <w:proofErr w:type="spellEnd"/>
      <w:r w:rsidR="00A30290" w:rsidRPr="00EC6913">
        <w:rPr>
          <w:rFonts w:eastAsiaTheme="majorEastAsia" w:cstheme="majorBidi"/>
          <w:bCs/>
        </w:rPr>
        <w:t xml:space="preserve"> y los diversos actores que se encuentran en o alrededor de ella</w:t>
      </w:r>
      <w:r w:rsidR="00DA609E">
        <w:rPr>
          <w:rFonts w:eastAsiaTheme="majorEastAsia" w:cstheme="majorBidi"/>
          <w:bCs/>
        </w:rPr>
        <w:t>, así como de los</w:t>
      </w:r>
      <w:r w:rsidR="00DA609E" w:rsidRPr="00DA609E">
        <w:t xml:space="preserve"> </w:t>
      </w:r>
      <w:r w:rsidR="00DA609E" w:rsidRPr="00DA609E">
        <w:rPr>
          <w:rFonts w:eastAsiaTheme="majorEastAsia" w:cstheme="majorBidi"/>
          <w:bCs/>
        </w:rPr>
        <w:t>que participan directa o indirectamente de la gestión del ANP</w:t>
      </w:r>
      <w:r w:rsidR="00A30290" w:rsidRPr="00EC6913">
        <w:rPr>
          <w:rFonts w:eastAsiaTheme="majorEastAsia" w:cstheme="majorBidi"/>
          <w:bCs/>
        </w:rPr>
        <w:t>.</w:t>
      </w:r>
      <w:r w:rsidR="00DA609E">
        <w:rPr>
          <w:rFonts w:eastAsiaTheme="majorEastAsia" w:cstheme="majorBidi"/>
          <w:bCs/>
        </w:rPr>
        <w:t xml:space="preserve"> Respecto a este punto habría que tener en cuenta que el Santuario Nacional de Ampay prioriza la sensibilización, así como la participación de las comunidades en el Comité de Gestión. </w:t>
      </w:r>
    </w:p>
    <w:p w14:paraId="5B8EBAEB" w14:textId="0A2F6173" w:rsidR="004727E3" w:rsidRPr="00DB3FD2" w:rsidRDefault="00DB3FD2" w:rsidP="00A30290">
      <w:pPr>
        <w:jc w:val="both"/>
        <w:rPr>
          <w:rFonts w:eastAsiaTheme="majorEastAsia" w:cstheme="minorHAnsi"/>
          <w:bCs/>
        </w:rPr>
      </w:pPr>
      <w:r>
        <w:rPr>
          <w:rFonts w:eastAsiaTheme="majorEastAsia" w:cstheme="majorBidi"/>
          <w:b/>
          <w:bCs/>
        </w:rPr>
        <w:t>Elemento</w:t>
      </w:r>
      <w:r w:rsidR="004727E3" w:rsidRPr="00DB3FD2">
        <w:rPr>
          <w:rFonts w:eastAsiaTheme="majorEastAsia" w:cstheme="majorBidi"/>
          <w:b/>
          <w:bCs/>
        </w:rPr>
        <w:t xml:space="preserve"> cultural:</w:t>
      </w:r>
      <w:r w:rsidR="004727E3">
        <w:rPr>
          <w:rFonts w:eastAsiaTheme="majorEastAsia" w:cstheme="majorBidi"/>
          <w:bCs/>
        </w:rPr>
        <w:t xml:space="preserve"> </w:t>
      </w:r>
      <w:r w:rsidR="004727E3" w:rsidRPr="00DB3FD2">
        <w:rPr>
          <w:rFonts w:cstheme="minorHAnsi"/>
        </w:rPr>
        <w:t>Referido a la conservación de los valores culturales</w:t>
      </w:r>
      <w:r w:rsidR="00AE5C1B">
        <w:rPr>
          <w:rFonts w:cstheme="minorHAnsi"/>
        </w:rPr>
        <w:t xml:space="preserve"> (material e inmaterial)</w:t>
      </w:r>
      <w:r w:rsidR="004727E3" w:rsidRPr="00DB3FD2">
        <w:rPr>
          <w:rFonts w:cstheme="minorHAnsi"/>
        </w:rPr>
        <w:t>; asimismo, en caso de corresponder, la protección de los medios de vida de los pueblos indígenas en aislamiento voluntario o contacto inicial que se encuentren al interior del ANP.</w:t>
      </w:r>
    </w:p>
    <w:p w14:paraId="709E4465" w14:textId="1BD48008" w:rsidR="00A30290" w:rsidRPr="00015644" w:rsidRDefault="00A30290" w:rsidP="00A30290">
      <w:pPr>
        <w:jc w:val="both"/>
        <w:rPr>
          <w:rFonts w:eastAsiaTheme="majorEastAsia" w:cstheme="majorBidi"/>
          <w:bCs/>
        </w:rPr>
      </w:pPr>
      <w:r w:rsidRPr="00015644">
        <w:rPr>
          <w:rFonts w:eastAsiaTheme="majorEastAsia" w:cstheme="majorBidi"/>
          <w:bCs/>
        </w:rPr>
        <w:t>Respecto a los enfoque</w:t>
      </w:r>
      <w:r>
        <w:rPr>
          <w:rFonts w:eastAsiaTheme="majorEastAsia" w:cstheme="majorBidi"/>
          <w:bCs/>
        </w:rPr>
        <w:t>s podemos mencionar lo</w:t>
      </w:r>
      <w:r w:rsidRPr="00015644">
        <w:rPr>
          <w:rFonts w:eastAsiaTheme="majorEastAsia" w:cstheme="majorBidi"/>
          <w:bCs/>
        </w:rPr>
        <w:t xml:space="preserve"> siguiente:</w:t>
      </w:r>
    </w:p>
    <w:p w14:paraId="02B2D373" w14:textId="3286F898" w:rsidR="00A30290" w:rsidRDefault="00A30290" w:rsidP="00A30290">
      <w:pPr>
        <w:jc w:val="both"/>
        <w:rPr>
          <w:rFonts w:eastAsiaTheme="majorEastAsia" w:cstheme="majorBidi"/>
          <w:bCs/>
        </w:rPr>
      </w:pPr>
      <w:r w:rsidRPr="00EC6913">
        <w:rPr>
          <w:rFonts w:eastAsiaTheme="majorEastAsia" w:cstheme="majorBidi"/>
          <w:b/>
          <w:bCs/>
        </w:rPr>
        <w:t>Enfoque territorial</w:t>
      </w:r>
      <w:r w:rsidR="00674FDB">
        <w:rPr>
          <w:rFonts w:eastAsiaTheme="majorEastAsia" w:cstheme="majorBidi"/>
          <w:bCs/>
        </w:rPr>
        <w:t>:</w:t>
      </w:r>
      <w:r>
        <w:rPr>
          <w:rFonts w:eastAsiaTheme="majorEastAsia" w:cstheme="majorBidi"/>
          <w:bCs/>
        </w:rPr>
        <w:t xml:space="preserve"> </w:t>
      </w:r>
      <w:r w:rsidR="00674FDB" w:rsidRPr="00674FDB">
        <w:rPr>
          <w:rFonts w:eastAsiaTheme="majorEastAsia" w:cstheme="majorBidi"/>
          <w:bCs/>
        </w:rPr>
        <w:t xml:space="preserve">La biodiversidad tiene una expresión </w:t>
      </w:r>
      <w:r w:rsidR="00831F52" w:rsidRPr="00674FDB">
        <w:rPr>
          <w:rFonts w:eastAsiaTheme="majorEastAsia" w:cstheme="majorBidi"/>
          <w:bCs/>
        </w:rPr>
        <w:t>territorial,</w:t>
      </w:r>
      <w:r w:rsidR="00674FDB" w:rsidRPr="00674FDB">
        <w:rPr>
          <w:rFonts w:eastAsiaTheme="majorEastAsia" w:cstheme="majorBidi"/>
          <w:bCs/>
        </w:rPr>
        <w:t xml:space="preserve"> la misma que ha sido el soporte en el que las diferentes culturas se han venido desarrollando; por tanto, existe una relación interdependiente entre los sistemas ecológico y social, establecido por el continuo suministro de servicios ecosistémicos que el sistema ecológico proporciona a diferentes escalas, y que son claves para el bienestar humano. En ese sentido, las decisiones tomadas y acordadas se van a plasmar sobre el territorio y estas pueden afectar positiva o negativamente el estado actual de los ecosistemas, por tanto, se requiere una concepción espacial de las decisiones y </w:t>
      </w:r>
      <w:proofErr w:type="spellStart"/>
      <w:r w:rsidR="00674FDB" w:rsidRPr="00674FDB">
        <w:rPr>
          <w:rFonts w:eastAsiaTheme="majorEastAsia" w:cstheme="majorBidi"/>
          <w:bCs/>
        </w:rPr>
        <w:t>esp</w:t>
      </w:r>
      <w:r w:rsidR="00731480">
        <w:rPr>
          <w:rFonts w:eastAsiaTheme="majorEastAsia" w:cstheme="majorBidi"/>
          <w:bCs/>
        </w:rPr>
        <w:t>a</w:t>
      </w:r>
      <w:r w:rsidR="00674FDB" w:rsidRPr="00674FDB">
        <w:rPr>
          <w:rFonts w:eastAsiaTheme="majorEastAsia" w:cstheme="majorBidi"/>
          <w:bCs/>
        </w:rPr>
        <w:t>cialización</w:t>
      </w:r>
      <w:proofErr w:type="spellEnd"/>
      <w:r w:rsidR="00674FDB" w:rsidRPr="00674FDB">
        <w:rPr>
          <w:rFonts w:eastAsiaTheme="majorEastAsia" w:cstheme="majorBidi"/>
          <w:bCs/>
        </w:rPr>
        <w:t xml:space="preserve"> de cada decisión, las cuales deben ser apoyadas con la elaboración de mapas que permitan ver los </w:t>
      </w:r>
      <w:r w:rsidR="00674FDB" w:rsidRPr="00674FDB">
        <w:rPr>
          <w:rFonts w:eastAsiaTheme="majorEastAsia" w:cstheme="majorBidi"/>
          <w:bCs/>
        </w:rPr>
        <w:lastRenderedPageBreak/>
        <w:t>ecosistemas a una escala acorde al tamaño del ANP y estimar la magnitud de cada medida</w:t>
      </w:r>
      <w:r w:rsidR="00305761">
        <w:rPr>
          <w:rFonts w:eastAsiaTheme="majorEastAsia" w:cstheme="majorBidi"/>
          <w:bCs/>
        </w:rPr>
        <w:t xml:space="preserve">. </w:t>
      </w:r>
      <w:r w:rsidR="00F34AA8">
        <w:rPr>
          <w:rFonts w:eastAsiaTheme="majorEastAsia" w:cstheme="majorBidi"/>
          <w:bCs/>
        </w:rPr>
        <w:t xml:space="preserve">Un aspecto importante que debe tenerse en cuenta en la planificación de áreas naturales protegidas, y sobre todo en este enfoque es la escala de intervención y la composición y estructura del territorio. Recordemos que las áreas protegidas son parte de un contexto territorial más amplio y con diversas intensidades de uso; es decir se debe pensar en una interconexión funcional de las ANP con las zonas de amortiguamiento, así como las comunidades, centros poblados, ciudades, espacios productivos y otras variedades de uso y ocupación del territorio.   </w:t>
      </w:r>
      <w:r>
        <w:rPr>
          <w:rFonts w:eastAsiaTheme="majorEastAsia" w:cstheme="majorBidi"/>
          <w:bCs/>
        </w:rPr>
        <w:t xml:space="preserve">Si bien es cierto se tiene un nivel de </w:t>
      </w:r>
      <w:r w:rsidRPr="00FD1A33">
        <w:rPr>
          <w:rFonts w:eastAsiaTheme="majorEastAsia" w:cstheme="majorBidi"/>
          <w:bCs/>
        </w:rPr>
        <w:t xml:space="preserve">clasificación de grandes ecosistemas </w:t>
      </w:r>
      <w:r w:rsidR="00033838" w:rsidRPr="00FD1A33">
        <w:rPr>
          <w:rFonts w:eastAsiaTheme="majorEastAsia" w:cstheme="majorBidi"/>
          <w:bCs/>
        </w:rPr>
        <w:t>de uso obligatorio</w:t>
      </w:r>
      <w:r w:rsidR="00033838">
        <w:rPr>
          <w:rFonts w:eastAsiaTheme="majorEastAsia" w:cstheme="majorBidi"/>
          <w:bCs/>
        </w:rPr>
        <w:t xml:space="preserve"> </w:t>
      </w:r>
      <w:r>
        <w:rPr>
          <w:rFonts w:eastAsiaTheme="majorEastAsia" w:cstheme="majorBidi"/>
          <w:bCs/>
        </w:rPr>
        <w:t xml:space="preserve">(Mapa de Ecorregiones) para el SINANPE, </w:t>
      </w:r>
      <w:r w:rsidR="00DB3FD2">
        <w:rPr>
          <w:rFonts w:eastAsiaTheme="majorEastAsia" w:cstheme="majorBidi"/>
          <w:bCs/>
        </w:rPr>
        <w:t>las clasificaciones para un ANP deben</w:t>
      </w:r>
      <w:r>
        <w:rPr>
          <w:rFonts w:eastAsiaTheme="majorEastAsia" w:cstheme="majorBidi"/>
          <w:bCs/>
        </w:rPr>
        <w:t xml:space="preserve"> ser llevada a una menor escala en cada ANP</w:t>
      </w:r>
      <w:r w:rsidR="00D21E05">
        <w:rPr>
          <w:rFonts w:eastAsiaTheme="majorEastAsia" w:cstheme="majorBidi"/>
          <w:bCs/>
        </w:rPr>
        <w:t>, cuando sea necesario</w:t>
      </w:r>
      <w:r>
        <w:rPr>
          <w:rFonts w:eastAsiaTheme="majorEastAsia" w:cstheme="majorBidi"/>
          <w:bCs/>
        </w:rPr>
        <w:t>.</w:t>
      </w:r>
    </w:p>
    <w:p w14:paraId="2166A6E4" w14:textId="3D72011B" w:rsidR="00A30290" w:rsidRDefault="00A30290" w:rsidP="00A30290">
      <w:pPr>
        <w:jc w:val="both"/>
        <w:rPr>
          <w:rFonts w:eastAsiaTheme="majorEastAsia" w:cstheme="majorBidi"/>
          <w:bCs/>
        </w:rPr>
      </w:pPr>
      <w:r>
        <w:rPr>
          <w:rFonts w:eastAsiaTheme="majorEastAsia" w:cstheme="majorBidi"/>
          <w:bCs/>
        </w:rPr>
        <w:t>Adicionalmente</w:t>
      </w:r>
      <w:r w:rsidR="00D21E05">
        <w:rPr>
          <w:rFonts w:eastAsiaTheme="majorEastAsia" w:cstheme="majorBidi"/>
          <w:bCs/>
        </w:rPr>
        <w:t>,</w:t>
      </w:r>
      <w:r>
        <w:rPr>
          <w:rFonts w:eastAsiaTheme="majorEastAsia" w:cstheme="majorBidi"/>
          <w:bCs/>
        </w:rPr>
        <w:t xml:space="preserve"> hay factores ambientales como el clima, el cual debe tenerse en cuenta al momento de observar el territorio, ya que ligeros cambios en él pueden cambiar las condiciones en los ecosistemas.</w:t>
      </w:r>
    </w:p>
    <w:p w14:paraId="01C708C0" w14:textId="77777777" w:rsidR="00512131" w:rsidRDefault="00A30290" w:rsidP="00A30290">
      <w:pPr>
        <w:jc w:val="both"/>
        <w:rPr>
          <w:rFonts w:eastAsiaTheme="majorEastAsia" w:cstheme="majorBidi"/>
          <w:bCs/>
        </w:rPr>
      </w:pPr>
      <w:r w:rsidRPr="00294B31">
        <w:rPr>
          <w:rFonts w:eastAsiaTheme="majorEastAsia" w:cstheme="majorBidi"/>
          <w:b/>
          <w:bCs/>
        </w:rPr>
        <w:t>Enfoque participativo</w:t>
      </w:r>
      <w:r>
        <w:rPr>
          <w:rFonts w:eastAsiaTheme="majorEastAsia" w:cstheme="majorBidi"/>
          <w:b/>
          <w:bCs/>
        </w:rPr>
        <w:t>;</w:t>
      </w:r>
      <w:r>
        <w:rPr>
          <w:rFonts w:eastAsiaTheme="majorEastAsia" w:cstheme="majorBidi"/>
          <w:bCs/>
        </w:rPr>
        <w:t xml:space="preserve"> </w:t>
      </w:r>
      <w:r w:rsidR="00C53A97" w:rsidRPr="00C53A97">
        <w:rPr>
          <w:rFonts w:eastAsiaTheme="majorEastAsia" w:cstheme="majorBidi"/>
          <w:bCs/>
        </w:rPr>
        <w:t>"Es un enfoque de trabajo para la gestión de Áreas Naturales Protegidas, que promueve el involucramiento de actores, a través de compromisos y acuerdos, u otros; pudiendo generar beneficios compartidos, y sobre todo logrando resultados asociados a la conservación"</w:t>
      </w:r>
      <w:r w:rsidR="004B2DD1">
        <w:rPr>
          <w:rFonts w:eastAsiaTheme="majorEastAsia" w:cstheme="majorBidi"/>
          <w:bCs/>
        </w:rPr>
        <w:t xml:space="preserve">. </w:t>
      </w:r>
    </w:p>
    <w:p w14:paraId="7A1D3093" w14:textId="3AB375B2" w:rsidR="00A30290" w:rsidRPr="00902439" w:rsidRDefault="00512131" w:rsidP="00A30290">
      <w:pPr>
        <w:jc w:val="both"/>
        <w:rPr>
          <w:rFonts w:eastAsiaTheme="majorEastAsia" w:cstheme="majorBidi"/>
          <w:bCs/>
        </w:rPr>
      </w:pPr>
      <w:r>
        <w:rPr>
          <w:rFonts w:eastAsiaTheme="majorEastAsia" w:cstheme="majorBidi"/>
          <w:bCs/>
        </w:rPr>
        <w:t>Como elemento complementario debe tenerse en cuenta</w:t>
      </w:r>
      <w:r w:rsidR="00A30290">
        <w:rPr>
          <w:rFonts w:eastAsiaTheme="majorEastAsia" w:cstheme="majorBidi"/>
          <w:bCs/>
        </w:rPr>
        <w:t xml:space="preserve"> </w:t>
      </w:r>
      <w:r>
        <w:rPr>
          <w:rFonts w:eastAsiaTheme="majorEastAsia" w:cstheme="majorBidi"/>
          <w:bCs/>
        </w:rPr>
        <w:t xml:space="preserve">el </w:t>
      </w:r>
      <w:r w:rsidR="00A30290">
        <w:rPr>
          <w:rFonts w:eastAsiaTheme="majorEastAsia" w:cstheme="majorBidi"/>
          <w:bCs/>
        </w:rPr>
        <w:t xml:space="preserve">contexto económico y </w:t>
      </w:r>
      <w:r>
        <w:rPr>
          <w:rFonts w:eastAsiaTheme="majorEastAsia" w:cstheme="majorBidi"/>
          <w:bCs/>
        </w:rPr>
        <w:t xml:space="preserve">de crecimiento </w:t>
      </w:r>
      <w:r w:rsidR="00A30290">
        <w:rPr>
          <w:rFonts w:eastAsiaTheme="majorEastAsia" w:cstheme="majorBidi"/>
          <w:bCs/>
        </w:rPr>
        <w:t>poblacional</w:t>
      </w:r>
      <w:r>
        <w:rPr>
          <w:rFonts w:eastAsiaTheme="majorEastAsia" w:cstheme="majorBidi"/>
          <w:bCs/>
        </w:rPr>
        <w:t xml:space="preserve">, los cuales </w:t>
      </w:r>
      <w:r w:rsidR="00A30290">
        <w:rPr>
          <w:rFonts w:eastAsiaTheme="majorEastAsia" w:cstheme="majorBidi"/>
          <w:bCs/>
        </w:rPr>
        <w:t>ejerce</w:t>
      </w:r>
      <w:r>
        <w:rPr>
          <w:rFonts w:eastAsiaTheme="majorEastAsia" w:cstheme="majorBidi"/>
          <w:bCs/>
        </w:rPr>
        <w:t>n una dinámica de ocupación y uso de los recursos que deber ser manejada en la aplicación del enfoque participativo.</w:t>
      </w:r>
      <w:commentRangeStart w:id="15"/>
      <w:commentRangeEnd w:id="15"/>
      <w:r w:rsidR="00A30290">
        <w:rPr>
          <w:rFonts w:eastAsiaTheme="majorEastAsia" w:cstheme="majorBidi"/>
          <w:bCs/>
        </w:rPr>
        <w:t xml:space="preserve">  </w:t>
      </w:r>
    </w:p>
    <w:p w14:paraId="4CDD6DA4" w14:textId="77777777" w:rsidR="00A30290" w:rsidRDefault="00A30290" w:rsidP="00A30290">
      <w:pPr>
        <w:pStyle w:val="Prrafodelista"/>
        <w:ind w:left="0"/>
        <w:jc w:val="both"/>
        <w:rPr>
          <w:rFonts w:eastAsiaTheme="majorEastAsia" w:cstheme="majorBidi"/>
          <w:bCs/>
        </w:rPr>
      </w:pPr>
      <w:r>
        <w:rPr>
          <w:rFonts w:eastAsiaTheme="majorEastAsia" w:cstheme="majorBidi"/>
          <w:bCs/>
        </w:rPr>
        <w:t xml:space="preserve">Sobre los principios citados de manejo adaptativo, gestión por resultados </w:t>
      </w:r>
      <w:r w:rsidRPr="00674FDB">
        <w:rPr>
          <w:rFonts w:eastAsiaTheme="majorEastAsia" w:cstheme="majorBidi"/>
          <w:bCs/>
        </w:rPr>
        <w:t>y mirada prospectiva</w:t>
      </w:r>
      <w:r>
        <w:rPr>
          <w:rFonts w:eastAsiaTheme="majorEastAsia" w:cstheme="majorBidi"/>
          <w:bCs/>
        </w:rPr>
        <w:t xml:space="preserve"> y de contexto cabe mencionar que:</w:t>
      </w:r>
    </w:p>
    <w:p w14:paraId="65C3F854" w14:textId="77777777" w:rsidR="00A30290" w:rsidRDefault="00A30290" w:rsidP="00A30290">
      <w:pPr>
        <w:pStyle w:val="Prrafodelista"/>
        <w:ind w:left="0"/>
        <w:jc w:val="both"/>
        <w:rPr>
          <w:rFonts w:eastAsiaTheme="majorEastAsia" w:cstheme="majorBidi"/>
          <w:bCs/>
        </w:rPr>
      </w:pPr>
    </w:p>
    <w:p w14:paraId="2A1AA0DC" w14:textId="1A301F0F" w:rsidR="00A30290" w:rsidRDefault="00A30290" w:rsidP="00A30290">
      <w:pPr>
        <w:pStyle w:val="Prrafodelista"/>
        <w:ind w:left="0"/>
        <w:jc w:val="both"/>
        <w:rPr>
          <w:rFonts w:eastAsiaTheme="majorEastAsia" w:cstheme="majorBidi"/>
          <w:bCs/>
        </w:rPr>
      </w:pPr>
      <w:r>
        <w:rPr>
          <w:rFonts w:eastAsiaTheme="majorEastAsia" w:cstheme="majorBidi"/>
          <w:bCs/>
        </w:rPr>
        <w:t xml:space="preserve">El </w:t>
      </w:r>
      <w:r w:rsidRPr="0087570A">
        <w:rPr>
          <w:rFonts w:eastAsiaTheme="majorEastAsia" w:cstheme="majorBidi"/>
          <w:b/>
          <w:bCs/>
        </w:rPr>
        <w:t>manejo adaptativo</w:t>
      </w:r>
      <w:r>
        <w:rPr>
          <w:rFonts w:eastAsiaTheme="majorEastAsia" w:cstheme="majorBidi"/>
          <w:bCs/>
        </w:rPr>
        <w:t xml:space="preserve"> se refiere a cómo la gestión del ANP se puede ver afectada por cambios externos</w:t>
      </w:r>
      <w:r w:rsidR="00AD53DE">
        <w:rPr>
          <w:rFonts w:eastAsiaTheme="majorEastAsia" w:cstheme="majorBidi"/>
          <w:bCs/>
        </w:rPr>
        <w:t xml:space="preserve"> en las condiciones ambientales, económicas y sociales</w:t>
      </w:r>
      <w:r>
        <w:rPr>
          <w:rFonts w:eastAsiaTheme="majorEastAsia" w:cstheme="majorBidi"/>
          <w:bCs/>
        </w:rPr>
        <w:t xml:space="preserve"> que escapan a su capacidad de control, por ejemplo: cambios en la dinámica económica en las zonas de amortiguamiento, eventos naturales que generen desastres, aumento de la accesibilidad al ANP; son acciones que pueden ver afectado el logro de objetivos de conservación que plantea el ANP y que deben generar una prevención y respuesta estratégica. </w:t>
      </w:r>
      <w:r w:rsidR="003872BE">
        <w:rPr>
          <w:rFonts w:eastAsiaTheme="majorEastAsia" w:cstheme="majorBidi"/>
          <w:bCs/>
        </w:rPr>
        <w:t>Asimismo,</w:t>
      </w:r>
      <w:r>
        <w:rPr>
          <w:rFonts w:eastAsiaTheme="majorEastAsia" w:cstheme="majorBidi"/>
          <w:bCs/>
        </w:rPr>
        <w:t xml:space="preserve"> es importante mencionar que hay factores internos, propios de cada Jefatura que deben ser registrados a fin de fortalecer su capacidad de gestión, por ejemplo: registro de avistamientos de fauna que </w:t>
      </w:r>
      <w:r w:rsidR="00AD53DE">
        <w:rPr>
          <w:rFonts w:eastAsiaTheme="majorEastAsia" w:cstheme="majorBidi"/>
          <w:bCs/>
        </w:rPr>
        <w:t xml:space="preserve">sugieren </w:t>
      </w:r>
      <w:r>
        <w:rPr>
          <w:rFonts w:eastAsiaTheme="majorEastAsia" w:cstheme="majorBidi"/>
          <w:bCs/>
        </w:rPr>
        <w:t>la ausencia de una especie, la organización del equipo no permite cubrir los ámbitos controlados planificados, etc. son factores que deben ser registrados para reconfigurar el esquema de planificación o adecuar las líneas de acción.</w:t>
      </w:r>
    </w:p>
    <w:p w14:paraId="5A99D271" w14:textId="77777777" w:rsidR="00A30290" w:rsidRDefault="00A30290" w:rsidP="00A30290">
      <w:pPr>
        <w:pStyle w:val="Prrafodelista"/>
        <w:ind w:left="0"/>
        <w:jc w:val="both"/>
        <w:rPr>
          <w:rFonts w:eastAsiaTheme="majorEastAsia" w:cstheme="majorBidi"/>
          <w:bCs/>
        </w:rPr>
      </w:pPr>
    </w:p>
    <w:p w14:paraId="5A2B0D92" w14:textId="53988D73" w:rsidR="00A30290" w:rsidRDefault="00A30290" w:rsidP="00A30290">
      <w:pPr>
        <w:pStyle w:val="Prrafodelista"/>
        <w:ind w:left="0"/>
        <w:jc w:val="both"/>
        <w:rPr>
          <w:rFonts w:eastAsiaTheme="majorEastAsia" w:cstheme="majorBidi"/>
          <w:bCs/>
        </w:rPr>
      </w:pPr>
      <w:r>
        <w:rPr>
          <w:rFonts w:eastAsiaTheme="majorEastAsia" w:cstheme="majorBidi"/>
          <w:bCs/>
        </w:rPr>
        <w:t xml:space="preserve">La </w:t>
      </w:r>
      <w:r w:rsidRPr="0087570A">
        <w:rPr>
          <w:rFonts w:eastAsiaTheme="majorEastAsia" w:cstheme="majorBidi"/>
          <w:b/>
          <w:bCs/>
        </w:rPr>
        <w:t xml:space="preserve">gestión por </w:t>
      </w:r>
      <w:r w:rsidR="003872BE" w:rsidRPr="0087570A">
        <w:rPr>
          <w:rFonts w:eastAsiaTheme="majorEastAsia" w:cstheme="majorBidi"/>
          <w:b/>
          <w:bCs/>
        </w:rPr>
        <w:t xml:space="preserve">resultados </w:t>
      </w:r>
      <w:r w:rsidR="003872BE">
        <w:rPr>
          <w:rFonts w:eastAsiaTheme="majorEastAsia" w:cstheme="majorBidi"/>
          <w:bCs/>
        </w:rPr>
        <w:t>implica</w:t>
      </w:r>
      <w:r>
        <w:rPr>
          <w:rFonts w:eastAsiaTheme="majorEastAsia" w:cstheme="majorBidi"/>
          <w:bCs/>
        </w:rPr>
        <w:t xml:space="preserve"> fijar un resultado que pueda ser medido en el tiempo, porque es la única forma en que se demuestra que hay un avance en la conservación de la diversidad biológica. Es distinto que el ANP tenga como objetivo </w:t>
      </w:r>
      <w:r w:rsidRPr="0087570A">
        <w:rPr>
          <w:rFonts w:eastAsiaTheme="majorEastAsia" w:cstheme="majorBidi"/>
          <w:bCs/>
          <w:i/>
        </w:rPr>
        <w:t>“conservar los ecosistemas de montaña”</w:t>
      </w:r>
      <w:r>
        <w:rPr>
          <w:rFonts w:eastAsiaTheme="majorEastAsia" w:cstheme="majorBidi"/>
          <w:bCs/>
        </w:rPr>
        <w:t xml:space="preserve"> a que se detalle </w:t>
      </w:r>
      <w:r w:rsidRPr="0087570A">
        <w:rPr>
          <w:rFonts w:eastAsiaTheme="majorEastAsia" w:cstheme="majorBidi"/>
          <w:bCs/>
          <w:i/>
        </w:rPr>
        <w:t xml:space="preserve">“mantener la cobertura actual del ecosistema </w:t>
      </w:r>
      <w:r w:rsidR="00437FB5">
        <w:rPr>
          <w:rFonts w:eastAsiaTheme="majorEastAsia" w:cstheme="majorBidi"/>
          <w:bCs/>
          <w:i/>
        </w:rPr>
        <w:t xml:space="preserve">del </w:t>
      </w:r>
      <w:r w:rsidRPr="0087570A">
        <w:rPr>
          <w:rFonts w:eastAsiaTheme="majorEastAsia" w:cstheme="majorBidi"/>
          <w:bCs/>
          <w:i/>
        </w:rPr>
        <w:t xml:space="preserve">bosque de neblina y recuperar el bosque relicto </w:t>
      </w:r>
      <w:r w:rsidR="00437FB5">
        <w:rPr>
          <w:rFonts w:eastAsiaTheme="majorEastAsia" w:cstheme="majorBidi"/>
          <w:bCs/>
          <w:i/>
        </w:rPr>
        <w:t xml:space="preserve">de </w:t>
      </w:r>
      <w:proofErr w:type="spellStart"/>
      <w:r w:rsidR="00437FB5">
        <w:rPr>
          <w:rFonts w:eastAsiaTheme="majorEastAsia" w:cstheme="majorBidi"/>
          <w:bCs/>
          <w:i/>
        </w:rPr>
        <w:t>Podocarpus</w:t>
      </w:r>
      <w:proofErr w:type="spellEnd"/>
      <w:r w:rsidR="00437FB5">
        <w:rPr>
          <w:rFonts w:eastAsiaTheme="majorEastAsia" w:cstheme="majorBidi"/>
          <w:bCs/>
          <w:i/>
        </w:rPr>
        <w:t xml:space="preserve"> </w:t>
      </w:r>
      <w:proofErr w:type="spellStart"/>
      <w:r w:rsidR="00437FB5">
        <w:rPr>
          <w:rFonts w:eastAsiaTheme="majorEastAsia" w:cstheme="majorBidi"/>
          <w:bCs/>
          <w:i/>
        </w:rPr>
        <w:t>sp</w:t>
      </w:r>
      <w:proofErr w:type="spellEnd"/>
      <w:r w:rsidR="00437FB5">
        <w:rPr>
          <w:rFonts w:eastAsiaTheme="majorEastAsia" w:cstheme="majorBidi"/>
          <w:bCs/>
          <w:i/>
        </w:rPr>
        <w:t xml:space="preserve">. </w:t>
      </w:r>
      <w:r w:rsidRPr="0087570A">
        <w:rPr>
          <w:rFonts w:eastAsiaTheme="majorEastAsia" w:cstheme="majorBidi"/>
          <w:bCs/>
          <w:i/>
        </w:rPr>
        <w:t>a una superficie mayor a las 100 hectáreas”</w:t>
      </w:r>
      <w:r>
        <w:rPr>
          <w:rFonts w:eastAsiaTheme="majorEastAsia" w:cstheme="majorBidi"/>
          <w:bCs/>
        </w:rPr>
        <w:t xml:space="preserve">. Y no solo es un cambio en la redacción </w:t>
      </w:r>
      <w:r>
        <w:rPr>
          <w:rFonts w:eastAsiaTheme="majorEastAsia" w:cstheme="majorBidi"/>
          <w:bCs/>
        </w:rPr>
        <w:lastRenderedPageBreak/>
        <w:t xml:space="preserve">del resultado u </w:t>
      </w:r>
      <w:r w:rsidR="003872BE">
        <w:rPr>
          <w:rFonts w:eastAsiaTheme="majorEastAsia" w:cstheme="majorBidi"/>
          <w:bCs/>
        </w:rPr>
        <w:t>objetivo,</w:t>
      </w:r>
      <w:r>
        <w:rPr>
          <w:rFonts w:eastAsiaTheme="majorEastAsia" w:cstheme="majorBidi"/>
          <w:bCs/>
        </w:rPr>
        <w:t xml:space="preserve"> sino que hay un trabajo minucioso de preparación para la organización, implementación, monitoreo y evaluación</w:t>
      </w:r>
      <w:r w:rsidR="00437FB5">
        <w:rPr>
          <w:rFonts w:eastAsiaTheme="majorEastAsia" w:cstheme="majorBidi"/>
          <w:bCs/>
        </w:rPr>
        <w:t xml:space="preserve"> de lo que se espera concretar</w:t>
      </w:r>
      <w:r>
        <w:rPr>
          <w:rFonts w:eastAsiaTheme="majorEastAsia" w:cstheme="majorBidi"/>
          <w:bCs/>
        </w:rPr>
        <w:t xml:space="preserve">.   </w:t>
      </w:r>
    </w:p>
    <w:p w14:paraId="40B46FAF" w14:textId="77777777" w:rsidR="00A30290" w:rsidRDefault="00A30290" w:rsidP="00A30290">
      <w:pPr>
        <w:pStyle w:val="Prrafodelista"/>
        <w:ind w:left="0"/>
        <w:jc w:val="both"/>
        <w:rPr>
          <w:rFonts w:eastAsiaTheme="majorEastAsia" w:cstheme="majorBidi"/>
          <w:bCs/>
        </w:rPr>
      </w:pPr>
    </w:p>
    <w:p w14:paraId="1B5536D7" w14:textId="4FC11E0C" w:rsidR="00512131" w:rsidRDefault="00A30290" w:rsidP="00FD1A33">
      <w:pPr>
        <w:pStyle w:val="Prrafodelista"/>
        <w:jc w:val="both"/>
        <w:rPr>
          <w:rFonts w:eastAsiaTheme="majorEastAsia" w:cstheme="majorBidi"/>
          <w:bCs/>
        </w:rPr>
      </w:pPr>
      <w:r>
        <w:rPr>
          <w:rFonts w:eastAsiaTheme="majorEastAsia" w:cstheme="majorBidi"/>
          <w:bCs/>
        </w:rPr>
        <w:t xml:space="preserve">Con relación a la </w:t>
      </w:r>
      <w:r w:rsidRPr="00B07B6B">
        <w:rPr>
          <w:rFonts w:eastAsiaTheme="majorEastAsia" w:cstheme="majorBidi"/>
          <w:b/>
          <w:bCs/>
        </w:rPr>
        <w:t>mirada prospectiva</w:t>
      </w:r>
      <w:r>
        <w:rPr>
          <w:rFonts w:eastAsiaTheme="majorEastAsia" w:cstheme="majorBidi"/>
          <w:bCs/>
        </w:rPr>
        <w:t xml:space="preserve"> </w:t>
      </w:r>
      <w:r w:rsidRPr="00B07B6B">
        <w:rPr>
          <w:rFonts w:eastAsiaTheme="majorEastAsia" w:cstheme="majorBidi"/>
          <w:b/>
          <w:bCs/>
        </w:rPr>
        <w:t>y de contexto</w:t>
      </w:r>
      <w:r>
        <w:rPr>
          <w:rFonts w:eastAsiaTheme="majorEastAsia" w:cstheme="majorBidi"/>
          <w:b/>
          <w:bCs/>
        </w:rPr>
        <w:t xml:space="preserve">, </w:t>
      </w:r>
      <w:r w:rsidRPr="00B07B6B">
        <w:rPr>
          <w:rFonts w:eastAsiaTheme="majorEastAsia" w:cstheme="majorBidi"/>
          <w:bCs/>
        </w:rPr>
        <w:t xml:space="preserve">los equipos de </w:t>
      </w:r>
      <w:r>
        <w:rPr>
          <w:rFonts w:eastAsiaTheme="majorEastAsia" w:cstheme="majorBidi"/>
          <w:bCs/>
        </w:rPr>
        <w:t xml:space="preserve">las Jefaturas deben tener en cuenta el </w:t>
      </w:r>
      <w:r w:rsidR="00DB3FD2">
        <w:rPr>
          <w:rFonts w:eastAsiaTheme="majorEastAsia" w:cstheme="majorBidi"/>
          <w:bCs/>
        </w:rPr>
        <w:t>modelo de planificación pública descrito por el CEPLAN; mediante el cual se establece una estructura lógica para la planificación e identificación de escenarios futuros en base a análisis detallados y tendencias</w:t>
      </w:r>
      <w:r>
        <w:rPr>
          <w:rFonts w:eastAsiaTheme="majorEastAsia" w:cstheme="majorBidi"/>
          <w:bCs/>
        </w:rPr>
        <w:t>.</w:t>
      </w:r>
      <w:r w:rsidR="00512131">
        <w:rPr>
          <w:rFonts w:eastAsiaTheme="majorEastAsia" w:cstheme="majorBidi"/>
          <w:bCs/>
        </w:rPr>
        <w:t xml:space="preserve"> Además debe t</w:t>
      </w:r>
      <w:r w:rsidR="00BE5B15">
        <w:rPr>
          <w:rFonts w:eastAsiaTheme="majorEastAsia" w:cstheme="majorBidi"/>
          <w:bCs/>
        </w:rPr>
        <w:t xml:space="preserve">enerse </w:t>
      </w:r>
      <w:r w:rsidR="00512131">
        <w:rPr>
          <w:rFonts w:eastAsiaTheme="majorEastAsia" w:cstheme="majorBidi"/>
          <w:bCs/>
        </w:rPr>
        <w:t>en cuenta la descripción de los documentos, espacios y proceso</w:t>
      </w:r>
      <w:r w:rsidR="00BE5B15">
        <w:rPr>
          <w:rFonts w:eastAsiaTheme="majorEastAsia" w:cstheme="majorBidi"/>
          <w:bCs/>
        </w:rPr>
        <w:t xml:space="preserve">s, sugeridos para la articulación en la planificación (ver figura adjunta) , los cuales se pueden leer </w:t>
      </w:r>
      <w:r w:rsidR="00512131">
        <w:rPr>
          <w:rFonts w:eastAsiaTheme="majorEastAsia" w:cstheme="majorBidi"/>
          <w:bCs/>
        </w:rPr>
        <w:t xml:space="preserve">en los </w:t>
      </w:r>
      <w:r w:rsidR="00BE5B15">
        <w:rPr>
          <w:rFonts w:eastAsiaTheme="majorEastAsia" w:cstheme="majorBidi"/>
          <w:bCs/>
        </w:rPr>
        <w:t>“</w:t>
      </w:r>
      <w:r w:rsidR="00BE5B15" w:rsidRPr="00BE5B15">
        <w:rPr>
          <w:rFonts w:eastAsiaTheme="majorEastAsia" w:cstheme="majorBidi"/>
          <w:bCs/>
        </w:rPr>
        <w:t>Lineamientos para la articulación multiescala</w:t>
      </w:r>
      <w:r w:rsidR="00BE5B15">
        <w:rPr>
          <w:rFonts w:eastAsiaTheme="majorEastAsia" w:cstheme="majorBidi"/>
          <w:bCs/>
        </w:rPr>
        <w:t xml:space="preserve"> </w:t>
      </w:r>
      <w:r w:rsidR="00BE5B15" w:rsidRPr="00BE5B15">
        <w:rPr>
          <w:rFonts w:eastAsiaTheme="majorEastAsia" w:cstheme="majorBidi"/>
          <w:bCs/>
        </w:rPr>
        <w:t>de la planificación territorial y las áreas naturales</w:t>
      </w:r>
      <w:r w:rsidR="00BE5B15">
        <w:rPr>
          <w:rFonts w:eastAsiaTheme="majorEastAsia" w:cstheme="majorBidi"/>
          <w:bCs/>
        </w:rPr>
        <w:t xml:space="preserve"> </w:t>
      </w:r>
      <w:r w:rsidR="00BE5B15" w:rsidRPr="00BE5B15">
        <w:rPr>
          <w:rFonts w:eastAsiaTheme="majorEastAsia" w:cstheme="majorBidi"/>
          <w:bCs/>
        </w:rPr>
        <w:t>protegidas en cuencas/paisajes con énfasis</w:t>
      </w:r>
      <w:r w:rsidR="00BE5B15">
        <w:rPr>
          <w:rFonts w:eastAsiaTheme="majorEastAsia" w:cstheme="majorBidi"/>
          <w:bCs/>
        </w:rPr>
        <w:t xml:space="preserve"> </w:t>
      </w:r>
      <w:r w:rsidR="00BE5B15" w:rsidRPr="00BE5B15">
        <w:rPr>
          <w:rFonts w:eastAsiaTheme="majorEastAsia" w:cstheme="majorBidi"/>
          <w:bCs/>
        </w:rPr>
        <w:t>ambiental y cultural</w:t>
      </w:r>
      <w:r w:rsidR="00BE5B15">
        <w:rPr>
          <w:rFonts w:eastAsiaTheme="majorEastAsia" w:cstheme="majorBidi"/>
          <w:bCs/>
        </w:rPr>
        <w:t>”.</w:t>
      </w:r>
    </w:p>
    <w:p w14:paraId="1CBBA791" w14:textId="77777777" w:rsidR="00512131" w:rsidRDefault="00512131" w:rsidP="00A30290">
      <w:pPr>
        <w:pStyle w:val="Prrafodelista"/>
        <w:ind w:left="0"/>
        <w:jc w:val="both"/>
        <w:rPr>
          <w:rFonts w:eastAsiaTheme="majorEastAsia" w:cstheme="majorBidi"/>
          <w:bCs/>
        </w:rPr>
      </w:pPr>
    </w:p>
    <w:p w14:paraId="652D57A7" w14:textId="7875BC12" w:rsidR="00A30290" w:rsidRDefault="00512131" w:rsidP="00A30290">
      <w:pPr>
        <w:pStyle w:val="Prrafodelista"/>
        <w:ind w:left="0"/>
        <w:jc w:val="both"/>
        <w:rPr>
          <w:rFonts w:eastAsiaTheme="majorEastAsia" w:cstheme="majorBidi"/>
          <w:bCs/>
        </w:rPr>
      </w:pPr>
      <w:r>
        <w:rPr>
          <w:rFonts w:eastAsiaTheme="majorEastAsia" w:cstheme="majorBidi"/>
          <w:bCs/>
        </w:rPr>
        <w:t xml:space="preserve"> </w:t>
      </w:r>
      <w:r w:rsidRPr="00512131">
        <w:rPr>
          <w:rFonts w:eastAsiaTheme="majorEastAsia" w:cstheme="majorBidi"/>
          <w:bCs/>
          <w:noProof/>
          <w:lang w:val="en-US" w:eastAsia="en-US"/>
        </w:rPr>
        <w:drawing>
          <wp:inline distT="0" distB="0" distL="0" distR="0" wp14:anchorId="71548CA1" wp14:editId="53DB86E6">
            <wp:extent cx="5612130" cy="386864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3868640"/>
                    </a:xfrm>
                    <a:prstGeom prst="rect">
                      <a:avLst/>
                    </a:prstGeom>
                    <a:noFill/>
                    <a:ln>
                      <a:noFill/>
                    </a:ln>
                  </pic:spPr>
                </pic:pic>
              </a:graphicData>
            </a:graphic>
          </wp:inline>
        </w:drawing>
      </w:r>
    </w:p>
    <w:p w14:paraId="17887BA9" w14:textId="77777777" w:rsidR="00A30290" w:rsidRDefault="00A30290" w:rsidP="00A30290">
      <w:pPr>
        <w:pStyle w:val="Prrafodelista"/>
        <w:ind w:left="360"/>
        <w:jc w:val="both"/>
        <w:rPr>
          <w:rFonts w:eastAsiaTheme="majorEastAsia" w:cstheme="majorBidi"/>
          <w:b/>
          <w:bCs/>
          <w:sz w:val="28"/>
        </w:rPr>
      </w:pPr>
    </w:p>
    <w:p w14:paraId="254FEA16" w14:textId="75CC434D" w:rsidR="00A65449" w:rsidRPr="00E50730" w:rsidRDefault="00A65449" w:rsidP="00565D6D">
      <w:pPr>
        <w:pStyle w:val="Ttulo2"/>
        <w:numPr>
          <w:ilvl w:val="0"/>
          <w:numId w:val="33"/>
        </w:numPr>
      </w:pPr>
      <w:bookmarkStart w:id="16" w:name="_Toc15041320"/>
      <w:bookmarkStart w:id="17" w:name="_Toc391904382"/>
      <w:bookmarkEnd w:id="1"/>
      <w:r w:rsidRPr="00E50730">
        <w:t>Desarrollo de</w:t>
      </w:r>
      <w:r w:rsidR="00E50730" w:rsidRPr="00E50730">
        <w:t xml:space="preserve"> </w:t>
      </w:r>
      <w:r w:rsidRPr="00E50730">
        <w:t>l</w:t>
      </w:r>
      <w:r w:rsidR="00E50730" w:rsidRPr="00E50730">
        <w:t>a</w:t>
      </w:r>
      <w:r w:rsidRPr="00E50730">
        <w:t xml:space="preserve"> </w:t>
      </w:r>
      <w:r w:rsidR="00E50730" w:rsidRPr="00E50730">
        <w:t xml:space="preserve">fase de planificación </w:t>
      </w:r>
      <w:r w:rsidR="00E50730">
        <w:t>de las</w:t>
      </w:r>
      <w:r w:rsidRPr="00E50730">
        <w:t xml:space="preserve"> ANP</w:t>
      </w:r>
      <w:bookmarkEnd w:id="16"/>
    </w:p>
    <w:p w14:paraId="41C66535" w14:textId="6412796B" w:rsidR="00A65449" w:rsidRDefault="00A65449" w:rsidP="00A65449">
      <w:pPr>
        <w:jc w:val="both"/>
      </w:pPr>
      <w:r w:rsidRPr="005B0458">
        <w:t xml:space="preserve">Para </w:t>
      </w:r>
      <w:r w:rsidR="00AF6D5D">
        <w:t xml:space="preserve">comprender el proceso de gestión </w:t>
      </w:r>
      <w:r w:rsidR="001E60F0">
        <w:t xml:space="preserve">en su totalidad, </w:t>
      </w:r>
      <w:r w:rsidR="00AF6D5D">
        <w:t>se genera</w:t>
      </w:r>
      <w:r w:rsidRPr="005B0458">
        <w:t xml:space="preserve"> el siguiente gráfico</w:t>
      </w:r>
      <w:r w:rsidR="001E60F0">
        <w:t xml:space="preserve"> (</w:t>
      </w:r>
      <w:r w:rsidR="007E1FD6">
        <w:t>ilustración 7</w:t>
      </w:r>
      <w:r w:rsidR="001E60F0">
        <w:t>);</w:t>
      </w:r>
      <w:r w:rsidRPr="005B0458">
        <w:t xml:space="preserve"> mediante el cual se</w:t>
      </w:r>
      <w:r w:rsidR="001E60F0">
        <w:t xml:space="preserve"> </w:t>
      </w:r>
      <w:r w:rsidRPr="005B0458">
        <w:t xml:space="preserve">integra la </w:t>
      </w:r>
      <w:r w:rsidR="00AF6D5D">
        <w:t xml:space="preserve">lógica de </w:t>
      </w:r>
      <w:r w:rsidRPr="005B0458">
        <w:t>gestión de las ANP</w:t>
      </w:r>
      <w:r w:rsidR="00AF6D5D">
        <w:t xml:space="preserve"> en sus cuatro fases</w:t>
      </w:r>
      <w:r w:rsidR="001E60F0">
        <w:t xml:space="preserve"> </w:t>
      </w:r>
      <w:r w:rsidRPr="005B0458">
        <w:t xml:space="preserve">del ciclo de gestión, así como las etapas que forman parte de </w:t>
      </w:r>
      <w:r w:rsidR="001E60F0">
        <w:t>cada fase del ciclo</w:t>
      </w:r>
      <w:r w:rsidRPr="005B0458">
        <w:t>. Además</w:t>
      </w:r>
      <w:r w:rsidR="001E60F0">
        <w:t>,</w:t>
      </w:r>
      <w:r w:rsidRPr="005B0458">
        <w:t xml:space="preserve"> se incluyen algunas herramientas o métodos que son empleados</w:t>
      </w:r>
      <w:r w:rsidR="005B0458" w:rsidRPr="005B0458">
        <w:t xml:space="preserve"> institucionalmente,</w:t>
      </w:r>
      <w:r w:rsidRPr="005B0458">
        <w:t xml:space="preserve"> para lograr productos concretos e integrados</w:t>
      </w:r>
      <w:r w:rsidR="005B0458" w:rsidRPr="005B0458">
        <w:t xml:space="preserve"> entre sí. </w:t>
      </w:r>
    </w:p>
    <w:p w14:paraId="3426294A" w14:textId="150F5B9E" w:rsidR="00A65449" w:rsidRDefault="00572AF1" w:rsidP="00A65449">
      <w:pPr>
        <w:jc w:val="both"/>
        <w:rPr>
          <w:b/>
        </w:rPr>
      </w:pPr>
      <w:r w:rsidRPr="00572AF1">
        <w:rPr>
          <w:noProof/>
          <w:lang w:val="en-US" w:eastAsia="en-US"/>
        </w:rPr>
        <w:lastRenderedPageBreak/>
        <w:drawing>
          <wp:inline distT="0" distB="0" distL="0" distR="0" wp14:anchorId="6D127964" wp14:editId="59BE77FF">
            <wp:extent cx="6381115" cy="267081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85031" cy="2672449"/>
                    </a:xfrm>
                    <a:prstGeom prst="rect">
                      <a:avLst/>
                    </a:prstGeom>
                    <a:noFill/>
                    <a:ln>
                      <a:noFill/>
                    </a:ln>
                  </pic:spPr>
                </pic:pic>
              </a:graphicData>
            </a:graphic>
          </wp:inline>
        </w:drawing>
      </w:r>
    </w:p>
    <w:p w14:paraId="66BE61CA" w14:textId="58AC01F8" w:rsidR="00572AF1" w:rsidRPr="00A65449" w:rsidRDefault="003872BE" w:rsidP="003872BE">
      <w:pPr>
        <w:pStyle w:val="Descripcin"/>
        <w:rPr>
          <w:b w:val="0"/>
        </w:rPr>
      </w:pPr>
      <w:bookmarkStart w:id="18" w:name="_Toc15041391"/>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6</w:t>
      </w:r>
      <w:r w:rsidR="00790F37">
        <w:rPr>
          <w:noProof/>
        </w:rPr>
        <w:fldChar w:fldCharType="end"/>
      </w:r>
      <w:r>
        <w:t xml:space="preserve"> Lógica de la gestión y planificación de ANP y puntos donde se puede incluir la variable climática</w:t>
      </w:r>
      <w:bookmarkEnd w:id="18"/>
    </w:p>
    <w:p w14:paraId="596FCB36" w14:textId="64E97AF6" w:rsidR="00417699" w:rsidRPr="005B0458" w:rsidRDefault="003872BE" w:rsidP="007E1FD6">
      <w:pPr>
        <w:pStyle w:val="Ttulo3"/>
      </w:pPr>
      <w:bookmarkStart w:id="19" w:name="_Toc15041321"/>
      <w:r>
        <w:t>6</w:t>
      </w:r>
      <w:r w:rsidR="005B0458">
        <w:t xml:space="preserve">.1 </w:t>
      </w:r>
      <w:r w:rsidR="00572AF1">
        <w:t xml:space="preserve">Fase de </w:t>
      </w:r>
      <w:r w:rsidR="005B0458">
        <w:t xml:space="preserve">elaboración </w:t>
      </w:r>
      <w:r w:rsidR="00572AF1">
        <w:t xml:space="preserve">o actualización </w:t>
      </w:r>
      <w:r w:rsidR="005B0458">
        <w:t>del Plan Maestro</w:t>
      </w:r>
      <w:bookmarkEnd w:id="19"/>
      <w:r w:rsidR="002A2D38" w:rsidRPr="005B0458">
        <w:t xml:space="preserve"> </w:t>
      </w:r>
    </w:p>
    <w:p w14:paraId="7B15A206" w14:textId="095FDD5B" w:rsidR="00FA3C7D" w:rsidRDefault="005B0458" w:rsidP="00AD0A30">
      <w:pPr>
        <w:jc w:val="both"/>
      </w:pPr>
      <w:r>
        <w:t>En esta fase se tienen tres etapas claves: El diseño del proceso de planificación (etapa preliminar), la formulación del Plan y la etapa de aprobación</w:t>
      </w:r>
      <w:r w:rsidR="004A69CA">
        <w:t xml:space="preserve"> del Plan</w:t>
      </w:r>
      <w:r>
        <w:t xml:space="preserve">. </w:t>
      </w:r>
    </w:p>
    <w:p w14:paraId="5D56CCB8" w14:textId="0F633C6A" w:rsidR="001E60F0" w:rsidRDefault="001E60F0" w:rsidP="00AD0A30">
      <w:pPr>
        <w:jc w:val="both"/>
      </w:pPr>
      <w:r>
        <w:t>A continuación, se brindan aspectos importantes a tener en cuenta para estas etapas:</w:t>
      </w:r>
    </w:p>
    <w:p w14:paraId="20FC8AE7" w14:textId="44964274" w:rsidR="00E82216" w:rsidRPr="0001281F" w:rsidRDefault="004A69CA" w:rsidP="00B72830">
      <w:pPr>
        <w:pStyle w:val="Ttulo4"/>
        <w:numPr>
          <w:ilvl w:val="0"/>
          <w:numId w:val="34"/>
        </w:numPr>
      </w:pPr>
      <w:r w:rsidRPr="00D6525F">
        <w:t xml:space="preserve">Etapa de diseño del proceso de planificación </w:t>
      </w:r>
      <w:r w:rsidR="002A3DD9" w:rsidRPr="00D6525F">
        <w:t>- “</w:t>
      </w:r>
      <w:r w:rsidRPr="00D6525F">
        <w:t xml:space="preserve">Etapa </w:t>
      </w:r>
      <w:r w:rsidRPr="00FD1A33">
        <w:t>preliminar</w:t>
      </w:r>
      <w:r w:rsidRPr="00D6525F">
        <w:t>”</w:t>
      </w:r>
    </w:p>
    <w:p w14:paraId="1D0F492C" w14:textId="77777777" w:rsidR="00674FDB" w:rsidRDefault="00A4210D" w:rsidP="004A69CA">
      <w:pPr>
        <w:jc w:val="both"/>
      </w:pPr>
      <w:r>
        <w:t>Esta etapa corresponde a</w:t>
      </w:r>
      <w:r w:rsidR="00674FDB">
        <w:t>:</w:t>
      </w:r>
    </w:p>
    <w:p w14:paraId="04124B95" w14:textId="3EB0A32C" w:rsidR="00674FDB" w:rsidRDefault="00674FDB" w:rsidP="00674FDB">
      <w:pPr>
        <w:pStyle w:val="Prrafodelista"/>
        <w:numPr>
          <w:ilvl w:val="0"/>
          <w:numId w:val="36"/>
        </w:numPr>
        <w:jc w:val="both"/>
      </w:pPr>
      <w:r>
        <w:t>Identificar el conjunto de ANP aptas para entrar en proceso de elaboración o actualización de sus Planes Maestros.</w:t>
      </w:r>
    </w:p>
    <w:p w14:paraId="4CEA512B" w14:textId="3F6D9200" w:rsidR="00674FDB" w:rsidRDefault="00674FDB" w:rsidP="00674FDB">
      <w:pPr>
        <w:pStyle w:val="Prrafodelista"/>
        <w:numPr>
          <w:ilvl w:val="0"/>
          <w:numId w:val="36"/>
        </w:numPr>
        <w:jc w:val="both"/>
      </w:pPr>
      <w:r>
        <w:t>Asegurar la incorporación del financiamiento requerido para el proceso de elaboración o actualización del Plan Maestro dentro del POA multianual del ANP, de la DGANP y de la DDE.</w:t>
      </w:r>
    </w:p>
    <w:p w14:paraId="5438C7BF" w14:textId="195DA95D" w:rsidR="00674FDB" w:rsidRDefault="00674FDB" w:rsidP="00674FDB">
      <w:pPr>
        <w:pStyle w:val="Prrafodelista"/>
        <w:numPr>
          <w:ilvl w:val="0"/>
          <w:numId w:val="36"/>
        </w:numPr>
        <w:jc w:val="both"/>
      </w:pPr>
      <w:r>
        <w:t>Elaborar un diagnóstico estratégico del ANP, que incluye la evaluación del Plan Maestro vigente y otra información relevante para el proceso de elaboración o actualización del mismo.</w:t>
      </w:r>
    </w:p>
    <w:p w14:paraId="2153BE29" w14:textId="6700E305" w:rsidR="00674FDB" w:rsidRDefault="00674FDB" w:rsidP="00674FDB">
      <w:pPr>
        <w:pStyle w:val="Prrafodelista"/>
        <w:numPr>
          <w:ilvl w:val="0"/>
          <w:numId w:val="36"/>
        </w:numPr>
        <w:jc w:val="both"/>
      </w:pPr>
      <w:r>
        <w:t>Elaborar y aprobar los Términos de Referencia para el proceso de elaboración o actualización del Plan Maestro del ANP.</w:t>
      </w:r>
    </w:p>
    <w:p w14:paraId="336922B2" w14:textId="5C9FAD4B" w:rsidR="00674FDB" w:rsidRDefault="00674FDB" w:rsidP="00674FDB">
      <w:pPr>
        <w:pStyle w:val="Prrafodelista"/>
        <w:numPr>
          <w:ilvl w:val="0"/>
          <w:numId w:val="36"/>
        </w:numPr>
        <w:jc w:val="both"/>
      </w:pPr>
      <w:r>
        <w:t>Comunicar el inicio del proceso de elaboración o actualización del Plan Maestro.</w:t>
      </w:r>
    </w:p>
    <w:p w14:paraId="0090F379" w14:textId="6B988D55" w:rsidR="001E60F0" w:rsidRDefault="00674FDB" w:rsidP="004A69CA">
      <w:pPr>
        <w:jc w:val="both"/>
      </w:pPr>
      <w:r>
        <w:t xml:space="preserve">El </w:t>
      </w:r>
      <w:r w:rsidRPr="00674FDB">
        <w:t>diagnóstico contiene la información que será insumo para el proceso de actualización del Plan Maestro</w:t>
      </w:r>
      <w:r w:rsidR="00A4210D" w:rsidRPr="00674FDB">
        <w:t xml:space="preserve"> </w:t>
      </w:r>
      <w:r>
        <w:t>y</w:t>
      </w:r>
      <w:r w:rsidR="00A4210D">
        <w:t xml:space="preserve"> los términos de referencia</w:t>
      </w:r>
      <w:r w:rsidR="002A3DD9">
        <w:t xml:space="preserve"> (TDR)</w:t>
      </w:r>
      <w:r w:rsidR="00A4210D">
        <w:t xml:space="preserve"> </w:t>
      </w:r>
      <w:r w:rsidR="001E60F0">
        <w:t>detalla</w:t>
      </w:r>
      <w:r>
        <w:t>n</w:t>
      </w:r>
      <w:r w:rsidR="001E60F0">
        <w:t xml:space="preserve"> </w:t>
      </w:r>
      <w:r>
        <w:t xml:space="preserve">cuándo y </w:t>
      </w:r>
      <w:r w:rsidR="00A4210D">
        <w:t xml:space="preserve">cómo se </w:t>
      </w:r>
      <w:r w:rsidR="001E60F0">
        <w:t>conducirá</w:t>
      </w:r>
      <w:r w:rsidR="00A4210D">
        <w:t xml:space="preserve"> el proceso</w:t>
      </w:r>
      <w:r w:rsidR="001E60F0">
        <w:t xml:space="preserve"> de planificación</w:t>
      </w:r>
      <w:r w:rsidR="00AA4F77">
        <w:t>. Para ello es necesario tener</w:t>
      </w:r>
      <w:r w:rsidR="002A3DD9">
        <w:t xml:space="preserve"> identificados a los actores claves que deben ser parte del proceso, </w:t>
      </w:r>
      <w:r w:rsidR="00AA4F77">
        <w:t>qué información y recursos se requieren</w:t>
      </w:r>
      <w:r w:rsidR="002A3DD9">
        <w:t>, así como la elaboración del cronograma de actividades para la ejecución del proceso.</w:t>
      </w:r>
    </w:p>
    <w:p w14:paraId="0710E4AA" w14:textId="1FFB5015" w:rsidR="002A3DD9" w:rsidRPr="002A3DD9" w:rsidRDefault="002A3DD9" w:rsidP="002A3DD9">
      <w:pPr>
        <w:jc w:val="center"/>
      </w:pPr>
      <w:r>
        <w:rPr>
          <w:noProof/>
          <w:lang w:val="en-US" w:eastAsia="en-US"/>
        </w:rPr>
        <w:lastRenderedPageBreak/>
        <w:drawing>
          <wp:inline distT="0" distB="0" distL="0" distR="0" wp14:anchorId="235779A2" wp14:editId="6C472506">
            <wp:extent cx="4858385" cy="6858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8385" cy="685800"/>
                    </a:xfrm>
                    <a:prstGeom prst="rect">
                      <a:avLst/>
                    </a:prstGeom>
                    <a:noFill/>
                  </pic:spPr>
                </pic:pic>
              </a:graphicData>
            </a:graphic>
          </wp:inline>
        </w:drawing>
      </w:r>
    </w:p>
    <w:p w14:paraId="261D39F1" w14:textId="4A5E37B0" w:rsidR="0001281F" w:rsidRPr="0001281F" w:rsidRDefault="002A3DD9" w:rsidP="00B72830">
      <w:pPr>
        <w:pStyle w:val="Ttulo4"/>
        <w:numPr>
          <w:ilvl w:val="0"/>
          <w:numId w:val="34"/>
        </w:numPr>
      </w:pPr>
      <w:r w:rsidRPr="002A3DD9">
        <w:t>Etapa de formulación del Plan Maestro</w:t>
      </w:r>
    </w:p>
    <w:p w14:paraId="1A27B7BE" w14:textId="77777777" w:rsidR="002A3DD9" w:rsidRPr="0001281F" w:rsidRDefault="002A3DD9" w:rsidP="002A3DD9">
      <w:pPr>
        <w:jc w:val="both"/>
        <w:rPr>
          <w:rFonts w:cstheme="minorHAnsi"/>
          <w:color w:val="000000" w:themeColor="text1"/>
        </w:rPr>
      </w:pPr>
      <w:r w:rsidRPr="0001281F">
        <w:rPr>
          <w:rFonts w:cstheme="minorHAnsi"/>
          <w:color w:val="000000" w:themeColor="text1"/>
        </w:rPr>
        <w:t>Esta etapa tiene como finalidad:</w:t>
      </w:r>
    </w:p>
    <w:p w14:paraId="26D71F76" w14:textId="36FFB70A" w:rsidR="002A3DD9" w:rsidRPr="0001281F" w:rsidRDefault="002A3DD9" w:rsidP="0001281F">
      <w:pPr>
        <w:pStyle w:val="Prrafodelista"/>
        <w:numPr>
          <w:ilvl w:val="0"/>
          <w:numId w:val="28"/>
        </w:numPr>
        <w:suppressAutoHyphens/>
        <w:spacing w:after="0" w:line="240" w:lineRule="auto"/>
        <w:contextualSpacing w:val="0"/>
        <w:jc w:val="both"/>
        <w:rPr>
          <w:rFonts w:cstheme="minorHAnsi"/>
        </w:rPr>
      </w:pPr>
      <w:r w:rsidRPr="0001281F">
        <w:rPr>
          <w:rFonts w:cstheme="minorHAnsi"/>
        </w:rPr>
        <w:t>Construir una visión compartida a 20 años del área natural protegida con los diferentes actores</w:t>
      </w:r>
      <w:r w:rsidR="003872BE">
        <w:rPr>
          <w:rFonts w:cstheme="minorHAnsi"/>
        </w:rPr>
        <w:t>;</w:t>
      </w:r>
      <w:r w:rsidRPr="0001281F">
        <w:rPr>
          <w:rFonts w:cstheme="minorHAnsi"/>
        </w:rPr>
        <w:t xml:space="preserve"> </w:t>
      </w:r>
    </w:p>
    <w:p w14:paraId="25DEBFB8" w14:textId="0FF49415" w:rsidR="002A3DD9" w:rsidRPr="0001281F" w:rsidRDefault="002A3DD9" w:rsidP="0001281F">
      <w:pPr>
        <w:pStyle w:val="Prrafodelista"/>
        <w:numPr>
          <w:ilvl w:val="0"/>
          <w:numId w:val="28"/>
        </w:numPr>
        <w:suppressAutoHyphens/>
        <w:spacing w:after="0" w:line="240" w:lineRule="auto"/>
        <w:contextualSpacing w:val="0"/>
        <w:jc w:val="both"/>
        <w:rPr>
          <w:rFonts w:cstheme="minorHAnsi"/>
        </w:rPr>
      </w:pPr>
      <w:r w:rsidRPr="0001281F">
        <w:rPr>
          <w:rFonts w:eastAsia="Verdana" w:cstheme="minorHAnsi"/>
          <w:kern w:val="24"/>
          <w:lang w:eastAsia="es-PE"/>
        </w:rPr>
        <w:t>Priorizar los objetivos a ser alcanzados en los próximos 5 años</w:t>
      </w:r>
      <w:r w:rsidR="003872BE">
        <w:rPr>
          <w:rFonts w:eastAsia="Verdana" w:cstheme="minorHAnsi"/>
          <w:kern w:val="24"/>
          <w:lang w:eastAsia="es-PE"/>
        </w:rPr>
        <w:t>;</w:t>
      </w:r>
      <w:r w:rsidRPr="0001281F">
        <w:rPr>
          <w:rFonts w:eastAsia="Verdana" w:cstheme="minorHAnsi"/>
          <w:kern w:val="24"/>
          <w:lang w:eastAsia="es-PE"/>
        </w:rPr>
        <w:t xml:space="preserve"> </w:t>
      </w:r>
    </w:p>
    <w:p w14:paraId="6D6DC51E" w14:textId="51E6FD5B" w:rsidR="002A3DD9" w:rsidRPr="0001281F" w:rsidRDefault="002A3DD9" w:rsidP="0001281F">
      <w:pPr>
        <w:pStyle w:val="Prrafodelista"/>
        <w:numPr>
          <w:ilvl w:val="0"/>
          <w:numId w:val="28"/>
        </w:numPr>
        <w:suppressAutoHyphens/>
        <w:spacing w:after="0" w:line="240" w:lineRule="auto"/>
        <w:contextualSpacing w:val="0"/>
        <w:jc w:val="both"/>
        <w:rPr>
          <w:rFonts w:cstheme="minorHAnsi"/>
        </w:rPr>
      </w:pPr>
      <w:r w:rsidRPr="0001281F">
        <w:rPr>
          <w:rFonts w:eastAsia="Verdana" w:cstheme="minorHAnsi"/>
          <w:kern w:val="24"/>
          <w:lang w:eastAsia="es-PE"/>
        </w:rPr>
        <w:t xml:space="preserve">Definir </w:t>
      </w:r>
      <w:r w:rsidRPr="00FD1A33">
        <w:rPr>
          <w:rFonts w:eastAsia="Verdana" w:cstheme="minorHAnsi"/>
          <w:kern w:val="24"/>
          <w:lang w:eastAsia="es-PE"/>
        </w:rPr>
        <w:t>estrategias, líneas de acción,</w:t>
      </w:r>
      <w:r w:rsidRPr="0001281F">
        <w:rPr>
          <w:rFonts w:eastAsia="Verdana" w:cstheme="minorHAnsi"/>
          <w:kern w:val="24"/>
          <w:lang w:eastAsia="es-PE"/>
        </w:rPr>
        <w:t xml:space="preserve"> actividades, insumos y costos aproximados para alcanzar los objetivos priorizados</w:t>
      </w:r>
      <w:r w:rsidR="003872BE">
        <w:rPr>
          <w:rFonts w:eastAsia="Verdana" w:cstheme="minorHAnsi"/>
          <w:kern w:val="24"/>
          <w:lang w:eastAsia="es-PE"/>
        </w:rPr>
        <w:t>;</w:t>
      </w:r>
    </w:p>
    <w:p w14:paraId="272FF07C" w14:textId="7B5F059B" w:rsidR="002A3DD9" w:rsidRPr="0001281F" w:rsidRDefault="002A3DD9" w:rsidP="0001281F">
      <w:pPr>
        <w:pStyle w:val="Prrafodelista"/>
        <w:numPr>
          <w:ilvl w:val="0"/>
          <w:numId w:val="28"/>
        </w:numPr>
        <w:suppressAutoHyphens/>
        <w:spacing w:after="0" w:line="240" w:lineRule="auto"/>
        <w:contextualSpacing w:val="0"/>
        <w:jc w:val="both"/>
        <w:rPr>
          <w:rFonts w:eastAsia="Times New Roman" w:cstheme="minorHAnsi"/>
          <w:lang w:eastAsia="ar-SA"/>
        </w:rPr>
      </w:pPr>
      <w:r w:rsidRPr="0001281F">
        <w:rPr>
          <w:rFonts w:eastAsia="Verdana" w:cstheme="minorHAnsi"/>
          <w:kern w:val="24"/>
          <w:lang w:eastAsia="es-PE"/>
        </w:rPr>
        <w:t>Establecer los compromisos de los actores involucrados para el logro de los objetivos priorizados</w:t>
      </w:r>
      <w:r w:rsidR="003872BE">
        <w:rPr>
          <w:rFonts w:eastAsia="Verdana" w:cstheme="minorHAnsi"/>
          <w:kern w:val="24"/>
          <w:lang w:eastAsia="es-PE"/>
        </w:rPr>
        <w:t>;</w:t>
      </w:r>
    </w:p>
    <w:p w14:paraId="1C24E5D9" w14:textId="2C51E0DF" w:rsidR="0001281F" w:rsidRPr="0001281F" w:rsidRDefault="002A3DD9" w:rsidP="002A3DD9">
      <w:pPr>
        <w:pStyle w:val="Prrafodelista"/>
        <w:numPr>
          <w:ilvl w:val="0"/>
          <w:numId w:val="28"/>
        </w:numPr>
        <w:suppressAutoHyphens/>
        <w:spacing w:after="0" w:line="240" w:lineRule="auto"/>
        <w:contextualSpacing w:val="0"/>
        <w:jc w:val="both"/>
        <w:rPr>
          <w:rFonts w:cstheme="minorHAnsi"/>
        </w:rPr>
      </w:pPr>
      <w:r w:rsidRPr="0001281F">
        <w:rPr>
          <w:rFonts w:eastAsia="Verdana" w:cstheme="minorHAnsi"/>
          <w:kern w:val="24"/>
          <w:lang w:eastAsia="es-PE"/>
        </w:rPr>
        <w:t xml:space="preserve">Las líneas de acción, las actividades y los insumos del Plan Maestro deberán ser utilizados en </w:t>
      </w:r>
      <w:r w:rsidRPr="00FD1A33">
        <w:rPr>
          <w:rFonts w:eastAsia="Verdana" w:cstheme="minorHAnsi"/>
          <w:kern w:val="24"/>
          <w:lang w:eastAsia="es-PE"/>
        </w:rPr>
        <w:t>el modelo financiero</w:t>
      </w:r>
      <w:r w:rsidR="003872BE">
        <w:rPr>
          <w:rFonts w:eastAsia="Verdana" w:cstheme="minorHAnsi"/>
          <w:kern w:val="24"/>
          <w:lang w:eastAsia="es-PE"/>
        </w:rPr>
        <w:t xml:space="preserve"> y</w:t>
      </w:r>
      <w:r w:rsidRPr="0001281F">
        <w:rPr>
          <w:rFonts w:eastAsia="Verdana" w:cstheme="minorHAnsi"/>
          <w:kern w:val="24"/>
          <w:lang w:eastAsia="es-PE"/>
        </w:rPr>
        <w:t xml:space="preserve"> </w:t>
      </w:r>
    </w:p>
    <w:p w14:paraId="65068907" w14:textId="77777777" w:rsidR="0001281F" w:rsidRPr="0001281F" w:rsidRDefault="002A3DD9" w:rsidP="002A3DD9">
      <w:pPr>
        <w:pStyle w:val="Prrafodelista"/>
        <w:numPr>
          <w:ilvl w:val="0"/>
          <w:numId w:val="28"/>
        </w:numPr>
        <w:suppressAutoHyphens/>
        <w:spacing w:after="0" w:line="240" w:lineRule="auto"/>
        <w:contextualSpacing w:val="0"/>
        <w:jc w:val="both"/>
        <w:rPr>
          <w:rFonts w:cstheme="minorHAnsi"/>
        </w:rPr>
      </w:pPr>
      <w:r w:rsidRPr="0001281F">
        <w:rPr>
          <w:rFonts w:eastAsia="Verdana" w:cstheme="minorHAnsi"/>
          <w:kern w:val="24"/>
          <w:lang w:eastAsia="es-PE"/>
        </w:rPr>
        <w:t>Revisar y proponer ajustes a la zonificación y zona de amortiguamiento del ANP, en caso sea necesario.</w:t>
      </w:r>
    </w:p>
    <w:p w14:paraId="60300B1E" w14:textId="77777777" w:rsidR="0001281F" w:rsidRPr="0001281F" w:rsidRDefault="0001281F" w:rsidP="0001281F">
      <w:pPr>
        <w:pStyle w:val="Prrafodelista"/>
        <w:suppressAutoHyphens/>
        <w:spacing w:after="0" w:line="240" w:lineRule="auto"/>
        <w:contextualSpacing w:val="0"/>
        <w:jc w:val="both"/>
        <w:rPr>
          <w:rFonts w:cstheme="minorHAnsi"/>
        </w:rPr>
      </w:pPr>
    </w:p>
    <w:p w14:paraId="3B2EE7DA" w14:textId="19FA142E" w:rsidR="0001281F" w:rsidRDefault="00674FDB" w:rsidP="007E1FD6">
      <w:pPr>
        <w:pStyle w:val="Ttulo5"/>
      </w:pPr>
      <w:r>
        <w:t>B</w:t>
      </w:r>
      <w:r w:rsidR="00F07C8A">
        <w:t xml:space="preserve">.1) </w:t>
      </w:r>
      <w:r w:rsidR="0001281F" w:rsidRPr="00FD1A33">
        <w:t>Sistematizar la información existente</w:t>
      </w:r>
    </w:p>
    <w:p w14:paraId="1D221FD7" w14:textId="07B2E0C1" w:rsidR="0001281F" w:rsidRPr="00FD1A33" w:rsidRDefault="0001281F" w:rsidP="00FD1A33">
      <w:pPr>
        <w:jc w:val="both"/>
      </w:pPr>
      <w:r w:rsidRPr="00FD1A33">
        <w:t xml:space="preserve">En este momento se debe recoger toda la información existente sobre el ANP y puede ser agrupada en función a los elementos que la componen, así como </w:t>
      </w:r>
      <w:r w:rsidR="007A2E56" w:rsidRPr="00FD1A33">
        <w:t>de</w:t>
      </w:r>
      <w:r w:rsidRPr="00FD1A33">
        <w:t xml:space="preserve"> los factores que inciden en cada elemento. </w:t>
      </w:r>
      <w:r w:rsidR="007A2E56" w:rsidRPr="00FD1A33">
        <w:t>Como herramientas para este momento se deben generar</w:t>
      </w:r>
      <w:r w:rsidR="00674FDB" w:rsidRPr="00FD1A33">
        <w:t xml:space="preserve"> al menos</w:t>
      </w:r>
      <w:r w:rsidR="007A2E56" w:rsidRPr="00FD1A33">
        <w:t>:</w:t>
      </w:r>
    </w:p>
    <w:p w14:paraId="5AA45207" w14:textId="01225A0D" w:rsidR="0001281F" w:rsidRDefault="0001281F" w:rsidP="0001281F">
      <w:pPr>
        <w:suppressAutoHyphens/>
        <w:spacing w:after="0" w:line="240" w:lineRule="auto"/>
        <w:jc w:val="both"/>
        <w:rPr>
          <w:rFonts w:cstheme="minorHAnsi"/>
        </w:rPr>
      </w:pPr>
    </w:p>
    <w:p w14:paraId="035AA372" w14:textId="36921E51" w:rsidR="007A2E56" w:rsidRPr="007A2E56" w:rsidRDefault="007A2E56" w:rsidP="007A2E56">
      <w:pPr>
        <w:pStyle w:val="Prrafodelista"/>
        <w:numPr>
          <w:ilvl w:val="0"/>
          <w:numId w:val="29"/>
        </w:numPr>
        <w:spacing w:after="0" w:line="240" w:lineRule="auto"/>
        <w:contextualSpacing w:val="0"/>
        <w:jc w:val="both"/>
        <w:rPr>
          <w:rFonts w:ascii="Calibri" w:hAnsi="Calibri" w:cs="Calibri"/>
          <w:color w:val="000000"/>
        </w:rPr>
      </w:pPr>
      <w:r w:rsidRPr="007A2E56">
        <w:rPr>
          <w:rFonts w:ascii="Calibri" w:hAnsi="Calibri" w:cs="Calibri"/>
          <w:color w:val="000000"/>
        </w:rPr>
        <w:t>Mapa de Actores</w:t>
      </w:r>
      <w:r w:rsidR="003872BE">
        <w:rPr>
          <w:rFonts w:ascii="Calibri" w:hAnsi="Calibri" w:cs="Calibri"/>
          <w:color w:val="000000"/>
        </w:rPr>
        <w:t>;</w:t>
      </w:r>
    </w:p>
    <w:p w14:paraId="473D0180" w14:textId="44842EC5" w:rsidR="007A2E56" w:rsidRPr="007A2E56" w:rsidRDefault="007A2E56" w:rsidP="007A2E56">
      <w:pPr>
        <w:pStyle w:val="Prrafodelista"/>
        <w:numPr>
          <w:ilvl w:val="0"/>
          <w:numId w:val="29"/>
        </w:numPr>
        <w:spacing w:after="0" w:line="240" w:lineRule="auto"/>
        <w:contextualSpacing w:val="0"/>
        <w:jc w:val="both"/>
        <w:rPr>
          <w:rFonts w:ascii="Calibri" w:hAnsi="Calibri" w:cs="Calibri"/>
          <w:color w:val="000000"/>
        </w:rPr>
      </w:pPr>
      <w:r w:rsidRPr="007A2E56">
        <w:rPr>
          <w:rFonts w:ascii="Calibri" w:hAnsi="Calibri" w:cs="Calibri"/>
          <w:color w:val="000000"/>
        </w:rPr>
        <w:t>Radar de la Gestión Participativa</w:t>
      </w:r>
      <w:r w:rsidR="003872BE">
        <w:rPr>
          <w:rFonts w:ascii="Calibri" w:hAnsi="Calibri" w:cs="Calibri"/>
          <w:color w:val="000000"/>
        </w:rPr>
        <w:t>;</w:t>
      </w:r>
    </w:p>
    <w:p w14:paraId="0A6F6CB9" w14:textId="4EF43178" w:rsidR="007A2E56" w:rsidRPr="007A2E56" w:rsidRDefault="007A2E56" w:rsidP="007A2E56">
      <w:pPr>
        <w:pStyle w:val="Prrafodelista"/>
        <w:numPr>
          <w:ilvl w:val="0"/>
          <w:numId w:val="29"/>
        </w:numPr>
        <w:spacing w:after="0" w:line="240" w:lineRule="auto"/>
        <w:contextualSpacing w:val="0"/>
        <w:jc w:val="both"/>
        <w:rPr>
          <w:rFonts w:ascii="Calibri" w:hAnsi="Calibri" w:cs="Calibri"/>
          <w:color w:val="000000"/>
        </w:rPr>
      </w:pPr>
      <w:r w:rsidRPr="007A2E56">
        <w:rPr>
          <w:rFonts w:ascii="Calibri" w:hAnsi="Calibri" w:cs="Calibri"/>
          <w:color w:val="000000"/>
        </w:rPr>
        <w:t>Análisis de efectos por actividades</w:t>
      </w:r>
      <w:r w:rsidR="003872BE">
        <w:rPr>
          <w:rFonts w:ascii="Calibri" w:hAnsi="Calibri" w:cs="Calibri"/>
          <w:color w:val="000000"/>
        </w:rPr>
        <w:t xml:space="preserve"> y</w:t>
      </w:r>
    </w:p>
    <w:p w14:paraId="6FAAAF80" w14:textId="13275958" w:rsidR="007A2E56" w:rsidRDefault="007A2E56" w:rsidP="007A2E56">
      <w:pPr>
        <w:pStyle w:val="Prrafodelista"/>
        <w:numPr>
          <w:ilvl w:val="0"/>
          <w:numId w:val="29"/>
        </w:numPr>
        <w:spacing w:after="0" w:line="240" w:lineRule="auto"/>
        <w:contextualSpacing w:val="0"/>
        <w:jc w:val="both"/>
        <w:rPr>
          <w:rFonts w:ascii="Calibri" w:hAnsi="Calibri" w:cs="Calibri"/>
          <w:color w:val="000000"/>
        </w:rPr>
      </w:pPr>
      <w:r w:rsidRPr="007A2E56">
        <w:rPr>
          <w:rFonts w:ascii="Calibri" w:hAnsi="Calibri" w:cs="Calibri"/>
          <w:color w:val="000000"/>
        </w:rPr>
        <w:t>Evaluación de las condiciones básicas para la gestión</w:t>
      </w:r>
    </w:p>
    <w:p w14:paraId="4943BA5F" w14:textId="14A66954" w:rsidR="00674FDB" w:rsidRDefault="0056636F" w:rsidP="00674FDB">
      <w:pPr>
        <w:pStyle w:val="Prrafodelista"/>
        <w:numPr>
          <w:ilvl w:val="0"/>
          <w:numId w:val="29"/>
        </w:numPr>
        <w:spacing w:after="0" w:line="240" w:lineRule="auto"/>
        <w:contextualSpacing w:val="0"/>
        <w:jc w:val="both"/>
        <w:rPr>
          <w:rFonts w:ascii="Calibri" w:hAnsi="Calibri" w:cs="Calibri"/>
          <w:color w:val="000000"/>
        </w:rPr>
      </w:pPr>
      <w:r>
        <w:rPr>
          <w:rFonts w:ascii="Calibri" w:hAnsi="Calibri" w:cs="Calibri"/>
          <w:color w:val="000000"/>
        </w:rPr>
        <w:t>Modelo conceptual</w:t>
      </w:r>
    </w:p>
    <w:p w14:paraId="4F238552" w14:textId="2CB2807D" w:rsidR="00BE5B15" w:rsidRDefault="00BE5B15" w:rsidP="00674FDB">
      <w:pPr>
        <w:pStyle w:val="Prrafodelista"/>
        <w:numPr>
          <w:ilvl w:val="0"/>
          <w:numId w:val="29"/>
        </w:numPr>
        <w:spacing w:after="0" w:line="240" w:lineRule="auto"/>
        <w:contextualSpacing w:val="0"/>
        <w:jc w:val="both"/>
        <w:rPr>
          <w:rFonts w:ascii="Calibri" w:hAnsi="Calibri" w:cs="Calibri"/>
          <w:color w:val="000000"/>
        </w:rPr>
      </w:pPr>
      <w:r>
        <w:rPr>
          <w:rFonts w:ascii="Calibri" w:hAnsi="Calibri" w:cs="Calibri"/>
          <w:color w:val="000000"/>
        </w:rPr>
        <w:t>Evaluación del Plan Maestro anterior</w:t>
      </w:r>
    </w:p>
    <w:p w14:paraId="1DE56743" w14:textId="379C355E" w:rsidR="007A2E56" w:rsidRPr="00674FDB" w:rsidRDefault="00674FDB" w:rsidP="00674FDB">
      <w:pPr>
        <w:pStyle w:val="Prrafodelista"/>
        <w:numPr>
          <w:ilvl w:val="0"/>
          <w:numId w:val="29"/>
        </w:numPr>
        <w:spacing w:after="0" w:line="240" w:lineRule="auto"/>
        <w:contextualSpacing w:val="0"/>
        <w:jc w:val="both"/>
        <w:rPr>
          <w:rFonts w:ascii="Calibri" w:hAnsi="Calibri" w:cs="Calibri"/>
          <w:color w:val="000000"/>
        </w:rPr>
      </w:pPr>
      <w:r w:rsidRPr="00674FDB">
        <w:rPr>
          <w:rFonts w:cstheme="minorHAnsi"/>
        </w:rPr>
        <w:t>Análisis de la información bibliográfica (debe haber algo que permita analizar la información producto de investigaciones realiz</w:t>
      </w:r>
      <w:r>
        <w:rPr>
          <w:rFonts w:cstheme="minorHAnsi"/>
        </w:rPr>
        <w:t>adas en el ANP o áreas cercanas</w:t>
      </w:r>
      <w:r w:rsidRPr="00674FDB">
        <w:rPr>
          <w:rFonts w:cstheme="minorHAnsi"/>
        </w:rPr>
        <w:t>; el hecho es que hay que compilar y analizar información de fuentes bibliográficas).</w:t>
      </w:r>
    </w:p>
    <w:p w14:paraId="7EB81928" w14:textId="77777777" w:rsidR="00674FDB" w:rsidRPr="00674FDB" w:rsidRDefault="00674FDB" w:rsidP="00674FDB">
      <w:pPr>
        <w:pStyle w:val="Prrafodelista"/>
        <w:spacing w:after="0" w:line="240" w:lineRule="auto"/>
        <w:ind w:left="1068"/>
        <w:contextualSpacing w:val="0"/>
        <w:jc w:val="both"/>
        <w:rPr>
          <w:rFonts w:ascii="Calibri" w:hAnsi="Calibri" w:cs="Calibri"/>
          <w:color w:val="000000"/>
        </w:rPr>
      </w:pPr>
    </w:p>
    <w:p w14:paraId="31226072" w14:textId="583D3875" w:rsidR="0001281F" w:rsidRPr="00FD1A33" w:rsidRDefault="0001281F" w:rsidP="00FD1A33">
      <w:pPr>
        <w:jc w:val="both"/>
      </w:pPr>
      <w:r w:rsidRPr="00FD1A33">
        <w:t>Un aspecto importante es recoger la información climática que permite identificar cómo el clima afecta a los elementos que se gestionan. Lo ideal es compilar estudios o información que predigan posibles cambios en el ecosistema, especie o procesos ecológicos y en consecuencia, cómo estos afectan la dinámica social-cultural y económica.</w:t>
      </w:r>
      <w:r w:rsidR="007A2E56" w:rsidRPr="00FD1A33">
        <w:t xml:space="preserve"> Considere como aspecto clave que los mapas de actores pueden mapear a los generadores de información y durante el proceso de planificación mejorar la constitución de los grupos de interés.</w:t>
      </w:r>
    </w:p>
    <w:p w14:paraId="3FABB313" w14:textId="3901C030" w:rsidR="0056636F" w:rsidRDefault="0056636F" w:rsidP="0001281F">
      <w:pPr>
        <w:suppressAutoHyphens/>
        <w:spacing w:after="0" w:line="240" w:lineRule="auto"/>
        <w:jc w:val="both"/>
        <w:rPr>
          <w:rFonts w:cstheme="minorHAnsi"/>
        </w:rPr>
      </w:pPr>
    </w:p>
    <w:p w14:paraId="7D40BE8C" w14:textId="401C2795" w:rsidR="0056636F" w:rsidRDefault="0056636F" w:rsidP="0056636F">
      <w:pPr>
        <w:suppressAutoHyphens/>
        <w:spacing w:after="0" w:line="240" w:lineRule="auto"/>
        <w:jc w:val="both"/>
      </w:pPr>
      <w:r>
        <w:rPr>
          <w:rFonts w:cstheme="minorHAnsi"/>
        </w:rPr>
        <w:t>Un ejemplo de cómo incluir la información climática en este momento se detalla a continuación:</w:t>
      </w:r>
    </w:p>
    <w:p w14:paraId="37DAEBDC" w14:textId="71B57188" w:rsidR="0056636F" w:rsidRDefault="0056636F" w:rsidP="0056636F">
      <w:pPr>
        <w:suppressAutoHyphens/>
        <w:spacing w:after="0" w:line="240" w:lineRule="auto"/>
        <w:jc w:val="both"/>
      </w:pPr>
      <w:r>
        <w:t xml:space="preserve"> </w:t>
      </w:r>
    </w:p>
    <w:p w14:paraId="58D158CE" w14:textId="7087A7F2" w:rsidR="005E03EE" w:rsidRDefault="005E03EE" w:rsidP="005E03EE">
      <w:pPr>
        <w:suppressAutoHyphens/>
        <w:spacing w:after="0" w:line="240" w:lineRule="auto"/>
        <w:jc w:val="both"/>
      </w:pPr>
      <w:r>
        <w:lastRenderedPageBreak/>
        <w:t xml:space="preserve">Para la información climática existen dos documentos que son de uso obligatorio por parte de los Equipos de las Jefaturas de las ANP. El primero brinda las pautas de cómo consultar información climática, donde se puede encontrar información en línea que brinda datos y modelos climáticos que predicen futuros escenarios. Esto se puede apreciar en el Documento de Trabajo N° 19 “Manual de procedimientos para Análisis de Vulnerabilidad de las Áreas Naturales Protegidas frente al Cambio Climático”, el cual brinda en su numeral 3 las formas de obtención de datos climáticos, la selección de modelos y elaboración de mapas de temperatura y precipitación.    </w:t>
      </w:r>
    </w:p>
    <w:p w14:paraId="07455DAA" w14:textId="538F2915" w:rsidR="00BE5B15" w:rsidRDefault="00BE5B15" w:rsidP="0056636F">
      <w:pPr>
        <w:jc w:val="both"/>
      </w:pPr>
    </w:p>
    <w:p w14:paraId="64971915" w14:textId="3C8C56D8" w:rsidR="0056636F" w:rsidRDefault="00305761" w:rsidP="0056636F">
      <w:pPr>
        <w:jc w:val="both"/>
      </w:pPr>
      <w:r>
        <w:t>Asimismo,</w:t>
      </w:r>
      <w:r w:rsidR="00DF63E6">
        <w:t xml:space="preserve"> pueden acceder a información complementaria. Por ejemplo, s</w:t>
      </w:r>
      <w:r w:rsidR="0056636F">
        <w:t>i el equipo de la Jefatura del Parque Nacional Cerros de Amotape encuentra que el SENAMHI ha estimado que la temperatura máxima promedio de la región Tumbes se incrementará en 0,8°C y su precipitación tendrá una variación de más menos 10%, deben pasar al modelo conceptual y definir si esta variación puede o no afectar: ecosistemas, especies y</w:t>
      </w:r>
      <w:r w:rsidR="00674FDB">
        <w:t>/o</w:t>
      </w:r>
      <w:r w:rsidR="0056636F">
        <w:t xml:space="preserve"> procesos</w:t>
      </w:r>
      <w:r w:rsidR="00674FDB">
        <w:t xml:space="preserve"> (servicios ecosistémicos)</w:t>
      </w:r>
      <w:r w:rsidR="0056636F">
        <w:t xml:space="preserve">. </w:t>
      </w:r>
    </w:p>
    <w:p w14:paraId="13AA2362" w14:textId="77777777" w:rsidR="0056636F" w:rsidRDefault="0056636F" w:rsidP="0056636F">
      <w:pPr>
        <w:jc w:val="center"/>
      </w:pPr>
      <w:r w:rsidRPr="0024057F">
        <w:rPr>
          <w:noProof/>
          <w:lang w:val="en-US" w:eastAsia="en-US"/>
        </w:rPr>
        <w:drawing>
          <wp:inline distT="0" distB="0" distL="0" distR="0" wp14:anchorId="424CCC1E" wp14:editId="1AA73A6B">
            <wp:extent cx="1014384" cy="1154300"/>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4863" cy="1166224"/>
                    </a:xfrm>
                    <a:prstGeom prst="rect">
                      <a:avLst/>
                    </a:prstGeom>
                    <a:noFill/>
                    <a:ln>
                      <a:noFill/>
                    </a:ln>
                  </pic:spPr>
                </pic:pic>
              </a:graphicData>
            </a:graphic>
          </wp:inline>
        </w:drawing>
      </w:r>
    </w:p>
    <w:p w14:paraId="29DFC45A" w14:textId="502FA39B" w:rsidR="003872BE" w:rsidRPr="0024057F" w:rsidRDefault="003872BE" w:rsidP="003872BE">
      <w:pPr>
        <w:pStyle w:val="Descripcin"/>
      </w:pPr>
      <w:bookmarkStart w:id="20" w:name="_Toc15041392"/>
      <w:bookmarkStart w:id="21" w:name="_Hlk6648976"/>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7</w:t>
      </w:r>
      <w:r w:rsidR="00790F37">
        <w:rPr>
          <w:noProof/>
        </w:rPr>
        <w:fldChar w:fldCharType="end"/>
      </w:r>
      <w:r>
        <w:t xml:space="preserve"> </w:t>
      </w:r>
      <w:r w:rsidRPr="00E148AB">
        <w:t>Temperatura máxima al 2030, región Tumbes</w:t>
      </w:r>
      <w:bookmarkEnd w:id="20"/>
    </w:p>
    <w:bookmarkEnd w:id="21"/>
    <w:p w14:paraId="2DBF8756" w14:textId="77777777" w:rsidR="0056636F" w:rsidRDefault="0056636F" w:rsidP="0056636F">
      <w:pPr>
        <w:jc w:val="center"/>
      </w:pPr>
      <w:r w:rsidRPr="0024057F">
        <w:rPr>
          <w:noProof/>
          <w:lang w:val="en-US" w:eastAsia="en-US"/>
        </w:rPr>
        <w:drawing>
          <wp:inline distT="0" distB="0" distL="0" distR="0" wp14:anchorId="771277FA" wp14:editId="03E36C14">
            <wp:extent cx="975360" cy="949070"/>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6640" cy="960046"/>
                    </a:xfrm>
                    <a:prstGeom prst="rect">
                      <a:avLst/>
                    </a:prstGeom>
                    <a:noFill/>
                    <a:ln>
                      <a:noFill/>
                    </a:ln>
                  </pic:spPr>
                </pic:pic>
              </a:graphicData>
            </a:graphic>
          </wp:inline>
        </w:drawing>
      </w:r>
    </w:p>
    <w:p w14:paraId="0BECC9E6" w14:textId="425D58C8" w:rsidR="003872BE" w:rsidRDefault="003872BE" w:rsidP="003872BE">
      <w:pPr>
        <w:pStyle w:val="Descripcin"/>
      </w:pPr>
      <w:bookmarkStart w:id="22" w:name="_Toc15041393"/>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8</w:t>
      </w:r>
      <w:r w:rsidR="00790F37">
        <w:rPr>
          <w:noProof/>
        </w:rPr>
        <w:fldChar w:fldCharType="end"/>
      </w:r>
      <w:r>
        <w:t xml:space="preserve"> </w:t>
      </w:r>
      <w:r w:rsidRPr="000A206B">
        <w:t>Variación de la precipitación en % al 2030, región Tumbes</w:t>
      </w:r>
      <w:bookmarkEnd w:id="22"/>
    </w:p>
    <w:p w14:paraId="23A046A1" w14:textId="6F9395F5" w:rsidR="0056636F" w:rsidRDefault="0056636F" w:rsidP="0056636F">
      <w:pPr>
        <w:jc w:val="both"/>
      </w:pPr>
      <w:r>
        <w:t>Asimismo, si el equipo de la Jefatura identifica que el IGP brinda información de la temperatura del mar, habría que evaluar si la temperatura del mar podría afectar o no al Parque Nacional Cerros de Amotape o al Santuario Nacional Los Manglares de Tumbes.</w:t>
      </w:r>
    </w:p>
    <w:p w14:paraId="56C264F4" w14:textId="77777777" w:rsidR="0056636F" w:rsidRDefault="0056636F" w:rsidP="0056636F">
      <w:pPr>
        <w:jc w:val="center"/>
      </w:pPr>
      <w:r w:rsidRPr="00F61363">
        <w:rPr>
          <w:noProof/>
          <w:lang w:val="en-US" w:eastAsia="en-US"/>
        </w:rPr>
        <w:drawing>
          <wp:inline distT="0" distB="0" distL="0" distR="0" wp14:anchorId="625342C1" wp14:editId="328108BD">
            <wp:extent cx="1351915" cy="1750086"/>
            <wp:effectExtent l="0" t="0" r="635"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77293" cy="1782938"/>
                    </a:xfrm>
                    <a:prstGeom prst="rect">
                      <a:avLst/>
                    </a:prstGeom>
                  </pic:spPr>
                </pic:pic>
              </a:graphicData>
            </a:graphic>
          </wp:inline>
        </w:drawing>
      </w:r>
    </w:p>
    <w:p w14:paraId="751C80E0" w14:textId="40959499" w:rsidR="003872BE" w:rsidRDefault="003872BE" w:rsidP="003872BE">
      <w:pPr>
        <w:pStyle w:val="Descripcin"/>
      </w:pPr>
      <w:bookmarkStart w:id="23" w:name="_Toc15041394"/>
      <w:r>
        <w:lastRenderedPageBreak/>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9</w:t>
      </w:r>
      <w:r w:rsidR="00790F37">
        <w:rPr>
          <w:noProof/>
        </w:rPr>
        <w:fldChar w:fldCharType="end"/>
      </w:r>
      <w:r>
        <w:t xml:space="preserve"> </w:t>
      </w:r>
      <w:r w:rsidRPr="00886040">
        <w:t>Cambios de la temperatura del mar – Fuente IGP</w:t>
      </w:r>
      <w:bookmarkEnd w:id="23"/>
    </w:p>
    <w:p w14:paraId="7C1F98D7" w14:textId="1F74866D" w:rsidR="0001281F" w:rsidRDefault="0056636F" w:rsidP="00FD1A33">
      <w:pPr>
        <w:jc w:val="both"/>
      </w:pPr>
      <w:r>
        <w:t>Lo importante de este momento es decidir si el clima es un factor clave que debe incluirse en los momentos posteriores de la planificación.</w:t>
      </w:r>
    </w:p>
    <w:p w14:paraId="5455D21F" w14:textId="77777777" w:rsidR="00B72830" w:rsidRPr="0001281F" w:rsidRDefault="00B72830" w:rsidP="0001281F">
      <w:pPr>
        <w:suppressAutoHyphens/>
        <w:spacing w:after="0" w:line="240" w:lineRule="auto"/>
        <w:jc w:val="both"/>
        <w:rPr>
          <w:rFonts w:cstheme="minorHAnsi"/>
          <w:i/>
          <w:u w:val="single"/>
        </w:rPr>
      </w:pPr>
    </w:p>
    <w:p w14:paraId="727A9E9A" w14:textId="15F29C72" w:rsidR="0001281F" w:rsidRDefault="00674FDB" w:rsidP="00B72830">
      <w:pPr>
        <w:pStyle w:val="Ttulo5"/>
      </w:pPr>
      <w:r>
        <w:t>B</w:t>
      </w:r>
      <w:r w:rsidR="0056636F">
        <w:t xml:space="preserve">.2) </w:t>
      </w:r>
      <w:r w:rsidR="0001281F" w:rsidRPr="0001281F">
        <w:t>Elaboración del diagnóstico estratégico.</w:t>
      </w:r>
    </w:p>
    <w:p w14:paraId="328B9C2E" w14:textId="729F1190" w:rsidR="0001281F" w:rsidRDefault="0001281F" w:rsidP="0001281F">
      <w:pPr>
        <w:suppressAutoHyphens/>
        <w:spacing w:after="0" w:line="240" w:lineRule="auto"/>
        <w:jc w:val="both"/>
        <w:rPr>
          <w:rFonts w:cstheme="minorHAnsi"/>
        </w:rPr>
      </w:pPr>
    </w:p>
    <w:p w14:paraId="5B71B227" w14:textId="08F32EB2" w:rsidR="0056636F" w:rsidRPr="00FD1A33" w:rsidRDefault="0056636F" w:rsidP="00FD1A33">
      <w:pPr>
        <w:jc w:val="both"/>
      </w:pPr>
      <w:r w:rsidRPr="00FD1A33">
        <w:t>El diagnóstico se realiza sobre los elementos y en caso se haya decidido que el clima es un factor clave a considerar para la planificación se brindan las siguientes pautas:</w:t>
      </w:r>
    </w:p>
    <w:p w14:paraId="078F16D7" w14:textId="77777777" w:rsidR="0056636F" w:rsidRPr="0001281F" w:rsidRDefault="0056636F" w:rsidP="0001281F">
      <w:pPr>
        <w:suppressAutoHyphens/>
        <w:spacing w:after="0" w:line="240" w:lineRule="auto"/>
        <w:jc w:val="both"/>
        <w:rPr>
          <w:rFonts w:cstheme="minorHAnsi"/>
        </w:rPr>
      </w:pPr>
    </w:p>
    <w:bookmarkEnd w:id="17"/>
    <w:p w14:paraId="29BD7262" w14:textId="1ED28E14" w:rsidR="004471BF" w:rsidRDefault="0056636F" w:rsidP="008F0A03">
      <w:pPr>
        <w:tabs>
          <w:tab w:val="num" w:pos="720"/>
        </w:tabs>
        <w:spacing w:after="0" w:line="240" w:lineRule="auto"/>
        <w:contextualSpacing/>
        <w:rPr>
          <w:rFonts w:ascii="Calibri" w:eastAsia="+mn-ea" w:hAnsi="Calibri" w:cs="+mn-cs"/>
          <w:b/>
          <w:u w:val="single"/>
        </w:rPr>
      </w:pPr>
      <w:r>
        <w:rPr>
          <w:rFonts w:ascii="Calibri" w:eastAsia="+mn-ea" w:hAnsi="Calibri" w:cs="+mn-cs"/>
          <w:b/>
          <w:u w:val="single"/>
        </w:rPr>
        <w:t>Di</w:t>
      </w:r>
      <w:r w:rsidR="00E82313">
        <w:rPr>
          <w:rFonts w:ascii="Calibri" w:eastAsia="+mn-ea" w:hAnsi="Calibri" w:cs="+mn-cs"/>
          <w:b/>
          <w:u w:val="single"/>
        </w:rPr>
        <w:t>a</w:t>
      </w:r>
      <w:r>
        <w:rPr>
          <w:rFonts w:ascii="Calibri" w:eastAsia="+mn-ea" w:hAnsi="Calibri" w:cs="+mn-cs"/>
          <w:b/>
          <w:u w:val="single"/>
        </w:rPr>
        <w:t>gn</w:t>
      </w:r>
      <w:r w:rsidR="00E82313">
        <w:rPr>
          <w:rFonts w:ascii="Calibri" w:eastAsia="+mn-ea" w:hAnsi="Calibri" w:cs="+mn-cs"/>
          <w:b/>
          <w:u w:val="single"/>
        </w:rPr>
        <w:t>ós</w:t>
      </w:r>
      <w:r>
        <w:rPr>
          <w:rFonts w:ascii="Calibri" w:eastAsia="+mn-ea" w:hAnsi="Calibri" w:cs="+mn-cs"/>
          <w:b/>
          <w:u w:val="single"/>
        </w:rPr>
        <w:t xml:space="preserve">tico para el elemento </w:t>
      </w:r>
      <w:r w:rsidR="004471BF">
        <w:rPr>
          <w:rFonts w:ascii="Calibri" w:eastAsia="+mn-ea" w:hAnsi="Calibri" w:cs="+mn-cs"/>
          <w:b/>
          <w:u w:val="single"/>
        </w:rPr>
        <w:t xml:space="preserve">ambiental </w:t>
      </w:r>
    </w:p>
    <w:p w14:paraId="10AD38E0" w14:textId="6A66A242" w:rsidR="004471BF" w:rsidRPr="00A61DFD" w:rsidRDefault="00DF7D11" w:rsidP="008F0A03">
      <w:pPr>
        <w:tabs>
          <w:tab w:val="num" w:pos="720"/>
        </w:tabs>
        <w:spacing w:after="0" w:line="240" w:lineRule="auto"/>
        <w:contextualSpacing/>
        <w:rPr>
          <w:rFonts w:ascii="Calibri" w:eastAsia="+mn-ea" w:hAnsi="Calibri" w:cs="+mn-cs"/>
        </w:rPr>
      </w:pPr>
      <w:r w:rsidRPr="00A61DFD">
        <w:rPr>
          <w:rFonts w:ascii="Calibri" w:eastAsia="+mn-ea" w:hAnsi="Calibri" w:cs="+mn-cs"/>
        </w:rPr>
        <w:t xml:space="preserve">Este </w:t>
      </w:r>
      <w:r w:rsidR="00E82313">
        <w:rPr>
          <w:rFonts w:ascii="Calibri" w:eastAsia="+mn-ea" w:hAnsi="Calibri" w:cs="+mn-cs"/>
        </w:rPr>
        <w:t xml:space="preserve">elemento </w:t>
      </w:r>
      <w:r w:rsidRPr="00A61DFD">
        <w:rPr>
          <w:rFonts w:ascii="Calibri" w:eastAsia="+mn-ea" w:hAnsi="Calibri" w:cs="+mn-cs"/>
        </w:rPr>
        <w:t xml:space="preserve">se desagrega en </w:t>
      </w:r>
      <w:r w:rsidR="00044FA7">
        <w:rPr>
          <w:rFonts w:ascii="Calibri" w:eastAsia="+mn-ea" w:hAnsi="Calibri" w:cs="+mn-cs"/>
        </w:rPr>
        <w:t>tre</w:t>
      </w:r>
      <w:r w:rsidRPr="00A61DFD">
        <w:rPr>
          <w:rFonts w:ascii="Calibri" w:eastAsia="+mn-ea" w:hAnsi="Calibri" w:cs="+mn-cs"/>
        </w:rPr>
        <w:t xml:space="preserve">s </w:t>
      </w:r>
      <w:r w:rsidR="00A61DFD" w:rsidRPr="00A61DFD">
        <w:rPr>
          <w:rFonts w:ascii="Calibri" w:eastAsia="+mn-ea" w:hAnsi="Calibri" w:cs="+mn-cs"/>
        </w:rPr>
        <w:t>niveles:</w:t>
      </w:r>
    </w:p>
    <w:p w14:paraId="1BC472C5" w14:textId="77777777" w:rsidR="00A61DFD" w:rsidRPr="00A61DFD" w:rsidRDefault="00A61DFD" w:rsidP="008F0A03">
      <w:pPr>
        <w:tabs>
          <w:tab w:val="num" w:pos="720"/>
        </w:tabs>
        <w:spacing w:after="0" w:line="240" w:lineRule="auto"/>
        <w:contextualSpacing/>
        <w:rPr>
          <w:rFonts w:ascii="Calibri" w:eastAsia="+mn-ea" w:hAnsi="Calibri" w:cs="+mn-cs"/>
          <w:b/>
        </w:rPr>
      </w:pPr>
    </w:p>
    <w:p w14:paraId="0139756E" w14:textId="39F3948F" w:rsidR="008F0A03" w:rsidRPr="004471BF" w:rsidRDefault="004471BF" w:rsidP="004471BF">
      <w:pPr>
        <w:pStyle w:val="Prrafodelista"/>
        <w:numPr>
          <w:ilvl w:val="0"/>
          <w:numId w:val="23"/>
        </w:numPr>
        <w:tabs>
          <w:tab w:val="num" w:pos="720"/>
        </w:tabs>
        <w:spacing w:after="0" w:line="240" w:lineRule="auto"/>
        <w:rPr>
          <w:rFonts w:ascii="Calibri" w:eastAsia="+mn-ea" w:hAnsi="Calibri" w:cs="+mn-cs"/>
          <w:b/>
        </w:rPr>
      </w:pPr>
      <w:r w:rsidRPr="004471BF">
        <w:rPr>
          <w:rFonts w:ascii="Calibri" w:eastAsia="+mn-ea" w:hAnsi="Calibri" w:cs="+mn-cs"/>
          <w:b/>
        </w:rPr>
        <w:t>Nivel de ecosistemas:</w:t>
      </w:r>
      <w:r w:rsidRPr="004471BF">
        <w:rPr>
          <w:rFonts w:ascii="Calibri" w:eastAsia="+mn-ea" w:hAnsi="Calibri" w:cs="+mn-cs"/>
          <w:sz w:val="24"/>
          <w:szCs w:val="24"/>
        </w:rPr>
        <w:t xml:space="preserve"> </w:t>
      </w:r>
    </w:p>
    <w:p w14:paraId="261D2154" w14:textId="584DC1EC" w:rsidR="00D720EA" w:rsidRDefault="004471BF" w:rsidP="008F0A03">
      <w:pPr>
        <w:jc w:val="both"/>
      </w:pPr>
      <w:r>
        <w:t xml:space="preserve">Sobre </w:t>
      </w:r>
      <w:r w:rsidR="00E82313">
        <w:t>la descripción de la situación o condición actual de</w:t>
      </w:r>
      <w:r w:rsidR="00A61DFD">
        <w:t xml:space="preserve"> los </w:t>
      </w:r>
      <w:r>
        <w:t xml:space="preserve">grandes </w:t>
      </w:r>
      <w:r w:rsidR="00D720EA">
        <w:t xml:space="preserve">ecosistemas </w:t>
      </w:r>
      <w:r w:rsidR="00A61DFD">
        <w:t xml:space="preserve">que </w:t>
      </w:r>
      <w:r w:rsidR="00D720EA">
        <w:t>conserva el ANP</w:t>
      </w:r>
      <w:r w:rsidR="00E82313">
        <w:t xml:space="preserve"> se analiza cómo influyen los factores no climáticos y climáticos (cambios identificados)</w:t>
      </w:r>
      <w:r w:rsidR="00A61DFD">
        <w:t>.</w:t>
      </w:r>
    </w:p>
    <w:p w14:paraId="3A155D31" w14:textId="51DE6F44" w:rsidR="00E82313" w:rsidRDefault="00E82313" w:rsidP="008F0A03">
      <w:pPr>
        <w:jc w:val="both"/>
      </w:pPr>
      <w:r>
        <w:t>A continuación, se brinda el siguiente ejemplo:</w:t>
      </w:r>
    </w:p>
    <w:p w14:paraId="603EBCFD" w14:textId="77777777" w:rsidR="00E82313" w:rsidRPr="00E82313" w:rsidRDefault="00E82313" w:rsidP="0096327E">
      <w:pPr>
        <w:ind w:left="360"/>
        <w:jc w:val="both"/>
        <w:rPr>
          <w:i/>
        </w:rPr>
      </w:pPr>
      <w:r w:rsidRPr="00E82313">
        <w:rPr>
          <w:i/>
        </w:rPr>
        <w:t xml:space="preserve">Si la información recopilada incluye que: </w:t>
      </w:r>
    </w:p>
    <w:p w14:paraId="3B62AC4E" w14:textId="33299377" w:rsidR="001107C3" w:rsidRPr="00E82313" w:rsidRDefault="001107C3" w:rsidP="001107C3">
      <w:pPr>
        <w:pStyle w:val="Prrafodelista"/>
        <w:numPr>
          <w:ilvl w:val="0"/>
          <w:numId w:val="30"/>
        </w:numPr>
        <w:jc w:val="both"/>
        <w:rPr>
          <w:i/>
        </w:rPr>
      </w:pPr>
      <w:r>
        <w:rPr>
          <w:i/>
        </w:rPr>
        <w:t>Que los resultados del análisis de vulnerabilidad generado por el SERNANP estiman que el año 2030 el Parque se vuelve altamente vulnerable por el grado de exposición y capacidad adaptativa que posee</w:t>
      </w:r>
      <w:r>
        <w:rPr>
          <w:rStyle w:val="Refdenotaalpie"/>
          <w:i/>
        </w:rPr>
        <w:footnoteReference w:id="2"/>
      </w:r>
    </w:p>
    <w:p w14:paraId="489606AA" w14:textId="4C9775D3" w:rsidR="00AA182C" w:rsidRPr="00E82313" w:rsidRDefault="00E82313" w:rsidP="00E82313">
      <w:pPr>
        <w:pStyle w:val="Prrafodelista"/>
        <w:numPr>
          <w:ilvl w:val="0"/>
          <w:numId w:val="30"/>
        </w:numPr>
        <w:jc w:val="both"/>
        <w:rPr>
          <w:i/>
        </w:rPr>
      </w:pPr>
      <w:r w:rsidRPr="00E82313">
        <w:rPr>
          <w:i/>
        </w:rPr>
        <w:t xml:space="preserve">Las </w:t>
      </w:r>
      <w:r w:rsidR="003801BB" w:rsidRPr="00E82313">
        <w:rPr>
          <w:i/>
        </w:rPr>
        <w:t xml:space="preserve">formaciones </w:t>
      </w:r>
      <w:r w:rsidRPr="00E82313">
        <w:rPr>
          <w:i/>
        </w:rPr>
        <w:t xml:space="preserve">vegetales del ANP </w:t>
      </w:r>
      <w:r w:rsidR="003801BB" w:rsidRPr="00E82313">
        <w:rPr>
          <w:i/>
        </w:rPr>
        <w:t xml:space="preserve">dependen </w:t>
      </w:r>
      <w:r w:rsidRPr="00E82313">
        <w:rPr>
          <w:i/>
        </w:rPr>
        <w:t xml:space="preserve">de un régimen promedio en cantidad y temporalidad de </w:t>
      </w:r>
      <w:r>
        <w:rPr>
          <w:i/>
        </w:rPr>
        <w:t xml:space="preserve">la </w:t>
      </w:r>
      <w:r w:rsidR="003801BB" w:rsidRPr="00E82313">
        <w:rPr>
          <w:i/>
        </w:rPr>
        <w:t>precipitaci</w:t>
      </w:r>
      <w:r w:rsidRPr="00E82313">
        <w:rPr>
          <w:i/>
        </w:rPr>
        <w:t xml:space="preserve">ón </w:t>
      </w:r>
      <w:r w:rsidR="003801BB" w:rsidRPr="00E82313">
        <w:rPr>
          <w:i/>
        </w:rPr>
        <w:t xml:space="preserve">para satisfacer su demanda de agua, así como una </w:t>
      </w:r>
      <w:r w:rsidR="00F56E08" w:rsidRPr="00E82313">
        <w:rPr>
          <w:i/>
        </w:rPr>
        <w:t>temperatura</w:t>
      </w:r>
      <w:r w:rsidR="003801BB" w:rsidRPr="00E82313">
        <w:rPr>
          <w:i/>
        </w:rPr>
        <w:t xml:space="preserve"> promedio de 20 grados en esta época, para evitar una alta evapotranspiración y evitar estrés en las especies arbóreas más relevantes</w:t>
      </w:r>
      <w:r w:rsidR="005444A7">
        <w:rPr>
          <w:i/>
        </w:rPr>
        <w:t>;</w:t>
      </w:r>
    </w:p>
    <w:p w14:paraId="7ECBE6B6" w14:textId="36CD7994" w:rsidR="00E82313" w:rsidRPr="00E82313" w:rsidRDefault="005444A7" w:rsidP="00E82313">
      <w:pPr>
        <w:pStyle w:val="Prrafodelista"/>
        <w:numPr>
          <w:ilvl w:val="0"/>
          <w:numId w:val="30"/>
        </w:numPr>
        <w:jc w:val="both"/>
        <w:rPr>
          <w:i/>
        </w:rPr>
      </w:pPr>
      <w:r>
        <w:rPr>
          <w:i/>
        </w:rPr>
        <w:t>Q</w:t>
      </w:r>
      <w:r w:rsidR="002D6CA1">
        <w:rPr>
          <w:i/>
        </w:rPr>
        <w:t>ué</w:t>
      </w:r>
      <w:r>
        <w:rPr>
          <w:i/>
        </w:rPr>
        <w:t xml:space="preserve"> </w:t>
      </w:r>
      <w:r w:rsidR="00E82313" w:rsidRPr="00E82313">
        <w:rPr>
          <w:i/>
        </w:rPr>
        <w:t xml:space="preserve">estudios del SENAMHI confirman que el periodo de lluvias se reducirá a dos meses </w:t>
      </w:r>
      <w:r w:rsidR="00E82313">
        <w:rPr>
          <w:i/>
        </w:rPr>
        <w:t xml:space="preserve">y </w:t>
      </w:r>
      <w:r w:rsidR="00E82313" w:rsidRPr="00E82313">
        <w:rPr>
          <w:i/>
        </w:rPr>
        <w:t>que la cantidad de precipitación sufrirá variaciones impredecibles</w:t>
      </w:r>
      <w:r>
        <w:rPr>
          <w:i/>
        </w:rPr>
        <w:t xml:space="preserve"> </w:t>
      </w:r>
      <w:r w:rsidR="001107C3">
        <w:rPr>
          <w:i/>
        </w:rPr>
        <w:t>y</w:t>
      </w:r>
      <w:r w:rsidR="00831F52">
        <w:rPr>
          <w:i/>
        </w:rPr>
        <w:t xml:space="preserve"> l</w:t>
      </w:r>
      <w:r w:rsidR="00E82313" w:rsidRPr="00E82313">
        <w:rPr>
          <w:i/>
        </w:rPr>
        <w:t>a Jefatura puede inferir que el ecosistema estará expuesto a estrés hídrico</w:t>
      </w:r>
      <w:r w:rsidR="00E82313">
        <w:rPr>
          <w:i/>
        </w:rPr>
        <w:t>.</w:t>
      </w:r>
    </w:p>
    <w:p w14:paraId="12C5BEEE" w14:textId="42D8DA13" w:rsidR="00E82313" w:rsidRPr="0096327E" w:rsidRDefault="00E82313" w:rsidP="00E82313">
      <w:pPr>
        <w:jc w:val="both"/>
      </w:pPr>
      <w:r>
        <w:rPr>
          <w:b/>
          <w:i/>
        </w:rPr>
        <w:t xml:space="preserve"> </w:t>
      </w:r>
    </w:p>
    <w:p w14:paraId="0F239BE1" w14:textId="67C70B82" w:rsidR="00B83E10" w:rsidRDefault="007B6FD7" w:rsidP="00E82313">
      <w:pPr>
        <w:pStyle w:val="Prrafodelista"/>
        <w:ind w:left="360"/>
        <w:jc w:val="center"/>
      </w:pPr>
      <w:r w:rsidRPr="007B6FD7">
        <w:rPr>
          <w:noProof/>
          <w:lang w:val="en-US" w:eastAsia="en-US"/>
        </w:rPr>
        <w:lastRenderedPageBreak/>
        <w:drawing>
          <wp:inline distT="0" distB="0" distL="0" distR="0" wp14:anchorId="1363FE6A" wp14:editId="576D303A">
            <wp:extent cx="5612130" cy="4375096"/>
            <wp:effectExtent l="0" t="0" r="7620" b="698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4375096"/>
                    </a:xfrm>
                    <a:prstGeom prst="rect">
                      <a:avLst/>
                    </a:prstGeom>
                    <a:noFill/>
                    <a:ln>
                      <a:noFill/>
                    </a:ln>
                  </pic:spPr>
                </pic:pic>
              </a:graphicData>
            </a:graphic>
          </wp:inline>
        </w:drawing>
      </w:r>
    </w:p>
    <w:p w14:paraId="54D1E905" w14:textId="45776254" w:rsidR="00E82313" w:rsidRDefault="005444A7" w:rsidP="005444A7">
      <w:pPr>
        <w:pStyle w:val="Descripcin"/>
      </w:pPr>
      <w:bookmarkStart w:id="24" w:name="_Toc15041395"/>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10</w:t>
      </w:r>
      <w:r w:rsidR="00790F37">
        <w:rPr>
          <w:noProof/>
        </w:rPr>
        <w:fldChar w:fldCharType="end"/>
      </w:r>
      <w:r>
        <w:t xml:space="preserve"> Afectación factores climáticos sobre el ecosistema</w:t>
      </w:r>
      <w:bookmarkEnd w:id="24"/>
    </w:p>
    <w:p w14:paraId="07DFB0F6" w14:textId="77777777" w:rsidR="008A4923" w:rsidRPr="006F5A45" w:rsidRDefault="008A4923" w:rsidP="006F5A45">
      <w:pPr>
        <w:pStyle w:val="Prrafodelista"/>
        <w:numPr>
          <w:ilvl w:val="0"/>
          <w:numId w:val="23"/>
        </w:numPr>
        <w:spacing w:after="0" w:line="240" w:lineRule="auto"/>
        <w:rPr>
          <w:rFonts w:ascii="Times New Roman" w:eastAsia="Times New Roman" w:hAnsi="Times New Roman" w:cs="Times New Roman"/>
        </w:rPr>
      </w:pPr>
      <w:r w:rsidRPr="006F5A45">
        <w:rPr>
          <w:rFonts w:eastAsia="Times New Roman" w:cs="Times New Roman"/>
          <w:b/>
        </w:rPr>
        <w:t xml:space="preserve">Nivel de especies </w:t>
      </w:r>
    </w:p>
    <w:p w14:paraId="2B9486EA" w14:textId="77777777" w:rsidR="008A4923" w:rsidRDefault="008A4923" w:rsidP="008A4923">
      <w:pPr>
        <w:tabs>
          <w:tab w:val="num" w:pos="720"/>
        </w:tabs>
        <w:spacing w:after="0" w:line="240" w:lineRule="auto"/>
        <w:rPr>
          <w:rFonts w:ascii="Times New Roman" w:eastAsia="Times New Roman" w:hAnsi="Times New Roman" w:cs="Times New Roman"/>
        </w:rPr>
      </w:pPr>
    </w:p>
    <w:p w14:paraId="21C32396" w14:textId="495AD7A3" w:rsidR="008B39A3" w:rsidRDefault="008A4923" w:rsidP="00FD1A33">
      <w:pPr>
        <w:jc w:val="both"/>
      </w:pPr>
      <w:r w:rsidRPr="00FD1A33">
        <w:t xml:space="preserve">Sobre este nivel </w:t>
      </w:r>
      <w:r w:rsidR="00044FA7" w:rsidRPr="00FD1A33">
        <w:t xml:space="preserve">y teniendo la información recopilada del ecosistema debe evaluarse el impacto sobre las especies priorizadas. </w:t>
      </w:r>
      <w:r w:rsidR="00044FA7">
        <w:t xml:space="preserve">Evaluar si esto afecta </w:t>
      </w:r>
      <w:r w:rsidR="006F5A45">
        <w:t xml:space="preserve">los beneficios que genera </w:t>
      </w:r>
      <w:r w:rsidR="00044FA7">
        <w:t xml:space="preserve">y </w:t>
      </w:r>
      <w:r w:rsidR="006F5A45">
        <w:t xml:space="preserve">en consecuencia </w:t>
      </w:r>
      <w:r w:rsidR="00044FA7">
        <w:t>cómo puedo reducir este posible impacto.</w:t>
      </w:r>
    </w:p>
    <w:p w14:paraId="62A02E24" w14:textId="3616F72A" w:rsidR="008B39A3" w:rsidRDefault="008B39A3" w:rsidP="008B39A3">
      <w:pPr>
        <w:spacing w:after="0"/>
        <w:jc w:val="both"/>
      </w:pPr>
    </w:p>
    <w:p w14:paraId="2A14E92A" w14:textId="7779200A" w:rsidR="008B39A3" w:rsidRDefault="00574CB7" w:rsidP="008B39A3">
      <w:pPr>
        <w:spacing w:after="0"/>
        <w:jc w:val="both"/>
      </w:pPr>
      <w:r w:rsidRPr="00574CB7">
        <w:rPr>
          <w:noProof/>
          <w:lang w:val="en-US" w:eastAsia="en-US"/>
        </w:rPr>
        <w:lastRenderedPageBreak/>
        <w:drawing>
          <wp:inline distT="0" distB="0" distL="0" distR="0" wp14:anchorId="3386453A" wp14:editId="5573B5B8">
            <wp:extent cx="5612130" cy="3028369"/>
            <wp:effectExtent l="0" t="0" r="7620" b="63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3028369"/>
                    </a:xfrm>
                    <a:prstGeom prst="rect">
                      <a:avLst/>
                    </a:prstGeom>
                    <a:noFill/>
                    <a:ln>
                      <a:noFill/>
                    </a:ln>
                  </pic:spPr>
                </pic:pic>
              </a:graphicData>
            </a:graphic>
          </wp:inline>
        </w:drawing>
      </w:r>
    </w:p>
    <w:p w14:paraId="64C9B861" w14:textId="1112BD65" w:rsidR="00544542" w:rsidRDefault="005444A7" w:rsidP="005444A7">
      <w:pPr>
        <w:pStyle w:val="Descripcin"/>
        <w:rPr>
          <w:rFonts w:eastAsia="Times New Roman" w:cs="Times New Roman"/>
          <w:b w:val="0"/>
        </w:rPr>
      </w:pPr>
      <w:bookmarkStart w:id="25" w:name="_Toc15041396"/>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11</w:t>
      </w:r>
      <w:r w:rsidR="00790F37">
        <w:rPr>
          <w:noProof/>
        </w:rPr>
        <w:fldChar w:fldCharType="end"/>
      </w:r>
      <w:r>
        <w:t xml:space="preserve"> Afectación de factores climáticos sobre las especies</w:t>
      </w:r>
      <w:bookmarkEnd w:id="25"/>
    </w:p>
    <w:p w14:paraId="10C7387A" w14:textId="4119E0A0" w:rsidR="002A2D38" w:rsidRPr="00044FA7" w:rsidRDefault="00044FA7" w:rsidP="00044FA7">
      <w:pPr>
        <w:pStyle w:val="Prrafodelista"/>
        <w:numPr>
          <w:ilvl w:val="0"/>
          <w:numId w:val="31"/>
        </w:numPr>
        <w:spacing w:after="0" w:line="240" w:lineRule="auto"/>
        <w:rPr>
          <w:rFonts w:eastAsia="Times New Roman" w:cs="Times New Roman"/>
          <w:b/>
        </w:rPr>
      </w:pPr>
      <w:r>
        <w:rPr>
          <w:rFonts w:eastAsia="Times New Roman" w:cs="Times New Roman"/>
          <w:b/>
        </w:rPr>
        <w:t>Nivel de p</w:t>
      </w:r>
      <w:r w:rsidR="002A2D38" w:rsidRPr="00044FA7">
        <w:rPr>
          <w:rFonts w:eastAsia="Times New Roman" w:cs="Times New Roman"/>
          <w:b/>
        </w:rPr>
        <w:t>rocesos ecológicos</w:t>
      </w:r>
    </w:p>
    <w:p w14:paraId="45CE6734" w14:textId="6A0D4B8F" w:rsidR="001E79CC" w:rsidRDefault="002A2D38" w:rsidP="00B807EB">
      <w:pPr>
        <w:pStyle w:val="Prrafodelista"/>
        <w:spacing w:after="0"/>
        <w:ind w:left="0"/>
        <w:jc w:val="both"/>
      </w:pPr>
      <w:r w:rsidRPr="00C11DAB">
        <w:t xml:space="preserve">Debido a la complejidad </w:t>
      </w:r>
      <w:r w:rsidR="00544542">
        <w:t>para</w:t>
      </w:r>
      <w:r w:rsidRPr="00C11DAB">
        <w:t xml:space="preserve"> identificar los procesos ecológicos se</w:t>
      </w:r>
      <w:r w:rsidR="00044FA7">
        <w:t xml:space="preserve"> evalúan </w:t>
      </w:r>
      <w:r w:rsidRPr="00C11DAB">
        <w:t xml:space="preserve">los principales servicios ecosistémicos que genera el ANP, así como sus beneficiarios actuales y potenciales. </w:t>
      </w:r>
      <w:r w:rsidR="00C11DAB">
        <w:t xml:space="preserve"> </w:t>
      </w:r>
      <w:r w:rsidR="00044FA7">
        <w:t>Al respecto corresponde evaluar, p</w:t>
      </w:r>
      <w:r w:rsidR="00C11DAB">
        <w:t xml:space="preserve">or ejemplo: </w:t>
      </w:r>
      <w:r w:rsidR="00044FA7">
        <w:t xml:space="preserve">cómo se afecta la </w:t>
      </w:r>
      <w:r w:rsidR="00C11DAB">
        <w:t xml:space="preserve">regulación hídrica debido a que el ANP está en una zona de captación de precipitación y tiene </w:t>
      </w:r>
      <w:proofErr w:type="spellStart"/>
      <w:r w:rsidR="00C11DAB">
        <w:t>pastos</w:t>
      </w:r>
      <w:r w:rsidR="006A37D9">
        <w:t>,</w:t>
      </w:r>
      <w:r w:rsidR="00044FA7">
        <w:t>bofedales</w:t>
      </w:r>
      <w:proofErr w:type="spellEnd"/>
      <w:r w:rsidR="006A37D9">
        <w:t xml:space="preserve"> y páramos</w:t>
      </w:r>
      <w:r w:rsidR="00044FA7" w:rsidRPr="00044FA7">
        <w:t>.</w:t>
      </w:r>
      <w:r w:rsidR="00044FA7">
        <w:rPr>
          <w:highlight w:val="yellow"/>
        </w:rPr>
        <w:t xml:space="preserve"> </w:t>
      </w:r>
    </w:p>
    <w:p w14:paraId="1A5A094A" w14:textId="7362D0EF" w:rsidR="00B807EB" w:rsidRDefault="00B807EB" w:rsidP="00B807EB">
      <w:pPr>
        <w:pStyle w:val="Prrafodelista"/>
        <w:spacing w:after="0"/>
        <w:ind w:left="0"/>
        <w:jc w:val="both"/>
      </w:pPr>
    </w:p>
    <w:p w14:paraId="30F6593C" w14:textId="1B188B83" w:rsidR="00853DB5" w:rsidRPr="00FD1A33" w:rsidRDefault="00853DB5" w:rsidP="00853DB5">
      <w:pPr>
        <w:pStyle w:val="Prrafodelista"/>
        <w:spacing w:after="0"/>
        <w:ind w:left="0"/>
        <w:jc w:val="center"/>
        <w:rPr>
          <w:lang w:val="es-ES"/>
        </w:rPr>
      </w:pPr>
    </w:p>
    <w:p w14:paraId="49FDFE8F" w14:textId="7A10914C" w:rsidR="006A37D9" w:rsidRDefault="006A37D9" w:rsidP="00853DB5">
      <w:pPr>
        <w:pStyle w:val="Prrafodelista"/>
        <w:spacing w:after="0"/>
        <w:ind w:left="0"/>
        <w:jc w:val="center"/>
      </w:pPr>
      <w:r w:rsidRPr="006A37D9">
        <w:rPr>
          <w:noProof/>
        </w:rPr>
        <w:drawing>
          <wp:inline distT="0" distB="0" distL="0" distR="0" wp14:anchorId="5927BAA7" wp14:editId="07A69519">
            <wp:extent cx="5612130" cy="2627729"/>
            <wp:effectExtent l="0" t="0" r="762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2627729"/>
                    </a:xfrm>
                    <a:prstGeom prst="rect">
                      <a:avLst/>
                    </a:prstGeom>
                    <a:noFill/>
                    <a:ln>
                      <a:noFill/>
                    </a:ln>
                  </pic:spPr>
                </pic:pic>
              </a:graphicData>
            </a:graphic>
          </wp:inline>
        </w:drawing>
      </w:r>
    </w:p>
    <w:p w14:paraId="3B5ABA81" w14:textId="77777777" w:rsidR="006A37D9" w:rsidRDefault="006A37D9" w:rsidP="00853DB5">
      <w:pPr>
        <w:pStyle w:val="Prrafodelista"/>
        <w:spacing w:after="0"/>
        <w:ind w:left="0"/>
        <w:jc w:val="center"/>
      </w:pPr>
    </w:p>
    <w:p w14:paraId="6789C19C" w14:textId="03BDF664" w:rsidR="00853DB5" w:rsidRDefault="005444A7" w:rsidP="005444A7">
      <w:pPr>
        <w:pStyle w:val="Descripcin"/>
      </w:pPr>
      <w:bookmarkStart w:id="26" w:name="_Toc15041397"/>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12</w:t>
      </w:r>
      <w:r w:rsidR="00790F37">
        <w:rPr>
          <w:noProof/>
        </w:rPr>
        <w:fldChar w:fldCharType="end"/>
      </w:r>
      <w:r>
        <w:t xml:space="preserve"> Ejemplo afectación regulación hídrica</w:t>
      </w:r>
      <w:bookmarkEnd w:id="26"/>
    </w:p>
    <w:p w14:paraId="29A202B7" w14:textId="77777777" w:rsidR="00831F52" w:rsidRPr="00831F52" w:rsidRDefault="00831F52" w:rsidP="00831F52"/>
    <w:p w14:paraId="0B2315BB" w14:textId="1344A0BF" w:rsidR="002808D1" w:rsidRPr="00544542" w:rsidRDefault="00044FA7" w:rsidP="00544542">
      <w:pPr>
        <w:jc w:val="both"/>
        <w:rPr>
          <w:u w:val="single"/>
        </w:rPr>
      </w:pPr>
      <w:r>
        <w:rPr>
          <w:b/>
          <w:u w:val="single"/>
        </w:rPr>
        <w:lastRenderedPageBreak/>
        <w:t xml:space="preserve">Diagnóstico para el elemento </w:t>
      </w:r>
      <w:r w:rsidR="002808D1" w:rsidRPr="00544542">
        <w:rPr>
          <w:b/>
          <w:u w:val="single"/>
        </w:rPr>
        <w:t xml:space="preserve">económico </w:t>
      </w:r>
    </w:p>
    <w:p w14:paraId="25E3CC08" w14:textId="77777777" w:rsidR="00FE039E" w:rsidRPr="00FD1A33" w:rsidRDefault="002808D1" w:rsidP="00FD1A33">
      <w:pPr>
        <w:jc w:val="both"/>
      </w:pPr>
      <w:r w:rsidRPr="004A3E02">
        <w:t xml:space="preserve">Este </w:t>
      </w:r>
      <w:r w:rsidR="00544542">
        <w:t>componente</w:t>
      </w:r>
      <w:r w:rsidRPr="004A3E02">
        <w:t xml:space="preserve"> </w:t>
      </w:r>
      <w:r w:rsidRPr="00FD1A33">
        <w:t xml:space="preserve">identifica los diferentes usos y beneficios que </w:t>
      </w:r>
      <w:r w:rsidR="00FE039E" w:rsidRPr="00FD1A33">
        <w:t>genera</w:t>
      </w:r>
      <w:r w:rsidRPr="00FD1A33">
        <w:t xml:space="preserve"> </w:t>
      </w:r>
      <w:r w:rsidR="00FE039E" w:rsidRPr="00FD1A33">
        <w:t xml:space="preserve">el </w:t>
      </w:r>
      <w:r w:rsidRPr="00FD1A33">
        <w:t>ANP</w:t>
      </w:r>
      <w:r w:rsidR="00A578E5" w:rsidRPr="00FD1A33">
        <w:t xml:space="preserve">, </w:t>
      </w:r>
      <w:r w:rsidR="00481706" w:rsidRPr="00FD1A33">
        <w:t>es decir</w:t>
      </w:r>
      <w:r w:rsidR="00FE039E" w:rsidRPr="00FD1A33">
        <w:t>,</w:t>
      </w:r>
      <w:r w:rsidR="00481706" w:rsidRPr="00FD1A33">
        <w:t xml:space="preserve"> se debe</w:t>
      </w:r>
      <w:r w:rsidR="00427D42" w:rsidRPr="00FD1A33">
        <w:t xml:space="preserve"> identificar qué</w:t>
      </w:r>
      <w:r w:rsidR="00481706" w:rsidRPr="00FD1A33">
        <w:t xml:space="preserve"> actividades </w:t>
      </w:r>
      <w:r w:rsidR="004A3E02" w:rsidRPr="00FD1A33">
        <w:t>económicas</w:t>
      </w:r>
      <w:r w:rsidR="00481706" w:rsidRPr="00FD1A33">
        <w:t xml:space="preserve"> generan los ecosistemas, ya sea por aprovechamiento </w:t>
      </w:r>
      <w:r w:rsidR="004A3E02" w:rsidRPr="00FD1A33">
        <w:t xml:space="preserve">directo o indirecto </w:t>
      </w:r>
      <w:r w:rsidR="00481706" w:rsidRPr="00FD1A33">
        <w:t>de recursos naturales o por condiciones que genera el ANP para que se den ciertas actividade</w:t>
      </w:r>
      <w:r w:rsidR="004A3E02" w:rsidRPr="00FD1A33">
        <w:t>s, como el turismo por citar una</w:t>
      </w:r>
      <w:r w:rsidR="00481706" w:rsidRPr="00FD1A33">
        <w:t>.</w:t>
      </w:r>
      <w:r w:rsidR="004A3E02" w:rsidRPr="00FD1A33">
        <w:t xml:space="preserve"> </w:t>
      </w:r>
    </w:p>
    <w:p w14:paraId="102B6680" w14:textId="61CC129D" w:rsidR="00FE039E" w:rsidRPr="00FD1A33" w:rsidRDefault="00831F52" w:rsidP="00FD1A33">
      <w:pPr>
        <w:jc w:val="both"/>
      </w:pPr>
      <w:r w:rsidRPr="00FD1A33">
        <w:t>Un factor importante para considerar</w:t>
      </w:r>
      <w:r w:rsidR="00FE039E" w:rsidRPr="00FD1A33">
        <w:t xml:space="preserve"> en este rubro es identificar cuál es la situación actual de la actividad económica, </w:t>
      </w:r>
      <w:r w:rsidR="005444A7" w:rsidRPr="00FD1A33">
        <w:t>pero,</w:t>
      </w:r>
      <w:r w:rsidR="00FE039E" w:rsidRPr="00FD1A33">
        <w:t xml:space="preserve"> sobre todo, entender si esta se afecta por un factor climático o no. </w:t>
      </w:r>
    </w:p>
    <w:p w14:paraId="0A3F35CC" w14:textId="281D2605" w:rsidR="00FE039E" w:rsidRPr="00FD1A33" w:rsidRDefault="00FE039E" w:rsidP="00FD1A33">
      <w:pPr>
        <w:jc w:val="both"/>
      </w:pPr>
      <w:r w:rsidRPr="00FD1A33">
        <w:t xml:space="preserve">Por ejemplo, para el Parque Nacional Huascarán, la actividad turística es una de las principales fuentes de ingreso para el ANP; por lo tanto, las condiciones para el acceso, así como la variabilidad climática puede afectar: acceso al ANP, periodos de actividad turística, modificación del paisaje, </w:t>
      </w:r>
      <w:r w:rsidR="00BF4CAC" w:rsidRPr="00FD1A33">
        <w:t xml:space="preserve">riesgos asociados a desastres, </w:t>
      </w:r>
      <w:r w:rsidRPr="00FD1A33">
        <w:t xml:space="preserve">entre otras. </w:t>
      </w:r>
    </w:p>
    <w:p w14:paraId="712C05EE" w14:textId="77777777" w:rsidR="0075652F" w:rsidRPr="0075652F" w:rsidRDefault="0075652F" w:rsidP="00AD340C">
      <w:pPr>
        <w:spacing w:after="0" w:line="240" w:lineRule="auto"/>
        <w:contextualSpacing/>
        <w:jc w:val="both"/>
        <w:rPr>
          <w:rFonts w:eastAsia="Times New Roman" w:cs="Times New Roman"/>
          <w:b/>
          <w:color w:val="000000" w:themeColor="text1"/>
        </w:rPr>
      </w:pPr>
    </w:p>
    <w:p w14:paraId="67A2C693" w14:textId="77777777" w:rsidR="00BF4CAC" w:rsidRDefault="00544542" w:rsidP="00544542">
      <w:pPr>
        <w:spacing w:after="0"/>
        <w:jc w:val="both"/>
        <w:rPr>
          <w:b/>
          <w:u w:val="single"/>
        </w:rPr>
      </w:pPr>
      <w:r w:rsidRPr="00544542">
        <w:rPr>
          <w:b/>
          <w:u w:val="single"/>
        </w:rPr>
        <w:t xml:space="preserve">Componente </w:t>
      </w:r>
      <w:r w:rsidR="0075652F" w:rsidRPr="00544542">
        <w:rPr>
          <w:b/>
          <w:u w:val="single"/>
        </w:rPr>
        <w:t>soci</w:t>
      </w:r>
      <w:r w:rsidR="00BF4CAC">
        <w:rPr>
          <w:b/>
          <w:u w:val="single"/>
        </w:rPr>
        <w:t xml:space="preserve">al </w:t>
      </w:r>
    </w:p>
    <w:p w14:paraId="35145A5C" w14:textId="180122C0" w:rsidR="00BF4CAC" w:rsidRDefault="00BF4CAC" w:rsidP="00FD1A33">
      <w:pPr>
        <w:jc w:val="both"/>
      </w:pPr>
      <w:r w:rsidRPr="00FE725C">
        <w:t xml:space="preserve">Este </w:t>
      </w:r>
      <w:r>
        <w:t xml:space="preserve">componente </w:t>
      </w:r>
      <w:r w:rsidRPr="00FE725C">
        <w:t xml:space="preserve">identifica los actores que se encuentran en o alrededor del área natural protegida, además </w:t>
      </w:r>
      <w:r>
        <w:t xml:space="preserve">determina </w:t>
      </w:r>
      <w:r w:rsidRPr="00FE725C">
        <w:t>cuál es el nivel de relación que tienen con la Jefatura del ANP</w:t>
      </w:r>
      <w:r>
        <w:t xml:space="preserve">; pero sobre todo debe </w:t>
      </w:r>
      <w:r w:rsidRPr="00D040BC">
        <w:t xml:space="preserve">identificar qué </w:t>
      </w:r>
      <w:r>
        <w:t>beneficios reciben de los ecosistemas y sus respectivos servicios.</w:t>
      </w:r>
    </w:p>
    <w:p w14:paraId="40CD43BD" w14:textId="10BEB47B" w:rsidR="00BF4CAC" w:rsidRPr="00BF4CAC" w:rsidRDefault="00BF4CAC" w:rsidP="00FD1A33">
      <w:pPr>
        <w:jc w:val="both"/>
      </w:pPr>
      <w:r>
        <w:t xml:space="preserve">Si bien es cierto hay dos </w:t>
      </w:r>
      <w:r w:rsidRPr="00D040BC">
        <w:t>herramientas</w:t>
      </w:r>
      <w:r>
        <w:t xml:space="preserve"> para este componente y etapa: </w:t>
      </w:r>
      <w:r w:rsidRPr="00D040BC">
        <w:t>Mapa de Actores y Radar de la Participación</w:t>
      </w:r>
      <w:r>
        <w:t xml:space="preserve">, ninguna hace un vínculo hacia la relación </w:t>
      </w:r>
      <w:r w:rsidRPr="00FD1A33">
        <w:rPr>
          <w:b/>
          <w:bCs/>
        </w:rPr>
        <w:t>actor-beneficio ecosistémico</w:t>
      </w:r>
      <w:r w:rsidRPr="00FD1A33">
        <w:t xml:space="preserve">, </w:t>
      </w:r>
      <w:r w:rsidRPr="00BF4CAC">
        <w:t xml:space="preserve">por lo tanto, </w:t>
      </w:r>
      <w:r w:rsidR="00305761" w:rsidRPr="00BF4CAC">
        <w:t>esta</w:t>
      </w:r>
      <w:r w:rsidRPr="00BF4CAC">
        <w:t xml:space="preserve"> relación debería ser registrada por el equipo de la Jefatura del ANP.</w:t>
      </w:r>
    </w:p>
    <w:p w14:paraId="7BCAF35D" w14:textId="4566B5F5" w:rsidR="00BF4CAC" w:rsidRPr="00FD1A33" w:rsidRDefault="00BF4CAC" w:rsidP="00FD1A33">
      <w:pPr>
        <w:jc w:val="both"/>
      </w:pPr>
      <w:r>
        <w:t>Con</w:t>
      </w:r>
      <w:r w:rsidRPr="00615007">
        <w:t xml:space="preserve"> </w:t>
      </w:r>
      <w:r>
        <w:t xml:space="preserve">relación al </w:t>
      </w:r>
      <w:r w:rsidRPr="00615007">
        <w:t>radar de la participación</w:t>
      </w:r>
      <w:r>
        <w:t>, está diseñado para</w:t>
      </w:r>
      <w:r w:rsidRPr="00615007">
        <w:t xml:space="preserve"> </w:t>
      </w:r>
      <w:r>
        <w:t>identificar si se están cumpliendo un conjunto de condiciones</w:t>
      </w:r>
      <w:r w:rsidR="0004619D">
        <w:t xml:space="preserve"> sociales, territoriales, entre otras, las mismas que son</w:t>
      </w:r>
      <w:r>
        <w:t xml:space="preserve"> necesarias para fortalecer la gestión del área natural protegida, por ello sería clave emplear esta herramienta para que se</w:t>
      </w:r>
      <w:r w:rsidRPr="00FD1A33">
        <w:t xml:space="preserve"> </w:t>
      </w:r>
      <w:r w:rsidRPr="00FD1A33">
        <w:rPr>
          <w:b/>
          <w:bCs/>
        </w:rPr>
        <w:t>asegure el mantenimiento o mejora de los ecosistemas y por ende que se mantengan o mejoren los principales servicios ecosistémicos</w:t>
      </w:r>
      <w:r w:rsidRPr="00FD1A33">
        <w:t>.</w:t>
      </w:r>
    </w:p>
    <w:p w14:paraId="44CB80F9" w14:textId="77777777" w:rsidR="00BF4CAC" w:rsidRPr="00FD1A33" w:rsidRDefault="00BF4CAC" w:rsidP="00FD1A33">
      <w:pPr>
        <w:jc w:val="both"/>
      </w:pPr>
      <w:r w:rsidRPr="00FD1A33">
        <w:t xml:space="preserve">Un análisis adicional que se recomienda incluir para esta etapa es establecer la relación actor-beneficio, para ello sería importante </w:t>
      </w:r>
      <w:proofErr w:type="spellStart"/>
      <w:r w:rsidRPr="00FD1A33">
        <w:t>espacializar</w:t>
      </w:r>
      <w:proofErr w:type="spellEnd"/>
      <w:r w:rsidRPr="00FD1A33">
        <w:t xml:space="preserve"> el beneficio, es decir, identificar el actor y ubicarlo en el mapa del ANP o de la zona de amortiguamiento. Si es dentro del ANP, talvez la metodología de efectos por actividades pueda asociar actividad económica a un conjunto de actores. </w:t>
      </w:r>
    </w:p>
    <w:p w14:paraId="4FFC5F99" w14:textId="77777777" w:rsidR="00BF4CAC" w:rsidRDefault="00BF4CAC" w:rsidP="00544542">
      <w:pPr>
        <w:spacing w:after="0"/>
        <w:jc w:val="both"/>
        <w:rPr>
          <w:b/>
          <w:u w:val="single"/>
        </w:rPr>
      </w:pPr>
    </w:p>
    <w:p w14:paraId="40EC77B1" w14:textId="62353C72" w:rsidR="0075652F" w:rsidRDefault="00BF4CAC" w:rsidP="00544542">
      <w:pPr>
        <w:spacing w:after="0"/>
        <w:jc w:val="both"/>
        <w:rPr>
          <w:b/>
          <w:u w:val="single"/>
        </w:rPr>
      </w:pPr>
      <w:r>
        <w:rPr>
          <w:b/>
          <w:u w:val="single"/>
        </w:rPr>
        <w:t xml:space="preserve">Componente </w:t>
      </w:r>
      <w:r w:rsidR="0075652F" w:rsidRPr="00544542">
        <w:rPr>
          <w:b/>
          <w:u w:val="single"/>
        </w:rPr>
        <w:t xml:space="preserve">cultural </w:t>
      </w:r>
    </w:p>
    <w:p w14:paraId="2F5CD601" w14:textId="518C1EE0" w:rsidR="00BF4CAC" w:rsidRPr="00BF4CAC" w:rsidRDefault="00BF4CAC" w:rsidP="00FD1A33">
      <w:pPr>
        <w:jc w:val="both"/>
      </w:pPr>
      <w:r w:rsidRPr="00BF4CAC">
        <w:t>Este componente</w:t>
      </w:r>
      <w:r>
        <w:t xml:space="preserve"> debe identificar aspectos culturales claves de los grupos sociales que pueden incidir en la gestión de las ANP</w:t>
      </w:r>
      <w:r w:rsidR="00020EFC">
        <w:t xml:space="preserve"> de diversas formas</w:t>
      </w:r>
      <w:r>
        <w:t>. Asp</w:t>
      </w:r>
      <w:r w:rsidR="007A4B0A">
        <w:t>e</w:t>
      </w:r>
      <w:r>
        <w:t>ctos</w:t>
      </w:r>
      <w:r w:rsidR="007A4B0A">
        <w:t xml:space="preserve"> </w:t>
      </w:r>
      <w:r w:rsidR="00020EFC">
        <w:t xml:space="preserve">de infraestructura con un valor histórico y que por ende inciden en conductas </w:t>
      </w:r>
      <w:r w:rsidR="007A4B0A">
        <w:t xml:space="preserve">culturales </w:t>
      </w:r>
      <w:r w:rsidR="00020EFC">
        <w:t xml:space="preserve">de quienes viven o ingresan en a las ANP, el uso de esta infraestructura como los andenes etc.  Asimismo, hay aspectos </w:t>
      </w:r>
      <w:r w:rsidR="007A4B0A">
        <w:t xml:space="preserve">como el uso de animales para fiestas sociales, conductas de aislamiento voluntario, creencias como la quema de ecosistemas para generar sanidad, son factores que deben identificarse para saber </w:t>
      </w:r>
      <w:r w:rsidR="00020EFC">
        <w:t xml:space="preserve">plantear forma de </w:t>
      </w:r>
      <w:r w:rsidR="007A4B0A">
        <w:t>manej</w:t>
      </w:r>
      <w:r w:rsidR="00020EFC">
        <w:t>o</w:t>
      </w:r>
      <w:r w:rsidR="007A4B0A">
        <w:t xml:space="preserve">. </w:t>
      </w:r>
      <w:r>
        <w:t xml:space="preserve"> </w:t>
      </w:r>
    </w:p>
    <w:p w14:paraId="4AB8A16F" w14:textId="77777777" w:rsidR="0075652F" w:rsidRDefault="0075652F" w:rsidP="0075652F">
      <w:pPr>
        <w:spacing w:after="0"/>
        <w:ind w:left="360"/>
        <w:jc w:val="both"/>
        <w:rPr>
          <w:rFonts w:ascii="Arial Narrow" w:hAnsi="Arial Narrow"/>
          <w:sz w:val="20"/>
          <w:szCs w:val="20"/>
        </w:rPr>
      </w:pPr>
    </w:p>
    <w:p w14:paraId="6D2C5BE9" w14:textId="439CDA42" w:rsidR="0075652F" w:rsidRDefault="0075652F" w:rsidP="0075652F">
      <w:pPr>
        <w:spacing w:after="0"/>
        <w:jc w:val="both"/>
      </w:pPr>
    </w:p>
    <w:p w14:paraId="736DE46C" w14:textId="4B54ED9A" w:rsidR="00EC1524" w:rsidRDefault="00EC1524" w:rsidP="0075652F">
      <w:pPr>
        <w:spacing w:after="0"/>
        <w:jc w:val="both"/>
      </w:pPr>
      <w:r>
        <w:t xml:space="preserve">A </w:t>
      </w:r>
      <w:r w:rsidR="005444A7">
        <w:t>continuación,</w:t>
      </w:r>
      <w:r>
        <w:t xml:space="preserve"> se muestra un</w:t>
      </w:r>
      <w:r w:rsidR="005444A7">
        <w:t xml:space="preserve">a ilustración </w:t>
      </w:r>
      <w:r>
        <w:t xml:space="preserve">que </w:t>
      </w:r>
      <w:r w:rsidR="007A4B0A">
        <w:t>integra</w:t>
      </w:r>
      <w:r>
        <w:t xml:space="preserve"> l</w:t>
      </w:r>
      <w:r w:rsidR="007A4B0A">
        <w:t xml:space="preserve">os </w:t>
      </w:r>
      <w:r>
        <w:t xml:space="preserve">componentes con las </w:t>
      </w:r>
      <w:r w:rsidR="007A4B0A">
        <w:t xml:space="preserve">herramientas </w:t>
      </w:r>
      <w:r>
        <w:t>institucionales</w:t>
      </w:r>
      <w:r w:rsidR="007A4B0A">
        <w:t xml:space="preserve"> (color naranja)</w:t>
      </w:r>
      <w:r>
        <w:t>.</w:t>
      </w:r>
    </w:p>
    <w:p w14:paraId="22091CC5" w14:textId="77777777" w:rsidR="00664571" w:rsidRDefault="00664571" w:rsidP="0075652F">
      <w:pPr>
        <w:spacing w:after="0"/>
        <w:jc w:val="both"/>
      </w:pPr>
    </w:p>
    <w:p w14:paraId="59CEDF8C" w14:textId="224D2F4E" w:rsidR="0075652F" w:rsidRPr="00615007" w:rsidRDefault="00911E32" w:rsidP="00EC1524">
      <w:pPr>
        <w:pStyle w:val="Prrafodelista"/>
        <w:spacing w:after="0"/>
        <w:ind w:left="360"/>
        <w:jc w:val="center"/>
      </w:pPr>
      <w:r w:rsidRPr="00911E32">
        <w:rPr>
          <w:noProof/>
          <w:lang w:val="en-US" w:eastAsia="en-US"/>
        </w:rPr>
        <w:drawing>
          <wp:inline distT="0" distB="0" distL="0" distR="0" wp14:anchorId="13429EFA" wp14:editId="2BC43C61">
            <wp:extent cx="4391025" cy="4391025"/>
            <wp:effectExtent l="0" t="0" r="952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1025" cy="4391025"/>
                    </a:xfrm>
                    <a:prstGeom prst="rect">
                      <a:avLst/>
                    </a:prstGeom>
                    <a:noFill/>
                    <a:ln>
                      <a:noFill/>
                    </a:ln>
                  </pic:spPr>
                </pic:pic>
              </a:graphicData>
            </a:graphic>
          </wp:inline>
        </w:drawing>
      </w:r>
    </w:p>
    <w:p w14:paraId="7062D8E5" w14:textId="34DB1F84" w:rsidR="0075652F" w:rsidRDefault="005444A7" w:rsidP="005444A7">
      <w:pPr>
        <w:pStyle w:val="Descripcin"/>
        <w:rPr>
          <w:b w:val="0"/>
        </w:rPr>
      </w:pPr>
      <w:bookmarkStart w:id="27" w:name="_Toc15041398"/>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13</w:t>
      </w:r>
      <w:r w:rsidR="00790F37">
        <w:rPr>
          <w:noProof/>
        </w:rPr>
        <w:fldChar w:fldCharType="end"/>
      </w:r>
      <w:r>
        <w:t xml:space="preserve"> Matriz de elementos</w:t>
      </w:r>
      <w:bookmarkEnd w:id="27"/>
    </w:p>
    <w:p w14:paraId="24B4FDD2" w14:textId="77777777" w:rsidR="00044FA7" w:rsidRDefault="00044FA7" w:rsidP="001D04AD">
      <w:pPr>
        <w:tabs>
          <w:tab w:val="left" w:pos="6344"/>
        </w:tabs>
        <w:jc w:val="both"/>
      </w:pPr>
    </w:p>
    <w:p w14:paraId="3D9AE7F1" w14:textId="0E7BE9CC" w:rsidR="00044FA7" w:rsidRPr="00044FA7" w:rsidRDefault="00044FA7" w:rsidP="00B72830">
      <w:pPr>
        <w:pStyle w:val="Ttulo5"/>
      </w:pPr>
      <w:r w:rsidRPr="00044FA7">
        <w:t>b.3) Construir una visión compartida a 20 años del área natural protegida con los diferentes actores</w:t>
      </w:r>
    </w:p>
    <w:p w14:paraId="278566BA" w14:textId="77777777" w:rsidR="00983875" w:rsidRDefault="00983875" w:rsidP="001D04AD">
      <w:pPr>
        <w:tabs>
          <w:tab w:val="left" w:pos="6344"/>
        </w:tabs>
        <w:jc w:val="both"/>
      </w:pPr>
    </w:p>
    <w:p w14:paraId="56882E71" w14:textId="611FE5F0" w:rsidR="00911E32" w:rsidRDefault="00983875" w:rsidP="001D04AD">
      <w:pPr>
        <w:tabs>
          <w:tab w:val="left" w:pos="6344"/>
        </w:tabs>
        <w:jc w:val="both"/>
      </w:pPr>
      <w:r w:rsidRPr="00983875">
        <w:t>La visión constituye una descripción del estado esperado del ANP dentro de los próximos 20 años, y debe estar formulada en un lenguaje sencillo y de fácil comprensión</w:t>
      </w:r>
      <w:r w:rsidR="000E4762">
        <w:t xml:space="preserve">; además </w:t>
      </w:r>
      <w:r w:rsidR="000E4762" w:rsidRPr="000E4762">
        <w:t>debe incorporar como mínimo los tres aspectos del desarrollo sostenible, y el aspe</w:t>
      </w:r>
      <w:r w:rsidR="000E4762">
        <w:t>cto cultural cuando corresponda;</w:t>
      </w:r>
      <w:r w:rsidR="000E4762" w:rsidRPr="000E4762">
        <w:t xml:space="preserve"> y reflejar los cambios esperados, considerando la información del diagnóstico estratégico</w:t>
      </w:r>
      <w:r w:rsidR="000E4762">
        <w:t>.</w:t>
      </w:r>
    </w:p>
    <w:p w14:paraId="7DD897CB" w14:textId="10768EC8" w:rsidR="00037BB9" w:rsidRPr="001D04AD" w:rsidRDefault="001D04AD" w:rsidP="001D04AD">
      <w:pPr>
        <w:tabs>
          <w:tab w:val="left" w:pos="6344"/>
        </w:tabs>
        <w:jc w:val="both"/>
        <w:rPr>
          <w:rFonts w:ascii="Arial Narrow" w:hAnsi="Arial Narrow"/>
          <w:sz w:val="20"/>
          <w:szCs w:val="20"/>
        </w:rPr>
      </w:pPr>
      <w:r>
        <w:t xml:space="preserve">La visión del área natural protegida es el </w:t>
      </w:r>
      <w:r w:rsidR="0051503D">
        <w:t xml:space="preserve">resultado </w:t>
      </w:r>
      <w:r>
        <w:t>de</w:t>
      </w:r>
      <w:r w:rsidR="00EC1524">
        <w:t xml:space="preserve">l recojo y análisis de información del ANP, que </w:t>
      </w:r>
      <w:r w:rsidR="005444A7">
        <w:t>les</w:t>
      </w:r>
      <w:r w:rsidR="00D57CC3">
        <w:t xml:space="preserve"> permite</w:t>
      </w:r>
      <w:r w:rsidR="00EC1524">
        <w:t xml:space="preserve"> a los equipos de planificación </w:t>
      </w:r>
      <w:r w:rsidR="00D145C3">
        <w:t>defin</w:t>
      </w:r>
      <w:r w:rsidR="00EC1524">
        <w:t xml:space="preserve">ir </w:t>
      </w:r>
      <w:r w:rsidR="00D145C3">
        <w:t xml:space="preserve">cómo </w:t>
      </w:r>
      <w:r w:rsidR="00EC1524">
        <w:t xml:space="preserve">esperan mantener o mejorar los ecosistemas que administran en el largo plazo </w:t>
      </w:r>
      <w:r w:rsidR="00D145C3">
        <w:t>(20</w:t>
      </w:r>
      <w:r w:rsidR="00EC1524">
        <w:t xml:space="preserve"> años</w:t>
      </w:r>
      <w:r w:rsidR="00D145C3">
        <w:t>)</w:t>
      </w:r>
      <w:r w:rsidR="00EC1524">
        <w:t xml:space="preserve">. </w:t>
      </w:r>
      <w:r w:rsidR="00044FA7">
        <w:t>Asimismo,</w:t>
      </w:r>
      <w:r w:rsidR="00D145C3">
        <w:t xml:space="preserve"> </w:t>
      </w:r>
      <w:r w:rsidR="00EC1524">
        <w:t xml:space="preserve">deben establecer cómo esperan ver los </w:t>
      </w:r>
      <w:r w:rsidR="00EC1524">
        <w:lastRenderedPageBreak/>
        <w:t>componentes</w:t>
      </w:r>
      <w:r w:rsidR="00D145C3">
        <w:t xml:space="preserve"> </w:t>
      </w:r>
      <w:r w:rsidR="003B16F6">
        <w:t xml:space="preserve">económico </w:t>
      </w:r>
      <w:r w:rsidR="00D145C3">
        <w:t xml:space="preserve">y </w:t>
      </w:r>
      <w:r w:rsidR="003B16F6">
        <w:t>soci</w:t>
      </w:r>
      <w:r w:rsidR="00044FA7">
        <w:t>al-</w:t>
      </w:r>
      <w:r w:rsidR="003B16F6">
        <w:t>cultural</w:t>
      </w:r>
      <w:r w:rsidR="00EC1524">
        <w:t>;</w:t>
      </w:r>
      <w:r w:rsidR="00D145C3">
        <w:t xml:space="preserve"> los cuales</w:t>
      </w:r>
      <w:r w:rsidR="00EC1524">
        <w:t>,</w:t>
      </w:r>
      <w:r w:rsidR="00D145C3">
        <w:t xml:space="preserve"> por ningún motivo</w:t>
      </w:r>
      <w:r w:rsidR="00EC1524">
        <w:t>,</w:t>
      </w:r>
      <w:r w:rsidR="00D145C3">
        <w:t xml:space="preserve"> deben afectar el estado de conservación de los ecosistemas</w:t>
      </w:r>
      <w:r w:rsidR="00EC1524">
        <w:t xml:space="preserve">. </w:t>
      </w:r>
      <w:r w:rsidR="00D145C3">
        <w:t xml:space="preserve"> </w:t>
      </w:r>
      <w:r w:rsidR="005D3CB5" w:rsidRPr="001D04AD">
        <w:rPr>
          <w:rFonts w:ascii="Arial Narrow" w:hAnsi="Arial Narrow"/>
          <w:sz w:val="20"/>
          <w:szCs w:val="20"/>
        </w:rPr>
        <w:tab/>
      </w:r>
    </w:p>
    <w:p w14:paraId="7944357D" w14:textId="77777777" w:rsidR="00D145C3" w:rsidRPr="00EC0340" w:rsidRDefault="00D145C3" w:rsidP="00D145C3">
      <w:pPr>
        <w:jc w:val="both"/>
      </w:pPr>
      <w:r w:rsidRPr="00EC0340">
        <w:t xml:space="preserve">Siendo la visión el resultado de un trabajo </w:t>
      </w:r>
      <w:r w:rsidR="003B16F6">
        <w:t xml:space="preserve">minucioso </w:t>
      </w:r>
      <w:r w:rsidRPr="00EC0340">
        <w:t>que detalla lo que se espera lograr en los próximos veinte años es necesario precisar algunos aspectos o consideraciones iniciales para su elaboración.</w:t>
      </w:r>
    </w:p>
    <w:p w14:paraId="48C4E83B" w14:textId="12F56BDF" w:rsidR="00731550" w:rsidRPr="00EC0340" w:rsidRDefault="00731550" w:rsidP="001C4D22">
      <w:pPr>
        <w:pStyle w:val="Prrafodelista"/>
        <w:numPr>
          <w:ilvl w:val="0"/>
          <w:numId w:val="7"/>
        </w:numPr>
        <w:jc w:val="both"/>
      </w:pPr>
      <w:r w:rsidRPr="00EC0340">
        <w:t xml:space="preserve">La información de la situación actual es la condición inicial del área natural protegida, por lo </w:t>
      </w:r>
      <w:r w:rsidR="001E4369" w:rsidRPr="00EC0340">
        <w:t>tanto,</w:t>
      </w:r>
      <w:r w:rsidRPr="00EC0340">
        <w:t xml:space="preserve"> lo que se </w:t>
      </w:r>
      <w:r w:rsidR="00FA59D1" w:rsidRPr="00EC0340">
        <w:t xml:space="preserve">detalla </w:t>
      </w:r>
      <w:r w:rsidR="0051503D">
        <w:t xml:space="preserve">en </w:t>
      </w:r>
      <w:r w:rsidRPr="00EC0340">
        <w:t xml:space="preserve">la visión es </w:t>
      </w:r>
      <w:r w:rsidR="00FA59D1" w:rsidRPr="00EC0340">
        <w:t xml:space="preserve">la </w:t>
      </w:r>
      <w:r w:rsidRPr="00EC0340">
        <w:t>descri</w:t>
      </w:r>
      <w:r w:rsidR="00FA59D1" w:rsidRPr="00EC0340">
        <w:t>pción de</w:t>
      </w:r>
      <w:r w:rsidRPr="00EC0340">
        <w:t xml:space="preserve"> la condición final </w:t>
      </w:r>
      <w:r w:rsidR="0051503D">
        <w:t xml:space="preserve">o esperada </w:t>
      </w:r>
      <w:r w:rsidRPr="00EC0340">
        <w:t xml:space="preserve">para los tres </w:t>
      </w:r>
      <w:r w:rsidR="001E4369">
        <w:t>componentes</w:t>
      </w:r>
      <w:r w:rsidR="0051503D">
        <w:t xml:space="preserve"> en un periodo de veinte años</w:t>
      </w:r>
      <w:r w:rsidRPr="00EC0340">
        <w:t>.</w:t>
      </w:r>
    </w:p>
    <w:p w14:paraId="450E07F5" w14:textId="2F2CE850" w:rsidR="00EC0340" w:rsidRPr="00EC0340" w:rsidRDefault="00FA59D1" w:rsidP="001E4369">
      <w:pPr>
        <w:pStyle w:val="Prrafodelista"/>
        <w:numPr>
          <w:ilvl w:val="0"/>
          <w:numId w:val="7"/>
        </w:numPr>
        <w:jc w:val="both"/>
      </w:pPr>
      <w:r w:rsidRPr="00EC0340">
        <w:t xml:space="preserve">Siendo una visión que detalla el estado deseado </w:t>
      </w:r>
      <w:r w:rsidR="003B16F6">
        <w:t xml:space="preserve">o esperado </w:t>
      </w:r>
      <w:r w:rsidRPr="00EC0340">
        <w:t xml:space="preserve">de los </w:t>
      </w:r>
      <w:r w:rsidR="001E4369">
        <w:t>componentes</w:t>
      </w:r>
      <w:r w:rsidRPr="00EC0340">
        <w:t xml:space="preserve"> ambiental, </w:t>
      </w:r>
      <w:r w:rsidR="003B16F6">
        <w:t xml:space="preserve">económico y </w:t>
      </w:r>
      <w:r w:rsidRPr="00EC0340">
        <w:t xml:space="preserve">sociocultural es necesario que esta sea descriptiva; es decir que se </w:t>
      </w:r>
      <w:r w:rsidR="003B16F6">
        <w:t xml:space="preserve">detalle y escriba </w:t>
      </w:r>
      <w:r w:rsidRPr="00EC0340">
        <w:t>de forma simple cómo se imaginan que se verá cada elemento</w:t>
      </w:r>
      <w:r w:rsidR="0051503D">
        <w:t xml:space="preserve"> en el futuro</w:t>
      </w:r>
      <w:r w:rsidR="001E4369">
        <w:t>.</w:t>
      </w:r>
      <w:r w:rsidRPr="00EC0340">
        <w:t xml:space="preserve"> </w:t>
      </w:r>
    </w:p>
    <w:p w14:paraId="0EECDF2C" w14:textId="13E4AAA8" w:rsidR="00731550" w:rsidRDefault="00EC0340" w:rsidP="001C4D22">
      <w:pPr>
        <w:pStyle w:val="Prrafodelista"/>
        <w:numPr>
          <w:ilvl w:val="0"/>
          <w:numId w:val="7"/>
        </w:numPr>
        <w:jc w:val="both"/>
      </w:pPr>
      <w:r>
        <w:t xml:space="preserve">La visión será formulada a futuro, </w:t>
      </w:r>
      <w:r w:rsidR="008666DA">
        <w:t xml:space="preserve">de manera </w:t>
      </w:r>
      <w:r>
        <w:t xml:space="preserve">prospectiva, por lo </w:t>
      </w:r>
      <w:r w:rsidR="00B72830">
        <w:t>tanto,</w:t>
      </w:r>
      <w:r>
        <w:t xml:space="preserve"> en el proceso de construcción debe tenerse presente que hay un contexto nacional, regional y local que puede influir, </w:t>
      </w:r>
      <w:r w:rsidR="00831F52">
        <w:t>como,</w:t>
      </w:r>
      <w:r>
        <w:t xml:space="preserve"> por ejemplo</w:t>
      </w:r>
      <w:r w:rsidR="00261BE1">
        <w:t>: políticas nacionales de promoción agropecuaria, crecimiento poblacional regional y local para acceder a zonas con recursos naturales, eventos climáticos como inundaciones o épocas secas que afectan los ecosistemas; son factores que inciden directamente en el ANP.</w:t>
      </w:r>
    </w:p>
    <w:p w14:paraId="303A5C79" w14:textId="64ABF143" w:rsidR="0051503D" w:rsidRDefault="0051503D" w:rsidP="001C4D22">
      <w:pPr>
        <w:pStyle w:val="Prrafodelista"/>
        <w:numPr>
          <w:ilvl w:val="0"/>
          <w:numId w:val="7"/>
        </w:numPr>
        <w:jc w:val="both"/>
      </w:pPr>
      <w:r>
        <w:t xml:space="preserve">Todo lo que se plantea lograr se plasma en el territorio, por lo </w:t>
      </w:r>
      <w:r w:rsidR="00B72830">
        <w:t>tanto,</w:t>
      </w:r>
      <w:r>
        <w:t xml:space="preserve"> se requiere realizar un ordenamiento adecuado del espacio y prevenir lo que este ordenamiento puede generar a futuro.</w:t>
      </w:r>
    </w:p>
    <w:p w14:paraId="49FA5E5B" w14:textId="5F5DAF12" w:rsidR="00DB6E31" w:rsidRDefault="00DB6E31" w:rsidP="001C4D22">
      <w:pPr>
        <w:pStyle w:val="Prrafodelista"/>
        <w:numPr>
          <w:ilvl w:val="0"/>
          <w:numId w:val="7"/>
        </w:numPr>
        <w:jc w:val="both"/>
      </w:pPr>
      <w:r>
        <w:t>Se trabaja con la información existente a la fecha y es posible sugerir qu</w:t>
      </w:r>
      <w:r w:rsidR="00261BE1">
        <w:t>é</w:t>
      </w:r>
      <w:r>
        <w:t xml:space="preserve"> información adicional debe generarse</w:t>
      </w:r>
      <w:r w:rsidR="003B16F6">
        <w:t xml:space="preserve"> durante el proceso de planificación o en el primer año de implementación</w:t>
      </w:r>
      <w:r>
        <w:t>.</w:t>
      </w:r>
    </w:p>
    <w:p w14:paraId="709D89D2" w14:textId="6585E66A" w:rsidR="0051503D" w:rsidRPr="00261BE1" w:rsidRDefault="00261BE1" w:rsidP="00261BE1">
      <w:pPr>
        <w:jc w:val="both"/>
        <w:rPr>
          <w:b/>
          <w:u w:val="single"/>
        </w:rPr>
      </w:pPr>
      <w:r w:rsidRPr="00261BE1">
        <w:rPr>
          <w:b/>
          <w:u w:val="single"/>
        </w:rPr>
        <w:t xml:space="preserve">Componente </w:t>
      </w:r>
      <w:r w:rsidR="0051503D" w:rsidRPr="00261BE1">
        <w:rPr>
          <w:b/>
          <w:u w:val="single"/>
        </w:rPr>
        <w:t xml:space="preserve">ambiental </w:t>
      </w:r>
    </w:p>
    <w:p w14:paraId="54E83124" w14:textId="4BC04732" w:rsidR="004B65CA" w:rsidRDefault="00BB6784" w:rsidP="00DB6E31">
      <w:pPr>
        <w:jc w:val="both"/>
      </w:pPr>
      <w:r w:rsidRPr="00DB6E31">
        <w:t xml:space="preserve">Para </w:t>
      </w:r>
      <w:r w:rsidR="00261BE1">
        <w:t xml:space="preserve">desarrollar este componente se emplea la información y análisis que se generó en la </w:t>
      </w:r>
      <w:r w:rsidR="00261BE1" w:rsidRPr="00735D98">
        <w:rPr>
          <w:b/>
        </w:rPr>
        <w:t>etapa de recopilación de información</w:t>
      </w:r>
      <w:r w:rsidR="00735D98">
        <w:rPr>
          <w:b/>
        </w:rPr>
        <w:t xml:space="preserve">, </w:t>
      </w:r>
      <w:r w:rsidR="00DB6E31" w:rsidRPr="00DB6E31">
        <w:t xml:space="preserve">poniendo énfasis </w:t>
      </w:r>
      <w:r w:rsidR="004B65CA">
        <w:t xml:space="preserve">en </w:t>
      </w:r>
      <w:r w:rsidR="00735D98">
        <w:t>cuál</w:t>
      </w:r>
      <w:r w:rsidR="00DB6E31" w:rsidRPr="00DB6E31">
        <w:t xml:space="preserve"> </w:t>
      </w:r>
      <w:r w:rsidR="00735D98">
        <w:t>debe ser el</w:t>
      </w:r>
      <w:r w:rsidR="00DB6E31" w:rsidRPr="00DB6E31">
        <w:t xml:space="preserve"> estado de conservación de cada ecosistema</w:t>
      </w:r>
      <w:r w:rsidR="00735D98">
        <w:t>, teniendo en cuenta su condición inicial</w:t>
      </w:r>
      <w:r w:rsidR="00D57CC3" w:rsidRPr="00D57CC3">
        <w:t xml:space="preserve"> y principalmente la condición final, que es el estado que se espera alcanzar en la visión</w:t>
      </w:r>
      <w:r w:rsidR="00735D98">
        <w:t>.</w:t>
      </w:r>
      <w:r w:rsidR="004B65CA">
        <w:t xml:space="preserve"> </w:t>
      </w:r>
    </w:p>
    <w:p w14:paraId="1EEF2B7E" w14:textId="0BCC8084" w:rsidR="00037BB9" w:rsidRDefault="004B65CA" w:rsidP="00DB6E31">
      <w:pPr>
        <w:jc w:val="both"/>
      </w:pPr>
      <w:r>
        <w:t>Es muy importante tener en cuenta que</w:t>
      </w:r>
      <w:r w:rsidR="00013F04">
        <w:t xml:space="preserve"> los formatos d</w:t>
      </w:r>
      <w:r w:rsidR="00372392">
        <w:t xml:space="preserve">onde se incluye la información de los </w:t>
      </w:r>
      <w:r w:rsidR="00013F04">
        <w:t xml:space="preserve">elementos </w:t>
      </w:r>
      <w:r w:rsidR="00372392">
        <w:t xml:space="preserve">de la visión es concreta, pero se debe considerar para su </w:t>
      </w:r>
      <w:r>
        <w:t>llenado</w:t>
      </w:r>
      <w:r w:rsidR="00372392">
        <w:t>,</w:t>
      </w:r>
      <w:r>
        <w:t xml:space="preserve"> la información técnica de sustento, es decir, documentos científicos, documentos de gestión regional, artículos, </w:t>
      </w:r>
      <w:r w:rsidR="00A36BA4">
        <w:t xml:space="preserve">percepciones locales sistematizadas, </w:t>
      </w:r>
      <w:r>
        <w:t>u otros.</w:t>
      </w:r>
      <w:r w:rsidR="00735D98">
        <w:t xml:space="preserve"> </w:t>
      </w:r>
    </w:p>
    <w:p w14:paraId="5E113CAE" w14:textId="77777777" w:rsidR="00831F52" w:rsidRDefault="00831F52" w:rsidP="00DB6E31">
      <w:pPr>
        <w:jc w:val="both"/>
        <w:sectPr w:rsidR="00831F52" w:rsidSect="000B22A6">
          <w:pgSz w:w="12240" w:h="15840"/>
          <w:pgMar w:top="1418" w:right="1701" w:bottom="1418" w:left="1701" w:header="708" w:footer="708" w:gutter="0"/>
          <w:cols w:space="708"/>
          <w:titlePg/>
          <w:docGrid w:linePitch="360"/>
        </w:sectPr>
      </w:pPr>
    </w:p>
    <w:p w14:paraId="69886E8F" w14:textId="4673A86D" w:rsidR="00735D98" w:rsidRDefault="00735D98" w:rsidP="00DB6E31">
      <w:pPr>
        <w:jc w:val="both"/>
      </w:pPr>
      <w:r>
        <w:lastRenderedPageBreak/>
        <w:t>Ejemplo:</w:t>
      </w:r>
    </w:p>
    <w:p w14:paraId="5864403D" w14:textId="409500C5" w:rsidR="006632AC" w:rsidRDefault="00735D98" w:rsidP="00DB6E31">
      <w:pPr>
        <w:jc w:val="both"/>
        <w:rPr>
          <w:rFonts w:ascii="Arial Narrow" w:hAnsi="Arial Narrow"/>
          <w:sz w:val="20"/>
          <w:szCs w:val="20"/>
        </w:rPr>
      </w:pPr>
      <w:r w:rsidRPr="00735D98">
        <w:rPr>
          <w:noProof/>
          <w:lang w:val="en-US" w:eastAsia="en-US"/>
        </w:rPr>
        <w:drawing>
          <wp:inline distT="0" distB="0" distL="0" distR="0" wp14:anchorId="43C4BFEF" wp14:editId="76734E6F">
            <wp:extent cx="5612130" cy="248094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2480945"/>
                    </a:xfrm>
                    <a:prstGeom prst="rect">
                      <a:avLst/>
                    </a:prstGeom>
                    <a:noFill/>
                    <a:ln>
                      <a:noFill/>
                    </a:ln>
                  </pic:spPr>
                </pic:pic>
              </a:graphicData>
            </a:graphic>
          </wp:inline>
        </w:drawing>
      </w:r>
    </w:p>
    <w:p w14:paraId="2F4B5691" w14:textId="78CCE9F6" w:rsidR="00735D98" w:rsidRPr="00831F52" w:rsidRDefault="00735D98" w:rsidP="00DB6E31">
      <w:pPr>
        <w:jc w:val="both"/>
      </w:pPr>
      <w:r w:rsidRPr="00831F52">
        <w:t xml:space="preserve">Sobre este ejemplo debemos tener en cuenta que el factor clima </w:t>
      </w:r>
      <w:r w:rsidR="00ED425A" w:rsidRPr="00831F52">
        <w:t>puede ser determinante</w:t>
      </w:r>
      <w:r w:rsidR="00451A63" w:rsidRPr="00831F52">
        <w:t xml:space="preserve"> para lograr la condición final</w:t>
      </w:r>
      <w:r w:rsidR="00ED425A" w:rsidRPr="00831F52">
        <w:t xml:space="preserve">. Nótese que la temperatura </w:t>
      </w:r>
      <w:r w:rsidR="00451A63" w:rsidRPr="00831F52">
        <w:t>ya generó un cambio en los últimos diez años a nivel de pH en el agua del mar. Cambio que a su vez puede generar efectos en la productividad primaria de ese ecosistema.</w:t>
      </w:r>
    </w:p>
    <w:p w14:paraId="28D28234" w14:textId="77777777" w:rsidR="00B72830" w:rsidRDefault="00B72830" w:rsidP="00451A63">
      <w:pPr>
        <w:jc w:val="both"/>
        <w:rPr>
          <w:b/>
          <w:u w:val="single"/>
        </w:rPr>
        <w:sectPr w:rsidR="00B72830" w:rsidSect="000B22A6">
          <w:pgSz w:w="12240" w:h="15840"/>
          <w:pgMar w:top="1418" w:right="1701" w:bottom="1418" w:left="1701" w:header="708" w:footer="708" w:gutter="0"/>
          <w:cols w:space="708"/>
          <w:titlePg/>
          <w:docGrid w:linePitch="360"/>
        </w:sectPr>
      </w:pPr>
    </w:p>
    <w:p w14:paraId="1901383B" w14:textId="335396F2" w:rsidR="006632AC" w:rsidRPr="00451A63" w:rsidRDefault="00451A63" w:rsidP="00451A63">
      <w:pPr>
        <w:jc w:val="both"/>
        <w:rPr>
          <w:b/>
          <w:u w:val="single"/>
        </w:rPr>
      </w:pPr>
      <w:r w:rsidRPr="00451A63">
        <w:rPr>
          <w:b/>
          <w:u w:val="single"/>
        </w:rPr>
        <w:lastRenderedPageBreak/>
        <w:t xml:space="preserve">Componente </w:t>
      </w:r>
      <w:r w:rsidR="006632AC" w:rsidRPr="00451A63">
        <w:rPr>
          <w:b/>
          <w:u w:val="single"/>
        </w:rPr>
        <w:t>económico</w:t>
      </w:r>
    </w:p>
    <w:p w14:paraId="7966614A" w14:textId="1D376803" w:rsidR="006632AC" w:rsidRPr="006632AC" w:rsidRDefault="004B65CA" w:rsidP="004B65CA">
      <w:pPr>
        <w:jc w:val="both"/>
        <w:rPr>
          <w:rFonts w:eastAsia="Times New Roman" w:cs="Times New Roman"/>
          <w:color w:val="000000" w:themeColor="text1"/>
        </w:rPr>
      </w:pPr>
      <w:r>
        <w:t xml:space="preserve">Tal como el caso anterior se procede a construir la condición final a partir de la información y análisis de la condición inicial. Para ello debe tenerse en cuenta que </w:t>
      </w:r>
      <w:r>
        <w:rPr>
          <w:rFonts w:eastAsia="+mn-ea" w:cs="+mn-cs"/>
          <w:color w:val="000000" w:themeColor="text1"/>
        </w:rPr>
        <w:t xml:space="preserve">las </w:t>
      </w:r>
      <w:r w:rsidR="006632AC" w:rsidRPr="006632AC">
        <w:rPr>
          <w:rFonts w:eastAsia="+mn-ea" w:cs="+mn-cs"/>
          <w:color w:val="000000" w:themeColor="text1"/>
        </w:rPr>
        <w:t xml:space="preserve">actividades económicas </w:t>
      </w:r>
      <w:r>
        <w:rPr>
          <w:rFonts w:eastAsia="+mn-ea" w:cs="+mn-cs"/>
          <w:color w:val="000000" w:themeColor="text1"/>
        </w:rPr>
        <w:t xml:space="preserve">que </w:t>
      </w:r>
      <w:r w:rsidR="006632AC" w:rsidRPr="006632AC">
        <w:rPr>
          <w:rFonts w:eastAsia="+mn-ea" w:cs="+mn-cs"/>
          <w:color w:val="000000" w:themeColor="text1"/>
        </w:rPr>
        <w:t>se esperan mantener o incorporar</w:t>
      </w:r>
      <w:r>
        <w:rPr>
          <w:rFonts w:eastAsia="+mn-ea" w:cs="+mn-cs"/>
          <w:color w:val="000000" w:themeColor="text1"/>
        </w:rPr>
        <w:t xml:space="preserve">, no deben </w:t>
      </w:r>
      <w:r w:rsidR="006632AC" w:rsidRPr="006632AC">
        <w:rPr>
          <w:rFonts w:eastAsia="+mn-ea" w:cs="+mn-cs"/>
          <w:color w:val="000000" w:themeColor="text1"/>
        </w:rPr>
        <w:t>afectar las condiciones de los ecosistemas, especies y procesos ecológicos</w:t>
      </w:r>
      <w:r>
        <w:rPr>
          <w:rFonts w:eastAsia="+mn-ea" w:cs="+mn-cs"/>
          <w:color w:val="000000" w:themeColor="text1"/>
        </w:rPr>
        <w:t>.</w:t>
      </w:r>
    </w:p>
    <w:p w14:paraId="67AF51FC" w14:textId="6D76C8A9" w:rsidR="006632AC" w:rsidRPr="00831F52" w:rsidRDefault="00F417C7" w:rsidP="006632AC">
      <w:pPr>
        <w:jc w:val="both"/>
      </w:pPr>
      <w:r w:rsidRPr="00831F52">
        <w:drawing>
          <wp:inline distT="0" distB="0" distL="0" distR="0" wp14:anchorId="3FE1E337" wp14:editId="793A1E82">
            <wp:extent cx="5612130" cy="1787525"/>
            <wp:effectExtent l="0" t="0" r="762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1787525"/>
                    </a:xfrm>
                    <a:prstGeom prst="rect">
                      <a:avLst/>
                    </a:prstGeom>
                    <a:noFill/>
                    <a:ln>
                      <a:noFill/>
                    </a:ln>
                  </pic:spPr>
                </pic:pic>
              </a:graphicData>
            </a:graphic>
          </wp:inline>
        </w:drawing>
      </w:r>
    </w:p>
    <w:p w14:paraId="16D54E56" w14:textId="0B3361AC" w:rsidR="00D04EE6" w:rsidRPr="00831F52" w:rsidRDefault="00D04EE6" w:rsidP="00B72830">
      <w:pPr>
        <w:jc w:val="both"/>
      </w:pPr>
      <w:r w:rsidRPr="00831F52">
        <w:t>Nota importante: Para determinar la condición inicial y final se debe evaluar si el clima y lo cambios que genera pueden afectar la capacidad de producción y ciclo reproductivo de la concha de abanico.</w:t>
      </w:r>
    </w:p>
    <w:p w14:paraId="4A4B1B14" w14:textId="2DCAF7E8" w:rsidR="00DB6E31" w:rsidRPr="00D04EE6" w:rsidRDefault="00BA434E" w:rsidP="00B72830">
      <w:pPr>
        <w:jc w:val="both"/>
        <w:rPr>
          <w:rFonts w:cs="Arial"/>
          <w:u w:val="single"/>
        </w:rPr>
      </w:pPr>
      <w:r w:rsidRPr="00D04EE6">
        <w:rPr>
          <w:rFonts w:cs="Arial"/>
          <w:b/>
          <w:u w:val="single"/>
        </w:rPr>
        <w:t xml:space="preserve">Componente </w:t>
      </w:r>
      <w:r w:rsidR="00372392">
        <w:rPr>
          <w:rFonts w:cs="Arial"/>
          <w:b/>
          <w:u w:val="single"/>
        </w:rPr>
        <w:t>social</w:t>
      </w:r>
      <w:r w:rsidR="000052CE" w:rsidRPr="00D04EE6">
        <w:rPr>
          <w:rFonts w:cs="Arial"/>
          <w:b/>
          <w:u w:val="single"/>
        </w:rPr>
        <w:t xml:space="preserve"> </w:t>
      </w:r>
    </w:p>
    <w:p w14:paraId="38C19088" w14:textId="3F6B03AC" w:rsidR="00326CEF" w:rsidRPr="00831F52" w:rsidRDefault="002B4ED1" w:rsidP="00B72830">
      <w:pPr>
        <w:spacing w:after="0" w:line="240" w:lineRule="auto"/>
        <w:contextualSpacing/>
        <w:jc w:val="both"/>
      </w:pPr>
      <w:r w:rsidRPr="00831F52">
        <w:t xml:space="preserve">Este componente, aparte de identificar </w:t>
      </w:r>
      <w:r w:rsidR="00FE25F8" w:rsidRPr="00831F52">
        <w:t>cómo se espera ver a los actores</w:t>
      </w:r>
      <w:r w:rsidR="00A36BA4" w:rsidRPr="00831F52">
        <w:t>, como se organizan</w:t>
      </w:r>
      <w:r w:rsidR="00FE25F8" w:rsidRPr="00831F52">
        <w:t xml:space="preserve"> y su relación con la Jefatura del ANP</w:t>
      </w:r>
      <w:r w:rsidRPr="00831F52">
        <w:t xml:space="preserve">, debe considerar qué beneficios se desean mantener a largo plazo. </w:t>
      </w:r>
    </w:p>
    <w:p w14:paraId="4858FBE1" w14:textId="38B37E51" w:rsidR="002B4ED1" w:rsidRDefault="002B4ED1" w:rsidP="002B4ED1">
      <w:pPr>
        <w:jc w:val="both"/>
        <w:rPr>
          <w:rFonts w:cs="Arial"/>
        </w:rPr>
      </w:pPr>
      <w:bookmarkStart w:id="28" w:name="_Toc391904384"/>
    </w:p>
    <w:p w14:paraId="6CF78B52" w14:textId="77777777" w:rsidR="00044FA7" w:rsidRDefault="00F417C7" w:rsidP="002B4ED1">
      <w:pPr>
        <w:jc w:val="both"/>
        <w:rPr>
          <w:rFonts w:cs="Arial"/>
        </w:rPr>
      </w:pPr>
      <w:r w:rsidRPr="00F417C7">
        <w:rPr>
          <w:noProof/>
          <w:lang w:val="en-US" w:eastAsia="en-US"/>
        </w:rPr>
        <w:drawing>
          <wp:inline distT="0" distB="0" distL="0" distR="0" wp14:anchorId="36E7FA5D" wp14:editId="379B86A5">
            <wp:extent cx="5101590" cy="179451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01590" cy="1794510"/>
                    </a:xfrm>
                    <a:prstGeom prst="rect">
                      <a:avLst/>
                    </a:prstGeom>
                    <a:noFill/>
                    <a:ln>
                      <a:noFill/>
                    </a:ln>
                  </pic:spPr>
                </pic:pic>
              </a:graphicData>
            </a:graphic>
          </wp:inline>
        </w:drawing>
      </w:r>
    </w:p>
    <w:p w14:paraId="360EAE3B" w14:textId="02EE41AD" w:rsidR="00044FA7" w:rsidRDefault="00372392" w:rsidP="002B4ED1">
      <w:pPr>
        <w:jc w:val="both"/>
        <w:rPr>
          <w:rFonts w:cs="Arial"/>
          <w:b/>
          <w:u w:val="single"/>
        </w:rPr>
      </w:pPr>
      <w:r w:rsidRPr="00372392">
        <w:rPr>
          <w:rFonts w:cs="Arial"/>
          <w:b/>
          <w:u w:val="single"/>
        </w:rPr>
        <w:t>Componente cultural</w:t>
      </w:r>
    </w:p>
    <w:p w14:paraId="377D1699" w14:textId="1BE0671E" w:rsidR="00054ADB" w:rsidRDefault="00054ADB" w:rsidP="002B4ED1">
      <w:pPr>
        <w:jc w:val="both"/>
        <w:rPr>
          <w:rFonts w:cs="Arial"/>
        </w:rPr>
      </w:pPr>
      <w:r w:rsidRPr="00054ADB">
        <w:rPr>
          <w:rFonts w:cs="Arial"/>
        </w:rPr>
        <w:t>En los Manglares de Tumbes no se tuv</w:t>
      </w:r>
      <w:r>
        <w:rPr>
          <w:rFonts w:cs="Arial"/>
        </w:rPr>
        <w:t>o</w:t>
      </w:r>
      <w:r w:rsidRPr="00054ADB">
        <w:rPr>
          <w:rFonts w:cs="Arial"/>
        </w:rPr>
        <w:t xml:space="preserve"> regi</w:t>
      </w:r>
      <w:r>
        <w:rPr>
          <w:rFonts w:cs="Arial"/>
        </w:rPr>
        <w:t>s</w:t>
      </w:r>
      <w:r w:rsidRPr="00054ADB">
        <w:rPr>
          <w:rFonts w:cs="Arial"/>
        </w:rPr>
        <w:t>tro de este aspecto.</w:t>
      </w:r>
    </w:p>
    <w:p w14:paraId="0AE0ADA3" w14:textId="1584AA43" w:rsidR="00393B35" w:rsidRDefault="00393B35" w:rsidP="002B4ED1">
      <w:pPr>
        <w:jc w:val="both"/>
        <w:rPr>
          <w:rFonts w:cs="Arial"/>
        </w:rPr>
      </w:pPr>
      <w:r w:rsidRPr="00393B35">
        <w:rPr>
          <w:noProof/>
        </w:rPr>
        <w:lastRenderedPageBreak/>
        <w:drawing>
          <wp:inline distT="0" distB="0" distL="0" distR="0" wp14:anchorId="5C810DD4" wp14:editId="11B98735">
            <wp:extent cx="5362575" cy="149542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2575" cy="1495425"/>
                    </a:xfrm>
                    <a:prstGeom prst="rect">
                      <a:avLst/>
                    </a:prstGeom>
                    <a:noFill/>
                    <a:ln>
                      <a:noFill/>
                    </a:ln>
                  </pic:spPr>
                </pic:pic>
              </a:graphicData>
            </a:graphic>
          </wp:inline>
        </w:drawing>
      </w:r>
    </w:p>
    <w:p w14:paraId="60009CFD" w14:textId="4484FFAA" w:rsidR="00BA4DFB" w:rsidRDefault="00054ADB" w:rsidP="002B4ED1">
      <w:pPr>
        <w:jc w:val="both"/>
        <w:rPr>
          <w:rFonts w:cs="Arial"/>
        </w:rPr>
      </w:pPr>
      <w:r>
        <w:rPr>
          <w:rFonts w:cs="Arial"/>
        </w:rPr>
        <w:t>La integración de los cuatros componentes: ambiental, social, cultural y económico</w:t>
      </w:r>
      <w:r w:rsidR="00BA4DFB">
        <w:rPr>
          <w:rFonts w:cs="Arial"/>
        </w:rPr>
        <w:t>,</w:t>
      </w:r>
      <w:r>
        <w:rPr>
          <w:rFonts w:cs="Arial"/>
        </w:rPr>
        <w:t xml:space="preserve"> en lo que respecta a su con</w:t>
      </w:r>
      <w:r w:rsidR="00BA4DFB">
        <w:rPr>
          <w:rFonts w:cs="Arial"/>
        </w:rPr>
        <w:t>dición final, nos brindará la visión del área natural protegida. Sin embargo, debe tenerse en cuenta que esta integración también requiere una priorización, y que debe tener en cuenta factores externos de origen antrópico y no antrópico.</w:t>
      </w:r>
    </w:p>
    <w:p w14:paraId="58BACA28" w14:textId="0D8C7211" w:rsidR="00054ADB" w:rsidRPr="00054ADB" w:rsidRDefault="00054ADB" w:rsidP="002B4ED1">
      <w:pPr>
        <w:jc w:val="both"/>
        <w:rPr>
          <w:rFonts w:cs="Arial"/>
        </w:rPr>
      </w:pPr>
      <w:r>
        <w:rPr>
          <w:rFonts w:cs="Arial"/>
        </w:rPr>
        <w:t xml:space="preserve"> </w:t>
      </w:r>
    </w:p>
    <w:p w14:paraId="5CBFECD7" w14:textId="1AB28DC1" w:rsidR="002B4ED1" w:rsidRPr="00044FA7" w:rsidRDefault="00044FA7" w:rsidP="00B72830">
      <w:pPr>
        <w:pStyle w:val="Ttulo5"/>
        <w:rPr>
          <w:rFonts w:cs="Arial"/>
        </w:rPr>
      </w:pPr>
      <w:r w:rsidRPr="00044FA7">
        <w:rPr>
          <w:rFonts w:cs="Arial"/>
        </w:rPr>
        <w:t xml:space="preserve">b.4) </w:t>
      </w:r>
      <w:r w:rsidR="007F1238" w:rsidRPr="00044FA7">
        <w:t xml:space="preserve">Formulación de objetivos, indicadores, </w:t>
      </w:r>
      <w:r w:rsidR="00176090" w:rsidRPr="00044FA7">
        <w:t>metas</w:t>
      </w:r>
      <w:bookmarkEnd w:id="28"/>
      <w:r w:rsidR="007F1238" w:rsidRPr="00044FA7">
        <w:t xml:space="preserve"> y supuestos</w:t>
      </w:r>
    </w:p>
    <w:p w14:paraId="734E899D" w14:textId="68A5518E" w:rsidR="00BA4DFB" w:rsidRPr="00BA4DFB" w:rsidRDefault="005F0E47" w:rsidP="00BA4DFB">
      <w:pPr>
        <w:jc w:val="both"/>
        <w:rPr>
          <w:color w:val="000000" w:themeColor="text1"/>
          <w:u w:val="single"/>
        </w:rPr>
      </w:pPr>
      <w:r w:rsidRPr="00FD1A33">
        <w:rPr>
          <w:color w:val="000000" w:themeColor="text1"/>
          <w:u w:val="single"/>
        </w:rPr>
        <w:t>Formulación de objetivos</w:t>
      </w:r>
      <w:r w:rsidRPr="002B4ED1">
        <w:rPr>
          <w:color w:val="000000" w:themeColor="text1"/>
          <w:u w:val="single"/>
        </w:rPr>
        <w:t xml:space="preserve"> </w:t>
      </w:r>
    </w:p>
    <w:p w14:paraId="2702505A" w14:textId="3BDD804F" w:rsidR="00BA4DFB" w:rsidRPr="00BA4DFB" w:rsidRDefault="00BA4DFB" w:rsidP="00BA4DFB">
      <w:pPr>
        <w:jc w:val="both"/>
        <w:rPr>
          <w:color w:val="000000" w:themeColor="text1"/>
        </w:rPr>
      </w:pPr>
      <w:r w:rsidRPr="00BA4DFB">
        <w:rPr>
          <w:color w:val="000000" w:themeColor="text1"/>
        </w:rPr>
        <w:t>Los objetivos constituyen los cambios que se esperan lograr los próximos 5 años sobre los elementos de la visión, priorizados de manera concertada por la Jefatura del ANP</w:t>
      </w:r>
      <w:r w:rsidR="006715A3">
        <w:rPr>
          <w:color w:val="000000" w:themeColor="text1"/>
        </w:rPr>
        <w:t xml:space="preserve"> (con ECA en Reservas Comunales)</w:t>
      </w:r>
      <w:r w:rsidRPr="00BA4DFB">
        <w:rPr>
          <w:color w:val="000000" w:themeColor="text1"/>
        </w:rPr>
        <w:t xml:space="preserve">, el Comité de </w:t>
      </w:r>
      <w:r>
        <w:rPr>
          <w:color w:val="000000" w:themeColor="text1"/>
        </w:rPr>
        <w:t>Gestión, el ECA y demás actores</w:t>
      </w:r>
      <w:r w:rsidRPr="00BA4DFB">
        <w:rPr>
          <w:color w:val="000000" w:themeColor="text1"/>
        </w:rPr>
        <w:t>. Los objetivos se deben expresar como un cambio de la realidad y deben abarcar como mínimo los aspectos ambiental, económico, social y cultural, cuando corresponda, de la visión.</w:t>
      </w:r>
    </w:p>
    <w:p w14:paraId="08FEF210" w14:textId="19E7639F" w:rsidR="00BA4DFB" w:rsidRPr="00A772B8" w:rsidRDefault="00BA4DFB" w:rsidP="00BA4DFB">
      <w:pPr>
        <w:jc w:val="both"/>
        <w:rPr>
          <w:color w:val="000000" w:themeColor="text1"/>
        </w:rPr>
      </w:pPr>
      <w:r w:rsidRPr="00A772B8">
        <w:rPr>
          <w:color w:val="000000" w:themeColor="text1"/>
        </w:rPr>
        <w:t>La construcción de los objetivos debe considerar la siguiente sintaxis: verbo</w:t>
      </w:r>
      <w:r w:rsidR="00A772B8">
        <w:rPr>
          <w:color w:val="000000" w:themeColor="text1"/>
        </w:rPr>
        <w:t xml:space="preserve"> </w:t>
      </w:r>
      <w:r w:rsidRPr="00A772B8">
        <w:rPr>
          <w:color w:val="000000" w:themeColor="text1"/>
        </w:rPr>
        <w:t>+</w:t>
      </w:r>
      <w:r w:rsidR="00A772B8">
        <w:rPr>
          <w:color w:val="000000" w:themeColor="text1"/>
        </w:rPr>
        <w:t xml:space="preserve"> </w:t>
      </w:r>
      <w:r w:rsidRPr="00A772B8">
        <w:rPr>
          <w:color w:val="000000" w:themeColor="text1"/>
        </w:rPr>
        <w:t>condición de cambio</w:t>
      </w:r>
      <w:r w:rsidR="00A772B8">
        <w:rPr>
          <w:color w:val="000000" w:themeColor="text1"/>
        </w:rPr>
        <w:t xml:space="preserve"> </w:t>
      </w:r>
      <w:r w:rsidRPr="00A772B8">
        <w:rPr>
          <w:color w:val="000000" w:themeColor="text1"/>
        </w:rPr>
        <w:t>+</w:t>
      </w:r>
      <w:r w:rsidR="00A772B8">
        <w:rPr>
          <w:color w:val="000000" w:themeColor="text1"/>
        </w:rPr>
        <w:t xml:space="preserve"> elemento.</w:t>
      </w:r>
      <w:r w:rsidR="00A772B8" w:rsidRPr="00A772B8">
        <w:rPr>
          <w:color w:val="000000" w:themeColor="text1"/>
        </w:rPr>
        <w:t xml:space="preserve"> </w:t>
      </w:r>
      <w:r w:rsidRPr="00A772B8">
        <w:rPr>
          <w:color w:val="000000" w:themeColor="text1"/>
        </w:rPr>
        <w:t>Para cada objetivo se establece un indicador o grupo de indicadores que permita medir el grado de cumplimiento o logro alcanzado en el periodo de vigencia del Plan Maestro. Para cada indicador, se establecerá su protocolo, su línea base y las metas anuales a alcanzar en los próximos cinco (05) años. En caso de no contarse con la línea base, esta deberá imple</w:t>
      </w:r>
      <w:r w:rsidR="00A772B8">
        <w:rPr>
          <w:color w:val="000000" w:themeColor="text1"/>
        </w:rPr>
        <w:t xml:space="preserve">mentarse durante el primer año. </w:t>
      </w:r>
      <w:r w:rsidRPr="00A772B8">
        <w:rPr>
          <w:color w:val="000000" w:themeColor="text1"/>
        </w:rPr>
        <w:t>Se utilizará como ins</w:t>
      </w:r>
      <w:r w:rsidR="00A772B8">
        <w:rPr>
          <w:color w:val="000000" w:themeColor="text1"/>
        </w:rPr>
        <w:t>umo el modelo conceptual para el</w:t>
      </w:r>
      <w:r w:rsidRPr="00A772B8">
        <w:rPr>
          <w:color w:val="000000" w:themeColor="text1"/>
        </w:rPr>
        <w:t xml:space="preserve"> diseño de los indicadores.</w:t>
      </w:r>
    </w:p>
    <w:p w14:paraId="2ABCF8D0" w14:textId="28CD7E1A" w:rsidR="005F0E47" w:rsidRDefault="00A772B8" w:rsidP="002B4ED1">
      <w:pPr>
        <w:jc w:val="both"/>
      </w:pPr>
      <w:r>
        <w:t>Un aspecto importante es tener en</w:t>
      </w:r>
      <w:r w:rsidR="002B4ED1">
        <w:t xml:space="preserve"> cuenta </w:t>
      </w:r>
      <w:r w:rsidR="005F0E47" w:rsidRPr="003A548F">
        <w:rPr>
          <w:rFonts w:hAnsi="Calibri"/>
          <w:kern w:val="24"/>
        </w:rPr>
        <w:t>la capacidad actual</w:t>
      </w:r>
      <w:r w:rsidR="002B4ED1">
        <w:rPr>
          <w:rFonts w:hAnsi="Calibri"/>
          <w:kern w:val="24"/>
        </w:rPr>
        <w:t>, técnica y financiera</w:t>
      </w:r>
      <w:r>
        <w:rPr>
          <w:rFonts w:hAnsi="Calibri"/>
          <w:kern w:val="24"/>
        </w:rPr>
        <w:t xml:space="preserve"> del equipo de la Jefatura del ANP</w:t>
      </w:r>
      <w:r w:rsidR="005F0E47">
        <w:t>.</w:t>
      </w:r>
    </w:p>
    <w:p w14:paraId="60981798" w14:textId="7C0FAE44" w:rsidR="00886697" w:rsidRDefault="00886697" w:rsidP="002B4ED1">
      <w:pPr>
        <w:jc w:val="both"/>
      </w:pPr>
      <w:r>
        <w:t xml:space="preserve">A </w:t>
      </w:r>
      <w:r w:rsidR="005444A7">
        <w:t>continuación,</w:t>
      </w:r>
      <w:r>
        <w:t xml:space="preserve"> se incluye un ejemplo de </w:t>
      </w:r>
      <w:r w:rsidR="00F417C7">
        <w:t>objetivo</w:t>
      </w:r>
      <w:r>
        <w:t>:</w:t>
      </w:r>
    </w:p>
    <w:p w14:paraId="7515E15C" w14:textId="1CDA4FF0" w:rsidR="00FB13F2" w:rsidRPr="00FB13F2" w:rsidRDefault="007D5DC2" w:rsidP="00FB13F2">
      <w:pPr>
        <w:jc w:val="both"/>
      </w:pPr>
      <w:r>
        <w:lastRenderedPageBreak/>
        <w:t xml:space="preserve"> </w:t>
      </w:r>
      <w:r w:rsidR="005F0E47">
        <w:t xml:space="preserve">  </w:t>
      </w:r>
      <w:r w:rsidR="00FB13F2">
        <w:t xml:space="preserve"> </w:t>
      </w:r>
      <w:r w:rsidR="00E44A24" w:rsidRPr="00E44A24">
        <w:rPr>
          <w:noProof/>
          <w:lang w:val="en-US" w:eastAsia="en-US"/>
        </w:rPr>
        <w:drawing>
          <wp:inline distT="0" distB="0" distL="0" distR="0" wp14:anchorId="078C54A2" wp14:editId="02EB8322">
            <wp:extent cx="5612130" cy="2205924"/>
            <wp:effectExtent l="0" t="0" r="762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2130" cy="2205924"/>
                    </a:xfrm>
                    <a:prstGeom prst="rect">
                      <a:avLst/>
                    </a:prstGeom>
                    <a:noFill/>
                    <a:ln>
                      <a:noFill/>
                    </a:ln>
                  </pic:spPr>
                </pic:pic>
              </a:graphicData>
            </a:graphic>
          </wp:inline>
        </w:drawing>
      </w:r>
    </w:p>
    <w:p w14:paraId="43F63FE9" w14:textId="5C64D9F5" w:rsidR="00886697" w:rsidRPr="00886697" w:rsidRDefault="00886697" w:rsidP="00886697">
      <w:pPr>
        <w:jc w:val="both"/>
      </w:pPr>
      <w:r w:rsidRPr="00886697">
        <w:t>Si se determinó que aún no hay información concluyente que confirme que el cambio de temperatura afecta el mangle, se propone monitorear un par de variables para confirmar si existe correlación y por ende se deban establecer medidas correctivas.</w:t>
      </w:r>
    </w:p>
    <w:p w14:paraId="63738400" w14:textId="70729340" w:rsidR="004D1849" w:rsidRPr="00F417C7" w:rsidRDefault="00F417C7" w:rsidP="00886697">
      <w:pPr>
        <w:jc w:val="both"/>
        <w:rPr>
          <w:u w:val="single"/>
        </w:rPr>
      </w:pPr>
      <w:r>
        <w:rPr>
          <w:u w:val="single"/>
        </w:rPr>
        <w:t xml:space="preserve">Elaboración de </w:t>
      </w:r>
      <w:r w:rsidR="007F1238" w:rsidRPr="00F417C7">
        <w:rPr>
          <w:u w:val="single"/>
        </w:rPr>
        <w:t>indicadores y las metas</w:t>
      </w:r>
    </w:p>
    <w:p w14:paraId="619BDE52" w14:textId="1B78C7C5" w:rsidR="00746C5A" w:rsidRPr="007F1238" w:rsidRDefault="007F1238" w:rsidP="007F1238">
      <w:pPr>
        <w:jc w:val="both"/>
      </w:pPr>
      <w:r>
        <w:t xml:space="preserve">Respecto al indicador </w:t>
      </w:r>
      <w:r w:rsidR="00AD5D1F">
        <w:t>lo má</w:t>
      </w:r>
      <w:r>
        <w:t>s importante q</w:t>
      </w:r>
      <w:r w:rsidR="00AD5D1F">
        <w:t>u</w:t>
      </w:r>
      <w:r>
        <w:t>e deb</w:t>
      </w:r>
      <w:r w:rsidR="00AD5D1F">
        <w:t>e</w:t>
      </w:r>
      <w:r>
        <w:t xml:space="preserve"> tenerse en cuenta </w:t>
      </w:r>
      <w:r w:rsidR="00AD5D1F">
        <w:t>es asignar una variable que permita estimar de forma correcta el avance en el cumplimiento del objetivo</w:t>
      </w:r>
      <w:r w:rsidR="00746C5A" w:rsidRPr="007F1238">
        <w:t>. Por ejemplo</w:t>
      </w:r>
      <w:r w:rsidR="00D6525F">
        <w:t>,</w:t>
      </w:r>
      <w:r w:rsidR="00746C5A" w:rsidRPr="007F1238">
        <w:t xml:space="preserve"> si </w:t>
      </w:r>
      <w:r w:rsidR="00AD5D1F">
        <w:t xml:space="preserve">el </w:t>
      </w:r>
      <w:r w:rsidR="00746C5A" w:rsidRPr="007F1238">
        <w:t xml:space="preserve">objetivo es </w:t>
      </w:r>
      <w:r w:rsidR="002F2F51">
        <w:t xml:space="preserve">restaurar el </w:t>
      </w:r>
      <w:r w:rsidR="00886697">
        <w:t>mangle p</w:t>
      </w:r>
      <w:r w:rsidR="002F2F51">
        <w:t>ara asegurar condiciones de la ictiofauna</w:t>
      </w:r>
      <w:r w:rsidR="00886697">
        <w:t>, los indicadores pueden ser</w:t>
      </w:r>
      <w:r w:rsidR="002F2F51">
        <w:t>, especies instaladas y mejora del</w:t>
      </w:r>
      <w:r w:rsidR="00886697">
        <w:t xml:space="preserve"> pH del agua de mar</w:t>
      </w:r>
      <w:r w:rsidR="002F2F51">
        <w:t xml:space="preserve"> en ese ecosistema.</w:t>
      </w:r>
      <w:r w:rsidR="00E44A24" w:rsidRPr="00E44A24">
        <w:t xml:space="preserve">  </w:t>
      </w:r>
      <w:r w:rsidR="00886697">
        <w:t xml:space="preserve">  </w:t>
      </w:r>
    </w:p>
    <w:p w14:paraId="50696EAE" w14:textId="1629A471" w:rsidR="00D6525F" w:rsidRPr="00044FA7" w:rsidRDefault="00D6525F" w:rsidP="00886697">
      <w:pPr>
        <w:rPr>
          <w:u w:val="single"/>
        </w:rPr>
      </w:pPr>
      <w:r w:rsidRPr="00FD1A33">
        <w:rPr>
          <w:u w:val="single"/>
        </w:rPr>
        <w:t xml:space="preserve">Herramienta para </w:t>
      </w:r>
      <w:r w:rsidR="00623D07" w:rsidRPr="00FD1A33">
        <w:rPr>
          <w:u w:val="single"/>
        </w:rPr>
        <w:t>el diseño de las etapas del proceso de elaboración/ actualización del Plan Maestro</w:t>
      </w:r>
      <w:r w:rsidRPr="00FD1A33">
        <w:rPr>
          <w:u w:val="single"/>
        </w:rPr>
        <w:t xml:space="preserve">: </w:t>
      </w:r>
      <w:r w:rsidR="002E3B34" w:rsidRPr="00FD1A33">
        <w:rPr>
          <w:u w:val="single"/>
        </w:rPr>
        <w:t>Modelo</w:t>
      </w:r>
      <w:r w:rsidR="00095871" w:rsidRPr="00FD1A33">
        <w:rPr>
          <w:u w:val="single"/>
        </w:rPr>
        <w:t xml:space="preserve"> </w:t>
      </w:r>
      <w:r w:rsidR="002E3B34" w:rsidRPr="00FD1A33">
        <w:rPr>
          <w:u w:val="single"/>
        </w:rPr>
        <w:t>conceptual</w:t>
      </w:r>
    </w:p>
    <w:p w14:paraId="0DD17D96" w14:textId="2F92A64E" w:rsidR="00D320CC" w:rsidRPr="00095871" w:rsidRDefault="002E3B34" w:rsidP="00095871">
      <w:r w:rsidRPr="002E3B34">
        <w:t xml:space="preserve">Una herramienta indispensable </w:t>
      </w:r>
      <w:r w:rsidR="00886697">
        <w:t>para la formulación y priorización de los objetivos es el modelo conceptual.</w:t>
      </w:r>
    </w:p>
    <w:p w14:paraId="38CB8C67" w14:textId="2802C78B" w:rsidR="00D320CC" w:rsidRDefault="005444A7" w:rsidP="00A52761">
      <w:pPr>
        <w:ind w:left="284"/>
        <w:rPr>
          <w:rFonts w:ascii="Arial Narrow" w:hAnsi="Arial Narrow"/>
        </w:rPr>
      </w:pPr>
      <w:r>
        <w:rPr>
          <w:noProof/>
          <w:lang w:val="en-US" w:eastAsia="en-US"/>
        </w:rPr>
        <mc:AlternateContent>
          <mc:Choice Requires="wps">
            <w:drawing>
              <wp:anchor distT="0" distB="0" distL="114300" distR="114300" simplePos="0" relativeHeight="251663360" behindDoc="0" locked="0" layoutInCell="1" allowOverlap="1" wp14:anchorId="47A572EF" wp14:editId="73851463">
                <wp:simplePos x="0" y="0"/>
                <wp:positionH relativeFrom="column">
                  <wp:posOffset>-66040</wp:posOffset>
                </wp:positionH>
                <wp:positionV relativeFrom="paragraph">
                  <wp:posOffset>635</wp:posOffset>
                </wp:positionV>
                <wp:extent cx="5514975" cy="1997075"/>
                <wp:effectExtent l="0" t="0" r="28575" b="22225"/>
                <wp:wrapNone/>
                <wp:docPr id="5" name="5 Rectángulo redondeado"/>
                <wp:cNvGraphicFramePr/>
                <a:graphic xmlns:a="http://schemas.openxmlformats.org/drawingml/2006/main">
                  <a:graphicData uri="http://schemas.microsoft.com/office/word/2010/wordprocessingShape">
                    <wps:wsp>
                      <wps:cNvSpPr/>
                      <wps:spPr>
                        <a:xfrm>
                          <a:off x="0" y="0"/>
                          <a:ext cx="5514975" cy="1997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97F96F6" w14:textId="77777777" w:rsidR="00FD1A33" w:rsidRDefault="00FD1A33" w:rsidP="002E3B34">
                            <w:pPr>
                              <w:jc w:val="center"/>
                              <w:rPr>
                                <w:rFonts w:eastAsiaTheme="majorEastAsia" w:cstheme="majorBidi"/>
                                <w:bCs/>
                                <w:color w:val="000000" w:themeColor="text1"/>
                              </w:rPr>
                            </w:pPr>
                            <w:r>
                              <w:rPr>
                                <w:rFonts w:eastAsiaTheme="majorEastAsia" w:cstheme="majorBidi"/>
                                <w:bCs/>
                                <w:color w:val="000000" w:themeColor="text1"/>
                              </w:rPr>
                              <w:t>Modelo conceptual</w:t>
                            </w:r>
                          </w:p>
                          <w:p w14:paraId="50D6C5CB" w14:textId="3B902826" w:rsidR="00FD1A33" w:rsidRPr="002E3B34" w:rsidRDefault="00FD1A33" w:rsidP="002E3B34">
                            <w:pPr>
                              <w:jc w:val="center"/>
                            </w:pPr>
                            <w:r w:rsidRPr="002F2F51">
                              <w:rPr>
                                <w:rFonts w:eastAsiaTheme="majorEastAsia" w:cstheme="majorBidi"/>
                                <w:bCs/>
                                <w:color w:val="000000" w:themeColor="text1"/>
                              </w:rPr>
                              <w:t xml:space="preserve">Es la representación de las relaciones entre factores significativos </w:t>
                            </w:r>
                            <w:r>
                              <w:rPr>
                                <w:rFonts w:eastAsiaTheme="majorEastAsia" w:cstheme="majorBidi"/>
                                <w:bCs/>
                                <w:color w:val="000000" w:themeColor="text1"/>
                              </w:rPr>
                              <w:t xml:space="preserve">y las causas </w:t>
                            </w:r>
                            <w:r w:rsidRPr="002F2F51">
                              <w:rPr>
                                <w:rFonts w:eastAsiaTheme="majorEastAsia" w:cstheme="majorBidi"/>
                                <w:bCs/>
                                <w:color w:val="000000" w:themeColor="text1"/>
                              </w:rPr>
                              <w:t>(actividades económicas o variables ambientales) que influyen de manera positiva y/o negativa sobre la condición de los ecosistemas, especies o procesos priorizados (elementos ambientales) sobre los cuales se plantea un cambio o mantenimiento. Asimismo, en esta representación se identifican las líneas de acción o estrategias que se desarrollarán para minimizar los factores negativos y potenciar/mantener los factores positivos sobre los elementos ambientales.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A572EF" id="5 Rectángulo redondeado" o:spid="_x0000_s1034" style="position:absolute;left:0;text-align:left;margin-left:-5.2pt;margin-top:.05pt;width:434.25pt;height:157.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" filled="f" strokecolor="#243f60 [1604]" strokeweight="2pt">
                <v:textbox>
                  <w:txbxContent>
                    <w:p w14:paraId="697F96F6" w14:textId="77777777" w:rsidR="00FD1A33" w:rsidRDefault="00FD1A33" w:rsidP="002E3B34">
                      <w:pPr>
                        <w:jc w:val="center"/>
                        <w:rPr>
                          <w:rFonts w:eastAsiaTheme="majorEastAsia" w:cstheme="majorBidi"/>
                          <w:bCs/>
                          <w:color w:val="000000" w:themeColor="text1"/>
                        </w:rPr>
                      </w:pPr>
                      <w:r>
                        <w:rPr>
                          <w:rFonts w:eastAsiaTheme="majorEastAsia" w:cstheme="majorBidi"/>
                          <w:bCs/>
                          <w:color w:val="000000" w:themeColor="text1"/>
                        </w:rPr>
                        <w:t>Modelo conceptual</w:t>
                      </w:r>
                    </w:p>
                    <w:p w14:paraId="50D6C5CB" w14:textId="3B902826" w:rsidR="00FD1A33" w:rsidRPr="002E3B34" w:rsidRDefault="00FD1A33" w:rsidP="002E3B34">
                      <w:pPr>
                        <w:jc w:val="center"/>
                      </w:pPr>
                      <w:r w:rsidRPr="002F2F51">
                        <w:rPr>
                          <w:rFonts w:eastAsiaTheme="majorEastAsia" w:cstheme="majorBidi"/>
                          <w:bCs/>
                          <w:color w:val="000000" w:themeColor="text1"/>
                        </w:rPr>
                        <w:t xml:space="preserve">Es la representación de las relaciones entre factores significativos </w:t>
                      </w:r>
                      <w:r>
                        <w:rPr>
                          <w:rFonts w:eastAsiaTheme="majorEastAsia" w:cstheme="majorBidi"/>
                          <w:bCs/>
                          <w:color w:val="000000" w:themeColor="text1"/>
                        </w:rPr>
                        <w:t xml:space="preserve">y las causas </w:t>
                      </w:r>
                      <w:r w:rsidRPr="002F2F51">
                        <w:rPr>
                          <w:rFonts w:eastAsiaTheme="majorEastAsia" w:cstheme="majorBidi"/>
                          <w:bCs/>
                          <w:color w:val="000000" w:themeColor="text1"/>
                        </w:rPr>
                        <w:t>(actividades económicas o variables ambientales) que influyen de manera positiva y/o negativa sobre la condición de los ecosistemas, especies o procesos priorizados (elementos ambientales) sobre los cuales se plantea un cambio o mantenimiento. Asimismo, en esta representación se identifican las líneas de acción o estrategias que se desarrollarán para minimizar los factores negativos y potenciar/mantener los factores positivos sobre los elementos ambientales.</w:t>
                      </w:r>
                    </w:p>
                  </w:txbxContent>
                </v:textbox>
              </v:roundrect>
            </w:pict>
          </mc:Fallback>
        </mc:AlternateContent>
      </w:r>
    </w:p>
    <w:p w14:paraId="73D62BFF" w14:textId="262D54F5" w:rsidR="00D320CC" w:rsidRDefault="00D320CC" w:rsidP="00A52761">
      <w:pPr>
        <w:ind w:left="284"/>
        <w:rPr>
          <w:rFonts w:ascii="Arial Narrow" w:hAnsi="Arial Narrow"/>
        </w:rPr>
      </w:pPr>
    </w:p>
    <w:bookmarkEnd w:id="2"/>
    <w:p w14:paraId="0E3B7349" w14:textId="5F19D38E" w:rsidR="00D6525F" w:rsidRDefault="00D6525F" w:rsidP="002E3B34">
      <w:pPr>
        <w:rPr>
          <w:rFonts w:ascii="Arial Narrow" w:hAnsi="Arial Narrow"/>
        </w:rPr>
      </w:pPr>
    </w:p>
    <w:p w14:paraId="2AC3E118" w14:textId="51E8B19E" w:rsidR="00044FA7" w:rsidRDefault="00044FA7" w:rsidP="002E3B34"/>
    <w:p w14:paraId="66F2E64B" w14:textId="0F79BAAB" w:rsidR="005444A7" w:rsidRDefault="005444A7" w:rsidP="002E3B34"/>
    <w:p w14:paraId="4BFAE96B" w14:textId="73D989A8" w:rsidR="005444A7" w:rsidRDefault="005444A7" w:rsidP="002E3B34"/>
    <w:p w14:paraId="432CDF2D" w14:textId="77777777" w:rsidR="00831F52" w:rsidRDefault="00831F52" w:rsidP="002E3B34">
      <w:pPr>
        <w:sectPr w:rsidR="00831F52" w:rsidSect="000B22A6">
          <w:pgSz w:w="12240" w:h="15840"/>
          <w:pgMar w:top="1418" w:right="1701" w:bottom="1418" w:left="1701" w:header="708" w:footer="708" w:gutter="0"/>
          <w:cols w:space="708"/>
          <w:titlePg/>
          <w:docGrid w:linePitch="360"/>
        </w:sectPr>
      </w:pPr>
    </w:p>
    <w:p w14:paraId="7B82DF6C" w14:textId="39F33B0B" w:rsidR="005444A7" w:rsidRDefault="005444A7" w:rsidP="002E3B34"/>
    <w:p w14:paraId="150EFB8F" w14:textId="77777777" w:rsidR="00D6525F" w:rsidRPr="00D6525F" w:rsidRDefault="002E3B34" w:rsidP="00D6525F">
      <w:pPr>
        <w:rPr>
          <w:u w:val="single"/>
        </w:rPr>
      </w:pPr>
      <w:r w:rsidRPr="00D6525F">
        <w:rPr>
          <w:u w:val="single"/>
        </w:rPr>
        <w:t>Pasos para elaborar el modelo conceptual</w:t>
      </w:r>
    </w:p>
    <w:p w14:paraId="550EDA93" w14:textId="1AD792E5" w:rsidR="002E3B34" w:rsidRPr="00FD1A33" w:rsidRDefault="00B807EB" w:rsidP="00D6525F">
      <w:pPr>
        <w:pStyle w:val="Prrafodelista"/>
        <w:numPr>
          <w:ilvl w:val="0"/>
          <w:numId w:val="24"/>
        </w:numPr>
      </w:pPr>
      <w:r w:rsidRPr="00FD1A33">
        <w:rPr>
          <w:b/>
        </w:rPr>
        <w:t>Selección de los elementos ambientales</w:t>
      </w:r>
    </w:p>
    <w:p w14:paraId="35E429CC" w14:textId="44FFAE23" w:rsidR="002E3B34" w:rsidRDefault="00DD3795" w:rsidP="008B3A38">
      <w:pPr>
        <w:jc w:val="both"/>
      </w:pPr>
      <w:r>
        <w:t xml:space="preserve">El proceso de planificación tiene tres elementos que se desarrollan en todo el proceso: </w:t>
      </w:r>
      <w:r w:rsidRPr="00FD1A33">
        <w:t xml:space="preserve">ambiental, </w:t>
      </w:r>
      <w:r w:rsidR="002F2F51" w:rsidRPr="00FD1A33">
        <w:t xml:space="preserve">económico, </w:t>
      </w:r>
      <w:r w:rsidRPr="00FD1A33">
        <w:t>soci</w:t>
      </w:r>
      <w:r w:rsidR="002F2F51" w:rsidRPr="00FD1A33">
        <w:t>al y cu</w:t>
      </w:r>
      <w:r w:rsidRPr="00FD1A33">
        <w:t>ltural.</w:t>
      </w:r>
      <w:r>
        <w:t xml:space="preserve"> Para la construcción del modelo </w:t>
      </w:r>
      <w:r w:rsidR="00B807EB">
        <w:t xml:space="preserve">conceptual se iniciará con la representación gráfica y selección de los elementos ambientales a escala de ecosistema. Para ello se emplea el mapa </w:t>
      </w:r>
      <w:r w:rsidR="00195BB6">
        <w:t xml:space="preserve">impreso </w:t>
      </w:r>
      <w:r w:rsidR="009A6E2E">
        <w:t xml:space="preserve">de ecosistemas del ANP </w:t>
      </w:r>
      <w:r w:rsidR="00B807EB">
        <w:t xml:space="preserve">y </w:t>
      </w:r>
      <w:r w:rsidR="00195BB6">
        <w:t xml:space="preserve">se procede a ubicar en unas casillas </w:t>
      </w:r>
      <w:r w:rsidR="00B807EB">
        <w:t xml:space="preserve">de color amarillo </w:t>
      </w:r>
      <w:r w:rsidR="00195BB6">
        <w:t xml:space="preserve">los </w:t>
      </w:r>
      <w:r w:rsidR="005F22D4">
        <w:t xml:space="preserve">ecosistemas con su respectivo indicador tal como se muestra en la siguiente </w:t>
      </w:r>
      <w:r w:rsidR="005444A7">
        <w:t>ilustración</w:t>
      </w:r>
      <w:r w:rsidR="005F22D4">
        <w:t>:</w:t>
      </w:r>
    </w:p>
    <w:tbl>
      <w:tblPr>
        <w:tblW w:w="2200" w:type="dxa"/>
        <w:jc w:val="center"/>
        <w:tblCellMar>
          <w:left w:w="70" w:type="dxa"/>
          <w:right w:w="70" w:type="dxa"/>
        </w:tblCellMar>
        <w:tblLook w:val="04A0" w:firstRow="1" w:lastRow="0" w:firstColumn="1" w:lastColumn="0" w:noHBand="0" w:noVBand="1"/>
      </w:tblPr>
      <w:tblGrid>
        <w:gridCol w:w="2200"/>
      </w:tblGrid>
      <w:tr w:rsidR="00545F34" w:rsidRPr="00545F34" w14:paraId="4228EFA5" w14:textId="77777777" w:rsidTr="005F22D4">
        <w:trPr>
          <w:trHeight w:val="825"/>
          <w:jc w:val="center"/>
        </w:trPr>
        <w:tc>
          <w:tcPr>
            <w:tcW w:w="2200" w:type="dxa"/>
            <w:tcBorders>
              <w:top w:val="single" w:sz="8" w:space="0" w:color="FFFF00"/>
              <w:left w:val="single" w:sz="8" w:space="0" w:color="FFFF00"/>
              <w:bottom w:val="single" w:sz="8" w:space="0" w:color="FFFF00"/>
              <w:right w:val="single" w:sz="8" w:space="0" w:color="FFFF00"/>
            </w:tcBorders>
            <w:shd w:val="clear" w:color="000000" w:fill="92D050"/>
            <w:vAlign w:val="center"/>
            <w:hideMark/>
          </w:tcPr>
          <w:p w14:paraId="0D243C46" w14:textId="77777777" w:rsidR="00545F34" w:rsidRPr="00545F34" w:rsidRDefault="00545F34" w:rsidP="00545F34">
            <w:pPr>
              <w:spacing w:after="0" w:line="240" w:lineRule="auto"/>
              <w:jc w:val="center"/>
              <w:rPr>
                <w:rFonts w:ascii="Calibri" w:eastAsia="Times New Roman" w:hAnsi="Calibri" w:cs="Times New Roman"/>
                <w:color w:val="000000"/>
                <w:sz w:val="18"/>
                <w:szCs w:val="18"/>
              </w:rPr>
            </w:pPr>
            <w:r w:rsidRPr="00545F34">
              <w:rPr>
                <w:rFonts w:ascii="Calibri" w:eastAsia="Times New Roman" w:hAnsi="Calibri" w:cs="Times New Roman"/>
                <w:b/>
                <w:bCs/>
                <w:color w:val="000000"/>
                <w:sz w:val="18"/>
                <w:szCs w:val="18"/>
              </w:rPr>
              <w:t>Bosques de Altura</w:t>
            </w:r>
            <w:r w:rsidRPr="00545F34">
              <w:rPr>
                <w:rFonts w:ascii="Calibri" w:eastAsia="Times New Roman" w:hAnsi="Calibri" w:cs="Times New Roman"/>
                <w:color w:val="000000"/>
                <w:sz w:val="18"/>
                <w:szCs w:val="18"/>
              </w:rPr>
              <w:br/>
              <w:t>Superficie (ha)</w:t>
            </w:r>
          </w:p>
        </w:tc>
      </w:tr>
      <w:tr w:rsidR="00545F34" w:rsidRPr="00545F34" w14:paraId="05233063" w14:textId="77777777" w:rsidTr="005F22D4">
        <w:trPr>
          <w:trHeight w:val="795"/>
          <w:jc w:val="center"/>
        </w:trPr>
        <w:tc>
          <w:tcPr>
            <w:tcW w:w="2200" w:type="dxa"/>
            <w:tcBorders>
              <w:top w:val="single" w:sz="8" w:space="0" w:color="FFFF00"/>
              <w:left w:val="nil"/>
              <w:bottom w:val="nil"/>
              <w:right w:val="nil"/>
            </w:tcBorders>
            <w:shd w:val="clear" w:color="auto" w:fill="auto"/>
            <w:noWrap/>
            <w:vAlign w:val="center"/>
            <w:hideMark/>
          </w:tcPr>
          <w:p w14:paraId="377E58D8" w14:textId="77777777" w:rsidR="00545F34" w:rsidRPr="00545F34" w:rsidRDefault="00545F34" w:rsidP="00B72830">
            <w:pPr>
              <w:spacing w:after="0" w:line="240" w:lineRule="auto"/>
              <w:rPr>
                <w:rFonts w:ascii="Calibri" w:eastAsia="Times New Roman" w:hAnsi="Calibri" w:cs="Times New Roman"/>
                <w:color w:val="000000"/>
                <w:sz w:val="18"/>
                <w:szCs w:val="18"/>
              </w:rPr>
            </w:pPr>
          </w:p>
        </w:tc>
      </w:tr>
      <w:tr w:rsidR="00545F34" w:rsidRPr="00545F34" w14:paraId="5D5737CA" w14:textId="77777777" w:rsidTr="00B92DFF">
        <w:trPr>
          <w:trHeight w:val="780"/>
          <w:jc w:val="center"/>
        </w:trPr>
        <w:tc>
          <w:tcPr>
            <w:tcW w:w="2200" w:type="dxa"/>
            <w:tcBorders>
              <w:top w:val="single" w:sz="8" w:space="0" w:color="auto"/>
              <w:left w:val="single" w:sz="8" w:space="0" w:color="auto"/>
              <w:bottom w:val="single" w:sz="8" w:space="0" w:color="auto"/>
              <w:right w:val="single" w:sz="8" w:space="0" w:color="auto"/>
            </w:tcBorders>
            <w:shd w:val="clear" w:color="000000" w:fill="92D050"/>
            <w:vAlign w:val="center"/>
            <w:hideMark/>
          </w:tcPr>
          <w:p w14:paraId="3203F83E" w14:textId="77777777" w:rsidR="00545F34" w:rsidRPr="00545F34" w:rsidRDefault="00545F34" w:rsidP="00545F34">
            <w:pPr>
              <w:spacing w:after="0" w:line="240" w:lineRule="auto"/>
              <w:jc w:val="center"/>
              <w:rPr>
                <w:rFonts w:ascii="Calibri" w:eastAsia="Times New Roman" w:hAnsi="Calibri" w:cs="Times New Roman"/>
                <w:color w:val="000000"/>
                <w:sz w:val="18"/>
                <w:szCs w:val="18"/>
              </w:rPr>
            </w:pPr>
            <w:r w:rsidRPr="00545F34">
              <w:rPr>
                <w:rFonts w:ascii="Calibri" w:eastAsia="Times New Roman" w:hAnsi="Calibri" w:cs="Times New Roman"/>
                <w:b/>
                <w:bCs/>
                <w:color w:val="000000"/>
                <w:sz w:val="18"/>
                <w:szCs w:val="18"/>
              </w:rPr>
              <w:t>Páramos altoandinos</w:t>
            </w:r>
            <w:r w:rsidRPr="00545F34">
              <w:rPr>
                <w:rFonts w:ascii="Calibri" w:eastAsia="Times New Roman" w:hAnsi="Calibri" w:cs="Times New Roman"/>
                <w:color w:val="000000"/>
                <w:sz w:val="18"/>
                <w:szCs w:val="18"/>
              </w:rPr>
              <w:br/>
              <w:t>Superficie (ha)</w:t>
            </w:r>
          </w:p>
        </w:tc>
      </w:tr>
      <w:tr w:rsidR="00545F34" w:rsidRPr="00545F34" w14:paraId="1A7F5F91" w14:textId="77777777" w:rsidTr="008F4C58">
        <w:trPr>
          <w:trHeight w:val="410"/>
          <w:jc w:val="center"/>
        </w:trPr>
        <w:tc>
          <w:tcPr>
            <w:tcW w:w="2200" w:type="dxa"/>
            <w:tcBorders>
              <w:top w:val="nil"/>
              <w:left w:val="nil"/>
              <w:bottom w:val="nil"/>
              <w:right w:val="nil"/>
            </w:tcBorders>
            <w:shd w:val="clear" w:color="auto" w:fill="auto"/>
            <w:noWrap/>
            <w:vAlign w:val="center"/>
            <w:hideMark/>
          </w:tcPr>
          <w:p w14:paraId="76043558" w14:textId="77777777" w:rsidR="00545F34" w:rsidRPr="00545F34" w:rsidRDefault="00545F34" w:rsidP="00545F34">
            <w:pPr>
              <w:spacing w:after="0" w:line="240" w:lineRule="auto"/>
              <w:jc w:val="center"/>
              <w:rPr>
                <w:rFonts w:ascii="Calibri" w:eastAsia="Times New Roman" w:hAnsi="Calibri" w:cs="Times New Roman"/>
                <w:color w:val="000000"/>
                <w:sz w:val="18"/>
                <w:szCs w:val="18"/>
              </w:rPr>
            </w:pPr>
          </w:p>
        </w:tc>
      </w:tr>
      <w:tr w:rsidR="00545F34" w:rsidRPr="00545F34" w14:paraId="4BA2B01D" w14:textId="77777777" w:rsidTr="00B92DFF">
        <w:trPr>
          <w:trHeight w:val="1065"/>
          <w:jc w:val="center"/>
        </w:trPr>
        <w:tc>
          <w:tcPr>
            <w:tcW w:w="2200" w:type="dxa"/>
            <w:tcBorders>
              <w:top w:val="single" w:sz="8" w:space="0" w:color="auto"/>
              <w:left w:val="single" w:sz="8" w:space="0" w:color="auto"/>
              <w:bottom w:val="single" w:sz="8" w:space="0" w:color="auto"/>
              <w:right w:val="single" w:sz="8" w:space="0" w:color="auto"/>
            </w:tcBorders>
            <w:shd w:val="clear" w:color="000000" w:fill="92D050"/>
            <w:vAlign w:val="center"/>
            <w:hideMark/>
          </w:tcPr>
          <w:p w14:paraId="2381F50D" w14:textId="77777777" w:rsidR="00545F34" w:rsidRPr="00545F34" w:rsidRDefault="00545F34" w:rsidP="00545F34">
            <w:pPr>
              <w:spacing w:after="0" w:line="240" w:lineRule="auto"/>
              <w:jc w:val="center"/>
              <w:rPr>
                <w:rFonts w:ascii="Calibri" w:eastAsia="Times New Roman" w:hAnsi="Calibri" w:cs="Times New Roman"/>
                <w:color w:val="000000"/>
                <w:sz w:val="18"/>
                <w:szCs w:val="18"/>
              </w:rPr>
            </w:pPr>
            <w:r w:rsidRPr="00545F34">
              <w:rPr>
                <w:rFonts w:ascii="Calibri" w:eastAsia="Times New Roman" w:hAnsi="Calibri" w:cs="Times New Roman"/>
                <w:b/>
                <w:bCs/>
                <w:color w:val="000000"/>
                <w:sz w:val="18"/>
                <w:szCs w:val="18"/>
              </w:rPr>
              <w:t>Cuerpos de agua</w:t>
            </w:r>
            <w:r w:rsidR="00B92DFF">
              <w:rPr>
                <w:rFonts w:ascii="Calibri" w:eastAsia="Times New Roman" w:hAnsi="Calibri" w:cs="Times New Roman"/>
                <w:color w:val="000000"/>
                <w:sz w:val="18"/>
                <w:szCs w:val="18"/>
              </w:rPr>
              <w:br/>
              <w:t>Calidad (pH, turbidez)</w:t>
            </w:r>
            <w:r w:rsidR="00B92DFF">
              <w:rPr>
                <w:rFonts w:ascii="Calibri" w:eastAsia="Times New Roman" w:hAnsi="Calibri" w:cs="Times New Roman"/>
                <w:color w:val="000000"/>
                <w:sz w:val="18"/>
                <w:szCs w:val="18"/>
              </w:rPr>
              <w:br/>
              <w:t>Ré</w:t>
            </w:r>
            <w:r w:rsidRPr="00545F34">
              <w:rPr>
                <w:rFonts w:ascii="Calibri" w:eastAsia="Times New Roman" w:hAnsi="Calibri" w:cs="Times New Roman"/>
                <w:color w:val="000000"/>
                <w:sz w:val="18"/>
                <w:szCs w:val="18"/>
              </w:rPr>
              <w:t>gimen hídrico (caudal)</w:t>
            </w:r>
          </w:p>
        </w:tc>
      </w:tr>
    </w:tbl>
    <w:p w14:paraId="3B4B31CF" w14:textId="46D7E7E5" w:rsidR="00545F34" w:rsidRDefault="005444A7" w:rsidP="005444A7">
      <w:pPr>
        <w:pStyle w:val="Descripcin"/>
      </w:pPr>
      <w:bookmarkStart w:id="29" w:name="_Toc15041399"/>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14</w:t>
      </w:r>
      <w:r w:rsidR="00790F37">
        <w:rPr>
          <w:noProof/>
        </w:rPr>
        <w:fldChar w:fldCharType="end"/>
      </w:r>
      <w:r>
        <w:t xml:space="preserve"> </w:t>
      </w:r>
      <w:r w:rsidRPr="00D9297F">
        <w:t>Ecosistemas identificados</w:t>
      </w:r>
      <w:bookmarkEnd w:id="29"/>
    </w:p>
    <w:p w14:paraId="1E7C9FBA" w14:textId="696DBAA4" w:rsidR="00B92DFF" w:rsidRPr="00D6525F" w:rsidRDefault="00B92DFF" w:rsidP="00D6525F">
      <w:pPr>
        <w:pStyle w:val="Prrafodelista"/>
        <w:numPr>
          <w:ilvl w:val="0"/>
          <w:numId w:val="24"/>
        </w:numPr>
        <w:jc w:val="both"/>
        <w:rPr>
          <w:b/>
        </w:rPr>
      </w:pPr>
      <w:r w:rsidRPr="00D6525F">
        <w:rPr>
          <w:b/>
        </w:rPr>
        <w:t>Factores que afectan los ecosistemas</w:t>
      </w:r>
    </w:p>
    <w:p w14:paraId="2E08713F" w14:textId="77777777" w:rsidR="00B92DFF" w:rsidRDefault="00F56002" w:rsidP="00B92DFF">
      <w:pPr>
        <w:jc w:val="both"/>
      </w:pPr>
      <w:r w:rsidRPr="00F56002">
        <w:t>Una vez identificados los ecosistemas se empiezan a identificar los factores que de forma positiva o negativa pueden generar un efecto positivo y/o negativo sobre los ecosistemas</w:t>
      </w:r>
      <w:r>
        <w:t xml:space="preserve">, estos factores tal como lo indica el concepto de modelo </w:t>
      </w:r>
      <w:r w:rsidR="00AB4728">
        <w:t>pueden ser actividades económicas y/o variables como la temperatura, la precipitación, el establecimiento de carreteras, etc.</w:t>
      </w:r>
    </w:p>
    <w:p w14:paraId="14ED4D17" w14:textId="77777777" w:rsidR="00BE2ADA" w:rsidRDefault="00AB4728" w:rsidP="00B92DFF">
      <w:pPr>
        <w:jc w:val="both"/>
      </w:pPr>
      <w:r>
        <w:t xml:space="preserve">Una vez identificados los factores que afectan los ecosistemas se establecen las relaciones causa efecto que tienen los factores </w:t>
      </w:r>
      <w:r w:rsidR="00BE2ADA">
        <w:t xml:space="preserve">sobre </w:t>
      </w:r>
      <w:r>
        <w:t>cada ecosistema</w:t>
      </w:r>
      <w:r w:rsidR="00BE2ADA">
        <w:t xml:space="preserve"> (figura</w:t>
      </w:r>
      <w:r w:rsidR="00396B7A">
        <w:t xml:space="preserve"> 08)</w:t>
      </w:r>
      <w:r>
        <w:t>.</w:t>
      </w:r>
      <w:r w:rsidR="00BE2ADA">
        <w:t xml:space="preserve"> En este punto es importante mencionar que se deben priorizar los factores para evitar tener un sinnúmero de factores sobre los cuales no se tendrá capacidad de gestión.</w:t>
      </w:r>
    </w:p>
    <w:p w14:paraId="6EB31E9B" w14:textId="31529031" w:rsidR="00AB4728" w:rsidRDefault="005B1518" w:rsidP="00BE2ADA">
      <w:pPr>
        <w:jc w:val="center"/>
      </w:pPr>
      <w:r w:rsidRPr="005B1518">
        <w:rPr>
          <w:noProof/>
          <w:lang w:val="en-US" w:eastAsia="en-US"/>
        </w:rPr>
        <w:lastRenderedPageBreak/>
        <w:drawing>
          <wp:inline distT="0" distB="0" distL="0" distR="0" wp14:anchorId="33833789" wp14:editId="17D6E164">
            <wp:extent cx="5612130" cy="1759810"/>
            <wp:effectExtent l="0" t="0" r="762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1759810"/>
                    </a:xfrm>
                    <a:prstGeom prst="rect">
                      <a:avLst/>
                    </a:prstGeom>
                    <a:noFill/>
                    <a:ln>
                      <a:noFill/>
                    </a:ln>
                  </pic:spPr>
                </pic:pic>
              </a:graphicData>
            </a:graphic>
          </wp:inline>
        </w:drawing>
      </w:r>
    </w:p>
    <w:p w14:paraId="4DB012E4" w14:textId="513D098D" w:rsidR="005444A7" w:rsidRDefault="005444A7" w:rsidP="005444A7">
      <w:pPr>
        <w:pStyle w:val="Descripcin"/>
      </w:pPr>
      <w:bookmarkStart w:id="30" w:name="_Toc15041400"/>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15</w:t>
      </w:r>
      <w:r w:rsidR="00790F37">
        <w:rPr>
          <w:noProof/>
        </w:rPr>
        <w:fldChar w:fldCharType="end"/>
      </w:r>
      <w:r>
        <w:t xml:space="preserve"> </w:t>
      </w:r>
      <w:r w:rsidRPr="00920DDA">
        <w:t>Factores que afectan al ecosistema</w:t>
      </w:r>
      <w:bookmarkEnd w:id="30"/>
    </w:p>
    <w:p w14:paraId="5D52C583" w14:textId="14B1639A" w:rsidR="008F4C58" w:rsidRPr="00396B7A" w:rsidRDefault="00396B7A" w:rsidP="00396B7A">
      <w:pPr>
        <w:jc w:val="both"/>
      </w:pPr>
      <w:r w:rsidRPr="00396B7A">
        <w:t xml:space="preserve">Como se observa en la </w:t>
      </w:r>
      <w:r w:rsidR="005444A7">
        <w:t>ilustración 15</w:t>
      </w:r>
      <w:r w:rsidRPr="00396B7A">
        <w:t xml:space="preserve"> los factores que afectan </w:t>
      </w:r>
      <w:r w:rsidR="005444A7">
        <w:t>a</w:t>
      </w:r>
      <w:r w:rsidRPr="00396B7A">
        <w:t>l ecosistema son la ganadería de vacunos, la quema de los pastos y el incremento de la temperatura. De esto se puede deducir que la actividad ganadera</w:t>
      </w:r>
      <w:r>
        <w:t xml:space="preserve"> en cantidad y orden está generan</w:t>
      </w:r>
      <w:r w:rsidRPr="00396B7A">
        <w:t xml:space="preserve">do perdida de la cobertura de los páramos, asimismo el incremento de áreas para agricultura genera quemas que al no ser controladas afectan la cobertura </w:t>
      </w:r>
      <w:r w:rsidR="005444A7" w:rsidRPr="00396B7A">
        <w:t>de los páramos</w:t>
      </w:r>
      <w:r w:rsidRPr="00396B7A">
        <w:t xml:space="preserve">. Por </w:t>
      </w:r>
      <w:r w:rsidR="005444A7" w:rsidRPr="00396B7A">
        <w:t>último,</w:t>
      </w:r>
      <w:r w:rsidRPr="00396B7A">
        <w:t xml:space="preserve"> el incremento de temperatura genera una mayor evapotranspiración </w:t>
      </w:r>
      <w:r>
        <w:t>y en consecuencia disminuye la capacidad de retención de agua, lo que podría afectar la cantidad de agua disponible en el año hacia las partes bajas del ANP.</w:t>
      </w:r>
      <w:r w:rsidRPr="00396B7A">
        <w:t xml:space="preserve">  </w:t>
      </w:r>
    </w:p>
    <w:p w14:paraId="4B702D06" w14:textId="2C42E6E3" w:rsidR="00B92DFF" w:rsidRPr="00FD1A33" w:rsidRDefault="008F4C58" w:rsidP="00D6525F">
      <w:pPr>
        <w:pStyle w:val="Prrafodelista"/>
        <w:numPr>
          <w:ilvl w:val="0"/>
          <w:numId w:val="24"/>
        </w:numPr>
        <w:jc w:val="both"/>
        <w:rPr>
          <w:b/>
        </w:rPr>
      </w:pPr>
      <w:r w:rsidRPr="00FD1A33">
        <w:rPr>
          <w:b/>
        </w:rPr>
        <w:t>Línea</w:t>
      </w:r>
      <w:r w:rsidR="00812D9F" w:rsidRPr="00FD1A33">
        <w:rPr>
          <w:b/>
        </w:rPr>
        <w:t>s</w:t>
      </w:r>
      <w:r w:rsidRPr="00FD1A33">
        <w:rPr>
          <w:b/>
        </w:rPr>
        <w:t xml:space="preserve"> de acción</w:t>
      </w:r>
    </w:p>
    <w:p w14:paraId="297C1161" w14:textId="29761E41" w:rsidR="00396B7A" w:rsidRDefault="00396B7A" w:rsidP="00396B7A">
      <w:pPr>
        <w:jc w:val="both"/>
      </w:pPr>
      <w:r w:rsidRPr="00396B7A">
        <w:t>Identificados los factores</w:t>
      </w:r>
      <w:r w:rsidR="006652CE">
        <w:t xml:space="preserve"> y causas</w:t>
      </w:r>
      <w:r w:rsidRPr="00396B7A">
        <w:t xml:space="preserve"> que afectan los ecosistemas se procede a </w:t>
      </w:r>
      <w:r>
        <w:t>desarrollar las acciones que permitirán minimizar el impacto de</w:t>
      </w:r>
      <w:r w:rsidR="001E4D73">
        <w:t xml:space="preserve"> cada uno de estos (</w:t>
      </w:r>
      <w:r w:rsidR="005444A7">
        <w:t>ilustración 17</w:t>
      </w:r>
      <w:r w:rsidR="001E4D73">
        <w:t>).</w:t>
      </w:r>
    </w:p>
    <w:p w14:paraId="573BC636" w14:textId="0E881B64" w:rsidR="00393B35" w:rsidRDefault="00393B35" w:rsidP="001E4D73">
      <w:pPr>
        <w:jc w:val="center"/>
      </w:pPr>
    </w:p>
    <w:p w14:paraId="168F7BA9" w14:textId="11E4CF6E" w:rsidR="00393B35" w:rsidRDefault="00393B35" w:rsidP="001E4D73">
      <w:pPr>
        <w:jc w:val="center"/>
      </w:pPr>
      <w:r w:rsidRPr="00393B35">
        <w:rPr>
          <w:noProof/>
        </w:rPr>
        <w:drawing>
          <wp:inline distT="0" distB="0" distL="0" distR="0" wp14:anchorId="0813FFCA" wp14:editId="271649C8">
            <wp:extent cx="5612130" cy="2985548"/>
            <wp:effectExtent l="0" t="0" r="7620" b="571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2130" cy="2985548"/>
                    </a:xfrm>
                    <a:prstGeom prst="rect">
                      <a:avLst/>
                    </a:prstGeom>
                    <a:noFill/>
                    <a:ln>
                      <a:noFill/>
                    </a:ln>
                  </pic:spPr>
                </pic:pic>
              </a:graphicData>
            </a:graphic>
          </wp:inline>
        </w:drawing>
      </w:r>
    </w:p>
    <w:p w14:paraId="5A69B1F3" w14:textId="582C29D2" w:rsidR="001E4D73" w:rsidRPr="001E4D73" w:rsidRDefault="005444A7" w:rsidP="005444A7">
      <w:pPr>
        <w:pStyle w:val="Descripcin"/>
        <w:rPr>
          <w:b w:val="0"/>
        </w:rPr>
      </w:pPr>
      <w:bookmarkStart w:id="31" w:name="_Toc15041401"/>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16</w:t>
      </w:r>
      <w:r w:rsidR="00790F37">
        <w:rPr>
          <w:noProof/>
        </w:rPr>
        <w:fldChar w:fldCharType="end"/>
      </w:r>
      <w:r>
        <w:t xml:space="preserve"> </w:t>
      </w:r>
      <w:r w:rsidRPr="00D86034">
        <w:t>Acciones para reducir los efectos</w:t>
      </w:r>
      <w:bookmarkEnd w:id="31"/>
    </w:p>
    <w:p w14:paraId="23DCAC05" w14:textId="77777777" w:rsidR="001E4D73" w:rsidRDefault="001E4D73" w:rsidP="001E4D73">
      <w:pPr>
        <w:jc w:val="both"/>
      </w:pPr>
      <w:r>
        <w:lastRenderedPageBreak/>
        <w:t xml:space="preserve">Como se observa </w:t>
      </w:r>
      <w:r w:rsidR="00D2774C">
        <w:t xml:space="preserve">en la columna de la izquierda </w:t>
      </w:r>
      <w:r>
        <w:t xml:space="preserve">se </w:t>
      </w:r>
      <w:r w:rsidR="00D2774C">
        <w:t xml:space="preserve">definen </w:t>
      </w:r>
      <w:r>
        <w:t>las acciones que van a ser implementadas para lograr la conservación del ecosistema páramo. Es importante mencionar que puede existir más</w:t>
      </w:r>
      <w:r w:rsidR="00D2774C">
        <w:t xml:space="preserve"> de una acción para cada factor y que esto forma parte de las estrategias que deben ser implementadas para el logro de los objetivos.</w:t>
      </w:r>
    </w:p>
    <w:p w14:paraId="6437E88A" w14:textId="69A0E810" w:rsidR="00445F68" w:rsidRPr="0027105F" w:rsidRDefault="001E4D73" w:rsidP="00445F68">
      <w:pPr>
        <w:tabs>
          <w:tab w:val="left" w:pos="990"/>
        </w:tabs>
        <w:spacing w:after="0"/>
        <w:jc w:val="both"/>
        <w:rPr>
          <w:rFonts w:ascii="Arial" w:hAnsi="Arial" w:cs="Arial"/>
          <w:b/>
        </w:rPr>
      </w:pPr>
      <w:r>
        <w:t>Con este diseño de acciones se concluye el modelo conceptual y con ello queda establecido el esquema de relaciones que se darán los próximos cinco años y que con el paso del tiempo deben ir ajustándose o actualizándose.</w:t>
      </w:r>
    </w:p>
    <w:p w14:paraId="2E02663F" w14:textId="77777777" w:rsidR="00A46D07" w:rsidRDefault="00A46D07" w:rsidP="001E4D73">
      <w:pPr>
        <w:jc w:val="both"/>
        <w:sectPr w:rsidR="00A46D07" w:rsidSect="000B22A6">
          <w:pgSz w:w="12240" w:h="15840"/>
          <w:pgMar w:top="1418" w:right="1701" w:bottom="1418" w:left="1701" w:header="708" w:footer="708" w:gutter="0"/>
          <w:cols w:space="708"/>
          <w:titlePg/>
          <w:docGrid w:linePitch="360"/>
        </w:sectPr>
      </w:pPr>
    </w:p>
    <w:p w14:paraId="2D193B95" w14:textId="77777777" w:rsidR="001E65B4" w:rsidRDefault="001E65B4" w:rsidP="001E65B4">
      <w:pPr>
        <w:ind w:left="-1134"/>
        <w:jc w:val="center"/>
        <w:rPr>
          <w:rFonts w:ascii="Arial" w:hAnsi="Arial" w:cs="Arial"/>
          <w:b/>
        </w:rPr>
      </w:pPr>
      <w:r>
        <w:rPr>
          <w:rFonts w:ascii="Arial" w:hAnsi="Arial" w:cs="Arial"/>
          <w:b/>
          <w:noProof/>
          <w:lang w:val="en-US" w:eastAsia="en-US"/>
        </w:rPr>
        <w:lastRenderedPageBreak/>
        <w:drawing>
          <wp:inline distT="0" distB="0" distL="0" distR="0" wp14:anchorId="29FB5C7C" wp14:editId="2B17C71B">
            <wp:extent cx="9709447" cy="4712677"/>
            <wp:effectExtent l="0" t="0" r="635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 Tabaconas 10 nov.jpg"/>
                    <pic:cNvPicPr/>
                  </pic:nvPicPr>
                  <pic:blipFill>
                    <a:blip r:embed="rId42">
                      <a:extLst>
                        <a:ext uri="{28A0092B-C50C-407E-A947-70E740481C1C}">
                          <a14:useLocalDpi xmlns:a14="http://schemas.microsoft.com/office/drawing/2010/main" val="0"/>
                        </a:ext>
                      </a:extLst>
                    </a:blip>
                    <a:stretch>
                      <a:fillRect/>
                    </a:stretch>
                  </pic:blipFill>
                  <pic:spPr>
                    <a:xfrm>
                      <a:off x="0" y="0"/>
                      <a:ext cx="9709447" cy="4712677"/>
                    </a:xfrm>
                    <a:prstGeom prst="rect">
                      <a:avLst/>
                    </a:prstGeom>
                  </pic:spPr>
                </pic:pic>
              </a:graphicData>
            </a:graphic>
          </wp:inline>
        </w:drawing>
      </w:r>
    </w:p>
    <w:p w14:paraId="3903A172" w14:textId="7C373A9E" w:rsidR="00156879" w:rsidRPr="00D6525F" w:rsidRDefault="00156879" w:rsidP="00156879">
      <w:pPr>
        <w:pStyle w:val="Descripcin"/>
        <w:rPr>
          <w:rFonts w:ascii="Arial" w:hAnsi="Arial" w:cs="Arial"/>
          <w:b w:val="0"/>
          <w:i/>
          <w:lang w:val="es-ES_tradnl"/>
        </w:rPr>
        <w:sectPr w:rsidR="00156879" w:rsidRPr="00D6525F" w:rsidSect="00A46D07">
          <w:pgSz w:w="15840" w:h="12240" w:orient="landscape"/>
          <w:pgMar w:top="1701" w:right="1418" w:bottom="1701" w:left="1418" w:header="709" w:footer="709" w:gutter="0"/>
          <w:cols w:space="708"/>
          <w:titlePg/>
          <w:docGrid w:linePitch="360"/>
        </w:sectPr>
      </w:pPr>
      <w:bookmarkStart w:id="32" w:name="_Toc15041402"/>
      <w:r>
        <w:t xml:space="preserve">Ilustración </w:t>
      </w:r>
      <w:r w:rsidR="00790F37">
        <w:rPr>
          <w:noProof/>
        </w:rPr>
        <w:fldChar w:fldCharType="begin"/>
      </w:r>
      <w:r w:rsidR="00790F37">
        <w:rPr>
          <w:noProof/>
        </w:rPr>
        <w:instrText xml:space="preserve"> SEQ Ilustración \* ARABIC </w:instrText>
      </w:r>
      <w:r w:rsidR="00790F37">
        <w:rPr>
          <w:noProof/>
        </w:rPr>
        <w:fldChar w:fldCharType="separate"/>
      </w:r>
      <w:r w:rsidR="00911E32">
        <w:rPr>
          <w:noProof/>
        </w:rPr>
        <w:t>17</w:t>
      </w:r>
      <w:r w:rsidR="00790F37">
        <w:rPr>
          <w:noProof/>
        </w:rPr>
        <w:fldChar w:fldCharType="end"/>
      </w:r>
      <w:r>
        <w:t xml:space="preserve"> </w:t>
      </w:r>
      <w:r w:rsidRPr="007F3119">
        <w:t xml:space="preserve">Modelo Conceptual del SN </w:t>
      </w:r>
      <w:proofErr w:type="spellStart"/>
      <w:r w:rsidRPr="007F3119">
        <w:t>Tabaconas</w:t>
      </w:r>
      <w:proofErr w:type="spellEnd"/>
      <w:r w:rsidRPr="007F3119">
        <w:t xml:space="preserve"> </w:t>
      </w:r>
      <w:proofErr w:type="spellStart"/>
      <w:r w:rsidRPr="007F3119">
        <w:t>Namballe</w:t>
      </w:r>
      <w:proofErr w:type="spellEnd"/>
      <w:r w:rsidRPr="007F3119">
        <w:t xml:space="preserve"> donde se considera los ecosistemas de páramos, bosque de neblina y cuerpos de agua, los factores que los afectan (incluyendo al factor clima) y las estrategias (líneas de acción) de intervención</w:t>
      </w:r>
      <w:bookmarkEnd w:id="32"/>
    </w:p>
    <w:p w14:paraId="53680897" w14:textId="754A302A" w:rsidR="00DC4F2D" w:rsidRDefault="00BC6695" w:rsidP="00B72830">
      <w:pPr>
        <w:pStyle w:val="Ttulo5"/>
        <w:rPr>
          <w:rFonts w:eastAsia="Verdana"/>
          <w:lang w:eastAsia="es-PE"/>
        </w:rPr>
      </w:pPr>
      <w:r w:rsidRPr="00FD1A33">
        <w:rPr>
          <w:rFonts w:eastAsia="Verdana"/>
          <w:lang w:eastAsia="es-PE"/>
        </w:rPr>
        <w:lastRenderedPageBreak/>
        <w:t>b.5) Revisar y proponer ajustes a la zonificación y zona de amortiguamiento del ANP, en caso sea necesario</w:t>
      </w:r>
    </w:p>
    <w:p w14:paraId="3A26B611" w14:textId="77777777" w:rsidR="00BC6695" w:rsidRPr="00BC6695" w:rsidRDefault="00BC6695" w:rsidP="00FB27CC">
      <w:pPr>
        <w:spacing w:after="0"/>
        <w:jc w:val="both"/>
        <w:rPr>
          <w:i/>
          <w:u w:val="single"/>
        </w:rPr>
      </w:pPr>
    </w:p>
    <w:p w14:paraId="591E6CA9" w14:textId="77777777" w:rsidR="00FB27CC" w:rsidRPr="00FB27CC" w:rsidRDefault="00FB27CC" w:rsidP="00FB27CC">
      <w:pPr>
        <w:spacing w:after="0"/>
        <w:jc w:val="both"/>
      </w:pPr>
      <w:r w:rsidRPr="00FB27CC">
        <w:t>Para elaborar y diseñar la zonificación se debe tener presente lo siguiente:</w:t>
      </w:r>
    </w:p>
    <w:p w14:paraId="7F3B6722" w14:textId="77777777" w:rsidR="00FB27CC" w:rsidRDefault="00FB27CC" w:rsidP="00FB27CC">
      <w:pPr>
        <w:spacing w:after="0"/>
        <w:jc w:val="both"/>
      </w:pPr>
    </w:p>
    <w:p w14:paraId="24F07818" w14:textId="76416FFE" w:rsidR="00DC4F2D" w:rsidRDefault="00DC4F2D" w:rsidP="001C4D22">
      <w:pPr>
        <w:pStyle w:val="Prrafodelista"/>
        <w:numPr>
          <w:ilvl w:val="0"/>
          <w:numId w:val="12"/>
        </w:numPr>
        <w:spacing w:after="0"/>
        <w:jc w:val="both"/>
      </w:pPr>
      <w:r>
        <w:t xml:space="preserve">Conocer los ecosistemas, elementos que lo componen y forman parte de él, por ejemplo: tipo de vegetación, especies que están al interior de ellos, cuáles son las más frecuentes, </w:t>
      </w:r>
      <w:proofErr w:type="spellStart"/>
      <w:r>
        <w:t>etc</w:t>
      </w:r>
      <w:proofErr w:type="spellEnd"/>
      <w:r w:rsidR="00156879">
        <w:t>;</w:t>
      </w:r>
    </w:p>
    <w:p w14:paraId="383BE432" w14:textId="09E65681" w:rsidR="00DC4F2D" w:rsidRDefault="00DC4F2D" w:rsidP="001C4D22">
      <w:pPr>
        <w:pStyle w:val="Prrafodelista"/>
        <w:numPr>
          <w:ilvl w:val="0"/>
          <w:numId w:val="12"/>
        </w:numPr>
        <w:spacing w:after="0"/>
        <w:jc w:val="both"/>
      </w:pPr>
      <w:r>
        <w:t xml:space="preserve">Que elementos son necesarios para que el ecosistema siga funcionando, </w:t>
      </w:r>
      <w:r w:rsidR="00156879">
        <w:t>como,</w:t>
      </w:r>
      <w:r>
        <w:t xml:space="preserve"> por ejemplo: agua, temperatura, horas luz, humedad, viento, </w:t>
      </w:r>
      <w:proofErr w:type="spellStart"/>
      <w:r>
        <w:t>etc</w:t>
      </w:r>
      <w:proofErr w:type="spellEnd"/>
      <w:r w:rsidR="00156879">
        <w:t>;</w:t>
      </w:r>
      <w:r>
        <w:t xml:space="preserve">  </w:t>
      </w:r>
    </w:p>
    <w:p w14:paraId="6CAE23D5" w14:textId="64913A20" w:rsidR="00FB27CC" w:rsidRDefault="00DC4F2D" w:rsidP="001C4D22">
      <w:pPr>
        <w:pStyle w:val="Prrafodelista"/>
        <w:numPr>
          <w:ilvl w:val="0"/>
          <w:numId w:val="12"/>
        </w:numPr>
        <w:spacing w:after="0"/>
        <w:jc w:val="both"/>
      </w:pPr>
      <w:r>
        <w:t>E</w:t>
      </w:r>
      <w:r w:rsidR="00FB27CC" w:rsidRPr="00FB27CC">
        <w:t>s</w:t>
      </w:r>
      <w:r w:rsidR="00FB27CC">
        <w:t xml:space="preserve"> la expresión espacial de lo que propon</w:t>
      </w:r>
      <w:r>
        <w:t xml:space="preserve">e </w:t>
      </w:r>
      <w:r w:rsidR="00FB27CC">
        <w:t>en los objetivos</w:t>
      </w:r>
      <w:r w:rsidR="00156879">
        <w:t>;</w:t>
      </w:r>
    </w:p>
    <w:p w14:paraId="6FA1A221" w14:textId="03E69602" w:rsidR="00FB27CC" w:rsidRDefault="00DC4F2D" w:rsidP="001C4D22">
      <w:pPr>
        <w:pStyle w:val="Prrafodelista"/>
        <w:numPr>
          <w:ilvl w:val="0"/>
          <w:numId w:val="12"/>
        </w:numPr>
        <w:spacing w:after="0"/>
        <w:jc w:val="both"/>
      </w:pPr>
      <w:r>
        <w:t>E</w:t>
      </w:r>
      <w:r w:rsidR="00FB27CC">
        <w:t xml:space="preserve">stablece </w:t>
      </w:r>
      <w:r w:rsidR="00CF7CD7">
        <w:t xml:space="preserve">las </w:t>
      </w:r>
      <w:r w:rsidR="00FB27CC">
        <w:t xml:space="preserve">condiciones o limitantes </w:t>
      </w:r>
      <w:r>
        <w:t>sobre cada ecosistema y para ello se debe entender en la medida de lo posible la funcionalidad de cada uno</w:t>
      </w:r>
      <w:r w:rsidR="00156879">
        <w:t>;</w:t>
      </w:r>
    </w:p>
    <w:p w14:paraId="26D5C0A7" w14:textId="14329B95" w:rsidR="00DC4F2D" w:rsidRDefault="00DC4F2D" w:rsidP="001C4D22">
      <w:pPr>
        <w:pStyle w:val="Prrafodelista"/>
        <w:numPr>
          <w:ilvl w:val="0"/>
          <w:numId w:val="12"/>
        </w:numPr>
        <w:spacing w:after="0"/>
        <w:jc w:val="both"/>
      </w:pPr>
      <w:r>
        <w:t xml:space="preserve">Se debe tener en cuenta todo lo externo o interno que puede poner en riesgo </w:t>
      </w:r>
      <w:r w:rsidR="00156879">
        <w:t>los ecosistemas y</w:t>
      </w:r>
    </w:p>
    <w:p w14:paraId="714C9976" w14:textId="77777777" w:rsidR="00CF7CD7" w:rsidRDefault="00DC4F2D" w:rsidP="001C4D22">
      <w:pPr>
        <w:pStyle w:val="Prrafodelista"/>
        <w:numPr>
          <w:ilvl w:val="0"/>
          <w:numId w:val="12"/>
        </w:numPr>
        <w:spacing w:after="0"/>
        <w:jc w:val="both"/>
      </w:pPr>
      <w:r>
        <w:t xml:space="preserve">Una línea imaginaria no divide un ecosistema, se tienen zonas de transición </w:t>
      </w:r>
    </w:p>
    <w:p w14:paraId="22A8390F" w14:textId="77777777" w:rsidR="00DC4F2D" w:rsidRDefault="00DC4F2D" w:rsidP="00DC4F2D">
      <w:pPr>
        <w:spacing w:after="0"/>
        <w:jc w:val="both"/>
      </w:pPr>
    </w:p>
    <w:p w14:paraId="2AA1AB39" w14:textId="77777777" w:rsidR="00A65535" w:rsidRDefault="00DC4F2D" w:rsidP="00DC4F2D">
      <w:pPr>
        <w:spacing w:after="0"/>
        <w:jc w:val="both"/>
      </w:pPr>
      <w:r>
        <w:t xml:space="preserve">Estas pautas </w:t>
      </w:r>
      <w:r w:rsidR="00A65535">
        <w:t>orientan a</w:t>
      </w:r>
      <w:r>
        <w:t xml:space="preserve">l equipo que gestiona el ANP </w:t>
      </w:r>
      <w:r w:rsidR="00A65535">
        <w:t xml:space="preserve">para </w:t>
      </w:r>
      <w:r>
        <w:t>genere información de lo que el ANP tiene a nivel de ecosistema, especies y procesos ecológicos, ya que este conocimiento permitirá decidir qué límites se pueden establecer para que el ecosistema no se vea afectado.</w:t>
      </w:r>
    </w:p>
    <w:p w14:paraId="17327B15" w14:textId="77777777" w:rsidR="00A65535" w:rsidRDefault="00A65535" w:rsidP="00DC4F2D">
      <w:pPr>
        <w:spacing w:after="0"/>
        <w:jc w:val="both"/>
      </w:pPr>
    </w:p>
    <w:p w14:paraId="06A89226" w14:textId="77777777" w:rsidR="00A65535" w:rsidRDefault="00A65535" w:rsidP="00DC4F2D">
      <w:pPr>
        <w:spacing w:after="0"/>
        <w:jc w:val="both"/>
      </w:pPr>
      <w:r>
        <w:t>Como insumos para construir la zonificación se consideran obligatorios los siguientes:</w:t>
      </w:r>
    </w:p>
    <w:p w14:paraId="0BFB7427" w14:textId="77777777" w:rsidR="00A65535" w:rsidRDefault="00A65535" w:rsidP="00DC4F2D">
      <w:pPr>
        <w:spacing w:after="0"/>
        <w:jc w:val="both"/>
      </w:pPr>
    </w:p>
    <w:p w14:paraId="48A3C66C" w14:textId="74875DCB" w:rsidR="00A65535" w:rsidRDefault="00A65535" w:rsidP="001C4D22">
      <w:pPr>
        <w:pStyle w:val="Prrafodelista"/>
        <w:numPr>
          <w:ilvl w:val="0"/>
          <w:numId w:val="13"/>
        </w:numPr>
        <w:spacing w:after="0"/>
        <w:jc w:val="both"/>
      </w:pPr>
      <w:r>
        <w:t>Mapa de ecosistemas del ANP</w:t>
      </w:r>
      <w:r w:rsidR="00156879">
        <w:t>;</w:t>
      </w:r>
    </w:p>
    <w:p w14:paraId="4DFFF74C" w14:textId="08263D92" w:rsidR="00A65535" w:rsidRDefault="00A65535" w:rsidP="001C4D22">
      <w:pPr>
        <w:pStyle w:val="Prrafodelista"/>
        <w:numPr>
          <w:ilvl w:val="0"/>
          <w:numId w:val="13"/>
        </w:numPr>
        <w:spacing w:after="0"/>
        <w:jc w:val="both"/>
      </w:pPr>
      <w:r>
        <w:t>Matriz de efectos por actividades</w:t>
      </w:r>
      <w:r w:rsidR="00156879">
        <w:t>;</w:t>
      </w:r>
    </w:p>
    <w:p w14:paraId="6FBF052F" w14:textId="77777777" w:rsidR="00A65535" w:rsidRDefault="00A65535" w:rsidP="001C4D22">
      <w:pPr>
        <w:pStyle w:val="Prrafodelista"/>
        <w:numPr>
          <w:ilvl w:val="0"/>
          <w:numId w:val="13"/>
        </w:numPr>
        <w:spacing w:after="0"/>
        <w:jc w:val="both"/>
      </w:pPr>
      <w:r>
        <w:t>Mapa de derechos que existen sobre el ANP</w:t>
      </w:r>
    </w:p>
    <w:p w14:paraId="0E36CF78" w14:textId="75A990ED" w:rsidR="00A65535" w:rsidRDefault="00A65535" w:rsidP="001C4D22">
      <w:pPr>
        <w:pStyle w:val="Prrafodelista"/>
        <w:numPr>
          <w:ilvl w:val="0"/>
          <w:numId w:val="13"/>
        </w:numPr>
        <w:spacing w:after="0"/>
        <w:jc w:val="both"/>
      </w:pPr>
      <w:r>
        <w:t>Mapas temáticos como: Mapas de deforestación, Mapas de uso actual, Mapas de cambio de uso</w:t>
      </w:r>
      <w:r w:rsidR="00022D39">
        <w:t>; Mapas de vulnerabilidad, Mapas de Distribución de Especies</w:t>
      </w:r>
      <w:r w:rsidR="00156879">
        <w:t xml:space="preserve"> y</w:t>
      </w:r>
    </w:p>
    <w:p w14:paraId="67C1D794" w14:textId="77777777" w:rsidR="00A65535" w:rsidRDefault="00A65535" w:rsidP="001C4D22">
      <w:pPr>
        <w:pStyle w:val="Prrafodelista"/>
        <w:numPr>
          <w:ilvl w:val="0"/>
          <w:numId w:val="13"/>
        </w:numPr>
        <w:spacing w:after="0"/>
        <w:jc w:val="both"/>
      </w:pPr>
      <w:r>
        <w:t>Evaluaciones complementarias como: Estudios biológicos de especies, sobre todo aquellos que registren el estado de las poblaciones de flora y fauna; estudios de condiciones físicas, estudios de capacidad de resiliencia de ecosistemas, etc.</w:t>
      </w:r>
    </w:p>
    <w:p w14:paraId="12783052" w14:textId="77777777" w:rsidR="00A65535" w:rsidRDefault="00A65535" w:rsidP="00DC4F2D">
      <w:pPr>
        <w:spacing w:after="0"/>
        <w:jc w:val="both"/>
      </w:pPr>
    </w:p>
    <w:p w14:paraId="27E26E51" w14:textId="3225B04D" w:rsidR="0022603C" w:rsidRDefault="00A65535" w:rsidP="00DC4F2D">
      <w:pPr>
        <w:spacing w:after="0"/>
        <w:jc w:val="both"/>
      </w:pPr>
      <w:r>
        <w:t xml:space="preserve">Toda esta información será la base técnica que luego permitirá de forma ordenada registrar </w:t>
      </w:r>
      <w:r w:rsidR="00156879">
        <w:t>la zonificación</w:t>
      </w:r>
      <w:r>
        <w:t xml:space="preserve"> en el formato que e</w:t>
      </w:r>
      <w:r w:rsidR="0022603C">
        <w:t>l SERNANP ha establecido (</w:t>
      </w:r>
      <w:r w:rsidR="00156879">
        <w:t>tabla 1</w:t>
      </w:r>
      <w:r w:rsidR="0022603C">
        <w:t>).</w:t>
      </w:r>
    </w:p>
    <w:p w14:paraId="34AED991" w14:textId="77777777" w:rsidR="0022603C" w:rsidRDefault="0022603C" w:rsidP="00DC4F2D">
      <w:pPr>
        <w:spacing w:after="0"/>
        <w:jc w:val="both"/>
      </w:pPr>
    </w:p>
    <w:p w14:paraId="32DD55BC" w14:textId="684F43C8" w:rsidR="00D1676B" w:rsidRDefault="00D1676B">
      <w:pPr>
        <w:rPr>
          <w:b/>
          <w:sz w:val="18"/>
          <w:szCs w:val="18"/>
        </w:rPr>
      </w:pPr>
    </w:p>
    <w:p w14:paraId="53494617" w14:textId="77777777" w:rsidR="00156879" w:rsidRDefault="00156879" w:rsidP="0022603C">
      <w:pPr>
        <w:spacing w:after="0"/>
        <w:jc w:val="center"/>
        <w:rPr>
          <w:b/>
          <w:sz w:val="18"/>
          <w:szCs w:val="18"/>
        </w:rPr>
        <w:sectPr w:rsidR="00156879" w:rsidSect="00A46D07">
          <w:pgSz w:w="12240" w:h="15840"/>
          <w:pgMar w:top="1418" w:right="1701" w:bottom="1418" w:left="1701" w:header="709" w:footer="709" w:gutter="0"/>
          <w:cols w:space="708"/>
          <w:titlePg/>
          <w:docGrid w:linePitch="360"/>
        </w:sectPr>
      </w:pPr>
    </w:p>
    <w:p w14:paraId="702EE0C4" w14:textId="44678AEC" w:rsidR="0022603C" w:rsidRDefault="0022603C" w:rsidP="0022603C">
      <w:pPr>
        <w:spacing w:after="0"/>
        <w:jc w:val="center"/>
        <w:rPr>
          <w:b/>
          <w:sz w:val="18"/>
          <w:szCs w:val="18"/>
        </w:rPr>
      </w:pPr>
    </w:p>
    <w:p w14:paraId="0C2B60E2" w14:textId="145905F6" w:rsidR="00156879" w:rsidRDefault="00156879" w:rsidP="00156879">
      <w:pPr>
        <w:pStyle w:val="Descripcin"/>
        <w:keepNext/>
      </w:pPr>
      <w:bookmarkStart w:id="33" w:name="_Toc15041340"/>
      <w:bookmarkStart w:id="34" w:name="_Toc15041371"/>
      <w:r>
        <w:t xml:space="preserve">Tabla </w:t>
      </w:r>
      <w:r w:rsidR="00790F37">
        <w:rPr>
          <w:noProof/>
        </w:rPr>
        <w:fldChar w:fldCharType="begin"/>
      </w:r>
      <w:r w:rsidR="00790F37">
        <w:rPr>
          <w:noProof/>
        </w:rPr>
        <w:instrText xml:space="preserve"> SEQ Tabla \* ARABIC </w:instrText>
      </w:r>
      <w:r w:rsidR="00790F37">
        <w:rPr>
          <w:noProof/>
        </w:rPr>
        <w:fldChar w:fldCharType="separate"/>
      </w:r>
      <w:r w:rsidR="00911E32">
        <w:rPr>
          <w:noProof/>
        </w:rPr>
        <w:t>1</w:t>
      </w:r>
      <w:r w:rsidR="00790F37">
        <w:rPr>
          <w:noProof/>
        </w:rPr>
        <w:fldChar w:fldCharType="end"/>
      </w:r>
      <w:r>
        <w:t xml:space="preserve"> </w:t>
      </w:r>
      <w:r w:rsidRPr="002C6581">
        <w:t>Zonificación</w:t>
      </w:r>
      <w:bookmarkEnd w:id="33"/>
      <w:bookmarkEnd w:id="34"/>
    </w:p>
    <w:tbl>
      <w:tblPr>
        <w:tblW w:w="11120" w:type="dxa"/>
        <w:jc w:val="center"/>
        <w:tblCellMar>
          <w:left w:w="70" w:type="dxa"/>
          <w:right w:w="70" w:type="dxa"/>
        </w:tblCellMar>
        <w:tblLook w:val="04A0" w:firstRow="1" w:lastRow="0" w:firstColumn="1" w:lastColumn="0" w:noHBand="0" w:noVBand="1"/>
      </w:tblPr>
      <w:tblGrid>
        <w:gridCol w:w="2062"/>
        <w:gridCol w:w="2031"/>
        <w:gridCol w:w="1234"/>
        <w:gridCol w:w="2123"/>
        <w:gridCol w:w="1429"/>
        <w:gridCol w:w="2241"/>
      </w:tblGrid>
      <w:tr w:rsidR="00A65535" w:rsidRPr="00A65535" w14:paraId="1008B5BA" w14:textId="77777777" w:rsidTr="00A65535">
        <w:trPr>
          <w:trHeight w:val="300"/>
          <w:jc w:val="center"/>
        </w:trPr>
        <w:tc>
          <w:tcPr>
            <w:tcW w:w="11120"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5171A661"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FORMATO H-1.0: Diseño de Zonificación</w:t>
            </w:r>
          </w:p>
        </w:tc>
      </w:tr>
      <w:tr w:rsidR="00A65535" w:rsidRPr="00A65535" w14:paraId="4517C147" w14:textId="77777777" w:rsidTr="00A65535">
        <w:trPr>
          <w:trHeight w:val="300"/>
          <w:jc w:val="center"/>
        </w:trPr>
        <w:tc>
          <w:tcPr>
            <w:tcW w:w="2062" w:type="dxa"/>
            <w:tcBorders>
              <w:top w:val="nil"/>
              <w:left w:val="nil"/>
              <w:bottom w:val="nil"/>
              <w:right w:val="nil"/>
            </w:tcBorders>
            <w:shd w:val="clear" w:color="auto" w:fill="auto"/>
            <w:vAlign w:val="center"/>
            <w:hideMark/>
          </w:tcPr>
          <w:p w14:paraId="393055EC"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2031" w:type="dxa"/>
            <w:tcBorders>
              <w:top w:val="nil"/>
              <w:left w:val="nil"/>
              <w:bottom w:val="nil"/>
              <w:right w:val="nil"/>
            </w:tcBorders>
            <w:shd w:val="clear" w:color="auto" w:fill="auto"/>
            <w:vAlign w:val="center"/>
            <w:hideMark/>
          </w:tcPr>
          <w:p w14:paraId="0E5CFECD"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1234" w:type="dxa"/>
            <w:tcBorders>
              <w:top w:val="nil"/>
              <w:left w:val="nil"/>
              <w:bottom w:val="nil"/>
              <w:right w:val="nil"/>
            </w:tcBorders>
            <w:shd w:val="clear" w:color="auto" w:fill="auto"/>
            <w:vAlign w:val="center"/>
            <w:hideMark/>
          </w:tcPr>
          <w:p w14:paraId="20A7BD91"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2123" w:type="dxa"/>
            <w:tcBorders>
              <w:top w:val="nil"/>
              <w:left w:val="nil"/>
              <w:bottom w:val="nil"/>
              <w:right w:val="nil"/>
            </w:tcBorders>
            <w:shd w:val="clear" w:color="auto" w:fill="auto"/>
            <w:vAlign w:val="center"/>
            <w:hideMark/>
          </w:tcPr>
          <w:p w14:paraId="5E2014E7"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1429" w:type="dxa"/>
            <w:tcBorders>
              <w:top w:val="nil"/>
              <w:left w:val="nil"/>
              <w:bottom w:val="nil"/>
              <w:right w:val="nil"/>
            </w:tcBorders>
            <w:shd w:val="clear" w:color="auto" w:fill="auto"/>
            <w:vAlign w:val="center"/>
            <w:hideMark/>
          </w:tcPr>
          <w:p w14:paraId="0FCEC8B9"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2241" w:type="dxa"/>
            <w:tcBorders>
              <w:top w:val="nil"/>
              <w:left w:val="nil"/>
              <w:bottom w:val="nil"/>
              <w:right w:val="nil"/>
            </w:tcBorders>
            <w:shd w:val="clear" w:color="auto" w:fill="auto"/>
            <w:noWrap/>
            <w:vAlign w:val="bottom"/>
            <w:hideMark/>
          </w:tcPr>
          <w:p w14:paraId="0AF71CC7" w14:textId="77777777" w:rsidR="00A65535" w:rsidRPr="00A65535" w:rsidRDefault="00A65535" w:rsidP="00A65535">
            <w:pPr>
              <w:spacing w:after="0" w:line="240" w:lineRule="auto"/>
              <w:rPr>
                <w:rFonts w:ascii="Calibri" w:eastAsia="Times New Roman" w:hAnsi="Calibri" w:cs="Times New Roman"/>
                <w:color w:val="000000"/>
                <w:sz w:val="18"/>
                <w:szCs w:val="18"/>
              </w:rPr>
            </w:pPr>
          </w:p>
        </w:tc>
      </w:tr>
      <w:tr w:rsidR="00A65535" w:rsidRPr="00A65535" w14:paraId="75EA6F08" w14:textId="77777777" w:rsidTr="00A65535">
        <w:trPr>
          <w:trHeight w:val="780"/>
          <w:jc w:val="center"/>
        </w:trPr>
        <w:tc>
          <w:tcPr>
            <w:tcW w:w="20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5EA978"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Ecosistema</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14:paraId="399830EB"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Componentes de la diversidad biológica</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E99766C"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Usos y Derecho</w:t>
            </w:r>
          </w:p>
        </w:tc>
        <w:tc>
          <w:tcPr>
            <w:tcW w:w="2123" w:type="dxa"/>
            <w:tcBorders>
              <w:top w:val="single" w:sz="4" w:space="0" w:color="auto"/>
              <w:left w:val="nil"/>
              <w:bottom w:val="single" w:sz="4" w:space="0" w:color="auto"/>
              <w:right w:val="single" w:sz="4" w:space="0" w:color="auto"/>
            </w:tcBorders>
            <w:shd w:val="clear" w:color="auto" w:fill="auto"/>
            <w:vAlign w:val="center"/>
            <w:hideMark/>
          </w:tcPr>
          <w:p w14:paraId="0060D8EB"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Expectativas y Potencialidades</w:t>
            </w:r>
          </w:p>
        </w:tc>
        <w:tc>
          <w:tcPr>
            <w:tcW w:w="1429" w:type="dxa"/>
            <w:tcBorders>
              <w:top w:val="single" w:sz="4" w:space="0" w:color="auto"/>
              <w:left w:val="nil"/>
              <w:bottom w:val="single" w:sz="4" w:space="0" w:color="auto"/>
              <w:right w:val="single" w:sz="4" w:space="0" w:color="auto"/>
            </w:tcBorders>
            <w:shd w:val="clear" w:color="auto" w:fill="auto"/>
            <w:vAlign w:val="bottom"/>
            <w:hideMark/>
          </w:tcPr>
          <w:p w14:paraId="1E6E4E05"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Sector</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14:paraId="08B3D476"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Zonificación - Tipo de Zona para el sector</w:t>
            </w:r>
          </w:p>
        </w:tc>
      </w:tr>
      <w:tr w:rsidR="00A65535" w:rsidRPr="00A65535" w14:paraId="33A69B85" w14:textId="77777777" w:rsidTr="00A65535">
        <w:trPr>
          <w:trHeight w:val="1890"/>
          <w:jc w:val="center"/>
        </w:trPr>
        <w:tc>
          <w:tcPr>
            <w:tcW w:w="2062" w:type="dxa"/>
            <w:vMerge/>
            <w:tcBorders>
              <w:top w:val="single" w:sz="4" w:space="0" w:color="auto"/>
              <w:left w:val="single" w:sz="4" w:space="0" w:color="auto"/>
              <w:bottom w:val="single" w:sz="4" w:space="0" w:color="000000"/>
              <w:right w:val="single" w:sz="4" w:space="0" w:color="auto"/>
            </w:tcBorders>
            <w:vAlign w:val="center"/>
            <w:hideMark/>
          </w:tcPr>
          <w:p w14:paraId="3DB280A4" w14:textId="77777777" w:rsidR="00A65535" w:rsidRPr="00A65535" w:rsidRDefault="00A65535" w:rsidP="00A65535">
            <w:pPr>
              <w:spacing w:after="0" w:line="240" w:lineRule="auto"/>
              <w:rPr>
                <w:rFonts w:ascii="Calibri" w:eastAsia="Times New Roman" w:hAnsi="Calibri" w:cs="Times New Roman"/>
                <w:b/>
                <w:bCs/>
                <w:color w:val="000000"/>
                <w:sz w:val="18"/>
                <w:szCs w:val="18"/>
              </w:rPr>
            </w:pPr>
          </w:p>
        </w:tc>
        <w:tc>
          <w:tcPr>
            <w:tcW w:w="2031" w:type="dxa"/>
            <w:tcBorders>
              <w:top w:val="nil"/>
              <w:left w:val="nil"/>
              <w:bottom w:val="single" w:sz="4" w:space="0" w:color="auto"/>
              <w:right w:val="single" w:sz="4" w:space="0" w:color="auto"/>
            </w:tcBorders>
            <w:shd w:val="clear" w:color="auto" w:fill="auto"/>
            <w:vAlign w:val="center"/>
            <w:hideMark/>
          </w:tcPr>
          <w:p w14:paraId="03FDDB70" w14:textId="77777777" w:rsidR="00A65535" w:rsidRPr="00A65535" w:rsidRDefault="00A65535" w:rsidP="00A65535">
            <w:pPr>
              <w:spacing w:after="0" w:line="240" w:lineRule="auto"/>
              <w:jc w:val="center"/>
              <w:rPr>
                <w:rFonts w:ascii="Calibri" w:eastAsia="Times New Roman" w:hAnsi="Calibri" w:cs="Times New Roman"/>
                <w:i/>
                <w:iCs/>
                <w:color w:val="000000"/>
                <w:sz w:val="18"/>
                <w:szCs w:val="18"/>
              </w:rPr>
            </w:pPr>
            <w:r w:rsidRPr="00A65535">
              <w:rPr>
                <w:rFonts w:ascii="Calibri" w:eastAsia="Times New Roman" w:hAnsi="Calibri" w:cs="Times New Roman"/>
                <w:i/>
                <w:iCs/>
                <w:color w:val="000000"/>
                <w:sz w:val="18"/>
                <w:szCs w:val="18"/>
              </w:rPr>
              <w:t>Mapa de ecosistemas, otros relevantes respecto a la DB</w:t>
            </w:r>
          </w:p>
        </w:tc>
        <w:tc>
          <w:tcPr>
            <w:tcW w:w="1234" w:type="dxa"/>
            <w:tcBorders>
              <w:top w:val="nil"/>
              <w:left w:val="nil"/>
              <w:bottom w:val="single" w:sz="4" w:space="0" w:color="auto"/>
              <w:right w:val="single" w:sz="4" w:space="0" w:color="auto"/>
            </w:tcBorders>
            <w:shd w:val="clear" w:color="auto" w:fill="auto"/>
            <w:vAlign w:val="center"/>
            <w:hideMark/>
          </w:tcPr>
          <w:p w14:paraId="3CD81295" w14:textId="77777777" w:rsidR="00A65535" w:rsidRPr="00A65535" w:rsidRDefault="00A65535" w:rsidP="00A65535">
            <w:pPr>
              <w:spacing w:after="0" w:line="240" w:lineRule="auto"/>
              <w:jc w:val="center"/>
              <w:rPr>
                <w:rFonts w:ascii="Calibri" w:eastAsia="Times New Roman" w:hAnsi="Calibri" w:cs="Times New Roman"/>
                <w:i/>
                <w:iCs/>
                <w:color w:val="000000"/>
                <w:sz w:val="18"/>
                <w:szCs w:val="18"/>
              </w:rPr>
            </w:pPr>
            <w:r w:rsidRPr="00A65535">
              <w:rPr>
                <w:rFonts w:ascii="Calibri" w:eastAsia="Times New Roman" w:hAnsi="Calibri" w:cs="Times New Roman"/>
                <w:i/>
                <w:iCs/>
                <w:color w:val="000000"/>
                <w:sz w:val="18"/>
                <w:szCs w:val="18"/>
              </w:rPr>
              <w:t>Mapa de usos y derechos, Mapa de efectos, Mapa de actores</w:t>
            </w:r>
          </w:p>
        </w:tc>
        <w:tc>
          <w:tcPr>
            <w:tcW w:w="2123" w:type="dxa"/>
            <w:tcBorders>
              <w:top w:val="nil"/>
              <w:left w:val="nil"/>
              <w:bottom w:val="single" w:sz="4" w:space="0" w:color="auto"/>
              <w:right w:val="single" w:sz="4" w:space="0" w:color="auto"/>
            </w:tcBorders>
            <w:shd w:val="clear" w:color="auto" w:fill="auto"/>
            <w:vAlign w:val="center"/>
            <w:hideMark/>
          </w:tcPr>
          <w:p w14:paraId="484DAF20" w14:textId="77777777" w:rsidR="00A65535" w:rsidRPr="00A65535" w:rsidRDefault="00A65535" w:rsidP="00A65535">
            <w:pPr>
              <w:spacing w:after="0" w:line="240" w:lineRule="auto"/>
              <w:jc w:val="center"/>
              <w:rPr>
                <w:rFonts w:ascii="Calibri" w:eastAsia="Times New Roman" w:hAnsi="Calibri" w:cs="Times New Roman"/>
                <w:i/>
                <w:iCs/>
                <w:color w:val="000000"/>
                <w:sz w:val="18"/>
                <w:szCs w:val="18"/>
              </w:rPr>
            </w:pPr>
            <w:r w:rsidRPr="00A65535">
              <w:rPr>
                <w:rFonts w:ascii="Calibri" w:eastAsia="Times New Roman" w:hAnsi="Calibri" w:cs="Times New Roman"/>
                <w:i/>
                <w:iCs/>
                <w:color w:val="000000"/>
                <w:sz w:val="18"/>
                <w:szCs w:val="18"/>
              </w:rPr>
              <w:t>Actividades económicas, Mapa de efectos por actividades, Mapa de actores</w:t>
            </w:r>
          </w:p>
        </w:tc>
        <w:tc>
          <w:tcPr>
            <w:tcW w:w="1429" w:type="dxa"/>
            <w:tcBorders>
              <w:top w:val="nil"/>
              <w:left w:val="nil"/>
              <w:bottom w:val="single" w:sz="4" w:space="0" w:color="auto"/>
              <w:right w:val="single" w:sz="4" w:space="0" w:color="auto"/>
            </w:tcBorders>
            <w:shd w:val="clear" w:color="auto" w:fill="auto"/>
            <w:vAlign w:val="center"/>
            <w:hideMark/>
          </w:tcPr>
          <w:p w14:paraId="67444606" w14:textId="15B6DCB9" w:rsidR="00A65535" w:rsidRPr="00A65535" w:rsidRDefault="00A65535" w:rsidP="00A65535">
            <w:pPr>
              <w:spacing w:after="0" w:line="240" w:lineRule="auto"/>
              <w:jc w:val="center"/>
              <w:rPr>
                <w:rFonts w:ascii="Calibri" w:eastAsia="Times New Roman" w:hAnsi="Calibri" w:cs="Times New Roman"/>
                <w:i/>
                <w:iCs/>
                <w:color w:val="000000"/>
                <w:sz w:val="18"/>
                <w:szCs w:val="18"/>
              </w:rPr>
            </w:pPr>
            <w:r w:rsidRPr="00A65535">
              <w:rPr>
                <w:rFonts w:ascii="Calibri" w:eastAsia="Times New Roman" w:hAnsi="Calibri" w:cs="Times New Roman"/>
                <w:i/>
                <w:iCs/>
                <w:color w:val="000000"/>
                <w:sz w:val="18"/>
                <w:szCs w:val="18"/>
              </w:rPr>
              <w:t>Puede comprender una parte de un ecosistema, porciones de varios ecosi</w:t>
            </w:r>
            <w:r w:rsidR="00156879">
              <w:rPr>
                <w:rFonts w:ascii="Calibri" w:eastAsia="Times New Roman" w:hAnsi="Calibri" w:cs="Times New Roman"/>
                <w:i/>
                <w:iCs/>
                <w:color w:val="000000"/>
                <w:sz w:val="18"/>
                <w:szCs w:val="18"/>
              </w:rPr>
              <w:t>s</w:t>
            </w:r>
            <w:r w:rsidRPr="00A65535">
              <w:rPr>
                <w:rFonts w:ascii="Calibri" w:eastAsia="Times New Roman" w:hAnsi="Calibri" w:cs="Times New Roman"/>
                <w:i/>
                <w:iCs/>
                <w:color w:val="000000"/>
                <w:sz w:val="18"/>
                <w:szCs w:val="18"/>
              </w:rPr>
              <w:t xml:space="preserve">temas, </w:t>
            </w:r>
            <w:proofErr w:type="spellStart"/>
            <w:r w:rsidRPr="00A65535">
              <w:rPr>
                <w:rFonts w:ascii="Calibri" w:eastAsia="Times New Roman" w:hAnsi="Calibri" w:cs="Times New Roman"/>
                <w:i/>
                <w:iCs/>
                <w:color w:val="000000"/>
                <w:sz w:val="18"/>
                <w:szCs w:val="18"/>
              </w:rPr>
              <w:t>etc</w:t>
            </w:r>
            <w:proofErr w:type="spellEnd"/>
          </w:p>
        </w:tc>
        <w:tc>
          <w:tcPr>
            <w:tcW w:w="2241" w:type="dxa"/>
            <w:tcBorders>
              <w:top w:val="nil"/>
              <w:left w:val="nil"/>
              <w:bottom w:val="single" w:sz="4" w:space="0" w:color="auto"/>
              <w:right w:val="single" w:sz="4" w:space="0" w:color="auto"/>
            </w:tcBorders>
            <w:shd w:val="clear" w:color="auto" w:fill="auto"/>
            <w:vAlign w:val="center"/>
            <w:hideMark/>
          </w:tcPr>
          <w:p w14:paraId="413F477F" w14:textId="13100F72" w:rsidR="00A65535" w:rsidRPr="00A65535" w:rsidRDefault="00A65535" w:rsidP="00A65535">
            <w:pPr>
              <w:spacing w:after="0" w:line="240" w:lineRule="auto"/>
              <w:jc w:val="center"/>
              <w:rPr>
                <w:rFonts w:ascii="Calibri" w:eastAsia="Times New Roman" w:hAnsi="Calibri" w:cs="Times New Roman"/>
                <w:i/>
                <w:iCs/>
                <w:color w:val="000000"/>
                <w:sz w:val="18"/>
                <w:szCs w:val="18"/>
              </w:rPr>
            </w:pPr>
            <w:r w:rsidRPr="00A65535">
              <w:rPr>
                <w:rFonts w:ascii="Calibri" w:eastAsia="Times New Roman" w:hAnsi="Calibri" w:cs="Times New Roman"/>
                <w:i/>
                <w:iCs/>
                <w:color w:val="000000"/>
                <w:sz w:val="18"/>
                <w:szCs w:val="18"/>
              </w:rPr>
              <w:t xml:space="preserve">Zona de Protección Estricta, Zona Silvestre, Zona de Aprovechamiento Directo, Zona de Uso </w:t>
            </w:r>
            <w:r w:rsidR="00156879" w:rsidRPr="00A65535">
              <w:rPr>
                <w:rFonts w:ascii="Calibri" w:eastAsia="Times New Roman" w:hAnsi="Calibri" w:cs="Times New Roman"/>
                <w:i/>
                <w:iCs/>
                <w:color w:val="000000"/>
                <w:sz w:val="18"/>
                <w:szCs w:val="18"/>
              </w:rPr>
              <w:t>Turística</w:t>
            </w:r>
            <w:r w:rsidRPr="00A65535">
              <w:rPr>
                <w:rFonts w:ascii="Calibri" w:eastAsia="Times New Roman" w:hAnsi="Calibri" w:cs="Times New Roman"/>
                <w:i/>
                <w:iCs/>
                <w:color w:val="000000"/>
                <w:sz w:val="18"/>
                <w:szCs w:val="18"/>
              </w:rPr>
              <w:t xml:space="preserve"> y Recreativa, Zona de Recuperación, Zona </w:t>
            </w:r>
            <w:r w:rsidR="00156879" w:rsidRPr="00A65535">
              <w:rPr>
                <w:rFonts w:ascii="Calibri" w:eastAsia="Times New Roman" w:hAnsi="Calibri" w:cs="Times New Roman"/>
                <w:i/>
                <w:iCs/>
                <w:color w:val="000000"/>
                <w:sz w:val="18"/>
                <w:szCs w:val="18"/>
              </w:rPr>
              <w:t>Histórico</w:t>
            </w:r>
            <w:r w:rsidRPr="00A65535">
              <w:rPr>
                <w:rFonts w:ascii="Calibri" w:eastAsia="Times New Roman" w:hAnsi="Calibri" w:cs="Times New Roman"/>
                <w:i/>
                <w:iCs/>
                <w:color w:val="000000"/>
                <w:sz w:val="18"/>
                <w:szCs w:val="18"/>
              </w:rPr>
              <w:t xml:space="preserve"> Cultural, Zona de Uso Especial</w:t>
            </w:r>
          </w:p>
        </w:tc>
      </w:tr>
      <w:tr w:rsidR="00A65535" w:rsidRPr="00A65535" w14:paraId="3BB920D5" w14:textId="77777777" w:rsidTr="00A65535">
        <w:trPr>
          <w:trHeight w:val="300"/>
          <w:jc w:val="center"/>
        </w:trPr>
        <w:tc>
          <w:tcPr>
            <w:tcW w:w="2062" w:type="dxa"/>
            <w:tcBorders>
              <w:top w:val="nil"/>
              <w:left w:val="single" w:sz="4" w:space="0" w:color="auto"/>
              <w:bottom w:val="single" w:sz="4" w:space="0" w:color="auto"/>
              <w:right w:val="single" w:sz="4" w:space="0" w:color="auto"/>
            </w:tcBorders>
            <w:shd w:val="clear" w:color="auto" w:fill="auto"/>
            <w:noWrap/>
            <w:vAlign w:val="bottom"/>
            <w:hideMark/>
          </w:tcPr>
          <w:p w14:paraId="19A902A1" w14:textId="77777777" w:rsidR="00A65535" w:rsidRPr="00A65535" w:rsidRDefault="00A65535" w:rsidP="00A65535">
            <w:pPr>
              <w:spacing w:after="0" w:line="240" w:lineRule="auto"/>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Ecosistema 1</w:t>
            </w:r>
          </w:p>
        </w:tc>
        <w:tc>
          <w:tcPr>
            <w:tcW w:w="2031" w:type="dxa"/>
            <w:tcBorders>
              <w:top w:val="nil"/>
              <w:left w:val="nil"/>
              <w:bottom w:val="single" w:sz="4" w:space="0" w:color="auto"/>
              <w:right w:val="single" w:sz="4" w:space="0" w:color="auto"/>
            </w:tcBorders>
            <w:shd w:val="clear" w:color="auto" w:fill="auto"/>
            <w:noWrap/>
            <w:vAlign w:val="bottom"/>
            <w:hideMark/>
          </w:tcPr>
          <w:p w14:paraId="03D68EA4"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14:paraId="592AED3D"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2123" w:type="dxa"/>
            <w:tcBorders>
              <w:top w:val="nil"/>
              <w:left w:val="nil"/>
              <w:bottom w:val="single" w:sz="4" w:space="0" w:color="auto"/>
              <w:right w:val="single" w:sz="4" w:space="0" w:color="auto"/>
            </w:tcBorders>
            <w:shd w:val="clear" w:color="auto" w:fill="auto"/>
            <w:noWrap/>
            <w:vAlign w:val="bottom"/>
            <w:hideMark/>
          </w:tcPr>
          <w:p w14:paraId="5EDC17D2"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3C8ACB40"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2241" w:type="dxa"/>
            <w:tcBorders>
              <w:top w:val="nil"/>
              <w:left w:val="nil"/>
              <w:bottom w:val="single" w:sz="4" w:space="0" w:color="auto"/>
              <w:right w:val="single" w:sz="4" w:space="0" w:color="auto"/>
            </w:tcBorders>
            <w:shd w:val="clear" w:color="auto" w:fill="auto"/>
            <w:noWrap/>
            <w:vAlign w:val="bottom"/>
            <w:hideMark/>
          </w:tcPr>
          <w:p w14:paraId="33A428AC"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7438F6CB" w14:textId="77777777" w:rsidTr="00A65535">
        <w:trPr>
          <w:trHeight w:val="300"/>
          <w:jc w:val="center"/>
        </w:trPr>
        <w:tc>
          <w:tcPr>
            <w:tcW w:w="2062" w:type="dxa"/>
            <w:tcBorders>
              <w:top w:val="nil"/>
              <w:left w:val="single" w:sz="4" w:space="0" w:color="auto"/>
              <w:bottom w:val="single" w:sz="4" w:space="0" w:color="auto"/>
              <w:right w:val="single" w:sz="4" w:space="0" w:color="auto"/>
            </w:tcBorders>
            <w:shd w:val="clear" w:color="auto" w:fill="auto"/>
            <w:noWrap/>
            <w:vAlign w:val="bottom"/>
            <w:hideMark/>
          </w:tcPr>
          <w:p w14:paraId="482D56C2" w14:textId="77777777" w:rsidR="00A65535" w:rsidRPr="00A65535" w:rsidRDefault="00A65535" w:rsidP="00A65535">
            <w:pPr>
              <w:spacing w:after="0" w:line="240" w:lineRule="auto"/>
              <w:rPr>
                <w:rFonts w:ascii="Calibri" w:eastAsia="Times New Roman" w:hAnsi="Calibri" w:cs="Times New Roman"/>
                <w:b/>
                <w:bCs/>
                <w:color w:val="000000"/>
                <w:sz w:val="18"/>
                <w:szCs w:val="18"/>
              </w:rPr>
            </w:pPr>
            <w:r w:rsidRPr="00A65535">
              <w:rPr>
                <w:rFonts w:ascii="Calibri" w:eastAsia="Times New Roman" w:hAnsi="Calibri" w:cs="Times New Roman"/>
                <w:b/>
                <w:bCs/>
                <w:color w:val="000000"/>
                <w:sz w:val="18"/>
                <w:szCs w:val="18"/>
              </w:rPr>
              <w:t>Ecosistema 2</w:t>
            </w:r>
          </w:p>
        </w:tc>
        <w:tc>
          <w:tcPr>
            <w:tcW w:w="2031" w:type="dxa"/>
            <w:tcBorders>
              <w:top w:val="nil"/>
              <w:left w:val="nil"/>
              <w:bottom w:val="single" w:sz="4" w:space="0" w:color="auto"/>
              <w:right w:val="single" w:sz="4" w:space="0" w:color="auto"/>
            </w:tcBorders>
            <w:shd w:val="clear" w:color="auto" w:fill="auto"/>
            <w:noWrap/>
            <w:vAlign w:val="bottom"/>
            <w:hideMark/>
          </w:tcPr>
          <w:p w14:paraId="0E661FFB"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14:paraId="7EE588F1"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2123" w:type="dxa"/>
            <w:tcBorders>
              <w:top w:val="nil"/>
              <w:left w:val="nil"/>
              <w:bottom w:val="single" w:sz="4" w:space="0" w:color="auto"/>
              <w:right w:val="single" w:sz="4" w:space="0" w:color="auto"/>
            </w:tcBorders>
            <w:shd w:val="clear" w:color="auto" w:fill="auto"/>
            <w:noWrap/>
            <w:vAlign w:val="bottom"/>
            <w:hideMark/>
          </w:tcPr>
          <w:p w14:paraId="46C37E8F"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429" w:type="dxa"/>
            <w:tcBorders>
              <w:top w:val="nil"/>
              <w:left w:val="nil"/>
              <w:bottom w:val="single" w:sz="4" w:space="0" w:color="auto"/>
              <w:right w:val="single" w:sz="4" w:space="0" w:color="auto"/>
            </w:tcBorders>
            <w:shd w:val="clear" w:color="auto" w:fill="auto"/>
            <w:noWrap/>
            <w:vAlign w:val="bottom"/>
            <w:hideMark/>
          </w:tcPr>
          <w:p w14:paraId="54DB1B46"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2241" w:type="dxa"/>
            <w:tcBorders>
              <w:top w:val="nil"/>
              <w:left w:val="nil"/>
              <w:bottom w:val="single" w:sz="4" w:space="0" w:color="auto"/>
              <w:right w:val="single" w:sz="4" w:space="0" w:color="auto"/>
            </w:tcBorders>
            <w:shd w:val="clear" w:color="auto" w:fill="auto"/>
            <w:noWrap/>
            <w:vAlign w:val="bottom"/>
            <w:hideMark/>
          </w:tcPr>
          <w:p w14:paraId="74B238C6"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1078C906" w14:textId="77777777" w:rsidTr="00A65535">
        <w:trPr>
          <w:trHeight w:val="300"/>
          <w:jc w:val="center"/>
        </w:trPr>
        <w:tc>
          <w:tcPr>
            <w:tcW w:w="2062" w:type="dxa"/>
            <w:tcBorders>
              <w:top w:val="nil"/>
              <w:left w:val="nil"/>
              <w:bottom w:val="nil"/>
              <w:right w:val="nil"/>
            </w:tcBorders>
            <w:shd w:val="clear" w:color="auto" w:fill="auto"/>
            <w:vAlign w:val="center"/>
            <w:hideMark/>
          </w:tcPr>
          <w:p w14:paraId="4860B51E"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2031" w:type="dxa"/>
            <w:tcBorders>
              <w:top w:val="nil"/>
              <w:left w:val="nil"/>
              <w:bottom w:val="nil"/>
              <w:right w:val="nil"/>
            </w:tcBorders>
            <w:shd w:val="clear" w:color="auto" w:fill="auto"/>
            <w:vAlign w:val="center"/>
            <w:hideMark/>
          </w:tcPr>
          <w:p w14:paraId="411124FA"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1234" w:type="dxa"/>
            <w:tcBorders>
              <w:top w:val="nil"/>
              <w:left w:val="nil"/>
              <w:bottom w:val="nil"/>
              <w:right w:val="nil"/>
            </w:tcBorders>
            <w:shd w:val="clear" w:color="auto" w:fill="auto"/>
            <w:vAlign w:val="center"/>
            <w:hideMark/>
          </w:tcPr>
          <w:p w14:paraId="49C465EF"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2123" w:type="dxa"/>
            <w:tcBorders>
              <w:top w:val="nil"/>
              <w:left w:val="nil"/>
              <w:bottom w:val="nil"/>
              <w:right w:val="nil"/>
            </w:tcBorders>
            <w:shd w:val="clear" w:color="auto" w:fill="auto"/>
            <w:vAlign w:val="center"/>
            <w:hideMark/>
          </w:tcPr>
          <w:p w14:paraId="0E8756DF"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1429" w:type="dxa"/>
            <w:tcBorders>
              <w:top w:val="nil"/>
              <w:left w:val="nil"/>
              <w:bottom w:val="nil"/>
              <w:right w:val="nil"/>
            </w:tcBorders>
            <w:shd w:val="clear" w:color="auto" w:fill="auto"/>
            <w:vAlign w:val="center"/>
            <w:hideMark/>
          </w:tcPr>
          <w:p w14:paraId="791C62B4" w14:textId="77777777" w:rsidR="00A65535" w:rsidRPr="00A65535" w:rsidRDefault="00A65535" w:rsidP="00A65535">
            <w:pPr>
              <w:spacing w:after="0" w:line="240" w:lineRule="auto"/>
              <w:jc w:val="center"/>
              <w:rPr>
                <w:rFonts w:ascii="Calibri" w:eastAsia="Times New Roman" w:hAnsi="Calibri" w:cs="Times New Roman"/>
                <w:b/>
                <w:bCs/>
                <w:color w:val="000000"/>
                <w:sz w:val="18"/>
                <w:szCs w:val="18"/>
              </w:rPr>
            </w:pPr>
          </w:p>
        </w:tc>
        <w:tc>
          <w:tcPr>
            <w:tcW w:w="2241" w:type="dxa"/>
            <w:tcBorders>
              <w:top w:val="nil"/>
              <w:left w:val="nil"/>
              <w:bottom w:val="nil"/>
              <w:right w:val="nil"/>
            </w:tcBorders>
            <w:shd w:val="clear" w:color="auto" w:fill="auto"/>
            <w:noWrap/>
            <w:vAlign w:val="bottom"/>
            <w:hideMark/>
          </w:tcPr>
          <w:p w14:paraId="51038E59" w14:textId="77777777" w:rsidR="00A65535" w:rsidRPr="00A65535" w:rsidRDefault="00A65535" w:rsidP="00A65535">
            <w:pPr>
              <w:spacing w:after="0" w:line="240" w:lineRule="auto"/>
              <w:rPr>
                <w:rFonts w:ascii="Calibri" w:eastAsia="Times New Roman" w:hAnsi="Calibri" w:cs="Times New Roman"/>
                <w:color w:val="000000"/>
                <w:sz w:val="18"/>
                <w:szCs w:val="18"/>
              </w:rPr>
            </w:pPr>
          </w:p>
        </w:tc>
      </w:tr>
      <w:tr w:rsidR="00A65535" w:rsidRPr="00A65535" w14:paraId="3F53AE2B" w14:textId="77777777" w:rsidTr="00A65535">
        <w:trPr>
          <w:trHeight w:val="300"/>
          <w:jc w:val="center"/>
        </w:trPr>
        <w:tc>
          <w:tcPr>
            <w:tcW w:w="2062" w:type="dxa"/>
            <w:tcBorders>
              <w:top w:val="nil"/>
              <w:left w:val="nil"/>
              <w:bottom w:val="nil"/>
              <w:right w:val="nil"/>
            </w:tcBorders>
            <w:shd w:val="clear" w:color="auto" w:fill="auto"/>
            <w:noWrap/>
            <w:vAlign w:val="bottom"/>
            <w:hideMark/>
          </w:tcPr>
          <w:p w14:paraId="04C492BF" w14:textId="77777777" w:rsidR="00A65535" w:rsidRPr="00A65535" w:rsidRDefault="00A65535" w:rsidP="00A65535">
            <w:pPr>
              <w:spacing w:after="0" w:line="240" w:lineRule="auto"/>
              <w:rPr>
                <w:rFonts w:ascii="Calibri" w:eastAsia="Times New Roman" w:hAnsi="Calibri" w:cs="Times New Roman"/>
                <w:color w:val="000000"/>
                <w:sz w:val="18"/>
                <w:szCs w:val="18"/>
              </w:rPr>
            </w:pPr>
          </w:p>
        </w:tc>
        <w:tc>
          <w:tcPr>
            <w:tcW w:w="2031" w:type="dxa"/>
            <w:tcBorders>
              <w:top w:val="nil"/>
              <w:left w:val="nil"/>
              <w:bottom w:val="nil"/>
              <w:right w:val="nil"/>
            </w:tcBorders>
            <w:shd w:val="clear" w:color="auto" w:fill="auto"/>
            <w:noWrap/>
            <w:vAlign w:val="bottom"/>
            <w:hideMark/>
          </w:tcPr>
          <w:p w14:paraId="043E5945" w14:textId="77777777" w:rsidR="00A65535" w:rsidRPr="00A65535" w:rsidRDefault="00A65535" w:rsidP="00A65535">
            <w:pPr>
              <w:spacing w:after="0" w:line="240" w:lineRule="auto"/>
              <w:rPr>
                <w:rFonts w:ascii="Calibri" w:eastAsia="Times New Roman" w:hAnsi="Calibri" w:cs="Times New Roman"/>
                <w:color w:val="000000"/>
                <w:sz w:val="18"/>
                <w:szCs w:val="18"/>
              </w:rPr>
            </w:pPr>
          </w:p>
        </w:tc>
        <w:tc>
          <w:tcPr>
            <w:tcW w:w="1234" w:type="dxa"/>
            <w:tcBorders>
              <w:top w:val="nil"/>
              <w:left w:val="nil"/>
              <w:bottom w:val="nil"/>
              <w:right w:val="nil"/>
            </w:tcBorders>
            <w:shd w:val="clear" w:color="auto" w:fill="auto"/>
            <w:noWrap/>
            <w:vAlign w:val="bottom"/>
            <w:hideMark/>
          </w:tcPr>
          <w:p w14:paraId="66F3622A" w14:textId="77777777" w:rsidR="00A65535" w:rsidRPr="00A65535" w:rsidRDefault="00A65535" w:rsidP="00A65535">
            <w:pPr>
              <w:spacing w:after="0" w:line="240" w:lineRule="auto"/>
              <w:rPr>
                <w:rFonts w:ascii="Calibri" w:eastAsia="Times New Roman" w:hAnsi="Calibri" w:cs="Times New Roman"/>
                <w:color w:val="000000"/>
                <w:sz w:val="18"/>
                <w:szCs w:val="18"/>
              </w:rPr>
            </w:pPr>
          </w:p>
        </w:tc>
        <w:tc>
          <w:tcPr>
            <w:tcW w:w="2123" w:type="dxa"/>
            <w:tcBorders>
              <w:top w:val="nil"/>
              <w:left w:val="nil"/>
              <w:bottom w:val="nil"/>
              <w:right w:val="nil"/>
            </w:tcBorders>
            <w:shd w:val="clear" w:color="auto" w:fill="auto"/>
            <w:noWrap/>
            <w:vAlign w:val="bottom"/>
            <w:hideMark/>
          </w:tcPr>
          <w:p w14:paraId="2209C4A5" w14:textId="77777777" w:rsidR="00A65535" w:rsidRPr="00A65535" w:rsidRDefault="00A65535" w:rsidP="00A65535">
            <w:pPr>
              <w:spacing w:after="0" w:line="240" w:lineRule="auto"/>
              <w:rPr>
                <w:rFonts w:ascii="Calibri" w:eastAsia="Times New Roman" w:hAnsi="Calibri" w:cs="Times New Roman"/>
                <w:color w:val="000000"/>
                <w:sz w:val="18"/>
                <w:szCs w:val="18"/>
              </w:rPr>
            </w:pPr>
          </w:p>
        </w:tc>
        <w:tc>
          <w:tcPr>
            <w:tcW w:w="1429" w:type="dxa"/>
            <w:tcBorders>
              <w:top w:val="nil"/>
              <w:left w:val="nil"/>
              <w:bottom w:val="nil"/>
              <w:right w:val="nil"/>
            </w:tcBorders>
            <w:shd w:val="clear" w:color="auto" w:fill="auto"/>
            <w:noWrap/>
            <w:vAlign w:val="bottom"/>
            <w:hideMark/>
          </w:tcPr>
          <w:p w14:paraId="6BC9AA2E" w14:textId="77777777" w:rsidR="00A65535" w:rsidRPr="00A65535" w:rsidRDefault="00A65535" w:rsidP="00A65535">
            <w:pPr>
              <w:spacing w:after="0" w:line="240" w:lineRule="auto"/>
              <w:rPr>
                <w:rFonts w:ascii="Calibri" w:eastAsia="Times New Roman" w:hAnsi="Calibri" w:cs="Times New Roman"/>
                <w:color w:val="000000"/>
                <w:sz w:val="18"/>
                <w:szCs w:val="18"/>
              </w:rPr>
            </w:pPr>
          </w:p>
        </w:tc>
        <w:tc>
          <w:tcPr>
            <w:tcW w:w="2241" w:type="dxa"/>
            <w:tcBorders>
              <w:top w:val="nil"/>
              <w:left w:val="nil"/>
              <w:bottom w:val="nil"/>
              <w:right w:val="nil"/>
            </w:tcBorders>
            <w:shd w:val="clear" w:color="auto" w:fill="auto"/>
            <w:noWrap/>
            <w:vAlign w:val="bottom"/>
            <w:hideMark/>
          </w:tcPr>
          <w:p w14:paraId="3292A86A" w14:textId="77777777" w:rsidR="00A65535" w:rsidRPr="00A65535" w:rsidRDefault="00A65535" w:rsidP="00A65535">
            <w:pPr>
              <w:spacing w:after="0" w:line="240" w:lineRule="auto"/>
              <w:rPr>
                <w:rFonts w:ascii="Calibri" w:eastAsia="Times New Roman" w:hAnsi="Calibri" w:cs="Times New Roman"/>
                <w:color w:val="000000"/>
                <w:sz w:val="18"/>
                <w:szCs w:val="18"/>
              </w:rPr>
            </w:pPr>
          </w:p>
        </w:tc>
      </w:tr>
      <w:tr w:rsidR="00A65535" w:rsidRPr="00A65535" w14:paraId="08C8575F" w14:textId="77777777" w:rsidTr="00A65535">
        <w:trPr>
          <w:trHeight w:val="300"/>
          <w:jc w:val="center"/>
        </w:trPr>
        <w:tc>
          <w:tcPr>
            <w:tcW w:w="2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4D824A" w14:textId="77777777" w:rsidR="00A65535" w:rsidRPr="00A65535" w:rsidRDefault="00A65535" w:rsidP="00A65535">
            <w:pPr>
              <w:spacing w:after="0" w:line="240" w:lineRule="auto"/>
              <w:jc w:val="center"/>
              <w:rPr>
                <w:rFonts w:ascii="Arial" w:eastAsia="Times New Roman" w:hAnsi="Arial" w:cs="Arial"/>
                <w:b/>
                <w:bCs/>
                <w:color w:val="000000"/>
                <w:sz w:val="18"/>
                <w:szCs w:val="18"/>
              </w:rPr>
            </w:pPr>
            <w:r w:rsidRPr="00A65535">
              <w:rPr>
                <w:rFonts w:ascii="Arial" w:eastAsia="Times New Roman" w:hAnsi="Arial" w:cs="Arial"/>
                <w:b/>
                <w:bCs/>
                <w:color w:val="000000"/>
                <w:sz w:val="18"/>
                <w:szCs w:val="18"/>
              </w:rPr>
              <w:t>Zonificación</w:t>
            </w:r>
          </w:p>
        </w:tc>
        <w:tc>
          <w:tcPr>
            <w:tcW w:w="2031" w:type="dxa"/>
            <w:tcBorders>
              <w:top w:val="single" w:sz="4" w:space="0" w:color="auto"/>
              <w:left w:val="nil"/>
              <w:bottom w:val="single" w:sz="4" w:space="0" w:color="auto"/>
              <w:right w:val="single" w:sz="4" w:space="0" w:color="auto"/>
            </w:tcBorders>
            <w:shd w:val="clear" w:color="auto" w:fill="auto"/>
            <w:hideMark/>
          </w:tcPr>
          <w:p w14:paraId="208BFC1E" w14:textId="77777777" w:rsidR="00A65535" w:rsidRPr="00A65535" w:rsidRDefault="00A65535" w:rsidP="00A65535">
            <w:pPr>
              <w:spacing w:after="0" w:line="240" w:lineRule="auto"/>
              <w:jc w:val="center"/>
              <w:rPr>
                <w:rFonts w:ascii="Arial" w:eastAsia="Times New Roman" w:hAnsi="Arial" w:cs="Arial"/>
                <w:b/>
                <w:bCs/>
                <w:color w:val="000000"/>
                <w:sz w:val="18"/>
                <w:szCs w:val="18"/>
              </w:rPr>
            </w:pPr>
            <w:r w:rsidRPr="00A65535">
              <w:rPr>
                <w:rFonts w:ascii="Arial" w:eastAsia="Times New Roman" w:hAnsi="Arial" w:cs="Arial"/>
                <w:b/>
                <w:bCs/>
                <w:color w:val="000000"/>
                <w:sz w:val="18"/>
                <w:szCs w:val="18"/>
              </w:rPr>
              <w:t>Criterio</w:t>
            </w:r>
          </w:p>
        </w:tc>
        <w:tc>
          <w:tcPr>
            <w:tcW w:w="1234" w:type="dxa"/>
            <w:tcBorders>
              <w:top w:val="single" w:sz="4" w:space="0" w:color="auto"/>
              <w:left w:val="nil"/>
              <w:bottom w:val="single" w:sz="4" w:space="0" w:color="auto"/>
              <w:right w:val="single" w:sz="4" w:space="0" w:color="auto"/>
            </w:tcBorders>
            <w:shd w:val="clear" w:color="auto" w:fill="auto"/>
            <w:hideMark/>
          </w:tcPr>
          <w:p w14:paraId="3553DD52" w14:textId="77777777" w:rsidR="00A65535" w:rsidRPr="00A65535" w:rsidRDefault="00A65535" w:rsidP="00A65535">
            <w:pPr>
              <w:spacing w:after="0" w:line="240" w:lineRule="auto"/>
              <w:jc w:val="center"/>
              <w:rPr>
                <w:rFonts w:ascii="Arial" w:eastAsia="Times New Roman" w:hAnsi="Arial" w:cs="Arial"/>
                <w:b/>
                <w:bCs/>
                <w:color w:val="000000"/>
                <w:sz w:val="18"/>
                <w:szCs w:val="18"/>
              </w:rPr>
            </w:pPr>
            <w:r w:rsidRPr="00A65535">
              <w:rPr>
                <w:rFonts w:ascii="Arial" w:eastAsia="Times New Roman" w:hAnsi="Arial" w:cs="Arial"/>
                <w:b/>
                <w:bCs/>
                <w:color w:val="000000"/>
                <w:sz w:val="18"/>
                <w:szCs w:val="18"/>
              </w:rPr>
              <w:t>Condiciones</w:t>
            </w:r>
          </w:p>
        </w:tc>
        <w:tc>
          <w:tcPr>
            <w:tcW w:w="2123" w:type="dxa"/>
            <w:tcBorders>
              <w:top w:val="single" w:sz="4" w:space="0" w:color="auto"/>
              <w:left w:val="nil"/>
              <w:bottom w:val="single" w:sz="4" w:space="0" w:color="auto"/>
              <w:right w:val="single" w:sz="4" w:space="0" w:color="auto"/>
            </w:tcBorders>
            <w:shd w:val="clear" w:color="auto" w:fill="auto"/>
            <w:hideMark/>
          </w:tcPr>
          <w:p w14:paraId="6D5E6522" w14:textId="77777777" w:rsidR="00A65535" w:rsidRPr="00A65535" w:rsidRDefault="00A65535" w:rsidP="00A65535">
            <w:pPr>
              <w:spacing w:after="0" w:line="240" w:lineRule="auto"/>
              <w:jc w:val="center"/>
              <w:rPr>
                <w:rFonts w:ascii="Arial" w:eastAsia="Times New Roman" w:hAnsi="Arial" w:cs="Arial"/>
                <w:b/>
                <w:bCs/>
                <w:color w:val="000000"/>
                <w:sz w:val="18"/>
                <w:szCs w:val="18"/>
              </w:rPr>
            </w:pPr>
            <w:r w:rsidRPr="00A65535">
              <w:rPr>
                <w:rFonts w:ascii="Arial" w:eastAsia="Times New Roman" w:hAnsi="Arial" w:cs="Arial"/>
                <w:b/>
                <w:bCs/>
                <w:color w:val="000000"/>
                <w:sz w:val="18"/>
                <w:szCs w:val="18"/>
              </w:rPr>
              <w:t>Normas de Uso</w:t>
            </w:r>
          </w:p>
        </w:tc>
        <w:tc>
          <w:tcPr>
            <w:tcW w:w="3670" w:type="dxa"/>
            <w:gridSpan w:val="2"/>
            <w:tcBorders>
              <w:top w:val="single" w:sz="4" w:space="0" w:color="auto"/>
              <w:left w:val="nil"/>
              <w:bottom w:val="single" w:sz="4" w:space="0" w:color="auto"/>
              <w:right w:val="single" w:sz="4" w:space="0" w:color="auto"/>
            </w:tcBorders>
            <w:shd w:val="clear" w:color="auto" w:fill="auto"/>
            <w:hideMark/>
          </w:tcPr>
          <w:p w14:paraId="595ABB17" w14:textId="77777777" w:rsidR="00A65535" w:rsidRPr="00A65535" w:rsidRDefault="00A65535" w:rsidP="00A65535">
            <w:pPr>
              <w:spacing w:after="0" w:line="240" w:lineRule="auto"/>
              <w:jc w:val="center"/>
              <w:rPr>
                <w:rFonts w:ascii="Arial" w:eastAsia="Times New Roman" w:hAnsi="Arial" w:cs="Arial"/>
                <w:b/>
                <w:bCs/>
                <w:color w:val="000000"/>
                <w:sz w:val="18"/>
                <w:szCs w:val="18"/>
              </w:rPr>
            </w:pPr>
            <w:r w:rsidRPr="00A65535">
              <w:rPr>
                <w:rFonts w:ascii="Arial" w:eastAsia="Times New Roman" w:hAnsi="Arial" w:cs="Arial"/>
                <w:b/>
                <w:bCs/>
                <w:color w:val="000000"/>
                <w:sz w:val="18"/>
                <w:szCs w:val="18"/>
              </w:rPr>
              <w:t>Acuerdos / Consentimiento</w:t>
            </w:r>
          </w:p>
        </w:tc>
      </w:tr>
      <w:tr w:rsidR="00A65535" w:rsidRPr="00A65535" w14:paraId="16EDAA35" w14:textId="77777777" w:rsidTr="00A65535">
        <w:trPr>
          <w:trHeight w:val="2640"/>
          <w:jc w:val="center"/>
        </w:trPr>
        <w:tc>
          <w:tcPr>
            <w:tcW w:w="2062" w:type="dxa"/>
            <w:vMerge/>
            <w:tcBorders>
              <w:top w:val="single" w:sz="4" w:space="0" w:color="auto"/>
              <w:left w:val="single" w:sz="4" w:space="0" w:color="auto"/>
              <w:bottom w:val="single" w:sz="4" w:space="0" w:color="auto"/>
              <w:right w:val="single" w:sz="4" w:space="0" w:color="auto"/>
            </w:tcBorders>
            <w:vAlign w:val="center"/>
            <w:hideMark/>
          </w:tcPr>
          <w:p w14:paraId="08CC8E37" w14:textId="77777777" w:rsidR="00A65535" w:rsidRPr="00A65535" w:rsidRDefault="00A65535" w:rsidP="00A65535">
            <w:pPr>
              <w:spacing w:after="0" w:line="240" w:lineRule="auto"/>
              <w:rPr>
                <w:rFonts w:ascii="Arial" w:eastAsia="Times New Roman" w:hAnsi="Arial" w:cs="Arial"/>
                <w:b/>
                <w:bCs/>
                <w:color w:val="000000"/>
                <w:sz w:val="18"/>
                <w:szCs w:val="18"/>
              </w:rPr>
            </w:pPr>
          </w:p>
        </w:tc>
        <w:tc>
          <w:tcPr>
            <w:tcW w:w="2031" w:type="dxa"/>
            <w:tcBorders>
              <w:top w:val="nil"/>
              <w:left w:val="nil"/>
              <w:bottom w:val="single" w:sz="4" w:space="0" w:color="auto"/>
              <w:right w:val="single" w:sz="4" w:space="0" w:color="auto"/>
            </w:tcBorders>
            <w:shd w:val="clear" w:color="auto" w:fill="auto"/>
            <w:hideMark/>
          </w:tcPr>
          <w:p w14:paraId="2A787806" w14:textId="3D12CFB3" w:rsidR="00A65535" w:rsidRPr="00A65535" w:rsidRDefault="00A65535" w:rsidP="00A65535">
            <w:pPr>
              <w:spacing w:after="0" w:line="240" w:lineRule="auto"/>
              <w:jc w:val="center"/>
              <w:rPr>
                <w:rFonts w:ascii="Arial" w:eastAsia="Times New Roman" w:hAnsi="Arial" w:cs="Arial"/>
                <w:i/>
                <w:iCs/>
                <w:color w:val="000000"/>
                <w:sz w:val="18"/>
                <w:szCs w:val="18"/>
              </w:rPr>
            </w:pPr>
            <w:r w:rsidRPr="00A65535">
              <w:rPr>
                <w:rFonts w:ascii="Arial" w:eastAsia="Times New Roman" w:hAnsi="Arial" w:cs="Arial"/>
                <w:i/>
                <w:iCs/>
                <w:color w:val="000000"/>
                <w:sz w:val="18"/>
                <w:szCs w:val="18"/>
              </w:rPr>
              <w:t>Sustento por el cual se ha determinado la zonificación</w:t>
            </w:r>
            <w:r w:rsidR="00156879">
              <w:rPr>
                <w:rFonts w:ascii="Arial" w:eastAsia="Times New Roman" w:hAnsi="Arial" w:cs="Arial"/>
                <w:i/>
                <w:iCs/>
                <w:color w:val="000000"/>
                <w:sz w:val="18"/>
                <w:szCs w:val="18"/>
              </w:rPr>
              <w:t xml:space="preserve"> </w:t>
            </w:r>
            <w:r w:rsidRPr="00A65535">
              <w:rPr>
                <w:rFonts w:ascii="Arial" w:eastAsia="Times New Roman" w:hAnsi="Arial" w:cs="Arial"/>
                <w:i/>
                <w:iCs/>
                <w:color w:val="000000"/>
                <w:sz w:val="18"/>
                <w:szCs w:val="18"/>
              </w:rPr>
              <w:t>(determinarlo a partir de los componentes de la DB)</w:t>
            </w:r>
          </w:p>
        </w:tc>
        <w:tc>
          <w:tcPr>
            <w:tcW w:w="1234" w:type="dxa"/>
            <w:tcBorders>
              <w:top w:val="nil"/>
              <w:left w:val="nil"/>
              <w:bottom w:val="single" w:sz="4" w:space="0" w:color="auto"/>
              <w:right w:val="single" w:sz="4" w:space="0" w:color="auto"/>
            </w:tcBorders>
            <w:shd w:val="clear" w:color="auto" w:fill="auto"/>
            <w:hideMark/>
          </w:tcPr>
          <w:p w14:paraId="6AA13FD1" w14:textId="77777777" w:rsidR="00A65535" w:rsidRPr="00A65535" w:rsidRDefault="00A65535" w:rsidP="00A65535">
            <w:pPr>
              <w:spacing w:after="0" w:line="240" w:lineRule="auto"/>
              <w:jc w:val="center"/>
              <w:rPr>
                <w:rFonts w:ascii="Arial" w:eastAsia="Times New Roman" w:hAnsi="Arial" w:cs="Arial"/>
                <w:i/>
                <w:iCs/>
                <w:color w:val="000000"/>
                <w:sz w:val="18"/>
                <w:szCs w:val="18"/>
              </w:rPr>
            </w:pPr>
            <w:r w:rsidRPr="00A65535">
              <w:rPr>
                <w:rFonts w:ascii="Arial" w:eastAsia="Times New Roman" w:hAnsi="Arial" w:cs="Arial"/>
                <w:i/>
                <w:iCs/>
                <w:color w:val="000000"/>
                <w:sz w:val="18"/>
                <w:szCs w:val="18"/>
              </w:rPr>
              <w:t>Las condiciones de naturaleza biológica relevantes que deben mantenerse en el ámbito</w:t>
            </w:r>
          </w:p>
        </w:tc>
        <w:tc>
          <w:tcPr>
            <w:tcW w:w="2123" w:type="dxa"/>
            <w:tcBorders>
              <w:top w:val="nil"/>
              <w:left w:val="nil"/>
              <w:bottom w:val="single" w:sz="4" w:space="0" w:color="auto"/>
              <w:right w:val="single" w:sz="4" w:space="0" w:color="auto"/>
            </w:tcBorders>
            <w:shd w:val="clear" w:color="auto" w:fill="auto"/>
            <w:hideMark/>
          </w:tcPr>
          <w:p w14:paraId="471A1343" w14:textId="77777777" w:rsidR="00A65535" w:rsidRPr="00A65535" w:rsidRDefault="00A65535" w:rsidP="00A65535">
            <w:pPr>
              <w:spacing w:after="0" w:line="240" w:lineRule="auto"/>
              <w:jc w:val="center"/>
              <w:rPr>
                <w:rFonts w:ascii="Arial" w:eastAsia="Times New Roman" w:hAnsi="Arial" w:cs="Arial"/>
                <w:i/>
                <w:iCs/>
                <w:color w:val="000000"/>
                <w:sz w:val="18"/>
                <w:szCs w:val="18"/>
              </w:rPr>
            </w:pPr>
            <w:r w:rsidRPr="00A65535">
              <w:rPr>
                <w:rFonts w:ascii="Arial" w:eastAsia="Times New Roman" w:hAnsi="Arial" w:cs="Arial"/>
                <w:i/>
                <w:iCs/>
                <w:color w:val="000000"/>
                <w:sz w:val="18"/>
                <w:szCs w:val="18"/>
              </w:rPr>
              <w:t>Las normas de uso, regulan el desarrollo de actividades en el ámbito, precisando las restricciones o excepciones aplicables al desarrollo de actividades sustentadas en los criterios y condiciones específicas del ámbito que se zonifica</w:t>
            </w:r>
          </w:p>
        </w:tc>
        <w:tc>
          <w:tcPr>
            <w:tcW w:w="3670" w:type="dxa"/>
            <w:gridSpan w:val="2"/>
            <w:tcBorders>
              <w:top w:val="single" w:sz="4" w:space="0" w:color="auto"/>
              <w:left w:val="nil"/>
              <w:bottom w:val="single" w:sz="4" w:space="0" w:color="auto"/>
              <w:right w:val="single" w:sz="4" w:space="0" w:color="auto"/>
            </w:tcBorders>
            <w:shd w:val="clear" w:color="auto" w:fill="auto"/>
            <w:hideMark/>
          </w:tcPr>
          <w:p w14:paraId="4E61BF1D" w14:textId="77777777" w:rsidR="00A65535" w:rsidRPr="00A65535" w:rsidRDefault="00A65535" w:rsidP="00A65535">
            <w:pPr>
              <w:spacing w:after="0" w:line="240" w:lineRule="auto"/>
              <w:jc w:val="center"/>
              <w:rPr>
                <w:rFonts w:ascii="Arial" w:eastAsia="Times New Roman" w:hAnsi="Arial" w:cs="Arial"/>
                <w:b/>
                <w:bCs/>
                <w:color w:val="000000"/>
                <w:sz w:val="18"/>
                <w:szCs w:val="18"/>
              </w:rPr>
            </w:pPr>
            <w:r w:rsidRPr="00A65535">
              <w:rPr>
                <w:rFonts w:ascii="Arial" w:eastAsia="Times New Roman" w:hAnsi="Arial" w:cs="Arial"/>
                <w:b/>
                <w:bCs/>
                <w:color w:val="000000"/>
                <w:sz w:val="18"/>
                <w:szCs w:val="18"/>
              </w:rPr>
              <w:t> </w:t>
            </w:r>
          </w:p>
        </w:tc>
      </w:tr>
      <w:tr w:rsidR="00A65535" w:rsidRPr="00A65535" w14:paraId="35CD4990" w14:textId="77777777" w:rsidTr="00A65535">
        <w:trPr>
          <w:trHeight w:val="480"/>
          <w:jc w:val="center"/>
        </w:trPr>
        <w:tc>
          <w:tcPr>
            <w:tcW w:w="2062" w:type="dxa"/>
            <w:tcBorders>
              <w:top w:val="nil"/>
              <w:left w:val="single" w:sz="4" w:space="0" w:color="auto"/>
              <w:bottom w:val="single" w:sz="4" w:space="0" w:color="auto"/>
              <w:right w:val="single" w:sz="4" w:space="0" w:color="auto"/>
            </w:tcBorders>
            <w:shd w:val="clear" w:color="auto" w:fill="auto"/>
            <w:vAlign w:val="center"/>
            <w:hideMark/>
          </w:tcPr>
          <w:p w14:paraId="36A77198"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Zona de Protección Estricta</w:t>
            </w:r>
          </w:p>
        </w:tc>
        <w:tc>
          <w:tcPr>
            <w:tcW w:w="2031" w:type="dxa"/>
            <w:tcBorders>
              <w:top w:val="nil"/>
              <w:left w:val="nil"/>
              <w:bottom w:val="single" w:sz="4" w:space="0" w:color="auto"/>
              <w:right w:val="single" w:sz="4" w:space="0" w:color="auto"/>
            </w:tcBorders>
            <w:shd w:val="clear" w:color="auto" w:fill="auto"/>
            <w:hideMark/>
          </w:tcPr>
          <w:p w14:paraId="50BDB2DA" w14:textId="77777777" w:rsidR="00A65535" w:rsidRPr="00A65535" w:rsidRDefault="00A65535" w:rsidP="00A65535">
            <w:pPr>
              <w:spacing w:after="0" w:line="240" w:lineRule="auto"/>
              <w:jc w:val="both"/>
              <w:rPr>
                <w:rFonts w:ascii="Symbol" w:eastAsia="Times New Roman" w:hAnsi="Symbol" w:cs="Times New Roman"/>
                <w:color w:val="000000"/>
                <w:sz w:val="18"/>
                <w:szCs w:val="18"/>
              </w:rPr>
            </w:pPr>
            <w:r w:rsidRPr="00A65535">
              <w:rPr>
                <w:rFonts w:ascii="Symbol" w:eastAsia="Times New Roman" w:hAnsi="Times New Roman" w:cs="Times New Roman"/>
                <w:color w:val="000000"/>
                <w:sz w:val="18"/>
                <w:szCs w:val="18"/>
              </w:rPr>
              <w:t></w:t>
            </w:r>
          </w:p>
        </w:tc>
        <w:tc>
          <w:tcPr>
            <w:tcW w:w="1234" w:type="dxa"/>
            <w:tcBorders>
              <w:top w:val="nil"/>
              <w:left w:val="nil"/>
              <w:bottom w:val="single" w:sz="4" w:space="0" w:color="auto"/>
              <w:right w:val="single" w:sz="4" w:space="0" w:color="auto"/>
            </w:tcBorders>
            <w:shd w:val="clear" w:color="auto" w:fill="auto"/>
            <w:hideMark/>
          </w:tcPr>
          <w:p w14:paraId="18833ED9"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7E0EC2A6" w14:textId="77777777" w:rsidR="00A65535" w:rsidRPr="00A65535" w:rsidRDefault="00A65535" w:rsidP="00A65535">
            <w:pPr>
              <w:spacing w:after="0" w:line="240" w:lineRule="auto"/>
              <w:jc w:val="both"/>
              <w:rPr>
                <w:rFonts w:ascii="Symbol" w:eastAsia="Times New Roman" w:hAnsi="Symbol" w:cs="Times New Roman"/>
                <w:color w:val="000000"/>
                <w:sz w:val="18"/>
                <w:szCs w:val="18"/>
              </w:rPr>
            </w:pPr>
            <w:r w:rsidRPr="00A65535">
              <w:rPr>
                <w:rFonts w:ascii="Symbol" w:eastAsia="Times New Roman" w:hAnsi="Times New Roman" w:cs="Times New Roman"/>
                <w:color w:val="000000"/>
                <w:sz w:val="18"/>
                <w:szCs w:val="18"/>
              </w:rPr>
              <w:t></w:t>
            </w:r>
          </w:p>
        </w:tc>
        <w:tc>
          <w:tcPr>
            <w:tcW w:w="36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4E66DF"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65662C61" w14:textId="77777777" w:rsidTr="00A65535">
        <w:trPr>
          <w:trHeight w:val="300"/>
          <w:jc w:val="center"/>
        </w:trPr>
        <w:tc>
          <w:tcPr>
            <w:tcW w:w="2062" w:type="dxa"/>
            <w:tcBorders>
              <w:top w:val="nil"/>
              <w:left w:val="single" w:sz="4" w:space="0" w:color="auto"/>
              <w:bottom w:val="single" w:sz="4" w:space="0" w:color="auto"/>
              <w:right w:val="single" w:sz="4" w:space="0" w:color="auto"/>
            </w:tcBorders>
            <w:shd w:val="clear" w:color="auto" w:fill="auto"/>
            <w:vAlign w:val="center"/>
            <w:hideMark/>
          </w:tcPr>
          <w:p w14:paraId="1F8BD6E8"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Zona Silvestre</w:t>
            </w:r>
          </w:p>
        </w:tc>
        <w:tc>
          <w:tcPr>
            <w:tcW w:w="2031" w:type="dxa"/>
            <w:tcBorders>
              <w:top w:val="nil"/>
              <w:left w:val="nil"/>
              <w:bottom w:val="single" w:sz="4" w:space="0" w:color="auto"/>
              <w:right w:val="single" w:sz="4" w:space="0" w:color="auto"/>
            </w:tcBorders>
            <w:shd w:val="clear" w:color="auto" w:fill="auto"/>
            <w:hideMark/>
          </w:tcPr>
          <w:p w14:paraId="52C04198" w14:textId="77777777" w:rsidR="00A65535" w:rsidRPr="00A65535" w:rsidRDefault="00A65535" w:rsidP="00A65535">
            <w:pPr>
              <w:spacing w:after="0" w:line="240" w:lineRule="auto"/>
              <w:jc w:val="both"/>
              <w:rPr>
                <w:rFonts w:ascii="Symbol" w:eastAsia="Times New Roman" w:hAnsi="Symbol" w:cs="Times New Roman"/>
                <w:color w:val="000000"/>
                <w:sz w:val="18"/>
                <w:szCs w:val="18"/>
              </w:rPr>
            </w:pPr>
            <w:r w:rsidRPr="00A65535">
              <w:rPr>
                <w:rFonts w:ascii="Symbol" w:eastAsia="Times New Roman" w:hAnsi="Times New Roman" w:cs="Times New Roman"/>
                <w:color w:val="000000"/>
                <w:sz w:val="18"/>
                <w:szCs w:val="18"/>
              </w:rPr>
              <w:t></w:t>
            </w:r>
          </w:p>
        </w:tc>
        <w:tc>
          <w:tcPr>
            <w:tcW w:w="1234" w:type="dxa"/>
            <w:tcBorders>
              <w:top w:val="nil"/>
              <w:left w:val="nil"/>
              <w:bottom w:val="single" w:sz="4" w:space="0" w:color="auto"/>
              <w:right w:val="single" w:sz="4" w:space="0" w:color="auto"/>
            </w:tcBorders>
            <w:shd w:val="clear" w:color="auto" w:fill="auto"/>
            <w:hideMark/>
          </w:tcPr>
          <w:p w14:paraId="34A150B7"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2BA256EC"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36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DED586E"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0B616C61" w14:textId="77777777" w:rsidTr="00A65535">
        <w:trPr>
          <w:trHeight w:val="720"/>
          <w:jc w:val="center"/>
        </w:trPr>
        <w:tc>
          <w:tcPr>
            <w:tcW w:w="2062" w:type="dxa"/>
            <w:tcBorders>
              <w:top w:val="nil"/>
              <w:left w:val="single" w:sz="4" w:space="0" w:color="auto"/>
              <w:bottom w:val="single" w:sz="4" w:space="0" w:color="auto"/>
              <w:right w:val="single" w:sz="4" w:space="0" w:color="auto"/>
            </w:tcBorders>
            <w:shd w:val="clear" w:color="auto" w:fill="auto"/>
            <w:vAlign w:val="center"/>
            <w:hideMark/>
          </w:tcPr>
          <w:p w14:paraId="1BC17CD4"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Zona de Aprovechamiento Directo</w:t>
            </w:r>
          </w:p>
        </w:tc>
        <w:tc>
          <w:tcPr>
            <w:tcW w:w="2031" w:type="dxa"/>
            <w:tcBorders>
              <w:top w:val="nil"/>
              <w:left w:val="nil"/>
              <w:bottom w:val="single" w:sz="4" w:space="0" w:color="auto"/>
              <w:right w:val="single" w:sz="4" w:space="0" w:color="auto"/>
            </w:tcBorders>
            <w:shd w:val="clear" w:color="auto" w:fill="auto"/>
            <w:hideMark/>
          </w:tcPr>
          <w:p w14:paraId="68DE8098"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hideMark/>
          </w:tcPr>
          <w:p w14:paraId="3AF82E2C"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5E10177D" w14:textId="77777777" w:rsidR="00A65535" w:rsidRPr="00A65535" w:rsidRDefault="00A65535" w:rsidP="00A65535">
            <w:pPr>
              <w:spacing w:after="0" w:line="240" w:lineRule="auto"/>
              <w:jc w:val="both"/>
              <w:rPr>
                <w:rFonts w:ascii="Symbol" w:eastAsia="Times New Roman" w:hAnsi="Symbol" w:cs="Times New Roman"/>
                <w:color w:val="000000"/>
                <w:sz w:val="18"/>
                <w:szCs w:val="18"/>
              </w:rPr>
            </w:pPr>
            <w:r w:rsidRPr="00A65535">
              <w:rPr>
                <w:rFonts w:ascii="Symbol" w:eastAsia="Times New Roman" w:hAnsi="Times New Roman" w:cs="Times New Roman"/>
                <w:color w:val="000000"/>
                <w:sz w:val="18"/>
                <w:szCs w:val="18"/>
              </w:rPr>
              <w:t></w:t>
            </w:r>
          </w:p>
        </w:tc>
        <w:tc>
          <w:tcPr>
            <w:tcW w:w="367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A61F785"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5E0D2832" w14:textId="77777777" w:rsidTr="00A65535">
        <w:trPr>
          <w:trHeight w:val="480"/>
          <w:jc w:val="center"/>
        </w:trPr>
        <w:tc>
          <w:tcPr>
            <w:tcW w:w="2062" w:type="dxa"/>
            <w:tcBorders>
              <w:top w:val="nil"/>
              <w:left w:val="single" w:sz="4" w:space="0" w:color="auto"/>
              <w:bottom w:val="single" w:sz="4" w:space="0" w:color="auto"/>
              <w:right w:val="single" w:sz="4" w:space="0" w:color="auto"/>
            </w:tcBorders>
            <w:shd w:val="clear" w:color="auto" w:fill="auto"/>
            <w:vAlign w:val="center"/>
            <w:hideMark/>
          </w:tcPr>
          <w:p w14:paraId="33878E85" w14:textId="77777777" w:rsidR="00A65535" w:rsidRPr="00A65535" w:rsidRDefault="00A65535" w:rsidP="00A65535">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Zona de Uso Turí</w:t>
            </w:r>
            <w:r w:rsidRPr="00A65535">
              <w:rPr>
                <w:rFonts w:ascii="Arial" w:eastAsia="Times New Roman" w:hAnsi="Arial" w:cs="Arial"/>
                <w:color w:val="000000"/>
                <w:sz w:val="18"/>
                <w:szCs w:val="18"/>
              </w:rPr>
              <w:t xml:space="preserve">stica y Recreativa, </w:t>
            </w:r>
          </w:p>
        </w:tc>
        <w:tc>
          <w:tcPr>
            <w:tcW w:w="2031" w:type="dxa"/>
            <w:tcBorders>
              <w:top w:val="nil"/>
              <w:left w:val="nil"/>
              <w:bottom w:val="single" w:sz="4" w:space="0" w:color="auto"/>
              <w:right w:val="single" w:sz="4" w:space="0" w:color="auto"/>
            </w:tcBorders>
            <w:shd w:val="clear" w:color="auto" w:fill="auto"/>
            <w:hideMark/>
          </w:tcPr>
          <w:p w14:paraId="72735084"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hideMark/>
          </w:tcPr>
          <w:p w14:paraId="4CE4CDBD"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00B5BA2F"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367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6B44D7A"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36B196E3" w14:textId="77777777" w:rsidTr="00A65535">
        <w:trPr>
          <w:trHeight w:val="300"/>
          <w:jc w:val="center"/>
        </w:trPr>
        <w:tc>
          <w:tcPr>
            <w:tcW w:w="2062" w:type="dxa"/>
            <w:tcBorders>
              <w:top w:val="nil"/>
              <w:left w:val="single" w:sz="4" w:space="0" w:color="auto"/>
              <w:bottom w:val="single" w:sz="4" w:space="0" w:color="auto"/>
              <w:right w:val="single" w:sz="4" w:space="0" w:color="auto"/>
            </w:tcBorders>
            <w:shd w:val="clear" w:color="auto" w:fill="auto"/>
            <w:vAlign w:val="center"/>
            <w:hideMark/>
          </w:tcPr>
          <w:p w14:paraId="39CBFA87"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Zona de Recuperación</w:t>
            </w:r>
          </w:p>
        </w:tc>
        <w:tc>
          <w:tcPr>
            <w:tcW w:w="2031" w:type="dxa"/>
            <w:tcBorders>
              <w:top w:val="nil"/>
              <w:left w:val="nil"/>
              <w:bottom w:val="single" w:sz="4" w:space="0" w:color="auto"/>
              <w:right w:val="single" w:sz="4" w:space="0" w:color="auto"/>
            </w:tcBorders>
            <w:shd w:val="clear" w:color="auto" w:fill="auto"/>
            <w:hideMark/>
          </w:tcPr>
          <w:p w14:paraId="6156EA41"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hideMark/>
          </w:tcPr>
          <w:p w14:paraId="5E6597F4"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7A834B65"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367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19F06724"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49BEC8D5" w14:textId="77777777" w:rsidTr="00A65535">
        <w:trPr>
          <w:trHeight w:val="300"/>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55F64EE4" w14:textId="77777777" w:rsidR="00A65535" w:rsidRPr="00A65535" w:rsidRDefault="00A65535" w:rsidP="00A6553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Zona Histó</w:t>
            </w:r>
            <w:r w:rsidRPr="00A65535">
              <w:rPr>
                <w:rFonts w:ascii="Calibri" w:eastAsia="Times New Roman" w:hAnsi="Calibri" w:cs="Times New Roman"/>
                <w:color w:val="000000"/>
                <w:sz w:val="18"/>
                <w:szCs w:val="18"/>
              </w:rPr>
              <w:t>rico Cultural</w:t>
            </w:r>
          </w:p>
        </w:tc>
        <w:tc>
          <w:tcPr>
            <w:tcW w:w="2031" w:type="dxa"/>
            <w:tcBorders>
              <w:top w:val="nil"/>
              <w:left w:val="nil"/>
              <w:bottom w:val="single" w:sz="4" w:space="0" w:color="auto"/>
              <w:right w:val="single" w:sz="4" w:space="0" w:color="auto"/>
            </w:tcBorders>
            <w:shd w:val="clear" w:color="auto" w:fill="auto"/>
            <w:hideMark/>
          </w:tcPr>
          <w:p w14:paraId="653D6528"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hideMark/>
          </w:tcPr>
          <w:p w14:paraId="7F5E91AF"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6A07E4D3"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367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BE27567"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r w:rsidR="00A65535" w:rsidRPr="00A65535" w14:paraId="6D8A25C1" w14:textId="77777777" w:rsidTr="00A65535">
        <w:trPr>
          <w:trHeight w:val="300"/>
          <w:jc w:val="center"/>
        </w:trPr>
        <w:tc>
          <w:tcPr>
            <w:tcW w:w="2062" w:type="dxa"/>
            <w:tcBorders>
              <w:top w:val="nil"/>
              <w:left w:val="single" w:sz="4" w:space="0" w:color="auto"/>
              <w:bottom w:val="single" w:sz="4" w:space="0" w:color="auto"/>
              <w:right w:val="single" w:sz="4" w:space="0" w:color="auto"/>
            </w:tcBorders>
            <w:shd w:val="clear" w:color="auto" w:fill="auto"/>
            <w:vAlign w:val="center"/>
            <w:hideMark/>
          </w:tcPr>
          <w:p w14:paraId="372B7A1B"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Zona de Uso Especial</w:t>
            </w:r>
          </w:p>
        </w:tc>
        <w:tc>
          <w:tcPr>
            <w:tcW w:w="2031" w:type="dxa"/>
            <w:tcBorders>
              <w:top w:val="nil"/>
              <w:left w:val="nil"/>
              <w:bottom w:val="single" w:sz="4" w:space="0" w:color="auto"/>
              <w:right w:val="single" w:sz="4" w:space="0" w:color="auto"/>
            </w:tcBorders>
            <w:shd w:val="clear" w:color="auto" w:fill="auto"/>
            <w:hideMark/>
          </w:tcPr>
          <w:p w14:paraId="19F838C6"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1234" w:type="dxa"/>
            <w:tcBorders>
              <w:top w:val="nil"/>
              <w:left w:val="nil"/>
              <w:bottom w:val="single" w:sz="4" w:space="0" w:color="auto"/>
              <w:right w:val="single" w:sz="4" w:space="0" w:color="auto"/>
            </w:tcBorders>
            <w:shd w:val="clear" w:color="auto" w:fill="auto"/>
            <w:hideMark/>
          </w:tcPr>
          <w:p w14:paraId="62A6CB09" w14:textId="77777777" w:rsidR="00A65535" w:rsidRPr="00A65535" w:rsidRDefault="00A65535" w:rsidP="00A65535">
            <w:pPr>
              <w:spacing w:after="0" w:line="240" w:lineRule="auto"/>
              <w:rPr>
                <w:rFonts w:ascii="Arial" w:eastAsia="Times New Roman" w:hAnsi="Arial" w:cs="Arial"/>
                <w:color w:val="000000"/>
                <w:sz w:val="18"/>
                <w:szCs w:val="18"/>
              </w:rPr>
            </w:pPr>
            <w:r w:rsidRPr="00A65535">
              <w:rPr>
                <w:rFonts w:ascii="Arial" w:eastAsia="Times New Roman" w:hAnsi="Arial" w:cs="Arial"/>
                <w:color w:val="000000"/>
                <w:sz w:val="18"/>
                <w:szCs w:val="18"/>
              </w:rPr>
              <w:t> </w:t>
            </w:r>
          </w:p>
        </w:tc>
        <w:tc>
          <w:tcPr>
            <w:tcW w:w="2123" w:type="dxa"/>
            <w:tcBorders>
              <w:top w:val="nil"/>
              <w:left w:val="nil"/>
              <w:bottom w:val="single" w:sz="4" w:space="0" w:color="auto"/>
              <w:right w:val="single" w:sz="4" w:space="0" w:color="auto"/>
            </w:tcBorders>
            <w:shd w:val="clear" w:color="auto" w:fill="auto"/>
            <w:hideMark/>
          </w:tcPr>
          <w:p w14:paraId="33C80092" w14:textId="77777777" w:rsidR="00A65535" w:rsidRPr="00A65535" w:rsidRDefault="00A65535" w:rsidP="00A65535">
            <w:pPr>
              <w:spacing w:after="0" w:line="240" w:lineRule="auto"/>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c>
          <w:tcPr>
            <w:tcW w:w="367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1ACAB4E3" w14:textId="77777777" w:rsidR="00A65535" w:rsidRPr="00A65535" w:rsidRDefault="00A65535" w:rsidP="00A65535">
            <w:pPr>
              <w:spacing w:after="0" w:line="240" w:lineRule="auto"/>
              <w:jc w:val="center"/>
              <w:rPr>
                <w:rFonts w:ascii="Calibri" w:eastAsia="Times New Roman" w:hAnsi="Calibri" w:cs="Times New Roman"/>
                <w:color w:val="000000"/>
                <w:sz w:val="18"/>
                <w:szCs w:val="18"/>
              </w:rPr>
            </w:pPr>
            <w:r w:rsidRPr="00A65535">
              <w:rPr>
                <w:rFonts w:ascii="Calibri" w:eastAsia="Times New Roman" w:hAnsi="Calibri" w:cs="Times New Roman"/>
                <w:color w:val="000000"/>
                <w:sz w:val="18"/>
                <w:szCs w:val="18"/>
              </w:rPr>
              <w:t> </w:t>
            </w:r>
          </w:p>
        </w:tc>
      </w:tr>
    </w:tbl>
    <w:p w14:paraId="49A2108F" w14:textId="77777777" w:rsidR="00156879" w:rsidRDefault="00156879" w:rsidP="00A65535">
      <w:pPr>
        <w:spacing w:after="0" w:line="240" w:lineRule="auto"/>
        <w:rPr>
          <w:rFonts w:ascii="Calibri" w:eastAsia="Times New Roman" w:hAnsi="Calibri" w:cs="Times New Roman"/>
          <w:color w:val="000000"/>
        </w:rPr>
        <w:sectPr w:rsidR="00156879" w:rsidSect="00A46D07">
          <w:pgSz w:w="12240" w:h="15840"/>
          <w:pgMar w:top="1418" w:right="1701" w:bottom="1418" w:left="1701" w:header="709" w:footer="709" w:gutter="0"/>
          <w:cols w:space="708"/>
          <w:titlePg/>
          <w:docGrid w:linePitch="360"/>
        </w:sectPr>
      </w:pPr>
    </w:p>
    <w:p w14:paraId="38E5DEAE" w14:textId="137F28E7" w:rsidR="00D6525F" w:rsidRPr="005308CF" w:rsidRDefault="00F53C65" w:rsidP="00F53C65">
      <w:pPr>
        <w:pStyle w:val="Ttulo3"/>
      </w:pPr>
      <w:bookmarkStart w:id="35" w:name="_Toc15041322"/>
      <w:r>
        <w:lastRenderedPageBreak/>
        <w:t xml:space="preserve">6.2 </w:t>
      </w:r>
      <w:r w:rsidR="00D6525F" w:rsidRPr="005308CF">
        <w:t>Etapa de aprobación del Plan Maestro</w:t>
      </w:r>
      <w:bookmarkEnd w:id="35"/>
    </w:p>
    <w:p w14:paraId="3FDE0EE0" w14:textId="77777777" w:rsidR="00623D07" w:rsidRPr="00FD1A33" w:rsidRDefault="005308CF" w:rsidP="00D6525F">
      <w:pPr>
        <w:jc w:val="both"/>
      </w:pPr>
      <w:r w:rsidRPr="00FD1A33">
        <w:t>Esta etapa es la parte final de la fase de elaboración del Plan Maestro</w:t>
      </w:r>
      <w:r w:rsidR="00623D07" w:rsidRPr="00FD1A33">
        <w:t>.</w:t>
      </w:r>
    </w:p>
    <w:p w14:paraId="57CF4032" w14:textId="302A97D6" w:rsidR="00C80E67" w:rsidRPr="00FD1A33" w:rsidRDefault="00623D07" w:rsidP="00D6525F">
      <w:pPr>
        <w:jc w:val="both"/>
      </w:pPr>
      <w:r w:rsidRPr="00FD1A33">
        <w:t>Considera la elaboración del documento de Plan Maestro preliminar, el cual debe ser revisado en el marco de un proceso participativo. C</w:t>
      </w:r>
      <w:r w:rsidR="005308CF" w:rsidRPr="00FD1A33">
        <w:t xml:space="preserve">onsta de un proceso de sustentación previa a las Direcciones de Desarrollo </w:t>
      </w:r>
      <w:r w:rsidR="00156879" w:rsidRPr="00FD1A33">
        <w:t>Estratégico,</w:t>
      </w:r>
      <w:r w:rsidR="005308CF" w:rsidRPr="00FD1A33">
        <w:t xml:space="preserve"> así como de la Gestión de Áreas Naturales Protegidas</w:t>
      </w:r>
      <w:r w:rsidRPr="00FD1A33">
        <w:t xml:space="preserve">, para su posterior socialización con los diferentes actores, </w:t>
      </w:r>
      <w:r w:rsidR="00831F52" w:rsidRPr="00FD1A33">
        <w:t>de acuerdo con</w:t>
      </w:r>
      <w:r w:rsidRPr="00FD1A33">
        <w:t xml:space="preserve"> </w:t>
      </w:r>
      <w:bookmarkStart w:id="36" w:name="_GoBack"/>
      <w:bookmarkEnd w:id="36"/>
      <w:r w:rsidRPr="00FD1A33">
        <w:t xml:space="preserve">los </w:t>
      </w:r>
      <w:proofErr w:type="spellStart"/>
      <w:r w:rsidRPr="00FD1A33">
        <w:t>TdR</w:t>
      </w:r>
      <w:proofErr w:type="spellEnd"/>
      <w:r w:rsidRPr="00FD1A33">
        <w:t xml:space="preserve"> del proceso, quienes pueden brindar aportes y observaciones al documento, y posteriormente, la versión definitiva será presentada ante la Comisión Ejecutiva para finalmente, ser presentada ante la Alta Dirección del SERNANP</w:t>
      </w:r>
      <w:r w:rsidR="00FD1A33">
        <w:t>.</w:t>
      </w:r>
    </w:p>
    <w:p w14:paraId="02BBE6D1" w14:textId="3F9D9E59" w:rsidR="00B45036" w:rsidRDefault="00B45036" w:rsidP="00C80E67">
      <w:pPr>
        <w:spacing w:after="0"/>
        <w:jc w:val="center"/>
        <w:rPr>
          <w:b/>
          <w:sz w:val="18"/>
          <w:szCs w:val="18"/>
        </w:rPr>
      </w:pPr>
    </w:p>
    <w:p w14:paraId="34F34640" w14:textId="7A238476" w:rsidR="00EA6103" w:rsidRPr="00EA6103" w:rsidRDefault="00EA6103" w:rsidP="00096AAD">
      <w:pPr>
        <w:spacing w:after="0"/>
        <w:rPr>
          <w:sz w:val="24"/>
          <w:szCs w:val="24"/>
        </w:rPr>
      </w:pPr>
    </w:p>
    <w:sectPr w:rsidR="00EA6103" w:rsidRPr="00EA6103" w:rsidSect="00A46D07">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87E60" w14:textId="77777777" w:rsidR="002B2385" w:rsidRDefault="002B2385" w:rsidP="003766A3">
      <w:pPr>
        <w:spacing w:after="0" w:line="240" w:lineRule="auto"/>
      </w:pPr>
      <w:r>
        <w:separator/>
      </w:r>
    </w:p>
  </w:endnote>
  <w:endnote w:type="continuationSeparator" w:id="0">
    <w:p w14:paraId="36A442B4" w14:textId="77777777" w:rsidR="002B2385" w:rsidRDefault="002B2385" w:rsidP="0037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n-cs">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763711"/>
      <w:docPartObj>
        <w:docPartGallery w:val="Page Numbers (Bottom of Page)"/>
        <w:docPartUnique/>
      </w:docPartObj>
    </w:sdtPr>
    <w:sdtContent>
      <w:p w14:paraId="6DD39DC9" w14:textId="5BF96D11" w:rsidR="00FD1A33" w:rsidRDefault="00FD1A33">
        <w:pPr>
          <w:pStyle w:val="Piedepgina"/>
          <w:jc w:val="right"/>
        </w:pPr>
        <w:r>
          <w:fldChar w:fldCharType="begin"/>
        </w:r>
        <w:r>
          <w:instrText>PAGE   \* MERGEFORMAT</w:instrText>
        </w:r>
        <w:r>
          <w:fldChar w:fldCharType="separate"/>
        </w:r>
        <w:r w:rsidRPr="00393B35">
          <w:rPr>
            <w:noProof/>
            <w:lang w:val="es-ES"/>
          </w:rPr>
          <w:t>24</w:t>
        </w:r>
        <w:r>
          <w:fldChar w:fldCharType="end"/>
        </w:r>
      </w:p>
    </w:sdtContent>
  </w:sdt>
  <w:p w14:paraId="1DDB4F51" w14:textId="77777777" w:rsidR="00FD1A33" w:rsidRDefault="00FD1A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0EE47" w14:textId="77777777" w:rsidR="002B2385" w:rsidRDefault="002B2385" w:rsidP="003766A3">
      <w:pPr>
        <w:spacing w:after="0" w:line="240" w:lineRule="auto"/>
      </w:pPr>
      <w:r>
        <w:separator/>
      </w:r>
    </w:p>
  </w:footnote>
  <w:footnote w:type="continuationSeparator" w:id="0">
    <w:p w14:paraId="7734FF22" w14:textId="77777777" w:rsidR="002B2385" w:rsidRDefault="002B2385" w:rsidP="003766A3">
      <w:pPr>
        <w:spacing w:after="0" w:line="240" w:lineRule="auto"/>
      </w:pPr>
      <w:r>
        <w:continuationSeparator/>
      </w:r>
    </w:p>
  </w:footnote>
  <w:footnote w:id="1">
    <w:p w14:paraId="16E115EF" w14:textId="77777777" w:rsidR="00FD1A33" w:rsidRDefault="00FD1A33">
      <w:pPr>
        <w:pStyle w:val="Textonotapie"/>
      </w:pPr>
      <w:r>
        <w:rPr>
          <w:rStyle w:val="Refdenotaalpie"/>
        </w:rPr>
        <w:footnoteRef/>
      </w:r>
      <w:r>
        <w:t xml:space="preserve"> Adaptado del </w:t>
      </w:r>
      <w:hyperlink r:id="rId1" w:history="1">
        <w:r w:rsidRPr="00157EAD">
          <w:t>Informe de la Comisión Mundial sobre el Medio Ambiente y el Desarrollo (Comisión Brundtland): Nuestro Futuro Común</w:t>
        </w:r>
      </w:hyperlink>
      <w:r>
        <w:t xml:space="preserve"> y los Lineamientos para Planificación del SERNANP </w:t>
      </w:r>
    </w:p>
  </w:footnote>
  <w:footnote w:id="2">
    <w:p w14:paraId="5D0AFF11" w14:textId="326683F5" w:rsidR="00FD1A33" w:rsidRDefault="00FD1A33" w:rsidP="001107C3">
      <w:pPr>
        <w:pStyle w:val="Textonotapie"/>
      </w:pPr>
      <w:r>
        <w:rPr>
          <w:rStyle w:val="Refdenotaalpie"/>
        </w:rPr>
        <w:footnoteRef/>
      </w:r>
      <w:r>
        <w:t xml:space="preserve"> Análisis de Vulnerabilidad de las Áreas Naturales Protegidas frente al Cambio Climático. Promoviendo la Gestión Integrada de la Conservación. Documento de Trabajo N° 12. Colección SERNANP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bullet"/>
      <w:lvlText w:val=""/>
      <w:lvlJc w:val="left"/>
      <w:pPr>
        <w:tabs>
          <w:tab w:val="num" w:pos="0"/>
        </w:tabs>
        <w:ind w:left="1713" w:hanging="360"/>
      </w:pPr>
      <w:rPr>
        <w:rFonts w:ascii="Symbol" w:hAnsi="Symbol"/>
      </w:rPr>
    </w:lvl>
  </w:abstractNum>
  <w:abstractNum w:abstractNumId="1" w15:restartNumberingAfterBreak="0">
    <w:nsid w:val="00044E72"/>
    <w:multiLevelType w:val="hybridMultilevel"/>
    <w:tmpl w:val="E8E67B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20B15A5"/>
    <w:multiLevelType w:val="hybridMultilevel"/>
    <w:tmpl w:val="344A5BE2"/>
    <w:lvl w:ilvl="0" w:tplc="4498EE44">
      <w:start w:val="1"/>
      <w:numFmt w:val="lowerRoman"/>
      <w:lvlText w:val="(%1)"/>
      <w:lvlJc w:val="left"/>
      <w:pPr>
        <w:ind w:left="1428" w:hanging="360"/>
      </w:pPr>
      <w:rPr>
        <w:rFonts w:ascii="Verdana" w:eastAsia="Times New Roman" w:hAnsi="Verdana" w:cs="+mn-cs"/>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02361273"/>
    <w:multiLevelType w:val="hybridMultilevel"/>
    <w:tmpl w:val="FA0ADF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4347EA6"/>
    <w:multiLevelType w:val="hybridMultilevel"/>
    <w:tmpl w:val="79A42E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4387902"/>
    <w:multiLevelType w:val="hybridMultilevel"/>
    <w:tmpl w:val="487664A2"/>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0B421B4D"/>
    <w:multiLevelType w:val="multilevel"/>
    <w:tmpl w:val="B8E24A5C"/>
    <w:lvl w:ilvl="0">
      <w:start w:val="1"/>
      <w:numFmt w:val="decimal"/>
      <w:lvlText w:val="%1."/>
      <w:lvlJc w:val="left"/>
      <w:pPr>
        <w:ind w:left="360" w:hanging="360"/>
      </w:pPr>
      <w:rPr>
        <w:rFonts w:asciiTheme="minorHAnsi" w:hAnsiTheme="minorHAnsi" w:hint="default"/>
        <w:b/>
        <w:sz w:val="28"/>
        <w:szCs w:val="28"/>
      </w:rPr>
    </w:lvl>
    <w:lvl w:ilvl="1">
      <w:start w:val="1"/>
      <w:numFmt w:val="decimal"/>
      <w:isLgl/>
      <w:lvlText w:val="%1.%2"/>
      <w:lvlJc w:val="left"/>
      <w:pPr>
        <w:ind w:left="525" w:hanging="525"/>
      </w:pPr>
      <w:rPr>
        <w:rFonts w:hint="default"/>
        <w:b/>
        <w:color w:val="auto"/>
      </w:rPr>
    </w:lvl>
    <w:lvl w:ilvl="2">
      <w:start w:val="2"/>
      <w:numFmt w:val="decimal"/>
      <w:isLgl/>
      <w:lvlText w:val="%1.%2.%3"/>
      <w:lvlJc w:val="left"/>
      <w:pPr>
        <w:ind w:left="720" w:hanging="720"/>
      </w:pPr>
      <w:rPr>
        <w:rFonts w:asciiTheme="minorHAnsi" w:hAnsiTheme="minorHAnsi"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B41413A"/>
    <w:multiLevelType w:val="hybridMultilevel"/>
    <w:tmpl w:val="3790DA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8D7794"/>
    <w:multiLevelType w:val="hybridMultilevel"/>
    <w:tmpl w:val="6BC8659A"/>
    <w:lvl w:ilvl="0" w:tplc="2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1108A9"/>
    <w:multiLevelType w:val="hybridMultilevel"/>
    <w:tmpl w:val="E8D6114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26553799"/>
    <w:multiLevelType w:val="hybridMultilevel"/>
    <w:tmpl w:val="29309680"/>
    <w:lvl w:ilvl="0" w:tplc="0172F1F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97B0659"/>
    <w:multiLevelType w:val="hybridMultilevel"/>
    <w:tmpl w:val="75A8263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E745908"/>
    <w:multiLevelType w:val="hybridMultilevel"/>
    <w:tmpl w:val="C73CF0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B77176"/>
    <w:multiLevelType w:val="hybridMultilevel"/>
    <w:tmpl w:val="0E309F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F4E0431"/>
    <w:multiLevelType w:val="hybridMultilevel"/>
    <w:tmpl w:val="3014C0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50950CD"/>
    <w:multiLevelType w:val="hybridMultilevel"/>
    <w:tmpl w:val="3AF2CF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AC96060"/>
    <w:multiLevelType w:val="hybridMultilevel"/>
    <w:tmpl w:val="2B46846A"/>
    <w:lvl w:ilvl="0" w:tplc="B5924A3A">
      <w:start w:val="1"/>
      <w:numFmt w:val="decimal"/>
      <w:lvlText w:val="%1."/>
      <w:lvlJc w:val="left"/>
      <w:pPr>
        <w:ind w:left="720" w:hanging="360"/>
      </w:pPr>
      <w:rPr>
        <w:rFonts w:ascii="Arial" w:eastAsiaTheme="minorEastAsia" w:hAnsi="Arial" w:cs="Arial"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FBE6174"/>
    <w:multiLevelType w:val="hybridMultilevel"/>
    <w:tmpl w:val="ECB685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0504E07"/>
    <w:multiLevelType w:val="hybridMultilevel"/>
    <w:tmpl w:val="4EEA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964EA8"/>
    <w:multiLevelType w:val="hybridMultilevel"/>
    <w:tmpl w:val="296EB1B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51991C89"/>
    <w:multiLevelType w:val="hybridMultilevel"/>
    <w:tmpl w:val="B9ACB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7F76F3"/>
    <w:multiLevelType w:val="hybridMultilevel"/>
    <w:tmpl w:val="88B8814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F21CEE"/>
    <w:multiLevelType w:val="hybridMultilevel"/>
    <w:tmpl w:val="365A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47324C"/>
    <w:multiLevelType w:val="hybridMultilevel"/>
    <w:tmpl w:val="F09A0870"/>
    <w:lvl w:ilvl="0" w:tplc="7B669118">
      <w:start w:val="5"/>
      <w:numFmt w:val="bullet"/>
      <w:lvlText w:val="-"/>
      <w:lvlJc w:val="left"/>
      <w:pPr>
        <w:ind w:left="1353" w:hanging="360"/>
      </w:pPr>
      <w:rPr>
        <w:rFonts w:ascii="Arial" w:eastAsia="Times New Roman" w:hAnsi="Arial" w:cs="Arial" w:hint="default"/>
      </w:rPr>
    </w:lvl>
    <w:lvl w:ilvl="1" w:tplc="280A0003" w:tentative="1">
      <w:start w:val="1"/>
      <w:numFmt w:val="bullet"/>
      <w:lvlText w:val="o"/>
      <w:lvlJc w:val="left"/>
      <w:pPr>
        <w:ind w:left="2073" w:hanging="360"/>
      </w:pPr>
      <w:rPr>
        <w:rFonts w:ascii="Courier New" w:hAnsi="Courier New" w:cs="Courier New" w:hint="default"/>
      </w:rPr>
    </w:lvl>
    <w:lvl w:ilvl="2" w:tplc="280A0005" w:tentative="1">
      <w:start w:val="1"/>
      <w:numFmt w:val="bullet"/>
      <w:lvlText w:val=""/>
      <w:lvlJc w:val="left"/>
      <w:pPr>
        <w:ind w:left="2793" w:hanging="360"/>
      </w:pPr>
      <w:rPr>
        <w:rFonts w:ascii="Wingdings" w:hAnsi="Wingdings" w:hint="default"/>
      </w:rPr>
    </w:lvl>
    <w:lvl w:ilvl="3" w:tplc="280A0001" w:tentative="1">
      <w:start w:val="1"/>
      <w:numFmt w:val="bullet"/>
      <w:lvlText w:val=""/>
      <w:lvlJc w:val="left"/>
      <w:pPr>
        <w:ind w:left="3513" w:hanging="360"/>
      </w:pPr>
      <w:rPr>
        <w:rFonts w:ascii="Symbol" w:hAnsi="Symbol" w:hint="default"/>
      </w:rPr>
    </w:lvl>
    <w:lvl w:ilvl="4" w:tplc="280A0003" w:tentative="1">
      <w:start w:val="1"/>
      <w:numFmt w:val="bullet"/>
      <w:lvlText w:val="o"/>
      <w:lvlJc w:val="left"/>
      <w:pPr>
        <w:ind w:left="4233" w:hanging="360"/>
      </w:pPr>
      <w:rPr>
        <w:rFonts w:ascii="Courier New" w:hAnsi="Courier New" w:cs="Courier New" w:hint="default"/>
      </w:rPr>
    </w:lvl>
    <w:lvl w:ilvl="5" w:tplc="280A0005" w:tentative="1">
      <w:start w:val="1"/>
      <w:numFmt w:val="bullet"/>
      <w:lvlText w:val=""/>
      <w:lvlJc w:val="left"/>
      <w:pPr>
        <w:ind w:left="4953" w:hanging="360"/>
      </w:pPr>
      <w:rPr>
        <w:rFonts w:ascii="Wingdings" w:hAnsi="Wingdings" w:hint="default"/>
      </w:rPr>
    </w:lvl>
    <w:lvl w:ilvl="6" w:tplc="280A0001" w:tentative="1">
      <w:start w:val="1"/>
      <w:numFmt w:val="bullet"/>
      <w:lvlText w:val=""/>
      <w:lvlJc w:val="left"/>
      <w:pPr>
        <w:ind w:left="5673" w:hanging="360"/>
      </w:pPr>
      <w:rPr>
        <w:rFonts w:ascii="Symbol" w:hAnsi="Symbol" w:hint="default"/>
      </w:rPr>
    </w:lvl>
    <w:lvl w:ilvl="7" w:tplc="280A0003" w:tentative="1">
      <w:start w:val="1"/>
      <w:numFmt w:val="bullet"/>
      <w:lvlText w:val="o"/>
      <w:lvlJc w:val="left"/>
      <w:pPr>
        <w:ind w:left="6393" w:hanging="360"/>
      </w:pPr>
      <w:rPr>
        <w:rFonts w:ascii="Courier New" w:hAnsi="Courier New" w:cs="Courier New" w:hint="default"/>
      </w:rPr>
    </w:lvl>
    <w:lvl w:ilvl="8" w:tplc="280A0005" w:tentative="1">
      <w:start w:val="1"/>
      <w:numFmt w:val="bullet"/>
      <w:lvlText w:val=""/>
      <w:lvlJc w:val="left"/>
      <w:pPr>
        <w:ind w:left="7113" w:hanging="360"/>
      </w:pPr>
      <w:rPr>
        <w:rFonts w:ascii="Wingdings" w:hAnsi="Wingdings" w:hint="default"/>
      </w:rPr>
    </w:lvl>
  </w:abstractNum>
  <w:abstractNum w:abstractNumId="24" w15:restartNumberingAfterBreak="0">
    <w:nsid w:val="5A1D669A"/>
    <w:multiLevelType w:val="hybridMultilevel"/>
    <w:tmpl w:val="041C05AE"/>
    <w:lvl w:ilvl="0" w:tplc="280A000B">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5" w15:restartNumberingAfterBreak="0">
    <w:nsid w:val="5B2A1D65"/>
    <w:multiLevelType w:val="hybridMultilevel"/>
    <w:tmpl w:val="80C20BD8"/>
    <w:lvl w:ilvl="0" w:tplc="FBBACAE0">
      <w:start w:val="1"/>
      <w:numFmt w:val="lowerLetter"/>
      <w:lvlText w:val="%1)"/>
      <w:lvlJc w:val="left"/>
      <w:pPr>
        <w:ind w:left="72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5D1370B9"/>
    <w:multiLevelType w:val="hybridMultilevel"/>
    <w:tmpl w:val="6BD0744C"/>
    <w:lvl w:ilvl="0" w:tplc="280A0017">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7" w15:restartNumberingAfterBreak="0">
    <w:nsid w:val="5DFA7AF0"/>
    <w:multiLevelType w:val="hybridMultilevel"/>
    <w:tmpl w:val="378E98C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5EA65CC5"/>
    <w:multiLevelType w:val="hybridMultilevel"/>
    <w:tmpl w:val="6B843CCE"/>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9" w15:restartNumberingAfterBreak="0">
    <w:nsid w:val="66BE439A"/>
    <w:multiLevelType w:val="hybridMultilevel"/>
    <w:tmpl w:val="76A867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686F3861"/>
    <w:multiLevelType w:val="hybridMultilevel"/>
    <w:tmpl w:val="4D5E89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6E14480D"/>
    <w:multiLevelType w:val="hybridMultilevel"/>
    <w:tmpl w:val="B268F3F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720150A0"/>
    <w:multiLevelType w:val="hybridMultilevel"/>
    <w:tmpl w:val="D7BA7788"/>
    <w:lvl w:ilvl="0" w:tplc="080A000F">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4110A3D"/>
    <w:multiLevelType w:val="hybridMultilevel"/>
    <w:tmpl w:val="D27A4214"/>
    <w:lvl w:ilvl="0" w:tplc="7DDE4EFC">
      <w:start w:val="1"/>
      <w:numFmt w:val="lowerLetter"/>
      <w:lvlText w:val="%1."/>
      <w:lvlJc w:val="left"/>
      <w:pPr>
        <w:ind w:left="360" w:hanging="360"/>
      </w:pPr>
      <w:rPr>
        <w:rFonts w:hint="default"/>
        <w:u w:val="no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5B50005"/>
    <w:multiLevelType w:val="hybridMultilevel"/>
    <w:tmpl w:val="F87EC0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899624A"/>
    <w:multiLevelType w:val="hybridMultilevel"/>
    <w:tmpl w:val="FFEA7A76"/>
    <w:lvl w:ilvl="0" w:tplc="ADE24546">
      <w:start w:val="5"/>
      <w:numFmt w:val="bullet"/>
      <w:lvlText w:val="-"/>
      <w:lvlJc w:val="left"/>
      <w:pPr>
        <w:ind w:left="1287" w:hanging="360"/>
      </w:pPr>
      <w:rPr>
        <w:rFonts w:ascii="Arial" w:eastAsiaTheme="majorEastAsia" w:hAnsi="Arial" w:cs="Aria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num w:numId="1">
    <w:abstractNumId w:val="20"/>
  </w:num>
  <w:num w:numId="2">
    <w:abstractNumId w:val="34"/>
  </w:num>
  <w:num w:numId="3">
    <w:abstractNumId w:val="6"/>
  </w:num>
  <w:num w:numId="4">
    <w:abstractNumId w:val="33"/>
  </w:num>
  <w:num w:numId="5">
    <w:abstractNumId w:val="31"/>
  </w:num>
  <w:num w:numId="6">
    <w:abstractNumId w:val="11"/>
  </w:num>
  <w:num w:numId="7">
    <w:abstractNumId w:val="1"/>
  </w:num>
  <w:num w:numId="8">
    <w:abstractNumId w:val="30"/>
  </w:num>
  <w:num w:numId="9">
    <w:abstractNumId w:val="7"/>
  </w:num>
  <w:num w:numId="10">
    <w:abstractNumId w:val="3"/>
  </w:num>
  <w:num w:numId="11">
    <w:abstractNumId w:val="13"/>
  </w:num>
  <w:num w:numId="12">
    <w:abstractNumId w:val="27"/>
  </w:num>
  <w:num w:numId="13">
    <w:abstractNumId w:val="15"/>
  </w:num>
  <w:num w:numId="14">
    <w:abstractNumId w:val="10"/>
  </w:num>
  <w:num w:numId="15">
    <w:abstractNumId w:val="5"/>
  </w:num>
  <w:num w:numId="16">
    <w:abstractNumId w:val="29"/>
  </w:num>
  <w:num w:numId="17">
    <w:abstractNumId w:val="16"/>
  </w:num>
  <w:num w:numId="18">
    <w:abstractNumId w:val="35"/>
  </w:num>
  <w:num w:numId="19">
    <w:abstractNumId w:val="23"/>
  </w:num>
  <w:num w:numId="20">
    <w:abstractNumId w:val="9"/>
  </w:num>
  <w:num w:numId="21">
    <w:abstractNumId w:val="32"/>
  </w:num>
  <w:num w:numId="22">
    <w:abstractNumId w:val="26"/>
  </w:num>
  <w:num w:numId="23">
    <w:abstractNumId w:val="19"/>
  </w:num>
  <w:num w:numId="24">
    <w:abstractNumId w:val="25"/>
  </w:num>
  <w:num w:numId="25">
    <w:abstractNumId w:val="17"/>
  </w:num>
  <w:num w:numId="26">
    <w:abstractNumId w:val="0"/>
  </w:num>
  <w:num w:numId="27">
    <w:abstractNumId w:val="2"/>
  </w:num>
  <w:num w:numId="28">
    <w:abstractNumId w:val="8"/>
  </w:num>
  <w:num w:numId="29">
    <w:abstractNumId w:val="28"/>
  </w:num>
  <w:num w:numId="30">
    <w:abstractNumId w:val="24"/>
  </w:num>
  <w:num w:numId="31">
    <w:abstractNumId w:val="4"/>
  </w:num>
  <w:num w:numId="32">
    <w:abstractNumId w:val="12"/>
  </w:num>
  <w:num w:numId="33">
    <w:abstractNumId w:val="14"/>
  </w:num>
  <w:num w:numId="34">
    <w:abstractNumId w:val="21"/>
  </w:num>
  <w:num w:numId="35">
    <w:abstractNumId w:val="22"/>
  </w:num>
  <w:num w:numId="3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E2"/>
    <w:rsid w:val="00000E46"/>
    <w:rsid w:val="00001609"/>
    <w:rsid w:val="00002CFD"/>
    <w:rsid w:val="0000421E"/>
    <w:rsid w:val="0000476B"/>
    <w:rsid w:val="000052CE"/>
    <w:rsid w:val="000058D3"/>
    <w:rsid w:val="0000755B"/>
    <w:rsid w:val="00010B6B"/>
    <w:rsid w:val="0001281F"/>
    <w:rsid w:val="00013230"/>
    <w:rsid w:val="00013E82"/>
    <w:rsid w:val="00013F04"/>
    <w:rsid w:val="000147BD"/>
    <w:rsid w:val="00015644"/>
    <w:rsid w:val="0002048A"/>
    <w:rsid w:val="00020D23"/>
    <w:rsid w:val="00020EFC"/>
    <w:rsid w:val="00020F2D"/>
    <w:rsid w:val="00022D39"/>
    <w:rsid w:val="00024354"/>
    <w:rsid w:val="000245E4"/>
    <w:rsid w:val="00024EAC"/>
    <w:rsid w:val="00025452"/>
    <w:rsid w:val="000259E6"/>
    <w:rsid w:val="000263E9"/>
    <w:rsid w:val="00026B4C"/>
    <w:rsid w:val="00027838"/>
    <w:rsid w:val="00027C8D"/>
    <w:rsid w:val="00031949"/>
    <w:rsid w:val="00032216"/>
    <w:rsid w:val="00033838"/>
    <w:rsid w:val="00036CB5"/>
    <w:rsid w:val="00036D58"/>
    <w:rsid w:val="00036DD5"/>
    <w:rsid w:val="00037A21"/>
    <w:rsid w:val="00037BB9"/>
    <w:rsid w:val="00037DE3"/>
    <w:rsid w:val="00040C25"/>
    <w:rsid w:val="00044FA7"/>
    <w:rsid w:val="0004597F"/>
    <w:rsid w:val="00045D9D"/>
    <w:rsid w:val="00045E8A"/>
    <w:rsid w:val="0004619D"/>
    <w:rsid w:val="000461FD"/>
    <w:rsid w:val="00050735"/>
    <w:rsid w:val="00051D51"/>
    <w:rsid w:val="00052D3B"/>
    <w:rsid w:val="0005367C"/>
    <w:rsid w:val="000536ED"/>
    <w:rsid w:val="0005436E"/>
    <w:rsid w:val="00054859"/>
    <w:rsid w:val="00054ADB"/>
    <w:rsid w:val="0005766B"/>
    <w:rsid w:val="000600D2"/>
    <w:rsid w:val="00063B6D"/>
    <w:rsid w:val="000645B6"/>
    <w:rsid w:val="00065612"/>
    <w:rsid w:val="00065978"/>
    <w:rsid w:val="00071557"/>
    <w:rsid w:val="00072CD5"/>
    <w:rsid w:val="000735F8"/>
    <w:rsid w:val="00074063"/>
    <w:rsid w:val="0007431C"/>
    <w:rsid w:val="000747F6"/>
    <w:rsid w:val="00075C8E"/>
    <w:rsid w:val="000767DA"/>
    <w:rsid w:val="00077035"/>
    <w:rsid w:val="00077A5A"/>
    <w:rsid w:val="0008035C"/>
    <w:rsid w:val="00080841"/>
    <w:rsid w:val="00080E25"/>
    <w:rsid w:val="0008122D"/>
    <w:rsid w:val="0008141B"/>
    <w:rsid w:val="00081782"/>
    <w:rsid w:val="00082D13"/>
    <w:rsid w:val="000837D2"/>
    <w:rsid w:val="00084710"/>
    <w:rsid w:val="000853D6"/>
    <w:rsid w:val="0008555A"/>
    <w:rsid w:val="00085DC1"/>
    <w:rsid w:val="00087216"/>
    <w:rsid w:val="00090CC8"/>
    <w:rsid w:val="0009166D"/>
    <w:rsid w:val="00091C47"/>
    <w:rsid w:val="00092C38"/>
    <w:rsid w:val="00092FBC"/>
    <w:rsid w:val="00095022"/>
    <w:rsid w:val="00095871"/>
    <w:rsid w:val="000961E7"/>
    <w:rsid w:val="000968DE"/>
    <w:rsid w:val="00096AAD"/>
    <w:rsid w:val="00096EE3"/>
    <w:rsid w:val="00097A14"/>
    <w:rsid w:val="000A15BE"/>
    <w:rsid w:val="000A2C83"/>
    <w:rsid w:val="000A42E2"/>
    <w:rsid w:val="000A46C3"/>
    <w:rsid w:val="000A4FAA"/>
    <w:rsid w:val="000A5440"/>
    <w:rsid w:val="000A56A0"/>
    <w:rsid w:val="000A5D64"/>
    <w:rsid w:val="000A668B"/>
    <w:rsid w:val="000A7556"/>
    <w:rsid w:val="000A7C2C"/>
    <w:rsid w:val="000B0122"/>
    <w:rsid w:val="000B0645"/>
    <w:rsid w:val="000B22A6"/>
    <w:rsid w:val="000B22D8"/>
    <w:rsid w:val="000B248B"/>
    <w:rsid w:val="000B29CE"/>
    <w:rsid w:val="000B3202"/>
    <w:rsid w:val="000B46D6"/>
    <w:rsid w:val="000B483B"/>
    <w:rsid w:val="000B49AE"/>
    <w:rsid w:val="000B4F00"/>
    <w:rsid w:val="000B72B6"/>
    <w:rsid w:val="000C04D9"/>
    <w:rsid w:val="000C0EA2"/>
    <w:rsid w:val="000C1486"/>
    <w:rsid w:val="000C2DAA"/>
    <w:rsid w:val="000C458B"/>
    <w:rsid w:val="000C4A4F"/>
    <w:rsid w:val="000C6D85"/>
    <w:rsid w:val="000C6F10"/>
    <w:rsid w:val="000C6FF5"/>
    <w:rsid w:val="000D0430"/>
    <w:rsid w:val="000D07C6"/>
    <w:rsid w:val="000D1E8D"/>
    <w:rsid w:val="000D262E"/>
    <w:rsid w:val="000D2D10"/>
    <w:rsid w:val="000D323E"/>
    <w:rsid w:val="000D363B"/>
    <w:rsid w:val="000D3C92"/>
    <w:rsid w:val="000D3E4C"/>
    <w:rsid w:val="000D6492"/>
    <w:rsid w:val="000E0C2C"/>
    <w:rsid w:val="000E195A"/>
    <w:rsid w:val="000E2289"/>
    <w:rsid w:val="000E4762"/>
    <w:rsid w:val="000E4CEF"/>
    <w:rsid w:val="000E5F33"/>
    <w:rsid w:val="000E76E0"/>
    <w:rsid w:val="000F2033"/>
    <w:rsid w:val="000F22E1"/>
    <w:rsid w:val="000F4700"/>
    <w:rsid w:val="000F64CC"/>
    <w:rsid w:val="000F6AFE"/>
    <w:rsid w:val="000F7F53"/>
    <w:rsid w:val="000F7F84"/>
    <w:rsid w:val="00101CE5"/>
    <w:rsid w:val="0010220E"/>
    <w:rsid w:val="0010363E"/>
    <w:rsid w:val="001037EC"/>
    <w:rsid w:val="001045CA"/>
    <w:rsid w:val="001056CD"/>
    <w:rsid w:val="001072A0"/>
    <w:rsid w:val="001107C3"/>
    <w:rsid w:val="001117C5"/>
    <w:rsid w:val="00111AB4"/>
    <w:rsid w:val="00111B13"/>
    <w:rsid w:val="001123C3"/>
    <w:rsid w:val="00113574"/>
    <w:rsid w:val="001147AD"/>
    <w:rsid w:val="0011506E"/>
    <w:rsid w:val="00115331"/>
    <w:rsid w:val="00120A8F"/>
    <w:rsid w:val="00124034"/>
    <w:rsid w:val="00124B5C"/>
    <w:rsid w:val="00125AE4"/>
    <w:rsid w:val="00125D5F"/>
    <w:rsid w:val="00126424"/>
    <w:rsid w:val="00127265"/>
    <w:rsid w:val="00130010"/>
    <w:rsid w:val="00131CAF"/>
    <w:rsid w:val="00133669"/>
    <w:rsid w:val="001342EC"/>
    <w:rsid w:val="00136FB9"/>
    <w:rsid w:val="00137FD4"/>
    <w:rsid w:val="0014009A"/>
    <w:rsid w:val="00140F4E"/>
    <w:rsid w:val="00141275"/>
    <w:rsid w:val="00141663"/>
    <w:rsid w:val="001419C1"/>
    <w:rsid w:val="00142E73"/>
    <w:rsid w:val="00142FBC"/>
    <w:rsid w:val="0014309C"/>
    <w:rsid w:val="001433EA"/>
    <w:rsid w:val="00143567"/>
    <w:rsid w:val="00144A95"/>
    <w:rsid w:val="00144D8F"/>
    <w:rsid w:val="001451B8"/>
    <w:rsid w:val="001454DB"/>
    <w:rsid w:val="00145799"/>
    <w:rsid w:val="00146B07"/>
    <w:rsid w:val="00147603"/>
    <w:rsid w:val="00150700"/>
    <w:rsid w:val="001509C6"/>
    <w:rsid w:val="00151BAA"/>
    <w:rsid w:val="00151BCE"/>
    <w:rsid w:val="00151E69"/>
    <w:rsid w:val="00151FA7"/>
    <w:rsid w:val="001522FA"/>
    <w:rsid w:val="00155AAC"/>
    <w:rsid w:val="0015680C"/>
    <w:rsid w:val="00156879"/>
    <w:rsid w:val="00156F14"/>
    <w:rsid w:val="00157EAD"/>
    <w:rsid w:val="00161F8E"/>
    <w:rsid w:val="0016420D"/>
    <w:rsid w:val="001646E2"/>
    <w:rsid w:val="00165C4F"/>
    <w:rsid w:val="00165CDE"/>
    <w:rsid w:val="001666AC"/>
    <w:rsid w:val="0017086D"/>
    <w:rsid w:val="00173C2D"/>
    <w:rsid w:val="00173F5F"/>
    <w:rsid w:val="00176090"/>
    <w:rsid w:val="001770F4"/>
    <w:rsid w:val="0018125F"/>
    <w:rsid w:val="00183ECB"/>
    <w:rsid w:val="00190EBD"/>
    <w:rsid w:val="00191179"/>
    <w:rsid w:val="00191B81"/>
    <w:rsid w:val="001927BB"/>
    <w:rsid w:val="001928EE"/>
    <w:rsid w:val="00193051"/>
    <w:rsid w:val="00193B77"/>
    <w:rsid w:val="00193FB5"/>
    <w:rsid w:val="00194B7F"/>
    <w:rsid w:val="0019534E"/>
    <w:rsid w:val="00195BB6"/>
    <w:rsid w:val="00197284"/>
    <w:rsid w:val="001A0AB5"/>
    <w:rsid w:val="001A18B4"/>
    <w:rsid w:val="001A2200"/>
    <w:rsid w:val="001A2C7C"/>
    <w:rsid w:val="001A5DEE"/>
    <w:rsid w:val="001A5F37"/>
    <w:rsid w:val="001A603F"/>
    <w:rsid w:val="001B168C"/>
    <w:rsid w:val="001B2089"/>
    <w:rsid w:val="001B43FA"/>
    <w:rsid w:val="001B66F5"/>
    <w:rsid w:val="001B7A47"/>
    <w:rsid w:val="001C046E"/>
    <w:rsid w:val="001C1A16"/>
    <w:rsid w:val="001C1BB3"/>
    <w:rsid w:val="001C2E11"/>
    <w:rsid w:val="001C2F80"/>
    <w:rsid w:val="001C43A7"/>
    <w:rsid w:val="001C4887"/>
    <w:rsid w:val="001C4D22"/>
    <w:rsid w:val="001C6366"/>
    <w:rsid w:val="001C717A"/>
    <w:rsid w:val="001C7E17"/>
    <w:rsid w:val="001D04AD"/>
    <w:rsid w:val="001D2903"/>
    <w:rsid w:val="001D4205"/>
    <w:rsid w:val="001D48FA"/>
    <w:rsid w:val="001D4B95"/>
    <w:rsid w:val="001D5972"/>
    <w:rsid w:val="001D5A65"/>
    <w:rsid w:val="001D7E5A"/>
    <w:rsid w:val="001E0122"/>
    <w:rsid w:val="001E16AD"/>
    <w:rsid w:val="001E16E0"/>
    <w:rsid w:val="001E177F"/>
    <w:rsid w:val="001E17AB"/>
    <w:rsid w:val="001E1FAD"/>
    <w:rsid w:val="001E218B"/>
    <w:rsid w:val="001E3CF4"/>
    <w:rsid w:val="001E4369"/>
    <w:rsid w:val="001E4D73"/>
    <w:rsid w:val="001E4F8C"/>
    <w:rsid w:val="001E60F0"/>
    <w:rsid w:val="001E65B4"/>
    <w:rsid w:val="001E799E"/>
    <w:rsid w:val="001E79CC"/>
    <w:rsid w:val="001E7B0F"/>
    <w:rsid w:val="001F1233"/>
    <w:rsid w:val="001F3F0F"/>
    <w:rsid w:val="001F52D5"/>
    <w:rsid w:val="00201520"/>
    <w:rsid w:val="0020156B"/>
    <w:rsid w:val="00203D35"/>
    <w:rsid w:val="0020475E"/>
    <w:rsid w:val="00204F9B"/>
    <w:rsid w:val="00205CBD"/>
    <w:rsid w:val="00205F00"/>
    <w:rsid w:val="00206BB6"/>
    <w:rsid w:val="002105E0"/>
    <w:rsid w:val="002107D3"/>
    <w:rsid w:val="00211DD4"/>
    <w:rsid w:val="002124C0"/>
    <w:rsid w:val="002136C6"/>
    <w:rsid w:val="00213DCC"/>
    <w:rsid w:val="00215039"/>
    <w:rsid w:val="002150C6"/>
    <w:rsid w:val="00215C62"/>
    <w:rsid w:val="0021622E"/>
    <w:rsid w:val="00217603"/>
    <w:rsid w:val="0022074E"/>
    <w:rsid w:val="00220FBC"/>
    <w:rsid w:val="002212CA"/>
    <w:rsid w:val="00221FEB"/>
    <w:rsid w:val="00222231"/>
    <w:rsid w:val="002228DC"/>
    <w:rsid w:val="002229AE"/>
    <w:rsid w:val="00223B53"/>
    <w:rsid w:val="00224D2D"/>
    <w:rsid w:val="00225493"/>
    <w:rsid w:val="0022603C"/>
    <w:rsid w:val="00226122"/>
    <w:rsid w:val="002264F8"/>
    <w:rsid w:val="00226748"/>
    <w:rsid w:val="00226B06"/>
    <w:rsid w:val="00226C9E"/>
    <w:rsid w:val="00227D23"/>
    <w:rsid w:val="00232DAC"/>
    <w:rsid w:val="00237620"/>
    <w:rsid w:val="002377FB"/>
    <w:rsid w:val="00237917"/>
    <w:rsid w:val="00237FBA"/>
    <w:rsid w:val="0024057F"/>
    <w:rsid w:val="00241E2C"/>
    <w:rsid w:val="0024271A"/>
    <w:rsid w:val="00245973"/>
    <w:rsid w:val="00247842"/>
    <w:rsid w:val="00250B06"/>
    <w:rsid w:val="00251254"/>
    <w:rsid w:val="00251A12"/>
    <w:rsid w:val="0025217C"/>
    <w:rsid w:val="0025302C"/>
    <w:rsid w:val="00253610"/>
    <w:rsid w:val="00253C5E"/>
    <w:rsid w:val="0025498F"/>
    <w:rsid w:val="002606BD"/>
    <w:rsid w:val="00261BE1"/>
    <w:rsid w:val="00261D3B"/>
    <w:rsid w:val="00262AC5"/>
    <w:rsid w:val="00262E17"/>
    <w:rsid w:val="00267581"/>
    <w:rsid w:val="00267676"/>
    <w:rsid w:val="00271709"/>
    <w:rsid w:val="0027388D"/>
    <w:rsid w:val="00273911"/>
    <w:rsid w:val="002749A4"/>
    <w:rsid w:val="002754F1"/>
    <w:rsid w:val="00275EBC"/>
    <w:rsid w:val="002808D1"/>
    <w:rsid w:val="00282871"/>
    <w:rsid w:val="00282F3C"/>
    <w:rsid w:val="002839E1"/>
    <w:rsid w:val="0028425A"/>
    <w:rsid w:val="00284558"/>
    <w:rsid w:val="0028481F"/>
    <w:rsid w:val="002857D3"/>
    <w:rsid w:val="0028756F"/>
    <w:rsid w:val="00290418"/>
    <w:rsid w:val="00291208"/>
    <w:rsid w:val="00291F25"/>
    <w:rsid w:val="0029290D"/>
    <w:rsid w:val="00293576"/>
    <w:rsid w:val="00293D83"/>
    <w:rsid w:val="002940DE"/>
    <w:rsid w:val="0029417C"/>
    <w:rsid w:val="00294B31"/>
    <w:rsid w:val="00295829"/>
    <w:rsid w:val="00297D34"/>
    <w:rsid w:val="002A128B"/>
    <w:rsid w:val="002A1774"/>
    <w:rsid w:val="002A1A30"/>
    <w:rsid w:val="002A1D0E"/>
    <w:rsid w:val="002A2504"/>
    <w:rsid w:val="002A2B21"/>
    <w:rsid w:val="002A2D38"/>
    <w:rsid w:val="002A3DD9"/>
    <w:rsid w:val="002A4F04"/>
    <w:rsid w:val="002A56FC"/>
    <w:rsid w:val="002A729F"/>
    <w:rsid w:val="002B02C2"/>
    <w:rsid w:val="002B0630"/>
    <w:rsid w:val="002B0730"/>
    <w:rsid w:val="002B157C"/>
    <w:rsid w:val="002B2360"/>
    <w:rsid w:val="002B2385"/>
    <w:rsid w:val="002B33F9"/>
    <w:rsid w:val="002B4ED1"/>
    <w:rsid w:val="002B6418"/>
    <w:rsid w:val="002B6F59"/>
    <w:rsid w:val="002B7E56"/>
    <w:rsid w:val="002C0618"/>
    <w:rsid w:val="002C1E67"/>
    <w:rsid w:val="002C4B33"/>
    <w:rsid w:val="002C543A"/>
    <w:rsid w:val="002C693B"/>
    <w:rsid w:val="002D2B5E"/>
    <w:rsid w:val="002D6CA1"/>
    <w:rsid w:val="002D71B1"/>
    <w:rsid w:val="002D7B6C"/>
    <w:rsid w:val="002E02EF"/>
    <w:rsid w:val="002E0D39"/>
    <w:rsid w:val="002E13D4"/>
    <w:rsid w:val="002E3B34"/>
    <w:rsid w:val="002E42D8"/>
    <w:rsid w:val="002E5D87"/>
    <w:rsid w:val="002E6196"/>
    <w:rsid w:val="002E6222"/>
    <w:rsid w:val="002E65B4"/>
    <w:rsid w:val="002F00D8"/>
    <w:rsid w:val="002F04F8"/>
    <w:rsid w:val="002F24D3"/>
    <w:rsid w:val="002F2540"/>
    <w:rsid w:val="002F2960"/>
    <w:rsid w:val="002F2F51"/>
    <w:rsid w:val="002F43F8"/>
    <w:rsid w:val="002F4E48"/>
    <w:rsid w:val="002F6D59"/>
    <w:rsid w:val="002F7A64"/>
    <w:rsid w:val="00301FE9"/>
    <w:rsid w:val="00302170"/>
    <w:rsid w:val="003035D1"/>
    <w:rsid w:val="00305761"/>
    <w:rsid w:val="00305E50"/>
    <w:rsid w:val="00306869"/>
    <w:rsid w:val="00311692"/>
    <w:rsid w:val="00311AEB"/>
    <w:rsid w:val="0031290F"/>
    <w:rsid w:val="00312C3B"/>
    <w:rsid w:val="003133F4"/>
    <w:rsid w:val="003157DB"/>
    <w:rsid w:val="00315802"/>
    <w:rsid w:val="00317401"/>
    <w:rsid w:val="00320258"/>
    <w:rsid w:val="0032095A"/>
    <w:rsid w:val="003209E3"/>
    <w:rsid w:val="003213C5"/>
    <w:rsid w:val="00322E15"/>
    <w:rsid w:val="003252A1"/>
    <w:rsid w:val="0032675A"/>
    <w:rsid w:val="003267C1"/>
    <w:rsid w:val="00326CEF"/>
    <w:rsid w:val="0033065F"/>
    <w:rsid w:val="00330A15"/>
    <w:rsid w:val="0033156E"/>
    <w:rsid w:val="00331FD2"/>
    <w:rsid w:val="00333F1A"/>
    <w:rsid w:val="0033486E"/>
    <w:rsid w:val="00334D4B"/>
    <w:rsid w:val="00334DAE"/>
    <w:rsid w:val="003361BD"/>
    <w:rsid w:val="00340B56"/>
    <w:rsid w:val="003411B0"/>
    <w:rsid w:val="003440E8"/>
    <w:rsid w:val="0034704F"/>
    <w:rsid w:val="00347C8C"/>
    <w:rsid w:val="00347D18"/>
    <w:rsid w:val="0035064A"/>
    <w:rsid w:val="0035079F"/>
    <w:rsid w:val="00351864"/>
    <w:rsid w:val="003520B0"/>
    <w:rsid w:val="003529A1"/>
    <w:rsid w:val="003550BC"/>
    <w:rsid w:val="003553B3"/>
    <w:rsid w:val="00357A11"/>
    <w:rsid w:val="00357FF4"/>
    <w:rsid w:val="00362210"/>
    <w:rsid w:val="00362A03"/>
    <w:rsid w:val="003641F3"/>
    <w:rsid w:val="003667AC"/>
    <w:rsid w:val="003670FB"/>
    <w:rsid w:val="00367669"/>
    <w:rsid w:val="00370643"/>
    <w:rsid w:val="00370BE6"/>
    <w:rsid w:val="00372392"/>
    <w:rsid w:val="00372940"/>
    <w:rsid w:val="00375D71"/>
    <w:rsid w:val="003762BB"/>
    <w:rsid w:val="003766A3"/>
    <w:rsid w:val="0037671D"/>
    <w:rsid w:val="003767DC"/>
    <w:rsid w:val="003779B8"/>
    <w:rsid w:val="003801BB"/>
    <w:rsid w:val="00380224"/>
    <w:rsid w:val="00381A5B"/>
    <w:rsid w:val="00381D0E"/>
    <w:rsid w:val="00385A70"/>
    <w:rsid w:val="003872BE"/>
    <w:rsid w:val="00387F02"/>
    <w:rsid w:val="003917E6"/>
    <w:rsid w:val="003919F9"/>
    <w:rsid w:val="0039322F"/>
    <w:rsid w:val="00393B35"/>
    <w:rsid w:val="00394FBE"/>
    <w:rsid w:val="00396B7A"/>
    <w:rsid w:val="003979EF"/>
    <w:rsid w:val="003A0034"/>
    <w:rsid w:val="003A025F"/>
    <w:rsid w:val="003A1CF3"/>
    <w:rsid w:val="003A3F15"/>
    <w:rsid w:val="003A4B76"/>
    <w:rsid w:val="003A4E8B"/>
    <w:rsid w:val="003A548F"/>
    <w:rsid w:val="003A55A4"/>
    <w:rsid w:val="003A55CA"/>
    <w:rsid w:val="003B1324"/>
    <w:rsid w:val="003B139F"/>
    <w:rsid w:val="003B16F6"/>
    <w:rsid w:val="003B3401"/>
    <w:rsid w:val="003B39CB"/>
    <w:rsid w:val="003B444F"/>
    <w:rsid w:val="003B5EE6"/>
    <w:rsid w:val="003B7359"/>
    <w:rsid w:val="003C113D"/>
    <w:rsid w:val="003C1190"/>
    <w:rsid w:val="003C26A4"/>
    <w:rsid w:val="003C2BAE"/>
    <w:rsid w:val="003C328E"/>
    <w:rsid w:val="003C3D0E"/>
    <w:rsid w:val="003C4EB3"/>
    <w:rsid w:val="003C5B65"/>
    <w:rsid w:val="003C743B"/>
    <w:rsid w:val="003D1661"/>
    <w:rsid w:val="003D2FAF"/>
    <w:rsid w:val="003D332B"/>
    <w:rsid w:val="003D4E65"/>
    <w:rsid w:val="003D5AA1"/>
    <w:rsid w:val="003D5EEB"/>
    <w:rsid w:val="003D677F"/>
    <w:rsid w:val="003E6D8B"/>
    <w:rsid w:val="003E75C9"/>
    <w:rsid w:val="003F0787"/>
    <w:rsid w:val="003F0CD6"/>
    <w:rsid w:val="003F1D47"/>
    <w:rsid w:val="003F3B59"/>
    <w:rsid w:val="003F4F6B"/>
    <w:rsid w:val="003F5B49"/>
    <w:rsid w:val="00401D2E"/>
    <w:rsid w:val="004024D9"/>
    <w:rsid w:val="00404D45"/>
    <w:rsid w:val="004057FE"/>
    <w:rsid w:val="00413B96"/>
    <w:rsid w:val="00415280"/>
    <w:rsid w:val="0041529B"/>
    <w:rsid w:val="004152B5"/>
    <w:rsid w:val="004156F5"/>
    <w:rsid w:val="00415996"/>
    <w:rsid w:val="00415D90"/>
    <w:rsid w:val="00416575"/>
    <w:rsid w:val="00416B63"/>
    <w:rsid w:val="00417699"/>
    <w:rsid w:val="004177A4"/>
    <w:rsid w:val="00417FDE"/>
    <w:rsid w:val="004220EF"/>
    <w:rsid w:val="00422E49"/>
    <w:rsid w:val="00426CA9"/>
    <w:rsid w:val="00426E4A"/>
    <w:rsid w:val="00427D42"/>
    <w:rsid w:val="00427E7F"/>
    <w:rsid w:val="00430176"/>
    <w:rsid w:val="004303AC"/>
    <w:rsid w:val="00434D53"/>
    <w:rsid w:val="00434EBC"/>
    <w:rsid w:val="00435136"/>
    <w:rsid w:val="00435BA7"/>
    <w:rsid w:val="004362A2"/>
    <w:rsid w:val="004363E7"/>
    <w:rsid w:val="0043741F"/>
    <w:rsid w:val="00437FB5"/>
    <w:rsid w:val="0044403E"/>
    <w:rsid w:val="00445F68"/>
    <w:rsid w:val="004462FA"/>
    <w:rsid w:val="00446B7B"/>
    <w:rsid w:val="004471BF"/>
    <w:rsid w:val="004477DD"/>
    <w:rsid w:val="00447CFF"/>
    <w:rsid w:val="00450EED"/>
    <w:rsid w:val="00451A63"/>
    <w:rsid w:val="004527AF"/>
    <w:rsid w:val="00456C1E"/>
    <w:rsid w:val="00457205"/>
    <w:rsid w:val="00460556"/>
    <w:rsid w:val="004608E0"/>
    <w:rsid w:val="004627D5"/>
    <w:rsid w:val="00462AC5"/>
    <w:rsid w:val="004630CE"/>
    <w:rsid w:val="0046397A"/>
    <w:rsid w:val="00463E71"/>
    <w:rsid w:val="0046516A"/>
    <w:rsid w:val="00465AC2"/>
    <w:rsid w:val="00465F47"/>
    <w:rsid w:val="00467271"/>
    <w:rsid w:val="00467FAE"/>
    <w:rsid w:val="004708FD"/>
    <w:rsid w:val="0047266D"/>
    <w:rsid w:val="00472715"/>
    <w:rsid w:val="00472723"/>
    <w:rsid w:val="004727E3"/>
    <w:rsid w:val="004729BC"/>
    <w:rsid w:val="004732A7"/>
    <w:rsid w:val="00474C7B"/>
    <w:rsid w:val="004756F6"/>
    <w:rsid w:val="00475D75"/>
    <w:rsid w:val="00475EFC"/>
    <w:rsid w:val="00476FAD"/>
    <w:rsid w:val="00477481"/>
    <w:rsid w:val="004807D1"/>
    <w:rsid w:val="0048159D"/>
    <w:rsid w:val="00481706"/>
    <w:rsid w:val="00481934"/>
    <w:rsid w:val="00483E58"/>
    <w:rsid w:val="004851F4"/>
    <w:rsid w:val="004852DE"/>
    <w:rsid w:val="00490224"/>
    <w:rsid w:val="004905DA"/>
    <w:rsid w:val="00491081"/>
    <w:rsid w:val="004925CE"/>
    <w:rsid w:val="00492D36"/>
    <w:rsid w:val="00492F09"/>
    <w:rsid w:val="004932C0"/>
    <w:rsid w:val="00494133"/>
    <w:rsid w:val="00494438"/>
    <w:rsid w:val="004949CF"/>
    <w:rsid w:val="00494BC5"/>
    <w:rsid w:val="0049545B"/>
    <w:rsid w:val="00495EC8"/>
    <w:rsid w:val="004971FA"/>
    <w:rsid w:val="0049759C"/>
    <w:rsid w:val="004A2B0E"/>
    <w:rsid w:val="004A3399"/>
    <w:rsid w:val="004A3E02"/>
    <w:rsid w:val="004A3EFB"/>
    <w:rsid w:val="004A5259"/>
    <w:rsid w:val="004A69CA"/>
    <w:rsid w:val="004A7E58"/>
    <w:rsid w:val="004B0420"/>
    <w:rsid w:val="004B0B84"/>
    <w:rsid w:val="004B26B4"/>
    <w:rsid w:val="004B2A78"/>
    <w:rsid w:val="004B2B1A"/>
    <w:rsid w:val="004B2B1C"/>
    <w:rsid w:val="004B2DD1"/>
    <w:rsid w:val="004B4EA7"/>
    <w:rsid w:val="004B65CA"/>
    <w:rsid w:val="004B72EC"/>
    <w:rsid w:val="004B7777"/>
    <w:rsid w:val="004C0736"/>
    <w:rsid w:val="004C0D5B"/>
    <w:rsid w:val="004C207D"/>
    <w:rsid w:val="004C2D73"/>
    <w:rsid w:val="004C37D2"/>
    <w:rsid w:val="004C4371"/>
    <w:rsid w:val="004C57A4"/>
    <w:rsid w:val="004C7158"/>
    <w:rsid w:val="004D00CF"/>
    <w:rsid w:val="004D0460"/>
    <w:rsid w:val="004D0F39"/>
    <w:rsid w:val="004D1849"/>
    <w:rsid w:val="004D27BB"/>
    <w:rsid w:val="004D313D"/>
    <w:rsid w:val="004D6CAB"/>
    <w:rsid w:val="004D79CE"/>
    <w:rsid w:val="004E074D"/>
    <w:rsid w:val="004E10CD"/>
    <w:rsid w:val="004E24C1"/>
    <w:rsid w:val="004E44AE"/>
    <w:rsid w:val="004E4A62"/>
    <w:rsid w:val="004F1562"/>
    <w:rsid w:val="004F2991"/>
    <w:rsid w:val="004F29C6"/>
    <w:rsid w:val="004F5343"/>
    <w:rsid w:val="004F582A"/>
    <w:rsid w:val="004F637B"/>
    <w:rsid w:val="004F69FA"/>
    <w:rsid w:val="004F7144"/>
    <w:rsid w:val="0050031A"/>
    <w:rsid w:val="0050282F"/>
    <w:rsid w:val="00502BA3"/>
    <w:rsid w:val="00503497"/>
    <w:rsid w:val="005036C7"/>
    <w:rsid w:val="005037F6"/>
    <w:rsid w:val="00503CE9"/>
    <w:rsid w:val="00506043"/>
    <w:rsid w:val="0050641C"/>
    <w:rsid w:val="005065E6"/>
    <w:rsid w:val="00506B53"/>
    <w:rsid w:val="00510E46"/>
    <w:rsid w:val="00512131"/>
    <w:rsid w:val="005126B7"/>
    <w:rsid w:val="0051401A"/>
    <w:rsid w:val="005141B5"/>
    <w:rsid w:val="005147C4"/>
    <w:rsid w:val="0051503D"/>
    <w:rsid w:val="005152FC"/>
    <w:rsid w:val="00515A0F"/>
    <w:rsid w:val="00515E65"/>
    <w:rsid w:val="00516E76"/>
    <w:rsid w:val="00522D84"/>
    <w:rsid w:val="0052407F"/>
    <w:rsid w:val="00525751"/>
    <w:rsid w:val="0052779D"/>
    <w:rsid w:val="0053068E"/>
    <w:rsid w:val="005308CF"/>
    <w:rsid w:val="005309C2"/>
    <w:rsid w:val="0053142E"/>
    <w:rsid w:val="0053162D"/>
    <w:rsid w:val="00532123"/>
    <w:rsid w:val="00532AED"/>
    <w:rsid w:val="00534011"/>
    <w:rsid w:val="0053402E"/>
    <w:rsid w:val="0053475C"/>
    <w:rsid w:val="00534A69"/>
    <w:rsid w:val="00534CE5"/>
    <w:rsid w:val="005353F7"/>
    <w:rsid w:val="00541412"/>
    <w:rsid w:val="00541563"/>
    <w:rsid w:val="00541715"/>
    <w:rsid w:val="00543C85"/>
    <w:rsid w:val="005441CD"/>
    <w:rsid w:val="005444A7"/>
    <w:rsid w:val="00544542"/>
    <w:rsid w:val="00544E75"/>
    <w:rsid w:val="0054588D"/>
    <w:rsid w:val="00545F34"/>
    <w:rsid w:val="0054756D"/>
    <w:rsid w:val="00550362"/>
    <w:rsid w:val="0055054B"/>
    <w:rsid w:val="00551659"/>
    <w:rsid w:val="00552A52"/>
    <w:rsid w:val="005534AD"/>
    <w:rsid w:val="00554267"/>
    <w:rsid w:val="005542BB"/>
    <w:rsid w:val="00555648"/>
    <w:rsid w:val="00556774"/>
    <w:rsid w:val="00560EE1"/>
    <w:rsid w:val="005625B9"/>
    <w:rsid w:val="0056317E"/>
    <w:rsid w:val="0056520F"/>
    <w:rsid w:val="0056526F"/>
    <w:rsid w:val="005653B1"/>
    <w:rsid w:val="00565D6D"/>
    <w:rsid w:val="00565E34"/>
    <w:rsid w:val="0056636F"/>
    <w:rsid w:val="0056668C"/>
    <w:rsid w:val="00566E84"/>
    <w:rsid w:val="00570CCA"/>
    <w:rsid w:val="0057119C"/>
    <w:rsid w:val="00572AF1"/>
    <w:rsid w:val="00572C94"/>
    <w:rsid w:val="005739A1"/>
    <w:rsid w:val="005747BE"/>
    <w:rsid w:val="005748A3"/>
    <w:rsid w:val="00574CB7"/>
    <w:rsid w:val="005767AD"/>
    <w:rsid w:val="00577E2C"/>
    <w:rsid w:val="00582E27"/>
    <w:rsid w:val="005831D3"/>
    <w:rsid w:val="00584748"/>
    <w:rsid w:val="005858A1"/>
    <w:rsid w:val="00586A0C"/>
    <w:rsid w:val="00587F31"/>
    <w:rsid w:val="005929D7"/>
    <w:rsid w:val="00592E47"/>
    <w:rsid w:val="0059600A"/>
    <w:rsid w:val="00596FFB"/>
    <w:rsid w:val="00597C78"/>
    <w:rsid w:val="005A0BFF"/>
    <w:rsid w:val="005A11E0"/>
    <w:rsid w:val="005A5794"/>
    <w:rsid w:val="005A732F"/>
    <w:rsid w:val="005A7AA5"/>
    <w:rsid w:val="005B0458"/>
    <w:rsid w:val="005B0FC2"/>
    <w:rsid w:val="005B1518"/>
    <w:rsid w:val="005B1BDB"/>
    <w:rsid w:val="005B2749"/>
    <w:rsid w:val="005B29F9"/>
    <w:rsid w:val="005B2DB7"/>
    <w:rsid w:val="005B2F14"/>
    <w:rsid w:val="005B3539"/>
    <w:rsid w:val="005B4317"/>
    <w:rsid w:val="005B5B69"/>
    <w:rsid w:val="005B5F0D"/>
    <w:rsid w:val="005B64AC"/>
    <w:rsid w:val="005C001E"/>
    <w:rsid w:val="005C20D7"/>
    <w:rsid w:val="005C4E32"/>
    <w:rsid w:val="005C5286"/>
    <w:rsid w:val="005C583E"/>
    <w:rsid w:val="005C794D"/>
    <w:rsid w:val="005D174A"/>
    <w:rsid w:val="005D242A"/>
    <w:rsid w:val="005D3299"/>
    <w:rsid w:val="005D39DC"/>
    <w:rsid w:val="005D3CB5"/>
    <w:rsid w:val="005D5390"/>
    <w:rsid w:val="005D5E12"/>
    <w:rsid w:val="005D62C3"/>
    <w:rsid w:val="005D7BF1"/>
    <w:rsid w:val="005E03EE"/>
    <w:rsid w:val="005E0D3F"/>
    <w:rsid w:val="005E3BC9"/>
    <w:rsid w:val="005E475C"/>
    <w:rsid w:val="005E6059"/>
    <w:rsid w:val="005E6E32"/>
    <w:rsid w:val="005E73B3"/>
    <w:rsid w:val="005F037E"/>
    <w:rsid w:val="005F0519"/>
    <w:rsid w:val="005F0E47"/>
    <w:rsid w:val="005F1B6B"/>
    <w:rsid w:val="005F22D4"/>
    <w:rsid w:val="005F33F1"/>
    <w:rsid w:val="005F54AC"/>
    <w:rsid w:val="005F5E04"/>
    <w:rsid w:val="005F6889"/>
    <w:rsid w:val="005F70CF"/>
    <w:rsid w:val="005F7498"/>
    <w:rsid w:val="005F7976"/>
    <w:rsid w:val="006005CC"/>
    <w:rsid w:val="006006FB"/>
    <w:rsid w:val="00601C70"/>
    <w:rsid w:val="00602FC2"/>
    <w:rsid w:val="00603F46"/>
    <w:rsid w:val="00604BCA"/>
    <w:rsid w:val="00606AF6"/>
    <w:rsid w:val="00606C12"/>
    <w:rsid w:val="006075E6"/>
    <w:rsid w:val="00607C00"/>
    <w:rsid w:val="0061050E"/>
    <w:rsid w:val="00611804"/>
    <w:rsid w:val="00611AF8"/>
    <w:rsid w:val="006133DC"/>
    <w:rsid w:val="006140E1"/>
    <w:rsid w:val="0061433E"/>
    <w:rsid w:val="00614986"/>
    <w:rsid w:val="00614B1A"/>
    <w:rsid w:val="00615007"/>
    <w:rsid w:val="00615475"/>
    <w:rsid w:val="00616DE8"/>
    <w:rsid w:val="006170D7"/>
    <w:rsid w:val="00620402"/>
    <w:rsid w:val="006209F4"/>
    <w:rsid w:val="00621497"/>
    <w:rsid w:val="0062151A"/>
    <w:rsid w:val="00621EED"/>
    <w:rsid w:val="00622025"/>
    <w:rsid w:val="0062291E"/>
    <w:rsid w:val="006233DE"/>
    <w:rsid w:val="0062368A"/>
    <w:rsid w:val="006236D3"/>
    <w:rsid w:val="00623D07"/>
    <w:rsid w:val="00624069"/>
    <w:rsid w:val="006245FA"/>
    <w:rsid w:val="006265DC"/>
    <w:rsid w:val="00630A31"/>
    <w:rsid w:val="00630AE0"/>
    <w:rsid w:val="006333D3"/>
    <w:rsid w:val="00634091"/>
    <w:rsid w:val="006340EA"/>
    <w:rsid w:val="00634317"/>
    <w:rsid w:val="006350C4"/>
    <w:rsid w:val="00635180"/>
    <w:rsid w:val="00636549"/>
    <w:rsid w:val="006371D8"/>
    <w:rsid w:val="00637AFE"/>
    <w:rsid w:val="00637EEB"/>
    <w:rsid w:val="00641552"/>
    <w:rsid w:val="00641605"/>
    <w:rsid w:val="0064168C"/>
    <w:rsid w:val="00641881"/>
    <w:rsid w:val="006418C9"/>
    <w:rsid w:val="00641E83"/>
    <w:rsid w:val="00643BA9"/>
    <w:rsid w:val="006446C0"/>
    <w:rsid w:val="00644DC5"/>
    <w:rsid w:val="0064502F"/>
    <w:rsid w:val="00646A98"/>
    <w:rsid w:val="006470D4"/>
    <w:rsid w:val="0064710B"/>
    <w:rsid w:val="006471F9"/>
    <w:rsid w:val="00647D6A"/>
    <w:rsid w:val="006511A4"/>
    <w:rsid w:val="00652CF6"/>
    <w:rsid w:val="006534C6"/>
    <w:rsid w:val="00654918"/>
    <w:rsid w:val="00654CA6"/>
    <w:rsid w:val="00656513"/>
    <w:rsid w:val="00656716"/>
    <w:rsid w:val="00660225"/>
    <w:rsid w:val="00661FE9"/>
    <w:rsid w:val="006626C2"/>
    <w:rsid w:val="006632AC"/>
    <w:rsid w:val="00663589"/>
    <w:rsid w:val="00664571"/>
    <w:rsid w:val="00664647"/>
    <w:rsid w:val="00664E74"/>
    <w:rsid w:val="006652CE"/>
    <w:rsid w:val="00665DD1"/>
    <w:rsid w:val="00666248"/>
    <w:rsid w:val="00667B5A"/>
    <w:rsid w:val="00670EDB"/>
    <w:rsid w:val="006715A3"/>
    <w:rsid w:val="0067186D"/>
    <w:rsid w:val="00671A21"/>
    <w:rsid w:val="006736C0"/>
    <w:rsid w:val="00673C67"/>
    <w:rsid w:val="00674F04"/>
    <w:rsid w:val="00674FDB"/>
    <w:rsid w:val="006759ED"/>
    <w:rsid w:val="006767D0"/>
    <w:rsid w:val="00677022"/>
    <w:rsid w:val="00677128"/>
    <w:rsid w:val="0067770B"/>
    <w:rsid w:val="00677DC8"/>
    <w:rsid w:val="00680BAC"/>
    <w:rsid w:val="00681656"/>
    <w:rsid w:val="00681B2F"/>
    <w:rsid w:val="00682F41"/>
    <w:rsid w:val="00683011"/>
    <w:rsid w:val="0068301D"/>
    <w:rsid w:val="006865C4"/>
    <w:rsid w:val="00687039"/>
    <w:rsid w:val="00690438"/>
    <w:rsid w:val="006927C1"/>
    <w:rsid w:val="00692A54"/>
    <w:rsid w:val="00694C7E"/>
    <w:rsid w:val="00694DAA"/>
    <w:rsid w:val="00695C19"/>
    <w:rsid w:val="00696472"/>
    <w:rsid w:val="00696ED7"/>
    <w:rsid w:val="006970E7"/>
    <w:rsid w:val="006A186F"/>
    <w:rsid w:val="006A2F8D"/>
    <w:rsid w:val="006A3704"/>
    <w:rsid w:val="006A37D9"/>
    <w:rsid w:val="006A6D30"/>
    <w:rsid w:val="006B035F"/>
    <w:rsid w:val="006B1537"/>
    <w:rsid w:val="006B1557"/>
    <w:rsid w:val="006B306C"/>
    <w:rsid w:val="006B4EA7"/>
    <w:rsid w:val="006B6759"/>
    <w:rsid w:val="006B700E"/>
    <w:rsid w:val="006C050D"/>
    <w:rsid w:val="006C086D"/>
    <w:rsid w:val="006C1BCB"/>
    <w:rsid w:val="006C1C90"/>
    <w:rsid w:val="006C2261"/>
    <w:rsid w:val="006C26F7"/>
    <w:rsid w:val="006C2FA4"/>
    <w:rsid w:val="006C359F"/>
    <w:rsid w:val="006C3C76"/>
    <w:rsid w:val="006C4EC6"/>
    <w:rsid w:val="006C4FA9"/>
    <w:rsid w:val="006C534C"/>
    <w:rsid w:val="006C6AE7"/>
    <w:rsid w:val="006C6E55"/>
    <w:rsid w:val="006D0145"/>
    <w:rsid w:val="006D26F5"/>
    <w:rsid w:val="006D4466"/>
    <w:rsid w:val="006D4677"/>
    <w:rsid w:val="006D5466"/>
    <w:rsid w:val="006D63F0"/>
    <w:rsid w:val="006E089F"/>
    <w:rsid w:val="006E1B23"/>
    <w:rsid w:val="006E28A1"/>
    <w:rsid w:val="006E2BA3"/>
    <w:rsid w:val="006E325B"/>
    <w:rsid w:val="006E619E"/>
    <w:rsid w:val="006E6564"/>
    <w:rsid w:val="006E65BD"/>
    <w:rsid w:val="006F01ED"/>
    <w:rsid w:val="006F0742"/>
    <w:rsid w:val="006F07D9"/>
    <w:rsid w:val="006F1086"/>
    <w:rsid w:val="006F1E56"/>
    <w:rsid w:val="006F3157"/>
    <w:rsid w:val="006F4942"/>
    <w:rsid w:val="006F5271"/>
    <w:rsid w:val="006F54AD"/>
    <w:rsid w:val="006F57C8"/>
    <w:rsid w:val="006F5A45"/>
    <w:rsid w:val="006F6BCC"/>
    <w:rsid w:val="006F6F2D"/>
    <w:rsid w:val="006F705A"/>
    <w:rsid w:val="006F79D0"/>
    <w:rsid w:val="007023EF"/>
    <w:rsid w:val="007026E5"/>
    <w:rsid w:val="00705040"/>
    <w:rsid w:val="007050C7"/>
    <w:rsid w:val="00705D5D"/>
    <w:rsid w:val="0070750F"/>
    <w:rsid w:val="0071093D"/>
    <w:rsid w:val="00710B9F"/>
    <w:rsid w:val="00710DD8"/>
    <w:rsid w:val="007135CE"/>
    <w:rsid w:val="0071421D"/>
    <w:rsid w:val="007142E4"/>
    <w:rsid w:val="00715A5F"/>
    <w:rsid w:val="00716B1A"/>
    <w:rsid w:val="00716D8F"/>
    <w:rsid w:val="007178CA"/>
    <w:rsid w:val="00720DC2"/>
    <w:rsid w:val="007219E8"/>
    <w:rsid w:val="00723544"/>
    <w:rsid w:val="007246B9"/>
    <w:rsid w:val="00724A81"/>
    <w:rsid w:val="007257AF"/>
    <w:rsid w:val="0072598C"/>
    <w:rsid w:val="00725A9E"/>
    <w:rsid w:val="00725BC7"/>
    <w:rsid w:val="00727B34"/>
    <w:rsid w:val="00727D06"/>
    <w:rsid w:val="00730924"/>
    <w:rsid w:val="00730BA0"/>
    <w:rsid w:val="00731480"/>
    <w:rsid w:val="00731550"/>
    <w:rsid w:val="00732EBA"/>
    <w:rsid w:val="00733043"/>
    <w:rsid w:val="00733A9E"/>
    <w:rsid w:val="007346D4"/>
    <w:rsid w:val="007350EA"/>
    <w:rsid w:val="00735D52"/>
    <w:rsid w:val="00735D98"/>
    <w:rsid w:val="00740765"/>
    <w:rsid w:val="0074282F"/>
    <w:rsid w:val="007434AF"/>
    <w:rsid w:val="00744250"/>
    <w:rsid w:val="0074480F"/>
    <w:rsid w:val="00745CCE"/>
    <w:rsid w:val="00745D3A"/>
    <w:rsid w:val="00745E96"/>
    <w:rsid w:val="00746C5A"/>
    <w:rsid w:val="00746E2B"/>
    <w:rsid w:val="00750F0D"/>
    <w:rsid w:val="00751DCA"/>
    <w:rsid w:val="00752279"/>
    <w:rsid w:val="007524D7"/>
    <w:rsid w:val="007525E6"/>
    <w:rsid w:val="007529AD"/>
    <w:rsid w:val="00752EBB"/>
    <w:rsid w:val="00753446"/>
    <w:rsid w:val="00754A34"/>
    <w:rsid w:val="00754EE9"/>
    <w:rsid w:val="0075652F"/>
    <w:rsid w:val="0076206E"/>
    <w:rsid w:val="007622CD"/>
    <w:rsid w:val="0076254A"/>
    <w:rsid w:val="0076359F"/>
    <w:rsid w:val="007658E1"/>
    <w:rsid w:val="007659DF"/>
    <w:rsid w:val="00765D9F"/>
    <w:rsid w:val="00766E69"/>
    <w:rsid w:val="00767475"/>
    <w:rsid w:val="007707C6"/>
    <w:rsid w:val="00773D11"/>
    <w:rsid w:val="0077645D"/>
    <w:rsid w:val="007768A1"/>
    <w:rsid w:val="00777389"/>
    <w:rsid w:val="00780282"/>
    <w:rsid w:val="007841E7"/>
    <w:rsid w:val="00784B8E"/>
    <w:rsid w:val="00785D38"/>
    <w:rsid w:val="007863D3"/>
    <w:rsid w:val="00786631"/>
    <w:rsid w:val="00786992"/>
    <w:rsid w:val="00790139"/>
    <w:rsid w:val="00790CE8"/>
    <w:rsid w:val="00790F37"/>
    <w:rsid w:val="0079165B"/>
    <w:rsid w:val="00793695"/>
    <w:rsid w:val="00793B66"/>
    <w:rsid w:val="007942BA"/>
    <w:rsid w:val="0079549A"/>
    <w:rsid w:val="00796719"/>
    <w:rsid w:val="00796E06"/>
    <w:rsid w:val="0079779E"/>
    <w:rsid w:val="007A0067"/>
    <w:rsid w:val="007A05D3"/>
    <w:rsid w:val="007A1FA8"/>
    <w:rsid w:val="007A2566"/>
    <w:rsid w:val="007A2E56"/>
    <w:rsid w:val="007A4B0A"/>
    <w:rsid w:val="007A62A4"/>
    <w:rsid w:val="007A79E1"/>
    <w:rsid w:val="007B0272"/>
    <w:rsid w:val="007B06AE"/>
    <w:rsid w:val="007B1F38"/>
    <w:rsid w:val="007B4C3A"/>
    <w:rsid w:val="007B576E"/>
    <w:rsid w:val="007B5E71"/>
    <w:rsid w:val="007B5FB9"/>
    <w:rsid w:val="007B6FD7"/>
    <w:rsid w:val="007B722C"/>
    <w:rsid w:val="007B7B73"/>
    <w:rsid w:val="007C08FB"/>
    <w:rsid w:val="007C0955"/>
    <w:rsid w:val="007C2EAB"/>
    <w:rsid w:val="007C30B4"/>
    <w:rsid w:val="007C342C"/>
    <w:rsid w:val="007C5C77"/>
    <w:rsid w:val="007C5F25"/>
    <w:rsid w:val="007C7564"/>
    <w:rsid w:val="007D0C83"/>
    <w:rsid w:val="007D2F81"/>
    <w:rsid w:val="007D3F90"/>
    <w:rsid w:val="007D5DC2"/>
    <w:rsid w:val="007D6C86"/>
    <w:rsid w:val="007E0D83"/>
    <w:rsid w:val="007E16EA"/>
    <w:rsid w:val="007E16F3"/>
    <w:rsid w:val="007E18DF"/>
    <w:rsid w:val="007E1FD6"/>
    <w:rsid w:val="007E4158"/>
    <w:rsid w:val="007E4825"/>
    <w:rsid w:val="007E4B37"/>
    <w:rsid w:val="007E6316"/>
    <w:rsid w:val="007E7EA4"/>
    <w:rsid w:val="007F1238"/>
    <w:rsid w:val="007F1D98"/>
    <w:rsid w:val="007F21D2"/>
    <w:rsid w:val="007F2CC4"/>
    <w:rsid w:val="007F414C"/>
    <w:rsid w:val="007F46DD"/>
    <w:rsid w:val="007F565F"/>
    <w:rsid w:val="007F5C74"/>
    <w:rsid w:val="007F5D95"/>
    <w:rsid w:val="007F66FE"/>
    <w:rsid w:val="007F7A27"/>
    <w:rsid w:val="00802444"/>
    <w:rsid w:val="00804158"/>
    <w:rsid w:val="0080432D"/>
    <w:rsid w:val="00806AE3"/>
    <w:rsid w:val="008101EA"/>
    <w:rsid w:val="00811750"/>
    <w:rsid w:val="00812D9F"/>
    <w:rsid w:val="00813414"/>
    <w:rsid w:val="0081356B"/>
    <w:rsid w:val="00814FF1"/>
    <w:rsid w:val="00815D97"/>
    <w:rsid w:val="00816046"/>
    <w:rsid w:val="008203F9"/>
    <w:rsid w:val="00822657"/>
    <w:rsid w:val="00822786"/>
    <w:rsid w:val="00822DD0"/>
    <w:rsid w:val="00823BFE"/>
    <w:rsid w:val="00827E36"/>
    <w:rsid w:val="00830199"/>
    <w:rsid w:val="0083196E"/>
    <w:rsid w:val="00831F52"/>
    <w:rsid w:val="00834007"/>
    <w:rsid w:val="00834115"/>
    <w:rsid w:val="008343D3"/>
    <w:rsid w:val="008373EF"/>
    <w:rsid w:val="00837F13"/>
    <w:rsid w:val="00837FA2"/>
    <w:rsid w:val="00840AB2"/>
    <w:rsid w:val="00842A2D"/>
    <w:rsid w:val="00842C46"/>
    <w:rsid w:val="00843007"/>
    <w:rsid w:val="00843D15"/>
    <w:rsid w:val="00844D66"/>
    <w:rsid w:val="0084559E"/>
    <w:rsid w:val="008457B4"/>
    <w:rsid w:val="00845B01"/>
    <w:rsid w:val="008519F6"/>
    <w:rsid w:val="00852E87"/>
    <w:rsid w:val="00853DB5"/>
    <w:rsid w:val="008547DB"/>
    <w:rsid w:val="008555C9"/>
    <w:rsid w:val="00855DC2"/>
    <w:rsid w:val="00856665"/>
    <w:rsid w:val="0085761C"/>
    <w:rsid w:val="00861910"/>
    <w:rsid w:val="008623A6"/>
    <w:rsid w:val="0086259A"/>
    <w:rsid w:val="00863613"/>
    <w:rsid w:val="008666DA"/>
    <w:rsid w:val="00866A23"/>
    <w:rsid w:val="008670A8"/>
    <w:rsid w:val="0087020C"/>
    <w:rsid w:val="00870B4D"/>
    <w:rsid w:val="00871528"/>
    <w:rsid w:val="00871CC8"/>
    <w:rsid w:val="008741BB"/>
    <w:rsid w:val="00874614"/>
    <w:rsid w:val="008748F8"/>
    <w:rsid w:val="0087570A"/>
    <w:rsid w:val="00875B85"/>
    <w:rsid w:val="008763B0"/>
    <w:rsid w:val="00877F2E"/>
    <w:rsid w:val="008814B6"/>
    <w:rsid w:val="00881CE4"/>
    <w:rsid w:val="00884FC6"/>
    <w:rsid w:val="008863EA"/>
    <w:rsid w:val="00886697"/>
    <w:rsid w:val="008870E1"/>
    <w:rsid w:val="0088796F"/>
    <w:rsid w:val="00887F59"/>
    <w:rsid w:val="008908E8"/>
    <w:rsid w:val="00891D6D"/>
    <w:rsid w:val="0089254C"/>
    <w:rsid w:val="00892977"/>
    <w:rsid w:val="0089391B"/>
    <w:rsid w:val="0089607F"/>
    <w:rsid w:val="0089701F"/>
    <w:rsid w:val="008A01B3"/>
    <w:rsid w:val="008A101F"/>
    <w:rsid w:val="008A165E"/>
    <w:rsid w:val="008A1E9B"/>
    <w:rsid w:val="008A2E69"/>
    <w:rsid w:val="008A38B0"/>
    <w:rsid w:val="008A4923"/>
    <w:rsid w:val="008A4A59"/>
    <w:rsid w:val="008A65FC"/>
    <w:rsid w:val="008A6810"/>
    <w:rsid w:val="008A68DE"/>
    <w:rsid w:val="008A69BB"/>
    <w:rsid w:val="008A6F23"/>
    <w:rsid w:val="008A707C"/>
    <w:rsid w:val="008A7AC5"/>
    <w:rsid w:val="008B22CF"/>
    <w:rsid w:val="008B39A3"/>
    <w:rsid w:val="008B3A38"/>
    <w:rsid w:val="008B3CCE"/>
    <w:rsid w:val="008B566E"/>
    <w:rsid w:val="008B63CF"/>
    <w:rsid w:val="008C3C70"/>
    <w:rsid w:val="008C3CA7"/>
    <w:rsid w:val="008C3D84"/>
    <w:rsid w:val="008C428C"/>
    <w:rsid w:val="008C7573"/>
    <w:rsid w:val="008C7777"/>
    <w:rsid w:val="008D036B"/>
    <w:rsid w:val="008D09EA"/>
    <w:rsid w:val="008D157B"/>
    <w:rsid w:val="008D1E0C"/>
    <w:rsid w:val="008D2927"/>
    <w:rsid w:val="008D2B04"/>
    <w:rsid w:val="008D3BE3"/>
    <w:rsid w:val="008D4FC2"/>
    <w:rsid w:val="008D5C07"/>
    <w:rsid w:val="008D6E6E"/>
    <w:rsid w:val="008D7ECE"/>
    <w:rsid w:val="008E0C1B"/>
    <w:rsid w:val="008E0DBC"/>
    <w:rsid w:val="008E13AE"/>
    <w:rsid w:val="008E4215"/>
    <w:rsid w:val="008E42E0"/>
    <w:rsid w:val="008E4414"/>
    <w:rsid w:val="008E4DB7"/>
    <w:rsid w:val="008E6B04"/>
    <w:rsid w:val="008E794E"/>
    <w:rsid w:val="008E7A85"/>
    <w:rsid w:val="008F0324"/>
    <w:rsid w:val="008F0A03"/>
    <w:rsid w:val="008F0BE1"/>
    <w:rsid w:val="008F0E1C"/>
    <w:rsid w:val="008F2959"/>
    <w:rsid w:val="008F3462"/>
    <w:rsid w:val="008F3470"/>
    <w:rsid w:val="008F4C58"/>
    <w:rsid w:val="008F52C1"/>
    <w:rsid w:val="008F5A0A"/>
    <w:rsid w:val="008F6BD1"/>
    <w:rsid w:val="008F77D4"/>
    <w:rsid w:val="00902439"/>
    <w:rsid w:val="0090282B"/>
    <w:rsid w:val="009028F8"/>
    <w:rsid w:val="00903D5C"/>
    <w:rsid w:val="00903E8C"/>
    <w:rsid w:val="00904832"/>
    <w:rsid w:val="00905965"/>
    <w:rsid w:val="00907818"/>
    <w:rsid w:val="009106E7"/>
    <w:rsid w:val="00911E32"/>
    <w:rsid w:val="0091286A"/>
    <w:rsid w:val="00912C70"/>
    <w:rsid w:val="00914458"/>
    <w:rsid w:val="009160D5"/>
    <w:rsid w:val="009211D8"/>
    <w:rsid w:val="00921980"/>
    <w:rsid w:val="00921E13"/>
    <w:rsid w:val="00921F9A"/>
    <w:rsid w:val="0092211F"/>
    <w:rsid w:val="00923B05"/>
    <w:rsid w:val="0092435A"/>
    <w:rsid w:val="00925BD4"/>
    <w:rsid w:val="00925E0D"/>
    <w:rsid w:val="00926B06"/>
    <w:rsid w:val="0092798A"/>
    <w:rsid w:val="009302BA"/>
    <w:rsid w:val="009320FE"/>
    <w:rsid w:val="00932B3C"/>
    <w:rsid w:val="00933915"/>
    <w:rsid w:val="00935243"/>
    <w:rsid w:val="0093577F"/>
    <w:rsid w:val="00936ED2"/>
    <w:rsid w:val="00936FFA"/>
    <w:rsid w:val="009371D5"/>
    <w:rsid w:val="00943FC5"/>
    <w:rsid w:val="009452AA"/>
    <w:rsid w:val="00945E1A"/>
    <w:rsid w:val="00946200"/>
    <w:rsid w:val="00947EBA"/>
    <w:rsid w:val="0095043A"/>
    <w:rsid w:val="00952846"/>
    <w:rsid w:val="00952FE4"/>
    <w:rsid w:val="00953E5D"/>
    <w:rsid w:val="009549D1"/>
    <w:rsid w:val="00955B28"/>
    <w:rsid w:val="0095736D"/>
    <w:rsid w:val="009579BD"/>
    <w:rsid w:val="009604C8"/>
    <w:rsid w:val="00960772"/>
    <w:rsid w:val="00960821"/>
    <w:rsid w:val="0096167B"/>
    <w:rsid w:val="00962AE4"/>
    <w:rsid w:val="0096327E"/>
    <w:rsid w:val="00963C4A"/>
    <w:rsid w:val="00964F3C"/>
    <w:rsid w:val="0096503F"/>
    <w:rsid w:val="00965712"/>
    <w:rsid w:val="00965735"/>
    <w:rsid w:val="00965A1E"/>
    <w:rsid w:val="00965E98"/>
    <w:rsid w:val="00966DA5"/>
    <w:rsid w:val="00967147"/>
    <w:rsid w:val="00970779"/>
    <w:rsid w:val="00970B48"/>
    <w:rsid w:val="00971044"/>
    <w:rsid w:val="00971F84"/>
    <w:rsid w:val="0097410E"/>
    <w:rsid w:val="00974615"/>
    <w:rsid w:val="00975EBC"/>
    <w:rsid w:val="00976505"/>
    <w:rsid w:val="009777D5"/>
    <w:rsid w:val="00977D54"/>
    <w:rsid w:val="00980976"/>
    <w:rsid w:val="00981130"/>
    <w:rsid w:val="0098269E"/>
    <w:rsid w:val="0098347A"/>
    <w:rsid w:val="00983875"/>
    <w:rsid w:val="009838C0"/>
    <w:rsid w:val="00983940"/>
    <w:rsid w:val="009860F9"/>
    <w:rsid w:val="00986389"/>
    <w:rsid w:val="00990332"/>
    <w:rsid w:val="00992215"/>
    <w:rsid w:val="00992FC6"/>
    <w:rsid w:val="00993787"/>
    <w:rsid w:val="00994098"/>
    <w:rsid w:val="00995A9E"/>
    <w:rsid w:val="0099622A"/>
    <w:rsid w:val="009963BA"/>
    <w:rsid w:val="009967AB"/>
    <w:rsid w:val="00997D2B"/>
    <w:rsid w:val="009A19C6"/>
    <w:rsid w:val="009A1CE8"/>
    <w:rsid w:val="009A3059"/>
    <w:rsid w:val="009A3D9B"/>
    <w:rsid w:val="009A5DF2"/>
    <w:rsid w:val="009A664F"/>
    <w:rsid w:val="009A68D3"/>
    <w:rsid w:val="009A68D8"/>
    <w:rsid w:val="009A6E2E"/>
    <w:rsid w:val="009A7801"/>
    <w:rsid w:val="009A78A1"/>
    <w:rsid w:val="009B0D92"/>
    <w:rsid w:val="009B0E75"/>
    <w:rsid w:val="009B2407"/>
    <w:rsid w:val="009B32F2"/>
    <w:rsid w:val="009B3890"/>
    <w:rsid w:val="009B41FE"/>
    <w:rsid w:val="009B45B0"/>
    <w:rsid w:val="009B5B6D"/>
    <w:rsid w:val="009B68C8"/>
    <w:rsid w:val="009B720E"/>
    <w:rsid w:val="009C1AF3"/>
    <w:rsid w:val="009C213A"/>
    <w:rsid w:val="009C295C"/>
    <w:rsid w:val="009C3051"/>
    <w:rsid w:val="009C3FE9"/>
    <w:rsid w:val="009C44E6"/>
    <w:rsid w:val="009C6C72"/>
    <w:rsid w:val="009C6FCE"/>
    <w:rsid w:val="009C722D"/>
    <w:rsid w:val="009D096F"/>
    <w:rsid w:val="009D19AE"/>
    <w:rsid w:val="009D2B0C"/>
    <w:rsid w:val="009D319F"/>
    <w:rsid w:val="009D5CD5"/>
    <w:rsid w:val="009D68E8"/>
    <w:rsid w:val="009D70E3"/>
    <w:rsid w:val="009E28AD"/>
    <w:rsid w:val="009E347A"/>
    <w:rsid w:val="009E4192"/>
    <w:rsid w:val="009E5C29"/>
    <w:rsid w:val="009E6F66"/>
    <w:rsid w:val="009E73BE"/>
    <w:rsid w:val="009F0021"/>
    <w:rsid w:val="009F04F6"/>
    <w:rsid w:val="009F0F0E"/>
    <w:rsid w:val="009F1983"/>
    <w:rsid w:val="009F2352"/>
    <w:rsid w:val="009F2A26"/>
    <w:rsid w:val="009F2BE5"/>
    <w:rsid w:val="009F3045"/>
    <w:rsid w:val="009F401D"/>
    <w:rsid w:val="009F5406"/>
    <w:rsid w:val="009F5B68"/>
    <w:rsid w:val="009F5DF5"/>
    <w:rsid w:val="009F695E"/>
    <w:rsid w:val="009F6DEC"/>
    <w:rsid w:val="00A0027F"/>
    <w:rsid w:val="00A00439"/>
    <w:rsid w:val="00A01BD3"/>
    <w:rsid w:val="00A01CD8"/>
    <w:rsid w:val="00A02E01"/>
    <w:rsid w:val="00A0424F"/>
    <w:rsid w:val="00A06B1D"/>
    <w:rsid w:val="00A10B17"/>
    <w:rsid w:val="00A11075"/>
    <w:rsid w:val="00A11D14"/>
    <w:rsid w:val="00A12139"/>
    <w:rsid w:val="00A1446E"/>
    <w:rsid w:val="00A15139"/>
    <w:rsid w:val="00A16AFF"/>
    <w:rsid w:val="00A16E41"/>
    <w:rsid w:val="00A17CEF"/>
    <w:rsid w:val="00A2138A"/>
    <w:rsid w:val="00A24004"/>
    <w:rsid w:val="00A2483B"/>
    <w:rsid w:val="00A25499"/>
    <w:rsid w:val="00A25A56"/>
    <w:rsid w:val="00A265C2"/>
    <w:rsid w:val="00A30290"/>
    <w:rsid w:val="00A31A5D"/>
    <w:rsid w:val="00A3291A"/>
    <w:rsid w:val="00A3313F"/>
    <w:rsid w:val="00A36BA4"/>
    <w:rsid w:val="00A37E9C"/>
    <w:rsid w:val="00A40C6D"/>
    <w:rsid w:val="00A40DE5"/>
    <w:rsid w:val="00A4210D"/>
    <w:rsid w:val="00A42911"/>
    <w:rsid w:val="00A436BE"/>
    <w:rsid w:val="00A45931"/>
    <w:rsid w:val="00A46D07"/>
    <w:rsid w:val="00A4764F"/>
    <w:rsid w:val="00A47B34"/>
    <w:rsid w:val="00A517BD"/>
    <w:rsid w:val="00A517CB"/>
    <w:rsid w:val="00A524DA"/>
    <w:rsid w:val="00A52761"/>
    <w:rsid w:val="00A52B62"/>
    <w:rsid w:val="00A52C6D"/>
    <w:rsid w:val="00A53A1A"/>
    <w:rsid w:val="00A53C05"/>
    <w:rsid w:val="00A55DFC"/>
    <w:rsid w:val="00A55FB4"/>
    <w:rsid w:val="00A563BB"/>
    <w:rsid w:val="00A566D9"/>
    <w:rsid w:val="00A578E5"/>
    <w:rsid w:val="00A60EC8"/>
    <w:rsid w:val="00A61DFD"/>
    <w:rsid w:val="00A62E4B"/>
    <w:rsid w:val="00A63C11"/>
    <w:rsid w:val="00A63F34"/>
    <w:rsid w:val="00A650B3"/>
    <w:rsid w:val="00A65449"/>
    <w:rsid w:val="00A65535"/>
    <w:rsid w:val="00A655C3"/>
    <w:rsid w:val="00A6564F"/>
    <w:rsid w:val="00A661A4"/>
    <w:rsid w:val="00A66FE8"/>
    <w:rsid w:val="00A677EE"/>
    <w:rsid w:val="00A70A42"/>
    <w:rsid w:val="00A72104"/>
    <w:rsid w:val="00A73038"/>
    <w:rsid w:val="00A7546A"/>
    <w:rsid w:val="00A76C00"/>
    <w:rsid w:val="00A772B8"/>
    <w:rsid w:val="00A803A8"/>
    <w:rsid w:val="00A81C1E"/>
    <w:rsid w:val="00A81CC5"/>
    <w:rsid w:val="00A81E3C"/>
    <w:rsid w:val="00A82602"/>
    <w:rsid w:val="00A835FD"/>
    <w:rsid w:val="00A84AAB"/>
    <w:rsid w:val="00A84D2A"/>
    <w:rsid w:val="00A879E7"/>
    <w:rsid w:val="00A9185F"/>
    <w:rsid w:val="00A92339"/>
    <w:rsid w:val="00A93992"/>
    <w:rsid w:val="00A94CC8"/>
    <w:rsid w:val="00A956A8"/>
    <w:rsid w:val="00A96042"/>
    <w:rsid w:val="00A960F5"/>
    <w:rsid w:val="00A96C78"/>
    <w:rsid w:val="00A979C7"/>
    <w:rsid w:val="00A97F2E"/>
    <w:rsid w:val="00AA106A"/>
    <w:rsid w:val="00AA1097"/>
    <w:rsid w:val="00AA1748"/>
    <w:rsid w:val="00AA182C"/>
    <w:rsid w:val="00AA21BB"/>
    <w:rsid w:val="00AA2383"/>
    <w:rsid w:val="00AA361A"/>
    <w:rsid w:val="00AA3B13"/>
    <w:rsid w:val="00AA4A5A"/>
    <w:rsid w:val="00AA4F77"/>
    <w:rsid w:val="00AA5515"/>
    <w:rsid w:val="00AA776F"/>
    <w:rsid w:val="00AA7923"/>
    <w:rsid w:val="00AB15B2"/>
    <w:rsid w:val="00AB2650"/>
    <w:rsid w:val="00AB26B7"/>
    <w:rsid w:val="00AB3E2A"/>
    <w:rsid w:val="00AB43C1"/>
    <w:rsid w:val="00AB4728"/>
    <w:rsid w:val="00AB4E14"/>
    <w:rsid w:val="00AB6C36"/>
    <w:rsid w:val="00AB7452"/>
    <w:rsid w:val="00AC1339"/>
    <w:rsid w:val="00AC2CF4"/>
    <w:rsid w:val="00AC439D"/>
    <w:rsid w:val="00AC43D4"/>
    <w:rsid w:val="00AC5ABD"/>
    <w:rsid w:val="00AD0047"/>
    <w:rsid w:val="00AD073B"/>
    <w:rsid w:val="00AD0A30"/>
    <w:rsid w:val="00AD21B6"/>
    <w:rsid w:val="00AD2245"/>
    <w:rsid w:val="00AD340C"/>
    <w:rsid w:val="00AD3C28"/>
    <w:rsid w:val="00AD46ED"/>
    <w:rsid w:val="00AD53DE"/>
    <w:rsid w:val="00AD5D1F"/>
    <w:rsid w:val="00AD6653"/>
    <w:rsid w:val="00AD74CC"/>
    <w:rsid w:val="00AD7E4C"/>
    <w:rsid w:val="00AE028D"/>
    <w:rsid w:val="00AE053F"/>
    <w:rsid w:val="00AE0B48"/>
    <w:rsid w:val="00AE0BC5"/>
    <w:rsid w:val="00AE382E"/>
    <w:rsid w:val="00AE5C1B"/>
    <w:rsid w:val="00AE5FDE"/>
    <w:rsid w:val="00AE6F39"/>
    <w:rsid w:val="00AE785A"/>
    <w:rsid w:val="00AE78B3"/>
    <w:rsid w:val="00AF070E"/>
    <w:rsid w:val="00AF0B6E"/>
    <w:rsid w:val="00AF2B32"/>
    <w:rsid w:val="00AF39D9"/>
    <w:rsid w:val="00AF6758"/>
    <w:rsid w:val="00AF6D5D"/>
    <w:rsid w:val="00B002EC"/>
    <w:rsid w:val="00B039BC"/>
    <w:rsid w:val="00B03D2C"/>
    <w:rsid w:val="00B04177"/>
    <w:rsid w:val="00B0461C"/>
    <w:rsid w:val="00B07B6B"/>
    <w:rsid w:val="00B12445"/>
    <w:rsid w:val="00B1274D"/>
    <w:rsid w:val="00B1384F"/>
    <w:rsid w:val="00B142B3"/>
    <w:rsid w:val="00B156DD"/>
    <w:rsid w:val="00B16333"/>
    <w:rsid w:val="00B167C7"/>
    <w:rsid w:val="00B16D74"/>
    <w:rsid w:val="00B16E7E"/>
    <w:rsid w:val="00B20734"/>
    <w:rsid w:val="00B22321"/>
    <w:rsid w:val="00B23EE5"/>
    <w:rsid w:val="00B25B86"/>
    <w:rsid w:val="00B2785E"/>
    <w:rsid w:val="00B3299C"/>
    <w:rsid w:val="00B3376E"/>
    <w:rsid w:val="00B35D93"/>
    <w:rsid w:val="00B4030D"/>
    <w:rsid w:val="00B40D08"/>
    <w:rsid w:val="00B41AA0"/>
    <w:rsid w:val="00B43548"/>
    <w:rsid w:val="00B43BFF"/>
    <w:rsid w:val="00B43C9E"/>
    <w:rsid w:val="00B44086"/>
    <w:rsid w:val="00B44A73"/>
    <w:rsid w:val="00B45036"/>
    <w:rsid w:val="00B47A48"/>
    <w:rsid w:val="00B5178D"/>
    <w:rsid w:val="00B53D15"/>
    <w:rsid w:val="00B54A7E"/>
    <w:rsid w:val="00B54EF9"/>
    <w:rsid w:val="00B55539"/>
    <w:rsid w:val="00B55BFD"/>
    <w:rsid w:val="00B55C7F"/>
    <w:rsid w:val="00B57B83"/>
    <w:rsid w:val="00B57FC7"/>
    <w:rsid w:val="00B60D80"/>
    <w:rsid w:val="00B6184E"/>
    <w:rsid w:val="00B62D31"/>
    <w:rsid w:val="00B63D4D"/>
    <w:rsid w:val="00B63DEE"/>
    <w:rsid w:val="00B64413"/>
    <w:rsid w:val="00B64FCD"/>
    <w:rsid w:val="00B65783"/>
    <w:rsid w:val="00B6651E"/>
    <w:rsid w:val="00B66DBA"/>
    <w:rsid w:val="00B67C68"/>
    <w:rsid w:val="00B67DC6"/>
    <w:rsid w:val="00B70DB4"/>
    <w:rsid w:val="00B72830"/>
    <w:rsid w:val="00B73AC6"/>
    <w:rsid w:val="00B76105"/>
    <w:rsid w:val="00B764C3"/>
    <w:rsid w:val="00B76C49"/>
    <w:rsid w:val="00B803AE"/>
    <w:rsid w:val="00B80680"/>
    <w:rsid w:val="00B807EB"/>
    <w:rsid w:val="00B80E3F"/>
    <w:rsid w:val="00B80FFE"/>
    <w:rsid w:val="00B811C6"/>
    <w:rsid w:val="00B816C7"/>
    <w:rsid w:val="00B82896"/>
    <w:rsid w:val="00B83C44"/>
    <w:rsid w:val="00B83E10"/>
    <w:rsid w:val="00B84698"/>
    <w:rsid w:val="00B871E8"/>
    <w:rsid w:val="00B877ED"/>
    <w:rsid w:val="00B87CEC"/>
    <w:rsid w:val="00B91668"/>
    <w:rsid w:val="00B91714"/>
    <w:rsid w:val="00B92DFF"/>
    <w:rsid w:val="00B94D0A"/>
    <w:rsid w:val="00B9571A"/>
    <w:rsid w:val="00B96DAC"/>
    <w:rsid w:val="00B973AA"/>
    <w:rsid w:val="00B97C4D"/>
    <w:rsid w:val="00BA0611"/>
    <w:rsid w:val="00BA1165"/>
    <w:rsid w:val="00BA2770"/>
    <w:rsid w:val="00BA3FF7"/>
    <w:rsid w:val="00BA434E"/>
    <w:rsid w:val="00BA4DFB"/>
    <w:rsid w:val="00BA51FE"/>
    <w:rsid w:val="00BA660E"/>
    <w:rsid w:val="00BA70AD"/>
    <w:rsid w:val="00BB0F6D"/>
    <w:rsid w:val="00BB25AD"/>
    <w:rsid w:val="00BB3640"/>
    <w:rsid w:val="00BB3C34"/>
    <w:rsid w:val="00BB4065"/>
    <w:rsid w:val="00BB550D"/>
    <w:rsid w:val="00BB6784"/>
    <w:rsid w:val="00BB6D48"/>
    <w:rsid w:val="00BC0B76"/>
    <w:rsid w:val="00BC1AE5"/>
    <w:rsid w:val="00BC2727"/>
    <w:rsid w:val="00BC2A4F"/>
    <w:rsid w:val="00BC2E39"/>
    <w:rsid w:val="00BC4DFA"/>
    <w:rsid w:val="00BC6695"/>
    <w:rsid w:val="00BC7073"/>
    <w:rsid w:val="00BC7470"/>
    <w:rsid w:val="00BC7B50"/>
    <w:rsid w:val="00BD1327"/>
    <w:rsid w:val="00BD188F"/>
    <w:rsid w:val="00BD24B7"/>
    <w:rsid w:val="00BD4632"/>
    <w:rsid w:val="00BD4D7A"/>
    <w:rsid w:val="00BD58F9"/>
    <w:rsid w:val="00BD5C16"/>
    <w:rsid w:val="00BE2ADA"/>
    <w:rsid w:val="00BE30C6"/>
    <w:rsid w:val="00BE3BB6"/>
    <w:rsid w:val="00BE5A21"/>
    <w:rsid w:val="00BE5B15"/>
    <w:rsid w:val="00BE5F3F"/>
    <w:rsid w:val="00BE6977"/>
    <w:rsid w:val="00BE6E61"/>
    <w:rsid w:val="00BF0CC7"/>
    <w:rsid w:val="00BF2524"/>
    <w:rsid w:val="00BF40CE"/>
    <w:rsid w:val="00BF4719"/>
    <w:rsid w:val="00BF4CAC"/>
    <w:rsid w:val="00BF53C9"/>
    <w:rsid w:val="00BF5A46"/>
    <w:rsid w:val="00BF697B"/>
    <w:rsid w:val="00C007A1"/>
    <w:rsid w:val="00C015EC"/>
    <w:rsid w:val="00C043D5"/>
    <w:rsid w:val="00C05D6B"/>
    <w:rsid w:val="00C066E4"/>
    <w:rsid w:val="00C0782B"/>
    <w:rsid w:val="00C104A0"/>
    <w:rsid w:val="00C11075"/>
    <w:rsid w:val="00C1149A"/>
    <w:rsid w:val="00C11DAB"/>
    <w:rsid w:val="00C12E6B"/>
    <w:rsid w:val="00C136A1"/>
    <w:rsid w:val="00C143C4"/>
    <w:rsid w:val="00C149A1"/>
    <w:rsid w:val="00C149E6"/>
    <w:rsid w:val="00C14D00"/>
    <w:rsid w:val="00C16447"/>
    <w:rsid w:val="00C21617"/>
    <w:rsid w:val="00C22007"/>
    <w:rsid w:val="00C22510"/>
    <w:rsid w:val="00C22F24"/>
    <w:rsid w:val="00C2468E"/>
    <w:rsid w:val="00C249C8"/>
    <w:rsid w:val="00C256BA"/>
    <w:rsid w:val="00C258EF"/>
    <w:rsid w:val="00C261A2"/>
    <w:rsid w:val="00C2799A"/>
    <w:rsid w:val="00C27B17"/>
    <w:rsid w:val="00C30691"/>
    <w:rsid w:val="00C323F6"/>
    <w:rsid w:val="00C32814"/>
    <w:rsid w:val="00C34A64"/>
    <w:rsid w:val="00C34A6F"/>
    <w:rsid w:val="00C359C9"/>
    <w:rsid w:val="00C35A55"/>
    <w:rsid w:val="00C35C9A"/>
    <w:rsid w:val="00C366AB"/>
    <w:rsid w:val="00C3709D"/>
    <w:rsid w:val="00C378CC"/>
    <w:rsid w:val="00C41B36"/>
    <w:rsid w:val="00C428AE"/>
    <w:rsid w:val="00C45E8A"/>
    <w:rsid w:val="00C47094"/>
    <w:rsid w:val="00C5052C"/>
    <w:rsid w:val="00C51997"/>
    <w:rsid w:val="00C51C58"/>
    <w:rsid w:val="00C537A9"/>
    <w:rsid w:val="00C53A97"/>
    <w:rsid w:val="00C53EC7"/>
    <w:rsid w:val="00C549E6"/>
    <w:rsid w:val="00C568E4"/>
    <w:rsid w:val="00C609CF"/>
    <w:rsid w:val="00C60D5F"/>
    <w:rsid w:val="00C6209E"/>
    <w:rsid w:val="00C6411D"/>
    <w:rsid w:val="00C647A9"/>
    <w:rsid w:val="00C65C7C"/>
    <w:rsid w:val="00C6649E"/>
    <w:rsid w:val="00C67587"/>
    <w:rsid w:val="00C705F4"/>
    <w:rsid w:val="00C72138"/>
    <w:rsid w:val="00C72740"/>
    <w:rsid w:val="00C73B4C"/>
    <w:rsid w:val="00C74B40"/>
    <w:rsid w:val="00C7777F"/>
    <w:rsid w:val="00C8025D"/>
    <w:rsid w:val="00C804C8"/>
    <w:rsid w:val="00C80C95"/>
    <w:rsid w:val="00C80E67"/>
    <w:rsid w:val="00C8616D"/>
    <w:rsid w:val="00C8761F"/>
    <w:rsid w:val="00C87F32"/>
    <w:rsid w:val="00C90D06"/>
    <w:rsid w:val="00C90EC4"/>
    <w:rsid w:val="00C929CA"/>
    <w:rsid w:val="00C9420F"/>
    <w:rsid w:val="00C974B0"/>
    <w:rsid w:val="00CA20A3"/>
    <w:rsid w:val="00CA24B5"/>
    <w:rsid w:val="00CA2904"/>
    <w:rsid w:val="00CA3263"/>
    <w:rsid w:val="00CA4A81"/>
    <w:rsid w:val="00CA523A"/>
    <w:rsid w:val="00CA7940"/>
    <w:rsid w:val="00CB128F"/>
    <w:rsid w:val="00CB1D83"/>
    <w:rsid w:val="00CB2001"/>
    <w:rsid w:val="00CB2430"/>
    <w:rsid w:val="00CB30D2"/>
    <w:rsid w:val="00CB51FD"/>
    <w:rsid w:val="00CB55D1"/>
    <w:rsid w:val="00CB5764"/>
    <w:rsid w:val="00CB604D"/>
    <w:rsid w:val="00CC2157"/>
    <w:rsid w:val="00CC26D4"/>
    <w:rsid w:val="00CC33AF"/>
    <w:rsid w:val="00CC4537"/>
    <w:rsid w:val="00CC4659"/>
    <w:rsid w:val="00CC4F0B"/>
    <w:rsid w:val="00CC55E3"/>
    <w:rsid w:val="00CC6304"/>
    <w:rsid w:val="00CC6378"/>
    <w:rsid w:val="00CC7948"/>
    <w:rsid w:val="00CC7B71"/>
    <w:rsid w:val="00CD053C"/>
    <w:rsid w:val="00CD10D2"/>
    <w:rsid w:val="00CD1A35"/>
    <w:rsid w:val="00CD1CDA"/>
    <w:rsid w:val="00CD26F1"/>
    <w:rsid w:val="00CD2AAB"/>
    <w:rsid w:val="00CD61C4"/>
    <w:rsid w:val="00CD763B"/>
    <w:rsid w:val="00CD7B98"/>
    <w:rsid w:val="00CE0134"/>
    <w:rsid w:val="00CE150B"/>
    <w:rsid w:val="00CE16F3"/>
    <w:rsid w:val="00CE2F9B"/>
    <w:rsid w:val="00CE36C4"/>
    <w:rsid w:val="00CE376F"/>
    <w:rsid w:val="00CE3BC7"/>
    <w:rsid w:val="00CE43B2"/>
    <w:rsid w:val="00CE62A2"/>
    <w:rsid w:val="00CE7458"/>
    <w:rsid w:val="00CE793D"/>
    <w:rsid w:val="00CF000D"/>
    <w:rsid w:val="00CF0CAC"/>
    <w:rsid w:val="00CF3116"/>
    <w:rsid w:val="00CF3F11"/>
    <w:rsid w:val="00CF60D9"/>
    <w:rsid w:val="00CF716D"/>
    <w:rsid w:val="00CF7CD7"/>
    <w:rsid w:val="00D0018C"/>
    <w:rsid w:val="00D02D74"/>
    <w:rsid w:val="00D0352C"/>
    <w:rsid w:val="00D040BC"/>
    <w:rsid w:val="00D04661"/>
    <w:rsid w:val="00D04EE6"/>
    <w:rsid w:val="00D05F7D"/>
    <w:rsid w:val="00D0622D"/>
    <w:rsid w:val="00D07A5E"/>
    <w:rsid w:val="00D07CA9"/>
    <w:rsid w:val="00D07E85"/>
    <w:rsid w:val="00D10878"/>
    <w:rsid w:val="00D10DA2"/>
    <w:rsid w:val="00D11F44"/>
    <w:rsid w:val="00D1293C"/>
    <w:rsid w:val="00D14157"/>
    <w:rsid w:val="00D145C3"/>
    <w:rsid w:val="00D14C2D"/>
    <w:rsid w:val="00D14CC2"/>
    <w:rsid w:val="00D15E1E"/>
    <w:rsid w:val="00D16484"/>
    <w:rsid w:val="00D1676B"/>
    <w:rsid w:val="00D17511"/>
    <w:rsid w:val="00D17597"/>
    <w:rsid w:val="00D21E05"/>
    <w:rsid w:val="00D22191"/>
    <w:rsid w:val="00D26628"/>
    <w:rsid w:val="00D2774C"/>
    <w:rsid w:val="00D3105B"/>
    <w:rsid w:val="00D320CC"/>
    <w:rsid w:val="00D3213F"/>
    <w:rsid w:val="00D377BA"/>
    <w:rsid w:val="00D37FD7"/>
    <w:rsid w:val="00D41369"/>
    <w:rsid w:val="00D4257E"/>
    <w:rsid w:val="00D42E9C"/>
    <w:rsid w:val="00D4497B"/>
    <w:rsid w:val="00D44B7C"/>
    <w:rsid w:val="00D46DB9"/>
    <w:rsid w:val="00D47566"/>
    <w:rsid w:val="00D4784B"/>
    <w:rsid w:val="00D517CB"/>
    <w:rsid w:val="00D51E5D"/>
    <w:rsid w:val="00D5255D"/>
    <w:rsid w:val="00D53920"/>
    <w:rsid w:val="00D57495"/>
    <w:rsid w:val="00D57CC3"/>
    <w:rsid w:val="00D6106B"/>
    <w:rsid w:val="00D63395"/>
    <w:rsid w:val="00D63B58"/>
    <w:rsid w:val="00D642D3"/>
    <w:rsid w:val="00D6503C"/>
    <w:rsid w:val="00D6525F"/>
    <w:rsid w:val="00D66129"/>
    <w:rsid w:val="00D66847"/>
    <w:rsid w:val="00D71109"/>
    <w:rsid w:val="00D720EA"/>
    <w:rsid w:val="00D72F42"/>
    <w:rsid w:val="00D73832"/>
    <w:rsid w:val="00D740FA"/>
    <w:rsid w:val="00D74E65"/>
    <w:rsid w:val="00D763A9"/>
    <w:rsid w:val="00D7735A"/>
    <w:rsid w:val="00D77535"/>
    <w:rsid w:val="00D775FE"/>
    <w:rsid w:val="00D82BE5"/>
    <w:rsid w:val="00D82F9A"/>
    <w:rsid w:val="00D83ED1"/>
    <w:rsid w:val="00D846F8"/>
    <w:rsid w:val="00D8692A"/>
    <w:rsid w:val="00D87DC2"/>
    <w:rsid w:val="00D901B5"/>
    <w:rsid w:val="00D906BE"/>
    <w:rsid w:val="00D907B6"/>
    <w:rsid w:val="00D90FCE"/>
    <w:rsid w:val="00D91941"/>
    <w:rsid w:val="00D927DE"/>
    <w:rsid w:val="00D945B4"/>
    <w:rsid w:val="00D95508"/>
    <w:rsid w:val="00D95D45"/>
    <w:rsid w:val="00DA022F"/>
    <w:rsid w:val="00DA16B6"/>
    <w:rsid w:val="00DA18B7"/>
    <w:rsid w:val="00DA1CC2"/>
    <w:rsid w:val="00DA28E5"/>
    <w:rsid w:val="00DA452B"/>
    <w:rsid w:val="00DA609E"/>
    <w:rsid w:val="00DA6D6B"/>
    <w:rsid w:val="00DA784F"/>
    <w:rsid w:val="00DA7AFA"/>
    <w:rsid w:val="00DB16F3"/>
    <w:rsid w:val="00DB3FD2"/>
    <w:rsid w:val="00DB5DD0"/>
    <w:rsid w:val="00DB6E31"/>
    <w:rsid w:val="00DB6EA7"/>
    <w:rsid w:val="00DC1403"/>
    <w:rsid w:val="00DC324D"/>
    <w:rsid w:val="00DC3FCB"/>
    <w:rsid w:val="00DC4F2D"/>
    <w:rsid w:val="00DC7C97"/>
    <w:rsid w:val="00DD2C70"/>
    <w:rsid w:val="00DD318D"/>
    <w:rsid w:val="00DD3795"/>
    <w:rsid w:val="00DD47B0"/>
    <w:rsid w:val="00DD6CF5"/>
    <w:rsid w:val="00DD7B1A"/>
    <w:rsid w:val="00DD7DCE"/>
    <w:rsid w:val="00DE0A31"/>
    <w:rsid w:val="00DE1714"/>
    <w:rsid w:val="00DE1FC3"/>
    <w:rsid w:val="00DE40C6"/>
    <w:rsid w:val="00DE4168"/>
    <w:rsid w:val="00DE45CC"/>
    <w:rsid w:val="00DE4844"/>
    <w:rsid w:val="00DE626D"/>
    <w:rsid w:val="00DE69B6"/>
    <w:rsid w:val="00DE6C27"/>
    <w:rsid w:val="00DE6F5F"/>
    <w:rsid w:val="00DE7BF9"/>
    <w:rsid w:val="00DE7F0B"/>
    <w:rsid w:val="00DF3194"/>
    <w:rsid w:val="00DF3E00"/>
    <w:rsid w:val="00DF4FE1"/>
    <w:rsid w:val="00DF63E6"/>
    <w:rsid w:val="00DF6C6F"/>
    <w:rsid w:val="00DF7ACA"/>
    <w:rsid w:val="00DF7D11"/>
    <w:rsid w:val="00E01A23"/>
    <w:rsid w:val="00E037FC"/>
    <w:rsid w:val="00E038EF"/>
    <w:rsid w:val="00E0634F"/>
    <w:rsid w:val="00E063CE"/>
    <w:rsid w:val="00E06788"/>
    <w:rsid w:val="00E06E64"/>
    <w:rsid w:val="00E07B53"/>
    <w:rsid w:val="00E12467"/>
    <w:rsid w:val="00E14CFD"/>
    <w:rsid w:val="00E159EE"/>
    <w:rsid w:val="00E179E9"/>
    <w:rsid w:val="00E20A76"/>
    <w:rsid w:val="00E21185"/>
    <w:rsid w:val="00E23996"/>
    <w:rsid w:val="00E245ED"/>
    <w:rsid w:val="00E247E3"/>
    <w:rsid w:val="00E25E6F"/>
    <w:rsid w:val="00E25E99"/>
    <w:rsid w:val="00E25ED2"/>
    <w:rsid w:val="00E31B0A"/>
    <w:rsid w:val="00E332A9"/>
    <w:rsid w:val="00E33BC5"/>
    <w:rsid w:val="00E34723"/>
    <w:rsid w:val="00E34861"/>
    <w:rsid w:val="00E35FD2"/>
    <w:rsid w:val="00E36614"/>
    <w:rsid w:val="00E3774E"/>
    <w:rsid w:val="00E37A7F"/>
    <w:rsid w:val="00E37CDF"/>
    <w:rsid w:val="00E43666"/>
    <w:rsid w:val="00E44352"/>
    <w:rsid w:val="00E446E3"/>
    <w:rsid w:val="00E448E6"/>
    <w:rsid w:val="00E44A24"/>
    <w:rsid w:val="00E45473"/>
    <w:rsid w:val="00E4618D"/>
    <w:rsid w:val="00E46D7D"/>
    <w:rsid w:val="00E478AA"/>
    <w:rsid w:val="00E50483"/>
    <w:rsid w:val="00E50730"/>
    <w:rsid w:val="00E51362"/>
    <w:rsid w:val="00E51DCD"/>
    <w:rsid w:val="00E5293F"/>
    <w:rsid w:val="00E534CE"/>
    <w:rsid w:val="00E53D79"/>
    <w:rsid w:val="00E60C4C"/>
    <w:rsid w:val="00E60CB8"/>
    <w:rsid w:val="00E61521"/>
    <w:rsid w:val="00E620FF"/>
    <w:rsid w:val="00E634F2"/>
    <w:rsid w:val="00E64AE1"/>
    <w:rsid w:val="00E65786"/>
    <w:rsid w:val="00E65BFD"/>
    <w:rsid w:val="00E66159"/>
    <w:rsid w:val="00E67757"/>
    <w:rsid w:val="00E6789A"/>
    <w:rsid w:val="00E67F42"/>
    <w:rsid w:val="00E703E2"/>
    <w:rsid w:val="00E7178C"/>
    <w:rsid w:val="00E745AA"/>
    <w:rsid w:val="00E75C60"/>
    <w:rsid w:val="00E76D85"/>
    <w:rsid w:val="00E76F73"/>
    <w:rsid w:val="00E777BC"/>
    <w:rsid w:val="00E802BC"/>
    <w:rsid w:val="00E81C33"/>
    <w:rsid w:val="00E82216"/>
    <w:rsid w:val="00E82313"/>
    <w:rsid w:val="00E843DB"/>
    <w:rsid w:val="00E84587"/>
    <w:rsid w:val="00E84F89"/>
    <w:rsid w:val="00E86071"/>
    <w:rsid w:val="00E87185"/>
    <w:rsid w:val="00E879E8"/>
    <w:rsid w:val="00E87F61"/>
    <w:rsid w:val="00E91EEA"/>
    <w:rsid w:val="00E9550B"/>
    <w:rsid w:val="00E95FCB"/>
    <w:rsid w:val="00E97E80"/>
    <w:rsid w:val="00EA2850"/>
    <w:rsid w:val="00EA40DA"/>
    <w:rsid w:val="00EA4FE2"/>
    <w:rsid w:val="00EA5701"/>
    <w:rsid w:val="00EA6103"/>
    <w:rsid w:val="00EA6AAD"/>
    <w:rsid w:val="00EA78B9"/>
    <w:rsid w:val="00EA7F52"/>
    <w:rsid w:val="00EB1144"/>
    <w:rsid w:val="00EB210E"/>
    <w:rsid w:val="00EB2920"/>
    <w:rsid w:val="00EB313D"/>
    <w:rsid w:val="00EB3C55"/>
    <w:rsid w:val="00EB501F"/>
    <w:rsid w:val="00EC02F7"/>
    <w:rsid w:val="00EC0340"/>
    <w:rsid w:val="00EC06AE"/>
    <w:rsid w:val="00EC0E5A"/>
    <w:rsid w:val="00EC0FAA"/>
    <w:rsid w:val="00EC1402"/>
    <w:rsid w:val="00EC1524"/>
    <w:rsid w:val="00EC3A3E"/>
    <w:rsid w:val="00EC5E0D"/>
    <w:rsid w:val="00EC6913"/>
    <w:rsid w:val="00EC77C1"/>
    <w:rsid w:val="00EC7E90"/>
    <w:rsid w:val="00ED3BB7"/>
    <w:rsid w:val="00ED425A"/>
    <w:rsid w:val="00ED7C83"/>
    <w:rsid w:val="00EE0CE2"/>
    <w:rsid w:val="00EE2928"/>
    <w:rsid w:val="00EE2E6A"/>
    <w:rsid w:val="00EE3F0E"/>
    <w:rsid w:val="00EE47C8"/>
    <w:rsid w:val="00EE4F33"/>
    <w:rsid w:val="00EE5497"/>
    <w:rsid w:val="00EE675D"/>
    <w:rsid w:val="00EE695F"/>
    <w:rsid w:val="00EF04C8"/>
    <w:rsid w:val="00EF1862"/>
    <w:rsid w:val="00EF1CEE"/>
    <w:rsid w:val="00EF48D0"/>
    <w:rsid w:val="00EF7618"/>
    <w:rsid w:val="00EF7BAE"/>
    <w:rsid w:val="00F00846"/>
    <w:rsid w:val="00F00EFD"/>
    <w:rsid w:val="00F02F45"/>
    <w:rsid w:val="00F07C8A"/>
    <w:rsid w:val="00F1028C"/>
    <w:rsid w:val="00F106E3"/>
    <w:rsid w:val="00F11A3E"/>
    <w:rsid w:val="00F11B10"/>
    <w:rsid w:val="00F122DE"/>
    <w:rsid w:val="00F12749"/>
    <w:rsid w:val="00F140CC"/>
    <w:rsid w:val="00F20577"/>
    <w:rsid w:val="00F20868"/>
    <w:rsid w:val="00F22EB4"/>
    <w:rsid w:val="00F2456C"/>
    <w:rsid w:val="00F26356"/>
    <w:rsid w:val="00F26E08"/>
    <w:rsid w:val="00F31924"/>
    <w:rsid w:val="00F32247"/>
    <w:rsid w:val="00F3232B"/>
    <w:rsid w:val="00F34AA8"/>
    <w:rsid w:val="00F34ADF"/>
    <w:rsid w:val="00F352A6"/>
    <w:rsid w:val="00F359E2"/>
    <w:rsid w:val="00F377B1"/>
    <w:rsid w:val="00F417C7"/>
    <w:rsid w:val="00F41B2E"/>
    <w:rsid w:val="00F429FD"/>
    <w:rsid w:val="00F43334"/>
    <w:rsid w:val="00F43B0A"/>
    <w:rsid w:val="00F44EDD"/>
    <w:rsid w:val="00F45B8D"/>
    <w:rsid w:val="00F46A29"/>
    <w:rsid w:val="00F47017"/>
    <w:rsid w:val="00F47E62"/>
    <w:rsid w:val="00F5034C"/>
    <w:rsid w:val="00F50D0D"/>
    <w:rsid w:val="00F51668"/>
    <w:rsid w:val="00F525F0"/>
    <w:rsid w:val="00F52B0F"/>
    <w:rsid w:val="00F5359A"/>
    <w:rsid w:val="00F537D1"/>
    <w:rsid w:val="00F53C65"/>
    <w:rsid w:val="00F53DA3"/>
    <w:rsid w:val="00F54075"/>
    <w:rsid w:val="00F547D5"/>
    <w:rsid w:val="00F56002"/>
    <w:rsid w:val="00F56D48"/>
    <w:rsid w:val="00F56E08"/>
    <w:rsid w:val="00F605D9"/>
    <w:rsid w:val="00F61007"/>
    <w:rsid w:val="00F61350"/>
    <w:rsid w:val="00F61363"/>
    <w:rsid w:val="00F63BB9"/>
    <w:rsid w:val="00F65500"/>
    <w:rsid w:val="00F66140"/>
    <w:rsid w:val="00F667BE"/>
    <w:rsid w:val="00F67BEC"/>
    <w:rsid w:val="00F719FF"/>
    <w:rsid w:val="00F71AD3"/>
    <w:rsid w:val="00F729F2"/>
    <w:rsid w:val="00F73839"/>
    <w:rsid w:val="00F745A4"/>
    <w:rsid w:val="00F759EA"/>
    <w:rsid w:val="00F772E2"/>
    <w:rsid w:val="00F801D4"/>
    <w:rsid w:val="00F804D7"/>
    <w:rsid w:val="00F816B9"/>
    <w:rsid w:val="00F817D3"/>
    <w:rsid w:val="00F8202D"/>
    <w:rsid w:val="00F827E6"/>
    <w:rsid w:val="00F838BC"/>
    <w:rsid w:val="00F83CB1"/>
    <w:rsid w:val="00F84749"/>
    <w:rsid w:val="00F86C05"/>
    <w:rsid w:val="00F90391"/>
    <w:rsid w:val="00F933D0"/>
    <w:rsid w:val="00F939DD"/>
    <w:rsid w:val="00F93E29"/>
    <w:rsid w:val="00F93FF1"/>
    <w:rsid w:val="00F944F7"/>
    <w:rsid w:val="00F9455E"/>
    <w:rsid w:val="00F97350"/>
    <w:rsid w:val="00FA0E52"/>
    <w:rsid w:val="00FA1203"/>
    <w:rsid w:val="00FA18DF"/>
    <w:rsid w:val="00FA292B"/>
    <w:rsid w:val="00FA36A7"/>
    <w:rsid w:val="00FA3C7D"/>
    <w:rsid w:val="00FA59D1"/>
    <w:rsid w:val="00FA733F"/>
    <w:rsid w:val="00FB0862"/>
    <w:rsid w:val="00FB13F2"/>
    <w:rsid w:val="00FB185D"/>
    <w:rsid w:val="00FB27CC"/>
    <w:rsid w:val="00FB407C"/>
    <w:rsid w:val="00FB4D56"/>
    <w:rsid w:val="00FB540E"/>
    <w:rsid w:val="00FB56C5"/>
    <w:rsid w:val="00FB56E4"/>
    <w:rsid w:val="00FB5E5C"/>
    <w:rsid w:val="00FB5E7A"/>
    <w:rsid w:val="00FB65B6"/>
    <w:rsid w:val="00FB68AC"/>
    <w:rsid w:val="00FB6C54"/>
    <w:rsid w:val="00FC07A2"/>
    <w:rsid w:val="00FC0B94"/>
    <w:rsid w:val="00FC0C1A"/>
    <w:rsid w:val="00FC2F06"/>
    <w:rsid w:val="00FC3026"/>
    <w:rsid w:val="00FC3C16"/>
    <w:rsid w:val="00FC5321"/>
    <w:rsid w:val="00FC5DF7"/>
    <w:rsid w:val="00FC7B59"/>
    <w:rsid w:val="00FD0FFD"/>
    <w:rsid w:val="00FD1A33"/>
    <w:rsid w:val="00FD2373"/>
    <w:rsid w:val="00FD419F"/>
    <w:rsid w:val="00FD4397"/>
    <w:rsid w:val="00FD590D"/>
    <w:rsid w:val="00FD7C3B"/>
    <w:rsid w:val="00FD7DFF"/>
    <w:rsid w:val="00FE039E"/>
    <w:rsid w:val="00FE25F8"/>
    <w:rsid w:val="00FE2B16"/>
    <w:rsid w:val="00FE4672"/>
    <w:rsid w:val="00FE4AB4"/>
    <w:rsid w:val="00FE4F6A"/>
    <w:rsid w:val="00FE725C"/>
    <w:rsid w:val="00FF1209"/>
    <w:rsid w:val="00FF1A12"/>
    <w:rsid w:val="00FF2076"/>
    <w:rsid w:val="00FF259C"/>
    <w:rsid w:val="00FF5B78"/>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4E7AFC"/>
  <w15:docId w15:val="{20458E9B-1E6F-4EAD-BA7D-23018881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0D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C0D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27D2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E1FD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7E1FD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E0CE2"/>
    <w:pPr>
      <w:ind w:left="720"/>
      <w:contextualSpacing/>
    </w:pPr>
  </w:style>
  <w:style w:type="paragraph" w:styleId="Encabezado">
    <w:name w:val="header"/>
    <w:basedOn w:val="Normal"/>
    <w:link w:val="EncabezadoCar"/>
    <w:uiPriority w:val="99"/>
    <w:unhideWhenUsed/>
    <w:rsid w:val="003766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66A3"/>
  </w:style>
  <w:style w:type="paragraph" w:styleId="Piedepgina">
    <w:name w:val="footer"/>
    <w:basedOn w:val="Normal"/>
    <w:link w:val="PiedepginaCar"/>
    <w:uiPriority w:val="99"/>
    <w:unhideWhenUsed/>
    <w:rsid w:val="003766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66A3"/>
  </w:style>
  <w:style w:type="paragraph" w:styleId="Textodeglobo">
    <w:name w:val="Balloon Text"/>
    <w:basedOn w:val="Normal"/>
    <w:link w:val="TextodegloboCar"/>
    <w:uiPriority w:val="99"/>
    <w:semiHidden/>
    <w:unhideWhenUsed/>
    <w:rsid w:val="00FC7B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7B59"/>
    <w:rPr>
      <w:rFonts w:ascii="Tahoma" w:hAnsi="Tahoma" w:cs="Tahoma"/>
      <w:sz w:val="16"/>
      <w:szCs w:val="16"/>
    </w:rPr>
  </w:style>
  <w:style w:type="character" w:customStyle="1" w:styleId="Ttulo1Car">
    <w:name w:val="Título 1 Car"/>
    <w:basedOn w:val="Fuentedeprrafopredeter"/>
    <w:link w:val="Ttulo1"/>
    <w:uiPriority w:val="9"/>
    <w:rsid w:val="004C0D5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C0D5B"/>
    <w:rPr>
      <w:rFonts w:asciiTheme="majorHAnsi" w:eastAsiaTheme="majorEastAsia" w:hAnsiTheme="majorHAnsi" w:cstheme="majorBidi"/>
      <w:b/>
      <w:bCs/>
      <w:color w:val="4F81BD" w:themeColor="accent1"/>
      <w:sz w:val="26"/>
      <w:szCs w:val="26"/>
    </w:rPr>
  </w:style>
  <w:style w:type="paragraph" w:styleId="TDC1">
    <w:name w:val="toc 1"/>
    <w:basedOn w:val="Normal"/>
    <w:next w:val="Normal"/>
    <w:autoRedefine/>
    <w:uiPriority w:val="39"/>
    <w:unhideWhenUsed/>
    <w:rsid w:val="004C0D5B"/>
    <w:pPr>
      <w:spacing w:after="100"/>
    </w:pPr>
  </w:style>
  <w:style w:type="paragraph" w:styleId="TDC2">
    <w:name w:val="toc 2"/>
    <w:basedOn w:val="Normal"/>
    <w:next w:val="Normal"/>
    <w:autoRedefine/>
    <w:uiPriority w:val="39"/>
    <w:unhideWhenUsed/>
    <w:rsid w:val="004C0D5B"/>
    <w:pPr>
      <w:spacing w:after="100"/>
      <w:ind w:left="220"/>
    </w:pPr>
  </w:style>
  <w:style w:type="character" w:styleId="Hipervnculo">
    <w:name w:val="Hyperlink"/>
    <w:basedOn w:val="Fuentedeprrafopredeter"/>
    <w:uiPriority w:val="99"/>
    <w:unhideWhenUsed/>
    <w:rsid w:val="004C0D5B"/>
    <w:rPr>
      <w:color w:val="0000FF" w:themeColor="hyperlink"/>
      <w:u w:val="single"/>
    </w:rPr>
  </w:style>
  <w:style w:type="paragraph" w:styleId="Descripcin">
    <w:name w:val="caption"/>
    <w:basedOn w:val="Normal"/>
    <w:next w:val="Normal"/>
    <w:uiPriority w:val="35"/>
    <w:unhideWhenUsed/>
    <w:qFormat/>
    <w:rsid w:val="004A3399"/>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4A3399"/>
    <w:pPr>
      <w:spacing w:after="0"/>
    </w:pPr>
  </w:style>
  <w:style w:type="paragraph" w:styleId="Textonotapie">
    <w:name w:val="footnote text"/>
    <w:basedOn w:val="Normal"/>
    <w:link w:val="TextonotapieCar"/>
    <w:semiHidden/>
    <w:unhideWhenUsed/>
    <w:rsid w:val="0061433E"/>
    <w:pPr>
      <w:spacing w:after="0" w:line="240" w:lineRule="auto"/>
    </w:pPr>
    <w:rPr>
      <w:sz w:val="20"/>
      <w:szCs w:val="20"/>
    </w:rPr>
  </w:style>
  <w:style w:type="character" w:customStyle="1" w:styleId="TextonotapieCar">
    <w:name w:val="Texto nota pie Car"/>
    <w:basedOn w:val="Fuentedeprrafopredeter"/>
    <w:link w:val="Textonotapie"/>
    <w:semiHidden/>
    <w:rsid w:val="0061433E"/>
    <w:rPr>
      <w:sz w:val="20"/>
      <w:szCs w:val="20"/>
    </w:rPr>
  </w:style>
  <w:style w:type="character" w:styleId="Refdenotaalpie">
    <w:name w:val="footnote reference"/>
    <w:basedOn w:val="Fuentedeprrafopredeter"/>
    <w:semiHidden/>
    <w:unhideWhenUsed/>
    <w:rsid w:val="0061433E"/>
    <w:rPr>
      <w:vertAlign w:val="superscript"/>
    </w:rPr>
  </w:style>
  <w:style w:type="character" w:styleId="Textoennegrita">
    <w:name w:val="Strong"/>
    <w:qFormat/>
    <w:rsid w:val="0079165B"/>
    <w:rPr>
      <w:b/>
      <w:bCs/>
    </w:rPr>
  </w:style>
  <w:style w:type="character" w:customStyle="1" w:styleId="Ttulo3Car">
    <w:name w:val="Título 3 Car"/>
    <w:basedOn w:val="Fuentedeprrafopredeter"/>
    <w:link w:val="Ttulo3"/>
    <w:uiPriority w:val="9"/>
    <w:rsid w:val="00227D23"/>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6F3157"/>
    <w:pPr>
      <w:spacing w:after="100"/>
      <w:ind w:left="440"/>
    </w:pPr>
  </w:style>
  <w:style w:type="paragraph" w:styleId="NormalWeb">
    <w:name w:val="Normal (Web)"/>
    <w:basedOn w:val="Normal"/>
    <w:uiPriority w:val="99"/>
    <w:semiHidden/>
    <w:unhideWhenUsed/>
    <w:rsid w:val="00477481"/>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Fuentedeprrafopredeter"/>
    <w:rsid w:val="00952FE4"/>
  </w:style>
  <w:style w:type="paragraph" w:styleId="Textonotaalfinal">
    <w:name w:val="endnote text"/>
    <w:basedOn w:val="Normal"/>
    <w:link w:val="TextonotaalfinalCar"/>
    <w:uiPriority w:val="99"/>
    <w:semiHidden/>
    <w:unhideWhenUsed/>
    <w:rsid w:val="00952FE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2FE4"/>
    <w:rPr>
      <w:sz w:val="20"/>
      <w:szCs w:val="20"/>
    </w:rPr>
  </w:style>
  <w:style w:type="character" w:styleId="Refdenotaalfinal">
    <w:name w:val="endnote reference"/>
    <w:basedOn w:val="Fuentedeprrafopredeter"/>
    <w:uiPriority w:val="99"/>
    <w:semiHidden/>
    <w:unhideWhenUsed/>
    <w:rsid w:val="00952FE4"/>
    <w:rPr>
      <w:vertAlign w:val="superscript"/>
    </w:rPr>
  </w:style>
  <w:style w:type="table" w:styleId="Tablaconcuadrcula">
    <w:name w:val="Table Grid"/>
    <w:aliases w:val="Tabla con cuadrícula - TYPSA"/>
    <w:basedOn w:val="Tablanormal"/>
    <w:uiPriority w:val="39"/>
    <w:rsid w:val="006005CC"/>
    <w:pPr>
      <w:spacing w:after="0" w:line="240" w:lineRule="auto"/>
    </w:pPr>
    <w:rPr>
      <w:rFonts w:eastAsiaTheme="minorHAnsi"/>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84B8E"/>
    <w:rPr>
      <w:sz w:val="16"/>
      <w:szCs w:val="16"/>
    </w:rPr>
  </w:style>
  <w:style w:type="paragraph" w:styleId="Textocomentario">
    <w:name w:val="annotation text"/>
    <w:basedOn w:val="Normal"/>
    <w:link w:val="TextocomentarioCar"/>
    <w:uiPriority w:val="99"/>
    <w:semiHidden/>
    <w:unhideWhenUsed/>
    <w:rsid w:val="00784B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84B8E"/>
    <w:rPr>
      <w:sz w:val="20"/>
      <w:szCs w:val="20"/>
    </w:rPr>
  </w:style>
  <w:style w:type="paragraph" w:styleId="Asuntodelcomentario">
    <w:name w:val="annotation subject"/>
    <w:basedOn w:val="Textocomentario"/>
    <w:next w:val="Textocomentario"/>
    <w:link w:val="AsuntodelcomentarioCar"/>
    <w:uiPriority w:val="99"/>
    <w:semiHidden/>
    <w:unhideWhenUsed/>
    <w:rsid w:val="00784B8E"/>
    <w:rPr>
      <w:b/>
      <w:bCs/>
    </w:rPr>
  </w:style>
  <w:style w:type="character" w:customStyle="1" w:styleId="AsuntodelcomentarioCar">
    <w:name w:val="Asunto del comentario Car"/>
    <w:basedOn w:val="TextocomentarioCar"/>
    <w:link w:val="Asuntodelcomentario"/>
    <w:uiPriority w:val="99"/>
    <w:semiHidden/>
    <w:rsid w:val="00784B8E"/>
    <w:rPr>
      <w:b/>
      <w:bCs/>
      <w:sz w:val="20"/>
      <w:szCs w:val="20"/>
    </w:rPr>
  </w:style>
  <w:style w:type="character" w:customStyle="1" w:styleId="PrrafodelistaCar">
    <w:name w:val="Párrafo de lista Car"/>
    <w:link w:val="Prrafodelista"/>
    <w:uiPriority w:val="34"/>
    <w:locked/>
    <w:rsid w:val="009F1983"/>
  </w:style>
  <w:style w:type="paragraph" w:customStyle="1" w:styleId="Default">
    <w:name w:val="Default"/>
    <w:rsid w:val="00D1676B"/>
    <w:pPr>
      <w:autoSpaceDE w:val="0"/>
      <w:autoSpaceDN w:val="0"/>
      <w:adjustRightInd w:val="0"/>
      <w:spacing w:after="0" w:line="240" w:lineRule="auto"/>
    </w:pPr>
    <w:rPr>
      <w:rFonts w:ascii="Calibri" w:hAnsi="Calibri" w:cs="Calibri"/>
      <w:color w:val="000000"/>
      <w:sz w:val="24"/>
      <w:szCs w:val="24"/>
      <w:lang w:val="es-PE" w:eastAsia="es-PE"/>
    </w:rPr>
  </w:style>
  <w:style w:type="character" w:customStyle="1" w:styleId="Ttulo4Car">
    <w:name w:val="Título 4 Car"/>
    <w:basedOn w:val="Fuentedeprrafopredeter"/>
    <w:link w:val="Ttulo4"/>
    <w:uiPriority w:val="9"/>
    <w:rsid w:val="007E1FD6"/>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7E1FD6"/>
    <w:rPr>
      <w:rFonts w:asciiTheme="majorHAnsi" w:eastAsiaTheme="majorEastAsia" w:hAnsiTheme="majorHAnsi" w:cstheme="majorBidi"/>
      <w:color w:val="365F91" w:themeColor="accent1" w:themeShade="BF"/>
    </w:rPr>
  </w:style>
  <w:style w:type="paragraph" w:styleId="TtuloTDC">
    <w:name w:val="TOC Heading"/>
    <w:basedOn w:val="Ttulo1"/>
    <w:next w:val="Normal"/>
    <w:uiPriority w:val="39"/>
    <w:unhideWhenUsed/>
    <w:qFormat/>
    <w:rsid w:val="00565D6D"/>
    <w:pPr>
      <w:spacing w:before="240" w:line="259" w:lineRule="auto"/>
      <w:outlineLvl w:val="9"/>
    </w:pPr>
    <w:rPr>
      <w:b w:val="0"/>
      <w:bCs w:val="0"/>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778839">
      <w:bodyDiv w:val="1"/>
      <w:marLeft w:val="0"/>
      <w:marRight w:val="0"/>
      <w:marTop w:val="0"/>
      <w:marBottom w:val="0"/>
      <w:divBdr>
        <w:top w:val="none" w:sz="0" w:space="0" w:color="auto"/>
        <w:left w:val="none" w:sz="0" w:space="0" w:color="auto"/>
        <w:bottom w:val="none" w:sz="0" w:space="0" w:color="auto"/>
        <w:right w:val="none" w:sz="0" w:space="0" w:color="auto"/>
      </w:divBdr>
      <w:divsChild>
        <w:div w:id="1577280456">
          <w:marLeft w:val="547"/>
          <w:marRight w:val="0"/>
          <w:marTop w:val="0"/>
          <w:marBottom w:val="0"/>
          <w:divBdr>
            <w:top w:val="none" w:sz="0" w:space="0" w:color="auto"/>
            <w:left w:val="none" w:sz="0" w:space="0" w:color="auto"/>
            <w:bottom w:val="none" w:sz="0" w:space="0" w:color="auto"/>
            <w:right w:val="none" w:sz="0" w:space="0" w:color="auto"/>
          </w:divBdr>
        </w:div>
      </w:divsChild>
    </w:div>
    <w:div w:id="321391589">
      <w:bodyDiv w:val="1"/>
      <w:marLeft w:val="0"/>
      <w:marRight w:val="0"/>
      <w:marTop w:val="0"/>
      <w:marBottom w:val="0"/>
      <w:divBdr>
        <w:top w:val="none" w:sz="0" w:space="0" w:color="auto"/>
        <w:left w:val="none" w:sz="0" w:space="0" w:color="auto"/>
        <w:bottom w:val="none" w:sz="0" w:space="0" w:color="auto"/>
        <w:right w:val="none" w:sz="0" w:space="0" w:color="auto"/>
      </w:divBdr>
    </w:div>
    <w:div w:id="327484704">
      <w:bodyDiv w:val="1"/>
      <w:marLeft w:val="0"/>
      <w:marRight w:val="0"/>
      <w:marTop w:val="0"/>
      <w:marBottom w:val="0"/>
      <w:divBdr>
        <w:top w:val="none" w:sz="0" w:space="0" w:color="auto"/>
        <w:left w:val="none" w:sz="0" w:space="0" w:color="auto"/>
        <w:bottom w:val="none" w:sz="0" w:space="0" w:color="auto"/>
        <w:right w:val="none" w:sz="0" w:space="0" w:color="auto"/>
      </w:divBdr>
    </w:div>
    <w:div w:id="331568308">
      <w:bodyDiv w:val="1"/>
      <w:marLeft w:val="0"/>
      <w:marRight w:val="0"/>
      <w:marTop w:val="0"/>
      <w:marBottom w:val="0"/>
      <w:divBdr>
        <w:top w:val="none" w:sz="0" w:space="0" w:color="auto"/>
        <w:left w:val="none" w:sz="0" w:space="0" w:color="auto"/>
        <w:bottom w:val="none" w:sz="0" w:space="0" w:color="auto"/>
        <w:right w:val="none" w:sz="0" w:space="0" w:color="auto"/>
      </w:divBdr>
      <w:divsChild>
        <w:div w:id="451215867">
          <w:marLeft w:val="0"/>
          <w:marRight w:val="0"/>
          <w:marTop w:val="0"/>
          <w:marBottom w:val="0"/>
          <w:divBdr>
            <w:top w:val="none" w:sz="0" w:space="0" w:color="auto"/>
            <w:left w:val="none" w:sz="0" w:space="0" w:color="auto"/>
            <w:bottom w:val="none" w:sz="0" w:space="0" w:color="auto"/>
            <w:right w:val="none" w:sz="0" w:space="0" w:color="auto"/>
          </w:divBdr>
        </w:div>
      </w:divsChild>
    </w:div>
    <w:div w:id="399327382">
      <w:bodyDiv w:val="1"/>
      <w:marLeft w:val="0"/>
      <w:marRight w:val="0"/>
      <w:marTop w:val="0"/>
      <w:marBottom w:val="0"/>
      <w:divBdr>
        <w:top w:val="none" w:sz="0" w:space="0" w:color="auto"/>
        <w:left w:val="none" w:sz="0" w:space="0" w:color="auto"/>
        <w:bottom w:val="none" w:sz="0" w:space="0" w:color="auto"/>
        <w:right w:val="none" w:sz="0" w:space="0" w:color="auto"/>
      </w:divBdr>
      <w:divsChild>
        <w:div w:id="958147901">
          <w:marLeft w:val="547"/>
          <w:marRight w:val="0"/>
          <w:marTop w:val="0"/>
          <w:marBottom w:val="0"/>
          <w:divBdr>
            <w:top w:val="none" w:sz="0" w:space="0" w:color="auto"/>
            <w:left w:val="none" w:sz="0" w:space="0" w:color="auto"/>
            <w:bottom w:val="none" w:sz="0" w:space="0" w:color="auto"/>
            <w:right w:val="none" w:sz="0" w:space="0" w:color="auto"/>
          </w:divBdr>
        </w:div>
      </w:divsChild>
    </w:div>
    <w:div w:id="509947424">
      <w:bodyDiv w:val="1"/>
      <w:marLeft w:val="0"/>
      <w:marRight w:val="0"/>
      <w:marTop w:val="0"/>
      <w:marBottom w:val="0"/>
      <w:divBdr>
        <w:top w:val="none" w:sz="0" w:space="0" w:color="auto"/>
        <w:left w:val="none" w:sz="0" w:space="0" w:color="auto"/>
        <w:bottom w:val="none" w:sz="0" w:space="0" w:color="auto"/>
        <w:right w:val="none" w:sz="0" w:space="0" w:color="auto"/>
      </w:divBdr>
      <w:divsChild>
        <w:div w:id="1378772660">
          <w:marLeft w:val="547"/>
          <w:marRight w:val="0"/>
          <w:marTop w:val="0"/>
          <w:marBottom w:val="0"/>
          <w:divBdr>
            <w:top w:val="none" w:sz="0" w:space="0" w:color="auto"/>
            <w:left w:val="none" w:sz="0" w:space="0" w:color="auto"/>
            <w:bottom w:val="none" w:sz="0" w:space="0" w:color="auto"/>
            <w:right w:val="none" w:sz="0" w:space="0" w:color="auto"/>
          </w:divBdr>
        </w:div>
      </w:divsChild>
    </w:div>
    <w:div w:id="551232531">
      <w:bodyDiv w:val="1"/>
      <w:marLeft w:val="0"/>
      <w:marRight w:val="0"/>
      <w:marTop w:val="0"/>
      <w:marBottom w:val="0"/>
      <w:divBdr>
        <w:top w:val="none" w:sz="0" w:space="0" w:color="auto"/>
        <w:left w:val="none" w:sz="0" w:space="0" w:color="auto"/>
        <w:bottom w:val="none" w:sz="0" w:space="0" w:color="auto"/>
        <w:right w:val="none" w:sz="0" w:space="0" w:color="auto"/>
      </w:divBdr>
    </w:div>
    <w:div w:id="554894349">
      <w:bodyDiv w:val="1"/>
      <w:marLeft w:val="0"/>
      <w:marRight w:val="0"/>
      <w:marTop w:val="0"/>
      <w:marBottom w:val="0"/>
      <w:divBdr>
        <w:top w:val="none" w:sz="0" w:space="0" w:color="auto"/>
        <w:left w:val="none" w:sz="0" w:space="0" w:color="auto"/>
        <w:bottom w:val="none" w:sz="0" w:space="0" w:color="auto"/>
        <w:right w:val="none" w:sz="0" w:space="0" w:color="auto"/>
      </w:divBdr>
    </w:div>
    <w:div w:id="577787772">
      <w:bodyDiv w:val="1"/>
      <w:marLeft w:val="0"/>
      <w:marRight w:val="0"/>
      <w:marTop w:val="0"/>
      <w:marBottom w:val="0"/>
      <w:divBdr>
        <w:top w:val="none" w:sz="0" w:space="0" w:color="auto"/>
        <w:left w:val="none" w:sz="0" w:space="0" w:color="auto"/>
        <w:bottom w:val="none" w:sz="0" w:space="0" w:color="auto"/>
        <w:right w:val="none" w:sz="0" w:space="0" w:color="auto"/>
      </w:divBdr>
    </w:div>
    <w:div w:id="649286005">
      <w:bodyDiv w:val="1"/>
      <w:marLeft w:val="0"/>
      <w:marRight w:val="0"/>
      <w:marTop w:val="0"/>
      <w:marBottom w:val="0"/>
      <w:divBdr>
        <w:top w:val="none" w:sz="0" w:space="0" w:color="auto"/>
        <w:left w:val="none" w:sz="0" w:space="0" w:color="auto"/>
        <w:bottom w:val="none" w:sz="0" w:space="0" w:color="auto"/>
        <w:right w:val="none" w:sz="0" w:space="0" w:color="auto"/>
      </w:divBdr>
      <w:divsChild>
        <w:div w:id="621574613">
          <w:marLeft w:val="547"/>
          <w:marRight w:val="0"/>
          <w:marTop w:val="0"/>
          <w:marBottom w:val="0"/>
          <w:divBdr>
            <w:top w:val="none" w:sz="0" w:space="0" w:color="auto"/>
            <w:left w:val="none" w:sz="0" w:space="0" w:color="auto"/>
            <w:bottom w:val="none" w:sz="0" w:space="0" w:color="auto"/>
            <w:right w:val="none" w:sz="0" w:space="0" w:color="auto"/>
          </w:divBdr>
        </w:div>
        <w:div w:id="694815542">
          <w:marLeft w:val="547"/>
          <w:marRight w:val="0"/>
          <w:marTop w:val="0"/>
          <w:marBottom w:val="0"/>
          <w:divBdr>
            <w:top w:val="none" w:sz="0" w:space="0" w:color="auto"/>
            <w:left w:val="none" w:sz="0" w:space="0" w:color="auto"/>
            <w:bottom w:val="none" w:sz="0" w:space="0" w:color="auto"/>
            <w:right w:val="none" w:sz="0" w:space="0" w:color="auto"/>
          </w:divBdr>
        </w:div>
        <w:div w:id="1658073559">
          <w:marLeft w:val="547"/>
          <w:marRight w:val="0"/>
          <w:marTop w:val="0"/>
          <w:marBottom w:val="0"/>
          <w:divBdr>
            <w:top w:val="none" w:sz="0" w:space="0" w:color="auto"/>
            <w:left w:val="none" w:sz="0" w:space="0" w:color="auto"/>
            <w:bottom w:val="none" w:sz="0" w:space="0" w:color="auto"/>
            <w:right w:val="none" w:sz="0" w:space="0" w:color="auto"/>
          </w:divBdr>
        </w:div>
      </w:divsChild>
    </w:div>
    <w:div w:id="755203069">
      <w:bodyDiv w:val="1"/>
      <w:marLeft w:val="0"/>
      <w:marRight w:val="0"/>
      <w:marTop w:val="0"/>
      <w:marBottom w:val="0"/>
      <w:divBdr>
        <w:top w:val="none" w:sz="0" w:space="0" w:color="auto"/>
        <w:left w:val="none" w:sz="0" w:space="0" w:color="auto"/>
        <w:bottom w:val="none" w:sz="0" w:space="0" w:color="auto"/>
        <w:right w:val="none" w:sz="0" w:space="0" w:color="auto"/>
      </w:divBdr>
    </w:div>
    <w:div w:id="785974407">
      <w:bodyDiv w:val="1"/>
      <w:marLeft w:val="0"/>
      <w:marRight w:val="0"/>
      <w:marTop w:val="0"/>
      <w:marBottom w:val="0"/>
      <w:divBdr>
        <w:top w:val="none" w:sz="0" w:space="0" w:color="auto"/>
        <w:left w:val="none" w:sz="0" w:space="0" w:color="auto"/>
        <w:bottom w:val="none" w:sz="0" w:space="0" w:color="auto"/>
        <w:right w:val="none" w:sz="0" w:space="0" w:color="auto"/>
      </w:divBdr>
    </w:div>
    <w:div w:id="789514664">
      <w:bodyDiv w:val="1"/>
      <w:marLeft w:val="0"/>
      <w:marRight w:val="0"/>
      <w:marTop w:val="0"/>
      <w:marBottom w:val="0"/>
      <w:divBdr>
        <w:top w:val="none" w:sz="0" w:space="0" w:color="auto"/>
        <w:left w:val="none" w:sz="0" w:space="0" w:color="auto"/>
        <w:bottom w:val="none" w:sz="0" w:space="0" w:color="auto"/>
        <w:right w:val="none" w:sz="0" w:space="0" w:color="auto"/>
      </w:divBdr>
    </w:div>
    <w:div w:id="799760184">
      <w:bodyDiv w:val="1"/>
      <w:marLeft w:val="0"/>
      <w:marRight w:val="0"/>
      <w:marTop w:val="0"/>
      <w:marBottom w:val="0"/>
      <w:divBdr>
        <w:top w:val="none" w:sz="0" w:space="0" w:color="auto"/>
        <w:left w:val="none" w:sz="0" w:space="0" w:color="auto"/>
        <w:bottom w:val="none" w:sz="0" w:space="0" w:color="auto"/>
        <w:right w:val="none" w:sz="0" w:space="0" w:color="auto"/>
      </w:divBdr>
      <w:divsChild>
        <w:div w:id="1388723869">
          <w:marLeft w:val="547"/>
          <w:marRight w:val="0"/>
          <w:marTop w:val="0"/>
          <w:marBottom w:val="0"/>
          <w:divBdr>
            <w:top w:val="none" w:sz="0" w:space="0" w:color="auto"/>
            <w:left w:val="none" w:sz="0" w:space="0" w:color="auto"/>
            <w:bottom w:val="none" w:sz="0" w:space="0" w:color="auto"/>
            <w:right w:val="none" w:sz="0" w:space="0" w:color="auto"/>
          </w:divBdr>
        </w:div>
      </w:divsChild>
    </w:div>
    <w:div w:id="808286146">
      <w:bodyDiv w:val="1"/>
      <w:marLeft w:val="0"/>
      <w:marRight w:val="0"/>
      <w:marTop w:val="0"/>
      <w:marBottom w:val="0"/>
      <w:divBdr>
        <w:top w:val="none" w:sz="0" w:space="0" w:color="auto"/>
        <w:left w:val="none" w:sz="0" w:space="0" w:color="auto"/>
        <w:bottom w:val="none" w:sz="0" w:space="0" w:color="auto"/>
        <w:right w:val="none" w:sz="0" w:space="0" w:color="auto"/>
      </w:divBdr>
    </w:div>
    <w:div w:id="885948062">
      <w:bodyDiv w:val="1"/>
      <w:marLeft w:val="0"/>
      <w:marRight w:val="0"/>
      <w:marTop w:val="0"/>
      <w:marBottom w:val="0"/>
      <w:divBdr>
        <w:top w:val="none" w:sz="0" w:space="0" w:color="auto"/>
        <w:left w:val="none" w:sz="0" w:space="0" w:color="auto"/>
        <w:bottom w:val="none" w:sz="0" w:space="0" w:color="auto"/>
        <w:right w:val="none" w:sz="0" w:space="0" w:color="auto"/>
      </w:divBdr>
    </w:div>
    <w:div w:id="944270824">
      <w:bodyDiv w:val="1"/>
      <w:marLeft w:val="0"/>
      <w:marRight w:val="0"/>
      <w:marTop w:val="0"/>
      <w:marBottom w:val="0"/>
      <w:divBdr>
        <w:top w:val="none" w:sz="0" w:space="0" w:color="auto"/>
        <w:left w:val="none" w:sz="0" w:space="0" w:color="auto"/>
        <w:bottom w:val="none" w:sz="0" w:space="0" w:color="auto"/>
        <w:right w:val="none" w:sz="0" w:space="0" w:color="auto"/>
      </w:divBdr>
    </w:div>
    <w:div w:id="978649098">
      <w:bodyDiv w:val="1"/>
      <w:marLeft w:val="0"/>
      <w:marRight w:val="0"/>
      <w:marTop w:val="0"/>
      <w:marBottom w:val="0"/>
      <w:divBdr>
        <w:top w:val="none" w:sz="0" w:space="0" w:color="auto"/>
        <w:left w:val="none" w:sz="0" w:space="0" w:color="auto"/>
        <w:bottom w:val="none" w:sz="0" w:space="0" w:color="auto"/>
        <w:right w:val="none" w:sz="0" w:space="0" w:color="auto"/>
      </w:divBdr>
      <w:divsChild>
        <w:div w:id="1601328032">
          <w:marLeft w:val="547"/>
          <w:marRight w:val="0"/>
          <w:marTop w:val="0"/>
          <w:marBottom w:val="0"/>
          <w:divBdr>
            <w:top w:val="none" w:sz="0" w:space="0" w:color="auto"/>
            <w:left w:val="none" w:sz="0" w:space="0" w:color="auto"/>
            <w:bottom w:val="none" w:sz="0" w:space="0" w:color="auto"/>
            <w:right w:val="none" w:sz="0" w:space="0" w:color="auto"/>
          </w:divBdr>
        </w:div>
      </w:divsChild>
    </w:div>
    <w:div w:id="982463767">
      <w:bodyDiv w:val="1"/>
      <w:marLeft w:val="0"/>
      <w:marRight w:val="0"/>
      <w:marTop w:val="0"/>
      <w:marBottom w:val="0"/>
      <w:divBdr>
        <w:top w:val="none" w:sz="0" w:space="0" w:color="auto"/>
        <w:left w:val="none" w:sz="0" w:space="0" w:color="auto"/>
        <w:bottom w:val="none" w:sz="0" w:space="0" w:color="auto"/>
        <w:right w:val="none" w:sz="0" w:space="0" w:color="auto"/>
      </w:divBdr>
    </w:div>
    <w:div w:id="1106656924">
      <w:bodyDiv w:val="1"/>
      <w:marLeft w:val="0"/>
      <w:marRight w:val="0"/>
      <w:marTop w:val="0"/>
      <w:marBottom w:val="0"/>
      <w:divBdr>
        <w:top w:val="none" w:sz="0" w:space="0" w:color="auto"/>
        <w:left w:val="none" w:sz="0" w:space="0" w:color="auto"/>
        <w:bottom w:val="none" w:sz="0" w:space="0" w:color="auto"/>
        <w:right w:val="none" w:sz="0" w:space="0" w:color="auto"/>
      </w:divBdr>
    </w:div>
    <w:div w:id="1118836291">
      <w:bodyDiv w:val="1"/>
      <w:marLeft w:val="0"/>
      <w:marRight w:val="0"/>
      <w:marTop w:val="0"/>
      <w:marBottom w:val="0"/>
      <w:divBdr>
        <w:top w:val="none" w:sz="0" w:space="0" w:color="auto"/>
        <w:left w:val="none" w:sz="0" w:space="0" w:color="auto"/>
        <w:bottom w:val="none" w:sz="0" w:space="0" w:color="auto"/>
        <w:right w:val="none" w:sz="0" w:space="0" w:color="auto"/>
      </w:divBdr>
    </w:div>
    <w:div w:id="1133407279">
      <w:bodyDiv w:val="1"/>
      <w:marLeft w:val="0"/>
      <w:marRight w:val="0"/>
      <w:marTop w:val="0"/>
      <w:marBottom w:val="0"/>
      <w:divBdr>
        <w:top w:val="none" w:sz="0" w:space="0" w:color="auto"/>
        <w:left w:val="none" w:sz="0" w:space="0" w:color="auto"/>
        <w:bottom w:val="none" w:sz="0" w:space="0" w:color="auto"/>
        <w:right w:val="none" w:sz="0" w:space="0" w:color="auto"/>
      </w:divBdr>
    </w:div>
    <w:div w:id="1260795439">
      <w:bodyDiv w:val="1"/>
      <w:marLeft w:val="0"/>
      <w:marRight w:val="0"/>
      <w:marTop w:val="0"/>
      <w:marBottom w:val="0"/>
      <w:divBdr>
        <w:top w:val="none" w:sz="0" w:space="0" w:color="auto"/>
        <w:left w:val="none" w:sz="0" w:space="0" w:color="auto"/>
        <w:bottom w:val="none" w:sz="0" w:space="0" w:color="auto"/>
        <w:right w:val="none" w:sz="0" w:space="0" w:color="auto"/>
      </w:divBdr>
    </w:div>
    <w:div w:id="1372539720">
      <w:bodyDiv w:val="1"/>
      <w:marLeft w:val="0"/>
      <w:marRight w:val="0"/>
      <w:marTop w:val="0"/>
      <w:marBottom w:val="0"/>
      <w:divBdr>
        <w:top w:val="none" w:sz="0" w:space="0" w:color="auto"/>
        <w:left w:val="none" w:sz="0" w:space="0" w:color="auto"/>
        <w:bottom w:val="none" w:sz="0" w:space="0" w:color="auto"/>
        <w:right w:val="none" w:sz="0" w:space="0" w:color="auto"/>
      </w:divBdr>
    </w:div>
    <w:div w:id="1483041123">
      <w:bodyDiv w:val="1"/>
      <w:marLeft w:val="0"/>
      <w:marRight w:val="0"/>
      <w:marTop w:val="0"/>
      <w:marBottom w:val="0"/>
      <w:divBdr>
        <w:top w:val="none" w:sz="0" w:space="0" w:color="auto"/>
        <w:left w:val="none" w:sz="0" w:space="0" w:color="auto"/>
        <w:bottom w:val="none" w:sz="0" w:space="0" w:color="auto"/>
        <w:right w:val="none" w:sz="0" w:space="0" w:color="auto"/>
      </w:divBdr>
    </w:div>
    <w:div w:id="1512253382">
      <w:bodyDiv w:val="1"/>
      <w:marLeft w:val="0"/>
      <w:marRight w:val="0"/>
      <w:marTop w:val="0"/>
      <w:marBottom w:val="0"/>
      <w:divBdr>
        <w:top w:val="none" w:sz="0" w:space="0" w:color="auto"/>
        <w:left w:val="none" w:sz="0" w:space="0" w:color="auto"/>
        <w:bottom w:val="none" w:sz="0" w:space="0" w:color="auto"/>
        <w:right w:val="none" w:sz="0" w:space="0" w:color="auto"/>
      </w:divBdr>
    </w:div>
    <w:div w:id="1521965743">
      <w:bodyDiv w:val="1"/>
      <w:marLeft w:val="0"/>
      <w:marRight w:val="0"/>
      <w:marTop w:val="0"/>
      <w:marBottom w:val="0"/>
      <w:divBdr>
        <w:top w:val="none" w:sz="0" w:space="0" w:color="auto"/>
        <w:left w:val="none" w:sz="0" w:space="0" w:color="auto"/>
        <w:bottom w:val="none" w:sz="0" w:space="0" w:color="auto"/>
        <w:right w:val="none" w:sz="0" w:space="0" w:color="auto"/>
      </w:divBdr>
    </w:div>
    <w:div w:id="1623340203">
      <w:bodyDiv w:val="1"/>
      <w:marLeft w:val="0"/>
      <w:marRight w:val="0"/>
      <w:marTop w:val="0"/>
      <w:marBottom w:val="0"/>
      <w:divBdr>
        <w:top w:val="none" w:sz="0" w:space="0" w:color="auto"/>
        <w:left w:val="none" w:sz="0" w:space="0" w:color="auto"/>
        <w:bottom w:val="none" w:sz="0" w:space="0" w:color="auto"/>
        <w:right w:val="none" w:sz="0" w:space="0" w:color="auto"/>
      </w:divBdr>
    </w:div>
    <w:div w:id="1645969143">
      <w:bodyDiv w:val="1"/>
      <w:marLeft w:val="0"/>
      <w:marRight w:val="0"/>
      <w:marTop w:val="0"/>
      <w:marBottom w:val="0"/>
      <w:divBdr>
        <w:top w:val="none" w:sz="0" w:space="0" w:color="auto"/>
        <w:left w:val="none" w:sz="0" w:space="0" w:color="auto"/>
        <w:bottom w:val="none" w:sz="0" w:space="0" w:color="auto"/>
        <w:right w:val="none" w:sz="0" w:space="0" w:color="auto"/>
      </w:divBdr>
    </w:div>
    <w:div w:id="1676955555">
      <w:bodyDiv w:val="1"/>
      <w:marLeft w:val="0"/>
      <w:marRight w:val="0"/>
      <w:marTop w:val="0"/>
      <w:marBottom w:val="0"/>
      <w:divBdr>
        <w:top w:val="none" w:sz="0" w:space="0" w:color="auto"/>
        <w:left w:val="none" w:sz="0" w:space="0" w:color="auto"/>
        <w:bottom w:val="none" w:sz="0" w:space="0" w:color="auto"/>
        <w:right w:val="none" w:sz="0" w:space="0" w:color="auto"/>
      </w:divBdr>
      <w:divsChild>
        <w:div w:id="1013260716">
          <w:marLeft w:val="547"/>
          <w:marRight w:val="0"/>
          <w:marTop w:val="0"/>
          <w:marBottom w:val="0"/>
          <w:divBdr>
            <w:top w:val="none" w:sz="0" w:space="0" w:color="auto"/>
            <w:left w:val="none" w:sz="0" w:space="0" w:color="auto"/>
            <w:bottom w:val="none" w:sz="0" w:space="0" w:color="auto"/>
            <w:right w:val="none" w:sz="0" w:space="0" w:color="auto"/>
          </w:divBdr>
        </w:div>
      </w:divsChild>
    </w:div>
    <w:div w:id="1696298699">
      <w:bodyDiv w:val="1"/>
      <w:marLeft w:val="0"/>
      <w:marRight w:val="0"/>
      <w:marTop w:val="0"/>
      <w:marBottom w:val="0"/>
      <w:divBdr>
        <w:top w:val="none" w:sz="0" w:space="0" w:color="auto"/>
        <w:left w:val="none" w:sz="0" w:space="0" w:color="auto"/>
        <w:bottom w:val="none" w:sz="0" w:space="0" w:color="auto"/>
        <w:right w:val="none" w:sz="0" w:space="0" w:color="auto"/>
      </w:divBdr>
    </w:div>
    <w:div w:id="1745879300">
      <w:bodyDiv w:val="1"/>
      <w:marLeft w:val="0"/>
      <w:marRight w:val="0"/>
      <w:marTop w:val="0"/>
      <w:marBottom w:val="0"/>
      <w:divBdr>
        <w:top w:val="none" w:sz="0" w:space="0" w:color="auto"/>
        <w:left w:val="none" w:sz="0" w:space="0" w:color="auto"/>
        <w:bottom w:val="none" w:sz="0" w:space="0" w:color="auto"/>
        <w:right w:val="none" w:sz="0" w:space="0" w:color="auto"/>
      </w:divBdr>
    </w:div>
    <w:div w:id="1765302645">
      <w:bodyDiv w:val="1"/>
      <w:marLeft w:val="0"/>
      <w:marRight w:val="0"/>
      <w:marTop w:val="0"/>
      <w:marBottom w:val="0"/>
      <w:divBdr>
        <w:top w:val="none" w:sz="0" w:space="0" w:color="auto"/>
        <w:left w:val="none" w:sz="0" w:space="0" w:color="auto"/>
        <w:bottom w:val="none" w:sz="0" w:space="0" w:color="auto"/>
        <w:right w:val="none" w:sz="0" w:space="0" w:color="auto"/>
      </w:divBdr>
      <w:divsChild>
        <w:div w:id="1988119790">
          <w:marLeft w:val="547"/>
          <w:marRight w:val="0"/>
          <w:marTop w:val="0"/>
          <w:marBottom w:val="0"/>
          <w:divBdr>
            <w:top w:val="none" w:sz="0" w:space="0" w:color="auto"/>
            <w:left w:val="none" w:sz="0" w:space="0" w:color="auto"/>
            <w:bottom w:val="none" w:sz="0" w:space="0" w:color="auto"/>
            <w:right w:val="none" w:sz="0" w:space="0" w:color="auto"/>
          </w:divBdr>
        </w:div>
      </w:divsChild>
    </w:div>
    <w:div w:id="1816683976">
      <w:bodyDiv w:val="1"/>
      <w:marLeft w:val="0"/>
      <w:marRight w:val="0"/>
      <w:marTop w:val="0"/>
      <w:marBottom w:val="0"/>
      <w:divBdr>
        <w:top w:val="none" w:sz="0" w:space="0" w:color="auto"/>
        <w:left w:val="none" w:sz="0" w:space="0" w:color="auto"/>
        <w:bottom w:val="none" w:sz="0" w:space="0" w:color="auto"/>
        <w:right w:val="none" w:sz="0" w:space="0" w:color="auto"/>
      </w:divBdr>
    </w:div>
    <w:div w:id="1830052928">
      <w:bodyDiv w:val="1"/>
      <w:marLeft w:val="0"/>
      <w:marRight w:val="0"/>
      <w:marTop w:val="0"/>
      <w:marBottom w:val="0"/>
      <w:divBdr>
        <w:top w:val="none" w:sz="0" w:space="0" w:color="auto"/>
        <w:left w:val="none" w:sz="0" w:space="0" w:color="auto"/>
        <w:bottom w:val="none" w:sz="0" w:space="0" w:color="auto"/>
        <w:right w:val="none" w:sz="0" w:space="0" w:color="auto"/>
      </w:divBdr>
    </w:div>
    <w:div w:id="1855682713">
      <w:bodyDiv w:val="1"/>
      <w:marLeft w:val="0"/>
      <w:marRight w:val="0"/>
      <w:marTop w:val="0"/>
      <w:marBottom w:val="0"/>
      <w:divBdr>
        <w:top w:val="none" w:sz="0" w:space="0" w:color="auto"/>
        <w:left w:val="none" w:sz="0" w:space="0" w:color="auto"/>
        <w:bottom w:val="none" w:sz="0" w:space="0" w:color="auto"/>
        <w:right w:val="none" w:sz="0" w:space="0" w:color="auto"/>
      </w:divBdr>
    </w:div>
    <w:div w:id="1955096825">
      <w:bodyDiv w:val="1"/>
      <w:marLeft w:val="0"/>
      <w:marRight w:val="0"/>
      <w:marTop w:val="0"/>
      <w:marBottom w:val="0"/>
      <w:divBdr>
        <w:top w:val="none" w:sz="0" w:space="0" w:color="auto"/>
        <w:left w:val="none" w:sz="0" w:space="0" w:color="auto"/>
        <w:bottom w:val="none" w:sz="0" w:space="0" w:color="auto"/>
        <w:right w:val="none" w:sz="0" w:space="0" w:color="auto"/>
      </w:divBdr>
    </w:div>
    <w:div w:id="2038190415">
      <w:bodyDiv w:val="1"/>
      <w:marLeft w:val="0"/>
      <w:marRight w:val="0"/>
      <w:marTop w:val="0"/>
      <w:marBottom w:val="0"/>
      <w:divBdr>
        <w:top w:val="none" w:sz="0" w:space="0" w:color="auto"/>
        <w:left w:val="none" w:sz="0" w:space="0" w:color="auto"/>
        <w:bottom w:val="none" w:sz="0" w:space="0" w:color="auto"/>
        <w:right w:val="none" w:sz="0" w:space="0" w:color="auto"/>
      </w:divBdr>
    </w:div>
    <w:div w:id="2069496650">
      <w:bodyDiv w:val="1"/>
      <w:marLeft w:val="0"/>
      <w:marRight w:val="0"/>
      <w:marTop w:val="0"/>
      <w:marBottom w:val="0"/>
      <w:divBdr>
        <w:top w:val="none" w:sz="0" w:space="0" w:color="auto"/>
        <w:left w:val="none" w:sz="0" w:space="0" w:color="auto"/>
        <w:bottom w:val="none" w:sz="0" w:space="0" w:color="auto"/>
        <w:right w:val="none" w:sz="0" w:space="0" w:color="auto"/>
      </w:divBdr>
    </w:div>
    <w:div w:id="2088190736">
      <w:bodyDiv w:val="1"/>
      <w:marLeft w:val="0"/>
      <w:marRight w:val="0"/>
      <w:marTop w:val="0"/>
      <w:marBottom w:val="0"/>
      <w:divBdr>
        <w:top w:val="none" w:sz="0" w:space="0" w:color="auto"/>
        <w:left w:val="none" w:sz="0" w:space="0" w:color="auto"/>
        <w:bottom w:val="none" w:sz="0" w:space="0" w:color="auto"/>
        <w:right w:val="none" w:sz="0" w:space="0" w:color="auto"/>
      </w:divBdr>
    </w:div>
    <w:div w:id="210595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image" Target="media/image12.emf"/><Relationship Id="rId39" Type="http://schemas.openxmlformats.org/officeDocument/2006/relationships/image" Target="media/image25.emf"/><Relationship Id="rId3" Type="http://schemas.openxmlformats.org/officeDocument/2006/relationships/numbering" Target="numbering.xml"/><Relationship Id="rId21" Type="http://schemas.microsoft.com/office/2007/relationships/diagramDrawing" Target="diagrams/drawing1.xml"/><Relationship Id="rId34" Type="http://schemas.openxmlformats.org/officeDocument/2006/relationships/image" Target="media/image20.emf"/><Relationship Id="rId42" Type="http://schemas.openxmlformats.org/officeDocument/2006/relationships/image" Target="media/image28.jp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Data" Target="diagrams/data1.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diagramColors" Target="diagrams/colors1.xml"/><Relationship Id="rId29" Type="http://schemas.openxmlformats.org/officeDocument/2006/relationships/image" Target="media/image15.emf"/><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image" Target="media/image2.png"/><Relationship Id="rId19" Type="http://schemas.openxmlformats.org/officeDocument/2006/relationships/diagramQuickStyle" Target="diagrams/quickStyle1.xml"/><Relationship Id="rId31" Type="http://schemas.openxmlformats.org/officeDocument/2006/relationships/image" Target="media/image17.emf"/><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ccessdds.un.org/doc/RESOLUTION/GEN/NR0/521/06/IMG/NR052106.pdf?OpenElemen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905D82-763D-46BA-BCBA-C406315A9297}"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s-PE"/>
        </a:p>
      </dgm:t>
    </dgm:pt>
    <dgm:pt modelId="{3FB478D4-C0B6-4894-BBC3-9617AC3BF4C1}">
      <dgm:prSet phldrT="[Texto]"/>
      <dgm:spPr/>
      <dgm:t>
        <a:bodyPr/>
        <a:lstStyle/>
        <a:p>
          <a:pPr algn="ctr"/>
          <a:r>
            <a:rPr lang="es-PE"/>
            <a:t>Planificación</a:t>
          </a:r>
        </a:p>
      </dgm:t>
    </dgm:pt>
    <dgm:pt modelId="{E8E9743B-1891-4B86-8EEE-52090C28EF72}" type="parTrans" cxnId="{988A2AB2-17E6-497C-9DB9-F59B75E02B97}">
      <dgm:prSet/>
      <dgm:spPr/>
      <dgm:t>
        <a:bodyPr/>
        <a:lstStyle/>
        <a:p>
          <a:pPr algn="ctr"/>
          <a:endParaRPr lang="es-PE"/>
        </a:p>
      </dgm:t>
    </dgm:pt>
    <dgm:pt modelId="{76A60DF6-8D96-40E1-98A2-BAF7FFE49BEB}" type="sibTrans" cxnId="{988A2AB2-17E6-497C-9DB9-F59B75E02B97}">
      <dgm:prSet/>
      <dgm:spPr/>
      <dgm:t>
        <a:bodyPr/>
        <a:lstStyle/>
        <a:p>
          <a:pPr algn="ctr"/>
          <a:endParaRPr lang="es-PE"/>
        </a:p>
      </dgm:t>
    </dgm:pt>
    <dgm:pt modelId="{6AD5245C-A258-4227-BDF9-25C0C6EDC507}">
      <dgm:prSet phldrT="[Texto]"/>
      <dgm:spPr/>
      <dgm:t>
        <a:bodyPr/>
        <a:lstStyle/>
        <a:p>
          <a:pPr algn="ctr"/>
          <a:r>
            <a:rPr lang="es-PE"/>
            <a:t>Implementación</a:t>
          </a:r>
        </a:p>
      </dgm:t>
    </dgm:pt>
    <dgm:pt modelId="{7508F03B-3146-4A31-9B24-38DFA4EC8C0F}" type="parTrans" cxnId="{430B87B7-2EF3-4CA1-B84B-D04D7064893D}">
      <dgm:prSet/>
      <dgm:spPr/>
      <dgm:t>
        <a:bodyPr/>
        <a:lstStyle/>
        <a:p>
          <a:pPr algn="ctr"/>
          <a:endParaRPr lang="es-PE"/>
        </a:p>
      </dgm:t>
    </dgm:pt>
    <dgm:pt modelId="{A179E90D-AFBB-4DCE-89F5-FCB374B3C277}" type="sibTrans" cxnId="{430B87B7-2EF3-4CA1-B84B-D04D7064893D}">
      <dgm:prSet/>
      <dgm:spPr/>
      <dgm:t>
        <a:bodyPr/>
        <a:lstStyle/>
        <a:p>
          <a:pPr algn="ctr"/>
          <a:endParaRPr lang="es-PE"/>
        </a:p>
      </dgm:t>
    </dgm:pt>
    <dgm:pt modelId="{6043D468-88B5-4BA8-BC97-629108D38F87}">
      <dgm:prSet phldrT="[Texto]"/>
      <dgm:spPr/>
      <dgm:t>
        <a:bodyPr/>
        <a:lstStyle/>
        <a:p>
          <a:pPr algn="ctr"/>
          <a:r>
            <a:rPr lang="es-PE"/>
            <a:t>Monitoreo y evaluación</a:t>
          </a:r>
        </a:p>
      </dgm:t>
    </dgm:pt>
    <dgm:pt modelId="{049322C2-9E28-4C72-936E-7A8DA16473B3}" type="parTrans" cxnId="{A0CCC4D0-0BB1-4B60-B475-5387AD317785}">
      <dgm:prSet/>
      <dgm:spPr/>
      <dgm:t>
        <a:bodyPr/>
        <a:lstStyle/>
        <a:p>
          <a:pPr algn="ctr"/>
          <a:endParaRPr lang="es-PE"/>
        </a:p>
      </dgm:t>
    </dgm:pt>
    <dgm:pt modelId="{16649AC2-A46F-494A-A955-5C404BC00246}" type="sibTrans" cxnId="{A0CCC4D0-0BB1-4B60-B475-5387AD317785}">
      <dgm:prSet/>
      <dgm:spPr/>
      <dgm:t>
        <a:bodyPr/>
        <a:lstStyle/>
        <a:p>
          <a:pPr algn="ctr"/>
          <a:endParaRPr lang="es-PE"/>
        </a:p>
      </dgm:t>
    </dgm:pt>
    <dgm:pt modelId="{55EA0C99-BB99-4B38-8C9E-543B30244B72}">
      <dgm:prSet phldrT="[Texto]"/>
      <dgm:spPr/>
      <dgm:t>
        <a:bodyPr/>
        <a:lstStyle/>
        <a:p>
          <a:pPr algn="ctr"/>
          <a:r>
            <a:rPr lang="es-PE"/>
            <a:t>adaptación</a:t>
          </a:r>
        </a:p>
      </dgm:t>
    </dgm:pt>
    <dgm:pt modelId="{0986AEC1-A832-4178-BC69-8B018A7027A7}" type="parTrans" cxnId="{E81F2CEC-595F-48C5-9C43-9E5D803FD984}">
      <dgm:prSet/>
      <dgm:spPr/>
      <dgm:t>
        <a:bodyPr/>
        <a:lstStyle/>
        <a:p>
          <a:pPr algn="ctr"/>
          <a:endParaRPr lang="es-PE"/>
        </a:p>
      </dgm:t>
    </dgm:pt>
    <dgm:pt modelId="{70D52D61-4F95-45AE-AD11-91A921B43A0A}" type="sibTrans" cxnId="{E81F2CEC-595F-48C5-9C43-9E5D803FD984}">
      <dgm:prSet/>
      <dgm:spPr/>
      <dgm:t>
        <a:bodyPr/>
        <a:lstStyle/>
        <a:p>
          <a:pPr algn="ctr"/>
          <a:endParaRPr lang="es-PE"/>
        </a:p>
      </dgm:t>
    </dgm:pt>
    <dgm:pt modelId="{45540349-6ADA-4C07-95D9-366DFBDC04A8}" type="pres">
      <dgm:prSet presAssocID="{A9905D82-763D-46BA-BCBA-C406315A9297}" presName="Name0" presStyleCnt="0">
        <dgm:presLayoutVars>
          <dgm:dir/>
          <dgm:resizeHandles val="exact"/>
        </dgm:presLayoutVars>
      </dgm:prSet>
      <dgm:spPr/>
    </dgm:pt>
    <dgm:pt modelId="{DAC5660B-A1B1-4C1E-9ABD-7FBCF565144F}" type="pres">
      <dgm:prSet presAssocID="{A9905D82-763D-46BA-BCBA-C406315A9297}" presName="cycle" presStyleCnt="0"/>
      <dgm:spPr/>
    </dgm:pt>
    <dgm:pt modelId="{4ECAB28C-19BE-4A78-B42E-50D33E1AA1A3}" type="pres">
      <dgm:prSet presAssocID="{3FB478D4-C0B6-4894-BBC3-9617AC3BF4C1}" presName="nodeFirstNode" presStyleLbl="node1" presStyleIdx="0" presStyleCnt="4">
        <dgm:presLayoutVars>
          <dgm:bulletEnabled val="1"/>
        </dgm:presLayoutVars>
      </dgm:prSet>
      <dgm:spPr/>
    </dgm:pt>
    <dgm:pt modelId="{71B92F4F-31E0-4EA5-A85B-72765DDB5DC7}" type="pres">
      <dgm:prSet presAssocID="{76A60DF6-8D96-40E1-98A2-BAF7FFE49BEB}" presName="sibTransFirstNode" presStyleLbl="bgShp" presStyleIdx="0" presStyleCnt="1"/>
      <dgm:spPr/>
    </dgm:pt>
    <dgm:pt modelId="{5B25938C-D41C-43AB-AFC7-97996F3A568A}" type="pres">
      <dgm:prSet presAssocID="{6AD5245C-A258-4227-BDF9-25C0C6EDC507}" presName="nodeFollowingNodes" presStyleLbl="node1" presStyleIdx="1" presStyleCnt="4">
        <dgm:presLayoutVars>
          <dgm:bulletEnabled val="1"/>
        </dgm:presLayoutVars>
      </dgm:prSet>
      <dgm:spPr/>
    </dgm:pt>
    <dgm:pt modelId="{755BB3C7-53A3-4BA2-A6F2-E4C8E6AC9F2E}" type="pres">
      <dgm:prSet presAssocID="{6043D468-88B5-4BA8-BC97-629108D38F87}" presName="nodeFollowingNodes" presStyleLbl="node1" presStyleIdx="2" presStyleCnt="4">
        <dgm:presLayoutVars>
          <dgm:bulletEnabled val="1"/>
        </dgm:presLayoutVars>
      </dgm:prSet>
      <dgm:spPr/>
    </dgm:pt>
    <dgm:pt modelId="{65C4A676-4E9F-4C36-B524-AC043492F059}" type="pres">
      <dgm:prSet presAssocID="{55EA0C99-BB99-4B38-8C9E-543B30244B72}" presName="nodeFollowingNodes" presStyleLbl="node1" presStyleIdx="3" presStyleCnt="4">
        <dgm:presLayoutVars>
          <dgm:bulletEnabled val="1"/>
        </dgm:presLayoutVars>
      </dgm:prSet>
      <dgm:spPr/>
    </dgm:pt>
  </dgm:ptLst>
  <dgm:cxnLst>
    <dgm:cxn modelId="{C0F8AE23-34A2-4C89-8C3E-B2BC293A05C4}" type="presOf" srcId="{76A60DF6-8D96-40E1-98A2-BAF7FFE49BEB}" destId="{71B92F4F-31E0-4EA5-A85B-72765DDB5DC7}" srcOrd="0" destOrd="0" presId="urn:microsoft.com/office/officeart/2005/8/layout/cycle3"/>
    <dgm:cxn modelId="{31661E41-917A-40B6-925E-E4B72C121077}" type="presOf" srcId="{6043D468-88B5-4BA8-BC97-629108D38F87}" destId="{755BB3C7-53A3-4BA2-A6F2-E4C8E6AC9F2E}" srcOrd="0" destOrd="0" presId="urn:microsoft.com/office/officeart/2005/8/layout/cycle3"/>
    <dgm:cxn modelId="{74E15845-FE4F-4EF8-963C-0DF33F9B789D}" type="presOf" srcId="{3FB478D4-C0B6-4894-BBC3-9617AC3BF4C1}" destId="{4ECAB28C-19BE-4A78-B42E-50D33E1AA1A3}" srcOrd="0" destOrd="0" presId="urn:microsoft.com/office/officeart/2005/8/layout/cycle3"/>
    <dgm:cxn modelId="{988A2AB2-17E6-497C-9DB9-F59B75E02B97}" srcId="{A9905D82-763D-46BA-BCBA-C406315A9297}" destId="{3FB478D4-C0B6-4894-BBC3-9617AC3BF4C1}" srcOrd="0" destOrd="0" parTransId="{E8E9743B-1891-4B86-8EEE-52090C28EF72}" sibTransId="{76A60DF6-8D96-40E1-98A2-BAF7FFE49BEB}"/>
    <dgm:cxn modelId="{430B87B7-2EF3-4CA1-B84B-D04D7064893D}" srcId="{A9905D82-763D-46BA-BCBA-C406315A9297}" destId="{6AD5245C-A258-4227-BDF9-25C0C6EDC507}" srcOrd="1" destOrd="0" parTransId="{7508F03B-3146-4A31-9B24-38DFA4EC8C0F}" sibTransId="{A179E90D-AFBB-4DCE-89F5-FCB374B3C277}"/>
    <dgm:cxn modelId="{721DAFC1-574A-4FAD-8992-0AA0DF8ECFFC}" type="presOf" srcId="{A9905D82-763D-46BA-BCBA-C406315A9297}" destId="{45540349-6ADA-4C07-95D9-366DFBDC04A8}" srcOrd="0" destOrd="0" presId="urn:microsoft.com/office/officeart/2005/8/layout/cycle3"/>
    <dgm:cxn modelId="{A0CCC4D0-0BB1-4B60-B475-5387AD317785}" srcId="{A9905D82-763D-46BA-BCBA-C406315A9297}" destId="{6043D468-88B5-4BA8-BC97-629108D38F87}" srcOrd="2" destOrd="0" parTransId="{049322C2-9E28-4C72-936E-7A8DA16473B3}" sibTransId="{16649AC2-A46F-494A-A955-5C404BC00246}"/>
    <dgm:cxn modelId="{9907D8DF-6E4D-432B-888F-54A9BAC58537}" type="presOf" srcId="{55EA0C99-BB99-4B38-8C9E-543B30244B72}" destId="{65C4A676-4E9F-4C36-B524-AC043492F059}" srcOrd="0" destOrd="0" presId="urn:microsoft.com/office/officeart/2005/8/layout/cycle3"/>
    <dgm:cxn modelId="{E81F2CEC-595F-48C5-9C43-9E5D803FD984}" srcId="{A9905D82-763D-46BA-BCBA-C406315A9297}" destId="{55EA0C99-BB99-4B38-8C9E-543B30244B72}" srcOrd="3" destOrd="0" parTransId="{0986AEC1-A832-4178-BC69-8B018A7027A7}" sibTransId="{70D52D61-4F95-45AE-AD11-91A921B43A0A}"/>
    <dgm:cxn modelId="{4B62F9FD-6354-4F9C-A6FA-E6606B26AA75}" type="presOf" srcId="{6AD5245C-A258-4227-BDF9-25C0C6EDC507}" destId="{5B25938C-D41C-43AB-AFC7-97996F3A568A}" srcOrd="0" destOrd="0" presId="urn:microsoft.com/office/officeart/2005/8/layout/cycle3"/>
    <dgm:cxn modelId="{548A5BE8-5E47-4FA0-BBA8-703944F48A54}" type="presParOf" srcId="{45540349-6ADA-4C07-95D9-366DFBDC04A8}" destId="{DAC5660B-A1B1-4C1E-9ABD-7FBCF565144F}" srcOrd="0" destOrd="0" presId="urn:microsoft.com/office/officeart/2005/8/layout/cycle3"/>
    <dgm:cxn modelId="{400F5D10-9A9E-4F33-8871-17A378D0646D}" type="presParOf" srcId="{DAC5660B-A1B1-4C1E-9ABD-7FBCF565144F}" destId="{4ECAB28C-19BE-4A78-B42E-50D33E1AA1A3}" srcOrd="0" destOrd="0" presId="urn:microsoft.com/office/officeart/2005/8/layout/cycle3"/>
    <dgm:cxn modelId="{7222B286-59A1-4A27-9E1B-34781C1D3054}" type="presParOf" srcId="{DAC5660B-A1B1-4C1E-9ABD-7FBCF565144F}" destId="{71B92F4F-31E0-4EA5-A85B-72765DDB5DC7}" srcOrd="1" destOrd="0" presId="urn:microsoft.com/office/officeart/2005/8/layout/cycle3"/>
    <dgm:cxn modelId="{339B2F49-65C8-4A6D-A7F9-42886A32B6D6}" type="presParOf" srcId="{DAC5660B-A1B1-4C1E-9ABD-7FBCF565144F}" destId="{5B25938C-D41C-43AB-AFC7-97996F3A568A}" srcOrd="2" destOrd="0" presId="urn:microsoft.com/office/officeart/2005/8/layout/cycle3"/>
    <dgm:cxn modelId="{C4D242EB-552E-475B-9DB0-2EA2E5E4A104}" type="presParOf" srcId="{DAC5660B-A1B1-4C1E-9ABD-7FBCF565144F}" destId="{755BB3C7-53A3-4BA2-A6F2-E4C8E6AC9F2E}" srcOrd="3" destOrd="0" presId="urn:microsoft.com/office/officeart/2005/8/layout/cycle3"/>
    <dgm:cxn modelId="{168D93A9-A216-408E-B891-22AB6311E0A7}" type="presParOf" srcId="{DAC5660B-A1B1-4C1E-9ABD-7FBCF565144F}" destId="{65C4A676-4E9F-4C36-B524-AC043492F059}" srcOrd="4" destOrd="0" presId="urn:microsoft.com/office/officeart/2005/8/layout/cycle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B92F4F-31E0-4EA5-A85B-72765DDB5DC7}">
      <dsp:nvSpPr>
        <dsp:cNvPr id="0" name=""/>
        <dsp:cNvSpPr/>
      </dsp:nvSpPr>
      <dsp:spPr>
        <a:xfrm>
          <a:off x="619907" y="-24821"/>
          <a:ext cx="2459695" cy="2459695"/>
        </a:xfrm>
        <a:prstGeom prst="circularArrow">
          <a:avLst>
            <a:gd name="adj1" fmla="val 4668"/>
            <a:gd name="adj2" fmla="val 272909"/>
            <a:gd name="adj3" fmla="val 13234886"/>
            <a:gd name="adj4" fmla="val 17762185"/>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ECAB28C-19BE-4A78-B42E-50D33E1AA1A3}">
      <dsp:nvSpPr>
        <dsp:cNvPr id="0" name=""/>
        <dsp:cNvSpPr/>
      </dsp:nvSpPr>
      <dsp:spPr>
        <a:xfrm>
          <a:off x="1118162" y="689"/>
          <a:ext cx="1463185" cy="73159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PE" sz="1500" kern="1200"/>
            <a:t>Planificación</a:t>
          </a:r>
        </a:p>
      </dsp:txBody>
      <dsp:txXfrm>
        <a:off x="1153875" y="36402"/>
        <a:ext cx="1391759" cy="660166"/>
      </dsp:txXfrm>
    </dsp:sp>
    <dsp:sp modelId="{5B25938C-D41C-43AB-AFC7-97996F3A568A}">
      <dsp:nvSpPr>
        <dsp:cNvPr id="0" name=""/>
        <dsp:cNvSpPr/>
      </dsp:nvSpPr>
      <dsp:spPr>
        <a:xfrm>
          <a:off x="2001356" y="883883"/>
          <a:ext cx="1463185" cy="73159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PE" sz="1500" kern="1200"/>
            <a:t>Implementación</a:t>
          </a:r>
        </a:p>
      </dsp:txBody>
      <dsp:txXfrm>
        <a:off x="2037069" y="919596"/>
        <a:ext cx="1391759" cy="660166"/>
      </dsp:txXfrm>
    </dsp:sp>
    <dsp:sp modelId="{755BB3C7-53A3-4BA2-A6F2-E4C8E6AC9F2E}">
      <dsp:nvSpPr>
        <dsp:cNvPr id="0" name=""/>
        <dsp:cNvSpPr/>
      </dsp:nvSpPr>
      <dsp:spPr>
        <a:xfrm>
          <a:off x="1118162" y="1767077"/>
          <a:ext cx="1463185" cy="73159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PE" sz="1500" kern="1200"/>
            <a:t>Monitoreo y evaluación</a:t>
          </a:r>
        </a:p>
      </dsp:txBody>
      <dsp:txXfrm>
        <a:off x="1153875" y="1802790"/>
        <a:ext cx="1391759" cy="660166"/>
      </dsp:txXfrm>
    </dsp:sp>
    <dsp:sp modelId="{65C4A676-4E9F-4C36-B524-AC043492F059}">
      <dsp:nvSpPr>
        <dsp:cNvPr id="0" name=""/>
        <dsp:cNvSpPr/>
      </dsp:nvSpPr>
      <dsp:spPr>
        <a:xfrm>
          <a:off x="234968" y="883883"/>
          <a:ext cx="1463185" cy="73159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PE" sz="1500" kern="1200"/>
            <a:t>adaptación</a:t>
          </a:r>
        </a:p>
      </dsp:txBody>
      <dsp:txXfrm>
        <a:off x="270681" y="919596"/>
        <a:ext cx="1391759" cy="66016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David Rosario Boyd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71EBCC-1F92-47E8-B60F-CBA9222F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7788</Words>
  <Characters>42834</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Sistematización del proceso de planificación del SNTN</vt:lpstr>
    </vt:vector>
  </TitlesOfParts>
  <Company>Toshiba</Company>
  <LinksUpToDate>false</LinksUpToDate>
  <CharactersWithSpaces>50521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Sistematización del proceso de planificación del SNTN</dc:title>
  <dc:subject/>
  <dc:creator>Ingenieria</dc:creator>
  <cp:keywords/>
  <dc:description/>
  <cp:lastModifiedBy>Guido Fernandez de Velasco</cp:lastModifiedBy>
  <cp:revision>3</cp:revision>
  <cp:lastPrinted>2014-11-18T20:21:00Z</cp:lastPrinted>
  <dcterms:created xsi:type="dcterms:W3CDTF">2019-10-08T11:24:00Z</dcterms:created>
  <dcterms:modified xsi:type="dcterms:W3CDTF">2019-10-08T11:28:00Z</dcterms:modified>
</cp:coreProperties>
</file>