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0B1" w:rsidRDefault="003230B1" w:rsidP="003230B1">
      <w:pPr>
        <w:keepNext/>
        <w:keepLines/>
        <w:spacing w:before="240" w:after="0"/>
        <w:jc w:val="center"/>
        <w:outlineLvl w:val="0"/>
        <w:rPr>
          <w:rFonts w:ascii="Times New Roman" w:hAnsi="Times New Roman"/>
          <w:b/>
          <w:sz w:val="24"/>
          <w:szCs w:val="24"/>
        </w:rPr>
      </w:pPr>
      <w:bookmarkStart w:id="0" w:name="_Toc501310945"/>
      <w:bookmarkStart w:id="1" w:name="_GoBack"/>
      <w:bookmarkEnd w:id="1"/>
      <w:r>
        <w:rPr>
          <w:rFonts w:ascii="Times New Roman" w:hAnsi="Times New Roman"/>
          <w:b/>
          <w:sz w:val="24"/>
          <w:szCs w:val="24"/>
        </w:rPr>
        <w:t>FACTOR ANTRÓPICO</w:t>
      </w:r>
    </w:p>
    <w:p w:rsidR="003230B1" w:rsidRPr="003230B1" w:rsidRDefault="003230B1" w:rsidP="003230B1">
      <w:pPr>
        <w:keepNext/>
        <w:keepLines/>
        <w:spacing w:before="240" w:after="0"/>
        <w:jc w:val="center"/>
        <w:outlineLvl w:val="0"/>
        <w:rPr>
          <w:rFonts w:ascii="Times New Roman" w:hAnsi="Times New Roman"/>
          <w:sz w:val="24"/>
          <w:szCs w:val="24"/>
        </w:rPr>
      </w:pPr>
      <w:r w:rsidRPr="003230B1">
        <w:rPr>
          <w:rFonts w:ascii="Times New Roman" w:hAnsi="Times New Roman"/>
          <w:sz w:val="24"/>
          <w:szCs w:val="24"/>
        </w:rPr>
        <w:t>(Documento de apoyo para el protocolo)</w:t>
      </w:r>
    </w:p>
    <w:p w:rsidR="003230B1" w:rsidRDefault="003230B1" w:rsidP="003230B1">
      <w:pPr>
        <w:keepNext/>
        <w:keepLines/>
        <w:spacing w:after="0"/>
        <w:jc w:val="right"/>
        <w:outlineLvl w:val="0"/>
        <w:rPr>
          <w:rFonts w:ascii="Times New Roman" w:hAnsi="Times New Roman"/>
          <w:b/>
          <w:sz w:val="24"/>
          <w:szCs w:val="24"/>
        </w:rPr>
      </w:pPr>
      <w:r>
        <w:rPr>
          <w:rFonts w:ascii="Times New Roman" w:hAnsi="Times New Roman"/>
          <w:b/>
          <w:sz w:val="24"/>
          <w:szCs w:val="24"/>
        </w:rPr>
        <w:t>Autor:</w:t>
      </w:r>
    </w:p>
    <w:p w:rsidR="003230B1" w:rsidRPr="003230B1" w:rsidRDefault="003230B1" w:rsidP="003230B1">
      <w:pPr>
        <w:keepNext/>
        <w:keepLines/>
        <w:spacing w:after="0"/>
        <w:jc w:val="right"/>
        <w:outlineLvl w:val="0"/>
        <w:rPr>
          <w:rFonts w:ascii="Times New Roman" w:hAnsi="Times New Roman"/>
          <w:b/>
          <w:sz w:val="24"/>
          <w:szCs w:val="24"/>
        </w:rPr>
      </w:pPr>
      <w:r>
        <w:rPr>
          <w:rFonts w:ascii="Times New Roman" w:hAnsi="Times New Roman"/>
          <w:b/>
          <w:sz w:val="24"/>
          <w:szCs w:val="24"/>
        </w:rPr>
        <w:t>Gonzalo Mora</w:t>
      </w:r>
    </w:p>
    <w:p w:rsidR="00E943EB" w:rsidRPr="00D630E1" w:rsidRDefault="00E943EB" w:rsidP="002914A0">
      <w:pPr>
        <w:pStyle w:val="Prrafodelista"/>
        <w:keepNext/>
        <w:keepLines/>
        <w:numPr>
          <w:ilvl w:val="0"/>
          <w:numId w:val="16"/>
        </w:numPr>
        <w:spacing w:before="240" w:after="0"/>
        <w:jc w:val="both"/>
        <w:outlineLvl w:val="0"/>
        <w:rPr>
          <w:rFonts w:ascii="Times New Roman" w:hAnsi="Times New Roman"/>
          <w:b/>
          <w:sz w:val="24"/>
          <w:szCs w:val="24"/>
        </w:rPr>
      </w:pPr>
      <w:r w:rsidRPr="00D630E1">
        <w:rPr>
          <w:rFonts w:ascii="Times New Roman" w:hAnsi="Times New Roman"/>
          <w:b/>
          <w:sz w:val="24"/>
          <w:szCs w:val="24"/>
        </w:rPr>
        <w:t>Introducción</w:t>
      </w:r>
      <w:bookmarkEnd w:id="0"/>
    </w:p>
    <w:p w:rsidR="00E943EB" w:rsidRPr="00D630E1" w:rsidRDefault="00E943EB" w:rsidP="001F6C72">
      <w:pPr>
        <w:jc w:val="both"/>
        <w:rPr>
          <w:rFonts w:ascii="Times New Roman" w:hAnsi="Times New Roman"/>
          <w:sz w:val="24"/>
          <w:szCs w:val="24"/>
          <w:lang w:val="en-US"/>
        </w:rPr>
      </w:pPr>
    </w:p>
    <w:p w:rsidR="00E943EB" w:rsidRPr="00D630E1" w:rsidRDefault="00E943EB" w:rsidP="001F6C72">
      <w:pPr>
        <w:spacing w:before="120" w:after="120" w:line="276" w:lineRule="auto"/>
        <w:jc w:val="both"/>
        <w:rPr>
          <w:rFonts w:ascii="Times New Roman" w:hAnsi="Times New Roman"/>
          <w:sz w:val="24"/>
          <w:szCs w:val="24"/>
          <w:lang w:val="es-ES_tradnl"/>
        </w:rPr>
      </w:pPr>
      <w:r w:rsidRPr="00D630E1">
        <w:rPr>
          <w:rFonts w:ascii="Times New Roman" w:hAnsi="Times New Roman"/>
          <w:sz w:val="24"/>
          <w:szCs w:val="24"/>
          <w:lang w:val="es-ES_tradnl"/>
        </w:rPr>
        <w:t xml:space="preserve">El elemento central del diagnóstico del factor antrópico es </w:t>
      </w:r>
      <w:r w:rsidRPr="00D630E1">
        <w:rPr>
          <w:rFonts w:ascii="Times New Roman" w:hAnsi="Times New Roman"/>
          <w:b/>
          <w:bCs/>
          <w:sz w:val="24"/>
          <w:szCs w:val="24"/>
          <w:lang w:val="es-ES_tradnl"/>
        </w:rPr>
        <w:t>la participación</w:t>
      </w:r>
      <w:r w:rsidRPr="00D630E1">
        <w:rPr>
          <w:rFonts w:ascii="Times New Roman" w:hAnsi="Times New Roman"/>
          <w:sz w:val="24"/>
          <w:szCs w:val="24"/>
          <w:lang w:val="es-ES_tradnl"/>
        </w:rPr>
        <w:t>, puesto que se hacen necesarias las dinámicas de diálogo, debate y construcción de conocimiento que permiten a las comunidades definir y jerarquizar sus prioridades en el territorio al cual pertenecen. El análisis físico espacial de la información, recopilada participativamente, será el principal insumo del evaluador para las propuestas de gestión.</w:t>
      </w:r>
    </w:p>
    <w:p w:rsidR="00E943EB" w:rsidRPr="00D630E1" w:rsidRDefault="00E943EB" w:rsidP="00C80C3E">
      <w:pPr>
        <w:spacing w:before="120" w:after="120" w:line="276" w:lineRule="auto"/>
        <w:jc w:val="both"/>
        <w:rPr>
          <w:rFonts w:ascii="Times New Roman" w:hAnsi="Times New Roman"/>
          <w:sz w:val="24"/>
          <w:szCs w:val="24"/>
          <w:lang w:val="es-ES_tradnl"/>
        </w:rPr>
      </w:pPr>
      <w:r w:rsidRPr="00D630E1">
        <w:rPr>
          <w:rFonts w:ascii="Times New Roman" w:hAnsi="Times New Roman"/>
          <w:sz w:val="24"/>
          <w:szCs w:val="24"/>
          <w:lang w:val="es-ES_tradnl"/>
        </w:rPr>
        <w:t xml:space="preserve">De igual forma, las actividades participativas del proceso de elaboración de un plan regulador, deberán ser consideradas para esta metodología, y llevar sus resultados a dimensiones espaciales y territoriales.  De allí la necesidad de implementar dentro de estos procesos, actividades con perspectivas de cartografía participativa. </w:t>
      </w:r>
    </w:p>
    <w:p w:rsidR="00E943EB" w:rsidRPr="00D630E1" w:rsidRDefault="00E943EB" w:rsidP="001F6C72">
      <w:pPr>
        <w:spacing w:before="120" w:after="120" w:line="276" w:lineRule="auto"/>
        <w:jc w:val="both"/>
        <w:rPr>
          <w:rFonts w:ascii="Times New Roman" w:hAnsi="Times New Roman"/>
          <w:sz w:val="24"/>
          <w:szCs w:val="24"/>
          <w:lang w:val="es-ES_tradnl"/>
        </w:rPr>
      </w:pPr>
      <w:r w:rsidRPr="00D630E1">
        <w:rPr>
          <w:rFonts w:ascii="Times New Roman" w:hAnsi="Times New Roman"/>
          <w:sz w:val="24"/>
          <w:szCs w:val="24"/>
          <w:lang w:val="es-ES_tradnl"/>
        </w:rPr>
        <w:t xml:space="preserve">Mediante un proceso participativo se identificarán los lugares del territorio donde existe un mayor riesgo a los efectos negativos de la variabilidad climática como: inundaciones, islas de calor, incendios o brotes epidémicos, etc.  Además de abordar temas relacionados a la </w:t>
      </w:r>
      <w:r w:rsidRPr="00D630E1">
        <w:rPr>
          <w:rFonts w:ascii="Times New Roman" w:hAnsi="Times New Roman"/>
          <w:b/>
          <w:sz w:val="24"/>
          <w:szCs w:val="24"/>
          <w:lang w:val="es-ES_tradnl"/>
        </w:rPr>
        <w:t>susceptibilidad social</w:t>
      </w:r>
      <w:r w:rsidRPr="00D630E1">
        <w:rPr>
          <w:rFonts w:ascii="Times New Roman" w:hAnsi="Times New Roman"/>
          <w:sz w:val="24"/>
          <w:szCs w:val="24"/>
          <w:lang w:val="es-ES_tradnl"/>
        </w:rPr>
        <w:t xml:space="preserve"> considerando variables como pobreza, salud y acceso a servicios, ante amenazas naturales.</w:t>
      </w:r>
    </w:p>
    <w:p w:rsidR="00E943EB" w:rsidRPr="00D630E1" w:rsidRDefault="00E943EB" w:rsidP="001F6C72">
      <w:pPr>
        <w:spacing w:before="120" w:after="120" w:line="276" w:lineRule="auto"/>
        <w:jc w:val="both"/>
        <w:rPr>
          <w:rFonts w:ascii="Times New Roman" w:hAnsi="Times New Roman"/>
          <w:sz w:val="24"/>
          <w:szCs w:val="24"/>
          <w:lang w:val="es-ES_tradnl"/>
        </w:rPr>
      </w:pPr>
      <w:r w:rsidRPr="00D630E1">
        <w:rPr>
          <w:rFonts w:ascii="Times New Roman" w:hAnsi="Times New Roman"/>
          <w:sz w:val="24"/>
          <w:szCs w:val="24"/>
          <w:lang w:val="es-ES_tradnl"/>
        </w:rPr>
        <w:t xml:space="preserve">Pero no solo la situación de susceptibilidad del humano ante su entorno es la explorada en esta herramienta, también se deberán identificar </w:t>
      </w:r>
      <w:r w:rsidRPr="00D630E1">
        <w:rPr>
          <w:rFonts w:ascii="Times New Roman" w:hAnsi="Times New Roman"/>
          <w:sz w:val="24"/>
          <w:szCs w:val="24"/>
          <w:shd w:val="clear" w:color="auto" w:fill="F7F7F7"/>
          <w:lang w:val="es-ES_tradnl"/>
        </w:rPr>
        <w:t xml:space="preserve">las </w:t>
      </w:r>
      <w:r w:rsidRPr="00D630E1">
        <w:rPr>
          <w:rFonts w:ascii="Times New Roman" w:hAnsi="Times New Roman"/>
          <w:b/>
          <w:sz w:val="24"/>
          <w:szCs w:val="24"/>
          <w:shd w:val="clear" w:color="auto" w:fill="F7F7F7"/>
          <w:lang w:val="es-ES_tradnl"/>
        </w:rPr>
        <w:t>actividades humanas que ejercen presiones,</w:t>
      </w:r>
      <w:r w:rsidRPr="00D630E1">
        <w:rPr>
          <w:rFonts w:ascii="Times New Roman" w:hAnsi="Times New Roman"/>
          <w:sz w:val="24"/>
          <w:szCs w:val="24"/>
          <w:shd w:val="clear" w:color="auto" w:fill="F7F7F7"/>
          <w:lang w:val="es-ES_tradnl"/>
        </w:rPr>
        <w:t xml:space="preserve"> que provocan impactos sobre el medio ambiente, reconociendo que estos cambios afectan al flujo de servicios de los ecosistemas, de cuya integridad depende el bienestar humano.</w:t>
      </w:r>
      <w:r w:rsidRPr="00D630E1">
        <w:rPr>
          <w:rFonts w:ascii="Times New Roman" w:hAnsi="Times New Roman"/>
          <w:sz w:val="24"/>
          <w:szCs w:val="24"/>
          <w:lang w:val="es-ES_tradnl"/>
        </w:rPr>
        <w:t xml:space="preserve"> Por lo tanto, se busca remediar los excesos, disparidades y desequilibrios ambientales, provocadas por acciones antropogénicas.</w:t>
      </w:r>
    </w:p>
    <w:p w:rsidR="00E943EB" w:rsidRPr="00D630E1" w:rsidRDefault="00E943EB" w:rsidP="001F6C72">
      <w:pPr>
        <w:spacing w:before="120" w:after="120" w:line="276" w:lineRule="auto"/>
        <w:jc w:val="both"/>
        <w:rPr>
          <w:rFonts w:ascii="Times New Roman" w:hAnsi="Times New Roman"/>
          <w:sz w:val="24"/>
          <w:szCs w:val="24"/>
          <w:lang w:val="es-ES_tradnl"/>
        </w:rPr>
      </w:pPr>
      <w:r w:rsidRPr="00D630E1">
        <w:rPr>
          <w:rFonts w:ascii="Times New Roman" w:hAnsi="Times New Roman"/>
          <w:sz w:val="24"/>
          <w:szCs w:val="24"/>
          <w:lang w:val="es-ES_tradnl"/>
        </w:rPr>
        <w:t>El análisis de esta herramienta se fundamentará desde una perspectiva histórica del uso de la tierra y de las relaciones sociales que impulsan la dinámica del territorio. Esta perspectiva permite describir a escala</w:t>
      </w:r>
      <w:r w:rsidRPr="00D630E1">
        <w:rPr>
          <w:rFonts w:ascii="Times New Roman" w:hAnsi="Times New Roman"/>
          <w:b/>
          <w:sz w:val="24"/>
          <w:szCs w:val="24"/>
          <w:lang w:val="es-ES_tradnl"/>
        </w:rPr>
        <w:t>, la situación actual y tendencia</w:t>
      </w:r>
      <w:r w:rsidRPr="00D630E1">
        <w:rPr>
          <w:rFonts w:ascii="Times New Roman" w:hAnsi="Times New Roman"/>
          <w:sz w:val="24"/>
          <w:szCs w:val="24"/>
          <w:lang w:val="es-ES_tradnl"/>
        </w:rPr>
        <w:t xml:space="preserve"> que experimenta la población de determinada zona, frente a eventos relacionados al ordenamiento territorial con perspectiva climática.</w:t>
      </w:r>
    </w:p>
    <w:p w:rsidR="00E943EB" w:rsidRPr="00D630E1" w:rsidRDefault="00E943EB" w:rsidP="001F6C72">
      <w:pPr>
        <w:spacing w:before="120" w:after="120" w:line="276" w:lineRule="auto"/>
        <w:jc w:val="both"/>
        <w:rPr>
          <w:rFonts w:ascii="Times New Roman" w:hAnsi="Times New Roman"/>
          <w:sz w:val="24"/>
          <w:szCs w:val="24"/>
          <w:lang w:val="es-ES_tradnl"/>
        </w:rPr>
      </w:pPr>
      <w:r w:rsidRPr="00D630E1">
        <w:rPr>
          <w:rFonts w:ascii="Times New Roman" w:hAnsi="Times New Roman"/>
          <w:sz w:val="24"/>
          <w:szCs w:val="24"/>
          <w:lang w:val="es-ES_tradnl"/>
        </w:rPr>
        <w:t>Finalmente, la implementación de medidas de gestión estratégicas para el territorio a planificar, a través de la institucionalidad, colaborará en la mitigación y adaptación al cambio climático.</w:t>
      </w:r>
    </w:p>
    <w:p w:rsidR="00E943EB" w:rsidRPr="00D630E1" w:rsidRDefault="00E943EB" w:rsidP="001F6C72">
      <w:pPr>
        <w:spacing w:before="120" w:after="120" w:line="276" w:lineRule="auto"/>
        <w:jc w:val="both"/>
        <w:rPr>
          <w:rFonts w:ascii="Times New Roman" w:hAnsi="Times New Roman"/>
          <w:sz w:val="24"/>
          <w:szCs w:val="24"/>
          <w:lang w:val="es-ES_tradnl"/>
        </w:rPr>
      </w:pPr>
      <w:r>
        <w:rPr>
          <w:rFonts w:ascii="Times New Roman" w:hAnsi="Times New Roman"/>
          <w:sz w:val="24"/>
          <w:szCs w:val="24"/>
          <w:lang w:val="es-ES_tradnl"/>
        </w:rPr>
        <w:br w:type="page"/>
      </w:r>
    </w:p>
    <w:p w:rsidR="00E943EB" w:rsidRPr="00D630E1" w:rsidRDefault="00E943EB" w:rsidP="002914A0">
      <w:pPr>
        <w:pStyle w:val="Prrafodelista"/>
        <w:keepNext/>
        <w:keepLines/>
        <w:numPr>
          <w:ilvl w:val="0"/>
          <w:numId w:val="16"/>
        </w:numPr>
        <w:spacing w:before="120" w:after="120" w:line="276" w:lineRule="auto"/>
        <w:jc w:val="both"/>
        <w:outlineLvl w:val="1"/>
        <w:rPr>
          <w:rFonts w:ascii="Times New Roman" w:hAnsi="Times New Roman"/>
          <w:b/>
          <w:sz w:val="24"/>
          <w:szCs w:val="24"/>
          <w:lang w:val="es-ES_tradnl"/>
        </w:rPr>
      </w:pPr>
      <w:r w:rsidRPr="00D630E1">
        <w:rPr>
          <w:rFonts w:ascii="Times New Roman" w:hAnsi="Times New Roman"/>
          <w:b/>
          <w:sz w:val="24"/>
          <w:szCs w:val="24"/>
          <w:lang w:val="es-ES_tradnl"/>
        </w:rPr>
        <w:lastRenderedPageBreak/>
        <w:t>Procedimiento Técnico de la herramienta</w:t>
      </w:r>
    </w:p>
    <w:p w:rsidR="00E943EB" w:rsidRPr="00D630E1" w:rsidRDefault="00E943EB" w:rsidP="001F6C72">
      <w:pPr>
        <w:jc w:val="both"/>
        <w:rPr>
          <w:rFonts w:ascii="Times New Roman" w:hAnsi="Times New Roman"/>
          <w:sz w:val="24"/>
          <w:szCs w:val="24"/>
        </w:rPr>
      </w:pPr>
      <w:r w:rsidRPr="00D630E1">
        <w:rPr>
          <w:rFonts w:ascii="Times New Roman" w:hAnsi="Times New Roman"/>
          <w:sz w:val="24"/>
          <w:szCs w:val="24"/>
          <w:lang w:val="es-ES_tradnl"/>
        </w:rPr>
        <w:t>Se propone el flujo de acción de la herramienta a partir de dos  líneas de análisis:</w:t>
      </w:r>
    </w:p>
    <w:p w:rsidR="00E943EB" w:rsidRPr="00D630E1" w:rsidRDefault="00E943EB" w:rsidP="001F6C72">
      <w:pPr>
        <w:pStyle w:val="Prrafodelista"/>
        <w:numPr>
          <w:ilvl w:val="2"/>
          <w:numId w:val="3"/>
        </w:numPr>
        <w:jc w:val="both"/>
        <w:rPr>
          <w:rFonts w:ascii="Times New Roman" w:hAnsi="Times New Roman"/>
          <w:sz w:val="24"/>
          <w:szCs w:val="24"/>
        </w:rPr>
      </w:pPr>
      <w:r w:rsidRPr="00D630E1">
        <w:rPr>
          <w:rFonts w:ascii="Times New Roman" w:hAnsi="Times New Roman"/>
          <w:b/>
          <w:sz w:val="24"/>
          <w:szCs w:val="24"/>
        </w:rPr>
        <w:t>Identificar los indicadores de exposición del componente social ante las amenazas naturales.</w:t>
      </w:r>
    </w:p>
    <w:p w:rsidR="00E943EB" w:rsidRPr="00D630E1" w:rsidRDefault="00E943EB" w:rsidP="001F6C72">
      <w:pPr>
        <w:pStyle w:val="Prrafodelista"/>
        <w:numPr>
          <w:ilvl w:val="2"/>
          <w:numId w:val="3"/>
        </w:numPr>
        <w:jc w:val="both"/>
        <w:rPr>
          <w:rFonts w:ascii="Times New Roman" w:hAnsi="Times New Roman"/>
          <w:b/>
          <w:sz w:val="24"/>
          <w:szCs w:val="24"/>
        </w:rPr>
      </w:pPr>
      <w:r w:rsidRPr="00D630E1">
        <w:rPr>
          <w:rFonts w:ascii="Times New Roman" w:hAnsi="Times New Roman"/>
          <w:b/>
          <w:sz w:val="24"/>
          <w:szCs w:val="24"/>
        </w:rPr>
        <w:t>Identificar la presión ambiental que genera el factor antrópico en el ambiente.</w:t>
      </w:r>
    </w:p>
    <w:p w:rsidR="00E943EB" w:rsidRPr="0048287E" w:rsidRDefault="00E943EB" w:rsidP="001F6C72">
      <w:pPr>
        <w:keepNext/>
        <w:keepLines/>
        <w:spacing w:before="120" w:after="120" w:line="276" w:lineRule="auto"/>
        <w:jc w:val="both"/>
        <w:outlineLvl w:val="1"/>
        <w:rPr>
          <w:rFonts w:ascii="Times New Roman" w:hAnsi="Times New Roman"/>
          <w:sz w:val="24"/>
          <w:szCs w:val="24"/>
          <w:lang w:val="es-ES_tradnl"/>
        </w:rPr>
      </w:pPr>
      <w:r w:rsidRPr="0048287E">
        <w:rPr>
          <w:rFonts w:ascii="Times New Roman" w:hAnsi="Times New Roman"/>
          <w:sz w:val="24"/>
          <w:szCs w:val="24"/>
          <w:lang w:val="es-ES_tradnl"/>
        </w:rPr>
        <w:t xml:space="preserve">El esquema presentado en </w:t>
      </w:r>
      <w:smartTag w:uri="urn:schemas-microsoft-com:office:smarttags" w:element="PersonName">
        <w:smartTagPr>
          <w:attr w:name="ProductID" w:val="la Figura"/>
        </w:smartTagPr>
        <w:r w:rsidRPr="0048287E">
          <w:rPr>
            <w:rFonts w:ascii="Times New Roman" w:hAnsi="Times New Roman"/>
            <w:sz w:val="24"/>
            <w:szCs w:val="24"/>
            <w:lang w:val="es-ES_tradnl"/>
          </w:rPr>
          <w:t>la Figura</w:t>
        </w:r>
      </w:smartTag>
      <w:r w:rsidRPr="0048287E">
        <w:rPr>
          <w:rFonts w:ascii="Times New Roman" w:hAnsi="Times New Roman"/>
          <w:sz w:val="24"/>
          <w:szCs w:val="24"/>
          <w:lang w:val="es-ES_tradnl"/>
        </w:rPr>
        <w:t xml:space="preserve"> 1</w:t>
      </w:r>
      <w:r>
        <w:rPr>
          <w:rFonts w:ascii="Times New Roman" w:hAnsi="Times New Roman"/>
          <w:sz w:val="24"/>
          <w:szCs w:val="24"/>
          <w:lang w:val="es-ES_tradnl"/>
        </w:rPr>
        <w:t>,</w:t>
      </w:r>
      <w:r w:rsidRPr="0048287E">
        <w:rPr>
          <w:rFonts w:ascii="Times New Roman" w:hAnsi="Times New Roman"/>
          <w:sz w:val="24"/>
          <w:szCs w:val="24"/>
          <w:lang w:val="es-ES_tradnl"/>
        </w:rPr>
        <w:t xml:space="preserve"> muestra el proceso en los que se debe indagar o recopilar la información, así como resultados esperados. Así es como, dentro de los principales productos esperados se encuentra cartografía que permitiría identificar aspectos antrópicos en procesos de planes de ordenamiento territorial y permita construir mecanismos de gestión. El mismo se espera sea cartografía que ubica los elementos sociales o grupos humanos de mayor riesgo frente a amenazas naturales del cantón, así como la ubicación de los elementos de mayor presión antrópica sobre el ambiente de forma clara, sencilla y ágil.</w:t>
      </w:r>
    </w:p>
    <w:p w:rsidR="00E943EB" w:rsidRPr="00D630E1" w:rsidRDefault="00E943EB" w:rsidP="001F6C72">
      <w:pPr>
        <w:keepNext/>
        <w:keepLines/>
        <w:spacing w:before="120" w:after="120" w:line="276" w:lineRule="auto"/>
        <w:jc w:val="both"/>
        <w:outlineLvl w:val="1"/>
        <w:rPr>
          <w:rFonts w:ascii="Times New Roman" w:hAnsi="Times New Roman"/>
          <w:sz w:val="24"/>
          <w:szCs w:val="24"/>
          <w:lang w:val="es-ES_tradnl"/>
        </w:rPr>
      </w:pPr>
    </w:p>
    <w:p w:rsidR="00E943EB" w:rsidRDefault="00E943EB" w:rsidP="00D630E1">
      <w:pPr>
        <w:spacing w:before="120" w:after="120" w:line="276" w:lineRule="auto"/>
      </w:pPr>
      <w:r w:rsidRPr="00D630E1">
        <w:rPr>
          <w:rFonts w:ascii="Times New Roman" w:hAnsi="Times New Roman"/>
          <w:b/>
          <w:color w:val="2E5394"/>
          <w:sz w:val="24"/>
          <w:szCs w:val="24"/>
          <w:lang w:val="es-ES_tradnl"/>
        </w:rPr>
        <w:t>Figura 1.</w:t>
      </w:r>
      <w:r w:rsidRPr="00D630E1">
        <w:rPr>
          <w:rFonts w:ascii="Times New Roman" w:hAnsi="Times New Roman"/>
          <w:i/>
          <w:sz w:val="24"/>
          <w:szCs w:val="24"/>
          <w:lang w:val="es-ES_tradnl"/>
        </w:rPr>
        <w:t xml:space="preserve"> </w:t>
      </w:r>
      <w:r w:rsidRPr="00D630E1">
        <w:rPr>
          <w:rFonts w:ascii="Times New Roman" w:hAnsi="Times New Roman"/>
          <w:b/>
          <w:sz w:val="24"/>
          <w:szCs w:val="24"/>
          <w:lang w:val="es-ES_tradnl"/>
        </w:rPr>
        <w:t>Esquema de flujo de la herramienta propuesta.</w:t>
      </w:r>
      <w:r w:rsidRPr="009E0A3F" w:rsidDel="00647262">
        <w:rPr>
          <w:rFonts w:ascii="Times New Roman" w:hAnsi="Times New Roman"/>
          <w:noProof/>
          <w:sz w:val="24"/>
          <w:szCs w:val="24"/>
          <w:lang w:val="es-ES_tradnl" w:eastAsia="es-ES_tradnl"/>
        </w:rPr>
        <w:t xml:space="preserve"> </w:t>
      </w:r>
      <w:r w:rsidR="000B2C44">
        <w:rPr>
          <w:noProof/>
          <w:lang w:eastAsia="es-CR"/>
        </w:rPr>
        <w:drawing>
          <wp:inline distT="0" distB="0" distL="0" distR="0">
            <wp:extent cx="5210175" cy="38385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0175" cy="3838575"/>
                    </a:xfrm>
                    <a:prstGeom prst="rect">
                      <a:avLst/>
                    </a:prstGeom>
                    <a:noFill/>
                    <a:ln>
                      <a:noFill/>
                    </a:ln>
                  </pic:spPr>
                </pic:pic>
              </a:graphicData>
            </a:graphic>
          </wp:inline>
        </w:drawing>
      </w:r>
    </w:p>
    <w:p w:rsidR="00E943EB" w:rsidRPr="0067776F" w:rsidRDefault="00E943EB" w:rsidP="0048287E">
      <w:pPr>
        <w:spacing w:before="120" w:after="120" w:line="276" w:lineRule="auto"/>
        <w:jc w:val="center"/>
        <w:rPr>
          <w:rFonts w:ascii="Times New Roman" w:hAnsi="Times New Roman"/>
          <w:i/>
          <w:sz w:val="24"/>
          <w:szCs w:val="24"/>
          <w:lang w:val="es-ES_tradnl"/>
        </w:rPr>
      </w:pPr>
      <w:r w:rsidRPr="0067776F">
        <w:rPr>
          <w:rFonts w:ascii="Times New Roman" w:hAnsi="Times New Roman"/>
          <w:i/>
          <w:sz w:val="24"/>
          <w:szCs w:val="24"/>
          <w:lang w:val="es-ES_tradnl"/>
        </w:rPr>
        <w:t>Fuente: Elaboración propia.</w:t>
      </w:r>
    </w:p>
    <w:p w:rsidR="00E943EB" w:rsidRDefault="00E943EB" w:rsidP="00D630E1">
      <w:pPr>
        <w:spacing w:before="120" w:after="120" w:line="276" w:lineRule="auto"/>
      </w:pPr>
    </w:p>
    <w:p w:rsidR="00E943EB" w:rsidRPr="00D630E1" w:rsidRDefault="00E943EB" w:rsidP="0032143F">
      <w:pPr>
        <w:spacing w:before="120" w:after="120" w:line="276" w:lineRule="auto"/>
        <w:jc w:val="both"/>
        <w:rPr>
          <w:rFonts w:ascii="Times New Roman" w:hAnsi="Times New Roman"/>
          <w:sz w:val="24"/>
          <w:szCs w:val="24"/>
          <w:lang w:val="es-ES_tradnl"/>
        </w:rPr>
      </w:pPr>
      <w:r w:rsidRPr="00D630E1">
        <w:rPr>
          <w:rFonts w:ascii="Times New Roman" w:hAnsi="Times New Roman"/>
          <w:sz w:val="24"/>
          <w:szCs w:val="24"/>
          <w:lang w:val="es-ES_tradnl"/>
        </w:rPr>
        <w:lastRenderedPageBreak/>
        <w:t>Esta información es importante para la implementación de medidas de gestión ambiental planificadas que colaboren en la mitigación y adaptación al cambio climático desde el fomento de la actualización en información espacial del municipio.  Además de fomentar la valoración histórica del uso de la tierra como herramienta de planificación espacial y promover la actualización de la información estratégica municipal que le permita tomar decisiones planeadas sobre su territorio cumpliendo con las disposiciones ambientales y de ordenación climática que puedan existir en el país.</w:t>
      </w:r>
    </w:p>
    <w:p w:rsidR="00E943EB" w:rsidRPr="00D630E1" w:rsidRDefault="00E943EB" w:rsidP="00D630E1">
      <w:pPr>
        <w:spacing w:before="120" w:after="120" w:line="276" w:lineRule="auto"/>
        <w:rPr>
          <w:rFonts w:ascii="Times New Roman" w:hAnsi="Times New Roman"/>
          <w:i/>
          <w:sz w:val="24"/>
          <w:szCs w:val="24"/>
          <w:lang w:val="es-ES_tradnl"/>
        </w:rPr>
      </w:pPr>
    </w:p>
    <w:p w:rsidR="00E943EB" w:rsidRPr="00D630E1" w:rsidRDefault="00E943EB" w:rsidP="0067776F">
      <w:pPr>
        <w:pStyle w:val="Prrafodelista"/>
        <w:numPr>
          <w:ilvl w:val="1"/>
          <w:numId w:val="16"/>
        </w:numPr>
        <w:jc w:val="both"/>
        <w:rPr>
          <w:rFonts w:ascii="Times New Roman" w:hAnsi="Times New Roman"/>
          <w:b/>
          <w:sz w:val="24"/>
          <w:szCs w:val="24"/>
        </w:rPr>
      </w:pPr>
      <w:r w:rsidRPr="00D630E1">
        <w:rPr>
          <w:rFonts w:ascii="Times New Roman" w:hAnsi="Times New Roman"/>
          <w:b/>
          <w:sz w:val="24"/>
          <w:szCs w:val="24"/>
        </w:rPr>
        <w:t xml:space="preserve">Procedimiento para </w:t>
      </w:r>
      <w:r>
        <w:rPr>
          <w:rFonts w:ascii="Times New Roman" w:hAnsi="Times New Roman"/>
          <w:b/>
          <w:sz w:val="24"/>
          <w:szCs w:val="24"/>
        </w:rPr>
        <w:t>i</w:t>
      </w:r>
      <w:r w:rsidRPr="00D630E1">
        <w:rPr>
          <w:rFonts w:ascii="Times New Roman" w:hAnsi="Times New Roman"/>
          <w:b/>
          <w:sz w:val="24"/>
          <w:szCs w:val="24"/>
        </w:rPr>
        <w:t>dentificar la presión ambiental que genera el factor antrópico en el ambiente.</w:t>
      </w:r>
    </w:p>
    <w:p w:rsidR="00E943EB" w:rsidRPr="00D630E1" w:rsidRDefault="00E943EB" w:rsidP="0067776F">
      <w:pPr>
        <w:pStyle w:val="Prrafodelista"/>
        <w:jc w:val="both"/>
        <w:rPr>
          <w:rFonts w:ascii="Times New Roman" w:hAnsi="Times New Roman"/>
          <w:b/>
          <w:sz w:val="24"/>
          <w:szCs w:val="24"/>
        </w:rPr>
      </w:pPr>
    </w:p>
    <w:p w:rsidR="00E943EB" w:rsidRPr="00D630E1" w:rsidRDefault="00E943EB" w:rsidP="0067776F">
      <w:pPr>
        <w:pStyle w:val="Prrafodelista"/>
        <w:numPr>
          <w:ilvl w:val="2"/>
          <w:numId w:val="16"/>
        </w:numPr>
        <w:jc w:val="both"/>
        <w:rPr>
          <w:rFonts w:ascii="Times New Roman" w:hAnsi="Times New Roman"/>
          <w:b/>
          <w:sz w:val="24"/>
          <w:szCs w:val="24"/>
        </w:rPr>
      </w:pPr>
      <w:r w:rsidRPr="00D630E1">
        <w:rPr>
          <w:rFonts w:ascii="Times New Roman" w:hAnsi="Times New Roman"/>
          <w:b/>
          <w:sz w:val="24"/>
          <w:szCs w:val="24"/>
        </w:rPr>
        <w:t>Insumos necesarios para el procedimiento:</w:t>
      </w:r>
    </w:p>
    <w:p w:rsidR="00E943EB" w:rsidRDefault="00E943EB" w:rsidP="0067776F">
      <w:pPr>
        <w:jc w:val="both"/>
        <w:rPr>
          <w:rFonts w:ascii="Times New Roman" w:hAnsi="Times New Roman"/>
          <w:sz w:val="24"/>
          <w:szCs w:val="24"/>
          <w:lang w:val="es-ES_tradnl"/>
        </w:rPr>
      </w:pPr>
      <w:r w:rsidRPr="00D630E1">
        <w:rPr>
          <w:rFonts w:ascii="Times New Roman" w:hAnsi="Times New Roman"/>
          <w:sz w:val="24"/>
          <w:szCs w:val="24"/>
          <w:lang w:val="es-ES_tradnl"/>
        </w:rPr>
        <w:t>De igual forma que para conocer la exposición frente  a amenazas  esta etapa solicita utilizar información que provenga de actores ubicados dentro del territorio y que participan directamente en sus dinámicas.   Es así como se debe recopilar información a través las siguientes fuentes:</w:t>
      </w:r>
    </w:p>
    <w:p w:rsidR="00E943EB" w:rsidRDefault="00E943EB" w:rsidP="0067776F">
      <w:pPr>
        <w:pStyle w:val="Prrafodelista"/>
        <w:numPr>
          <w:ilvl w:val="2"/>
          <w:numId w:val="16"/>
        </w:numPr>
        <w:jc w:val="both"/>
        <w:rPr>
          <w:rFonts w:ascii="Times New Roman" w:hAnsi="Times New Roman"/>
          <w:sz w:val="24"/>
          <w:szCs w:val="24"/>
          <w:lang w:val="es-ES_tradnl" w:eastAsia="es-ES_tradnl"/>
        </w:rPr>
      </w:pPr>
      <w:r w:rsidRPr="00D630E1">
        <w:rPr>
          <w:rFonts w:ascii="Times New Roman" w:hAnsi="Times New Roman"/>
          <w:b/>
          <w:sz w:val="24"/>
          <w:szCs w:val="24"/>
          <w:lang w:val="es-ES_tradnl"/>
        </w:rPr>
        <w:t xml:space="preserve">Unidad Mínima de Mapeo: </w:t>
      </w:r>
      <w:r w:rsidRPr="00D630E1">
        <w:rPr>
          <w:rFonts w:ascii="Times New Roman" w:hAnsi="Times New Roman"/>
          <w:sz w:val="24"/>
          <w:szCs w:val="24"/>
          <w:lang w:val="es-ES_tradnl"/>
        </w:rPr>
        <w:t xml:space="preserve">Se deberá de utilizar como escala para posibilitar el cruce de las variables, las capas cartográficas que </w:t>
      </w:r>
      <w:r>
        <w:rPr>
          <w:rFonts w:ascii="Times New Roman" w:hAnsi="Times New Roman"/>
          <w:sz w:val="24"/>
          <w:szCs w:val="24"/>
          <w:lang w:val="es-ES_tradnl"/>
        </w:rPr>
        <w:t>brinden</w:t>
      </w:r>
      <w:r w:rsidRPr="00D630E1">
        <w:rPr>
          <w:rFonts w:ascii="Times New Roman" w:hAnsi="Times New Roman"/>
          <w:sz w:val="24"/>
          <w:szCs w:val="24"/>
          <w:lang w:val="es-ES_tradnl"/>
        </w:rPr>
        <w:t xml:space="preserve"> un mejor detalle correspondientes a las  Unidades Geo estadísticas Mínimas U.G.M  o las que en su momento se encuentren vigentes por parte del INEC, o en su defecto   la información catastral de la municipalidad</w:t>
      </w:r>
      <w:r>
        <w:rPr>
          <w:rFonts w:ascii="Times New Roman" w:hAnsi="Times New Roman"/>
          <w:sz w:val="24"/>
          <w:szCs w:val="24"/>
          <w:lang w:val="es-ES_tradnl"/>
        </w:rPr>
        <w:t xml:space="preserve">.  En </w:t>
      </w:r>
      <w:smartTag w:uri="urn:schemas-microsoft-com:office:smarttags" w:element="PersonName">
        <w:smartTagPr>
          <w:attr w:name="ProductID" w:val="la Figura"/>
        </w:smartTagPr>
        <w:r>
          <w:rPr>
            <w:rFonts w:ascii="Times New Roman" w:hAnsi="Times New Roman"/>
            <w:sz w:val="24"/>
            <w:szCs w:val="24"/>
            <w:lang w:val="es-ES_tradnl"/>
          </w:rPr>
          <w:t>la Figura</w:t>
        </w:r>
      </w:smartTag>
      <w:r>
        <w:rPr>
          <w:rFonts w:ascii="Times New Roman" w:hAnsi="Times New Roman"/>
          <w:sz w:val="24"/>
          <w:szCs w:val="24"/>
          <w:lang w:val="es-ES_tradnl"/>
        </w:rPr>
        <w:t xml:space="preserve"> 2 se puede ver un ejemplo de una U.G.M. para áreas urbanas y su diferencia con un segmento censal, lo que se puede ver que la maya de polígonos de </w:t>
      </w:r>
      <w:smartTag w:uri="urn:schemas-microsoft-com:office:smarttags" w:element="PersonName">
        <w:smartTagPr>
          <w:attr w:name="ProductID" w:val="la U.G"/>
        </w:smartTagPr>
        <w:r>
          <w:rPr>
            <w:rFonts w:ascii="Times New Roman" w:hAnsi="Times New Roman"/>
            <w:sz w:val="24"/>
            <w:szCs w:val="24"/>
            <w:lang w:val="es-ES_tradnl"/>
          </w:rPr>
          <w:t>la U.G</w:t>
        </w:r>
      </w:smartTag>
      <w:r>
        <w:rPr>
          <w:rFonts w:ascii="Times New Roman" w:hAnsi="Times New Roman"/>
          <w:sz w:val="24"/>
          <w:szCs w:val="24"/>
          <w:lang w:val="es-ES_tradnl"/>
        </w:rPr>
        <w:t xml:space="preserve">.M. </w:t>
      </w:r>
    </w:p>
    <w:p w:rsidR="00E943EB" w:rsidRDefault="00E943EB" w:rsidP="0067776F">
      <w:pPr>
        <w:tabs>
          <w:tab w:val="left" w:pos="425"/>
        </w:tabs>
        <w:jc w:val="both"/>
        <w:rPr>
          <w:rFonts w:ascii="Times New Roman" w:hAnsi="Times New Roman"/>
          <w:noProof/>
          <w:sz w:val="24"/>
          <w:szCs w:val="24"/>
          <w:lang w:val="es-ES_tradnl" w:eastAsia="es-ES_tradnl"/>
        </w:rPr>
      </w:pPr>
      <w:r w:rsidRPr="00D630E1">
        <w:rPr>
          <w:rFonts w:ascii="Times New Roman" w:hAnsi="Times New Roman"/>
          <w:b/>
          <w:color w:val="2E5394"/>
          <w:sz w:val="24"/>
          <w:szCs w:val="24"/>
          <w:lang w:val="es-ES_tradnl"/>
        </w:rPr>
        <w:t xml:space="preserve">Figura </w:t>
      </w:r>
      <w:r>
        <w:rPr>
          <w:rFonts w:ascii="Times New Roman" w:hAnsi="Times New Roman"/>
          <w:b/>
          <w:color w:val="2E5394"/>
          <w:sz w:val="24"/>
          <w:szCs w:val="24"/>
          <w:lang w:val="es-ES_tradnl"/>
        </w:rPr>
        <w:t>2</w:t>
      </w:r>
      <w:r w:rsidRPr="00D630E1">
        <w:rPr>
          <w:rFonts w:ascii="Times New Roman" w:hAnsi="Times New Roman"/>
          <w:b/>
          <w:color w:val="2E5394"/>
          <w:sz w:val="24"/>
          <w:szCs w:val="24"/>
          <w:lang w:val="es-ES_tradnl"/>
        </w:rPr>
        <w:t>.</w:t>
      </w:r>
      <w:r w:rsidRPr="00D630E1">
        <w:rPr>
          <w:rFonts w:ascii="Times New Roman" w:hAnsi="Times New Roman"/>
          <w:i/>
          <w:sz w:val="24"/>
          <w:szCs w:val="24"/>
          <w:lang w:val="es-ES_tradnl"/>
        </w:rPr>
        <w:t xml:space="preserve"> </w:t>
      </w:r>
      <w:r>
        <w:rPr>
          <w:rFonts w:ascii="Times New Roman" w:hAnsi="Times New Roman"/>
          <w:b/>
          <w:sz w:val="24"/>
          <w:szCs w:val="24"/>
          <w:lang w:val="es-ES_tradnl"/>
        </w:rPr>
        <w:t>Diferencia entre segmento censal y la unidad geoestadística mínima</w:t>
      </w:r>
      <w:r w:rsidRPr="009E0A3F" w:rsidDel="00647262">
        <w:rPr>
          <w:rFonts w:ascii="Times New Roman" w:hAnsi="Times New Roman"/>
          <w:noProof/>
          <w:sz w:val="24"/>
          <w:szCs w:val="24"/>
          <w:lang w:val="es-ES_tradnl" w:eastAsia="es-ES_tradnl"/>
        </w:rPr>
        <w:t xml:space="preserve"> </w:t>
      </w:r>
    </w:p>
    <w:p w:rsidR="00E943EB" w:rsidRDefault="000B2C44" w:rsidP="0048287E">
      <w:pPr>
        <w:tabs>
          <w:tab w:val="left" w:pos="425"/>
        </w:tabs>
        <w:jc w:val="center"/>
        <w:rPr>
          <w:rFonts w:ascii="Times New Roman" w:hAnsi="Times New Roman"/>
          <w:noProof/>
          <w:sz w:val="24"/>
          <w:szCs w:val="24"/>
          <w:lang w:val="es-ES_tradnl" w:eastAsia="es-ES_tradnl"/>
        </w:rPr>
      </w:pPr>
      <w:r>
        <w:rPr>
          <w:rFonts w:ascii="Times New Roman" w:hAnsi="Times New Roman"/>
          <w:noProof/>
          <w:sz w:val="24"/>
          <w:szCs w:val="24"/>
          <w:lang w:eastAsia="es-CR"/>
        </w:rPr>
        <w:drawing>
          <wp:inline distT="0" distB="0" distL="0" distR="0">
            <wp:extent cx="5562600" cy="21431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600" cy="2143125"/>
                    </a:xfrm>
                    <a:prstGeom prst="rect">
                      <a:avLst/>
                    </a:prstGeom>
                    <a:noFill/>
                    <a:ln>
                      <a:noFill/>
                    </a:ln>
                  </pic:spPr>
                </pic:pic>
              </a:graphicData>
            </a:graphic>
          </wp:inline>
        </w:drawing>
      </w:r>
    </w:p>
    <w:p w:rsidR="00E943EB" w:rsidRPr="0067776F" w:rsidRDefault="00E943EB" w:rsidP="0048287E">
      <w:pPr>
        <w:spacing w:before="120" w:after="120" w:line="276" w:lineRule="auto"/>
        <w:jc w:val="center"/>
        <w:rPr>
          <w:rFonts w:ascii="Times New Roman" w:hAnsi="Times New Roman"/>
          <w:i/>
          <w:sz w:val="24"/>
          <w:szCs w:val="24"/>
          <w:lang w:val="es-ES_tradnl"/>
        </w:rPr>
      </w:pPr>
      <w:r>
        <w:rPr>
          <w:rFonts w:ascii="Times New Roman" w:hAnsi="Times New Roman"/>
          <w:i/>
          <w:sz w:val="24"/>
          <w:szCs w:val="24"/>
          <w:lang w:val="es-ES_tradnl"/>
        </w:rPr>
        <w:t>Fuente: Elaboración propia</w:t>
      </w:r>
    </w:p>
    <w:p w:rsidR="00E943EB" w:rsidRPr="00D630E1" w:rsidRDefault="00E943EB" w:rsidP="0067776F">
      <w:pPr>
        <w:tabs>
          <w:tab w:val="left" w:pos="425"/>
        </w:tabs>
        <w:jc w:val="both"/>
        <w:rPr>
          <w:rFonts w:ascii="Times New Roman" w:hAnsi="Times New Roman"/>
          <w:sz w:val="24"/>
          <w:szCs w:val="24"/>
          <w:lang w:val="es-ES_tradnl"/>
        </w:rPr>
      </w:pPr>
    </w:p>
    <w:p w:rsidR="00E943EB" w:rsidRPr="00D630E1" w:rsidRDefault="00E943EB" w:rsidP="0067776F">
      <w:pPr>
        <w:pStyle w:val="Prrafodelista"/>
        <w:numPr>
          <w:ilvl w:val="2"/>
          <w:numId w:val="16"/>
        </w:numPr>
        <w:jc w:val="both"/>
        <w:rPr>
          <w:rFonts w:ascii="Times New Roman" w:hAnsi="Times New Roman"/>
          <w:sz w:val="24"/>
          <w:szCs w:val="24"/>
          <w:lang w:val="es-ES_tradnl"/>
        </w:rPr>
      </w:pPr>
      <w:r w:rsidRPr="00D630E1">
        <w:rPr>
          <w:rFonts w:ascii="Times New Roman" w:hAnsi="Times New Roman"/>
          <w:b/>
          <w:sz w:val="24"/>
          <w:szCs w:val="24"/>
          <w:lang w:val="es-ES_tradnl"/>
        </w:rPr>
        <w:lastRenderedPageBreak/>
        <w:t xml:space="preserve">Proceso Participativo: </w:t>
      </w:r>
      <w:r w:rsidRPr="00D630E1">
        <w:rPr>
          <w:rFonts w:ascii="Times New Roman" w:hAnsi="Times New Roman"/>
          <w:sz w:val="24"/>
          <w:szCs w:val="24"/>
          <w:lang w:val="es-ES_tradnl"/>
        </w:rPr>
        <w:t>Se debe de considerar</w:t>
      </w:r>
      <w:r>
        <w:rPr>
          <w:rFonts w:ascii="Times New Roman" w:hAnsi="Times New Roman"/>
          <w:sz w:val="24"/>
          <w:szCs w:val="24"/>
          <w:lang w:val="es-ES_tradnl"/>
        </w:rPr>
        <w:t xml:space="preserve"> lo propuesto </w:t>
      </w:r>
      <w:r w:rsidRPr="00D630E1">
        <w:rPr>
          <w:rFonts w:ascii="Times New Roman" w:hAnsi="Times New Roman"/>
          <w:sz w:val="24"/>
          <w:szCs w:val="24"/>
          <w:lang w:val="es-ES_tradnl"/>
        </w:rPr>
        <w:t xml:space="preserve"> </w:t>
      </w:r>
      <w:r>
        <w:rPr>
          <w:rFonts w:ascii="Times New Roman" w:hAnsi="Times New Roman"/>
          <w:sz w:val="24"/>
          <w:szCs w:val="24"/>
          <w:lang w:val="es-ES_tradnl"/>
        </w:rPr>
        <w:t>en la sección introductoria</w:t>
      </w:r>
      <w:r w:rsidRPr="00D630E1">
        <w:rPr>
          <w:rFonts w:ascii="Times New Roman" w:hAnsi="Times New Roman"/>
          <w:sz w:val="24"/>
          <w:szCs w:val="24"/>
          <w:lang w:val="es-ES_tradnl"/>
        </w:rPr>
        <w:t xml:space="preserve"> de la presente guía. De éste se llevará a desarrollar lo siguiente:</w:t>
      </w:r>
      <w:r w:rsidRPr="00D630E1">
        <w:rPr>
          <w:rFonts w:ascii="Times New Roman" w:hAnsi="Times New Roman"/>
          <w:b/>
          <w:sz w:val="24"/>
          <w:szCs w:val="24"/>
          <w:lang w:val="es-ES_tradnl"/>
        </w:rPr>
        <w:t xml:space="preserve"> </w:t>
      </w:r>
    </w:p>
    <w:p w:rsidR="00E943EB" w:rsidRPr="00D630E1" w:rsidRDefault="00E943EB" w:rsidP="0067776F">
      <w:pPr>
        <w:pStyle w:val="Prrafodelista"/>
        <w:ind w:left="0"/>
        <w:jc w:val="both"/>
        <w:rPr>
          <w:rFonts w:ascii="Times New Roman" w:hAnsi="Times New Roman"/>
          <w:sz w:val="24"/>
          <w:szCs w:val="24"/>
          <w:lang w:val="es-ES_tradnl"/>
        </w:rPr>
      </w:pPr>
    </w:p>
    <w:p w:rsidR="00E943EB" w:rsidRDefault="00E943EB" w:rsidP="0067776F">
      <w:pPr>
        <w:numPr>
          <w:ilvl w:val="0"/>
          <w:numId w:val="26"/>
        </w:numPr>
        <w:spacing w:after="200" w:line="276" w:lineRule="auto"/>
        <w:jc w:val="both"/>
        <w:rPr>
          <w:rFonts w:ascii="Times New Roman" w:hAnsi="Times New Roman"/>
          <w:bCs/>
          <w:sz w:val="24"/>
          <w:szCs w:val="24"/>
          <w:lang w:val="es-ES_tradnl"/>
        </w:rPr>
      </w:pPr>
      <w:r w:rsidRPr="00D630E1">
        <w:rPr>
          <w:rFonts w:ascii="Times New Roman" w:hAnsi="Times New Roman"/>
          <w:b/>
          <w:sz w:val="24"/>
          <w:szCs w:val="24"/>
          <w:lang w:val="es-ES_tradnl"/>
        </w:rPr>
        <w:t>Cartografía participativa:</w:t>
      </w:r>
      <w:r w:rsidRPr="00D630E1">
        <w:rPr>
          <w:rFonts w:ascii="Times New Roman" w:hAnsi="Times New Roman"/>
          <w:sz w:val="24"/>
          <w:szCs w:val="24"/>
          <w:lang w:val="es-ES_tradnl"/>
        </w:rPr>
        <w:t xml:space="preserve"> Los resultados cartográficos obtenidos</w:t>
      </w:r>
      <w:r>
        <w:rPr>
          <w:rFonts w:ascii="Times New Roman" w:hAnsi="Times New Roman"/>
          <w:sz w:val="24"/>
          <w:szCs w:val="24"/>
          <w:lang w:val="es-ES_tradnl"/>
        </w:rPr>
        <w:t xml:space="preserve"> de las actividades participativas </w:t>
      </w:r>
      <w:r w:rsidRPr="00D630E1">
        <w:rPr>
          <w:rFonts w:ascii="Times New Roman" w:hAnsi="Times New Roman"/>
          <w:sz w:val="24"/>
          <w:szCs w:val="24"/>
          <w:lang w:val="es-ES_tradnl"/>
        </w:rPr>
        <w:t xml:space="preserve">del POT </w:t>
      </w:r>
      <w:r>
        <w:rPr>
          <w:rFonts w:ascii="Times New Roman" w:hAnsi="Times New Roman"/>
          <w:sz w:val="24"/>
          <w:szCs w:val="24"/>
          <w:lang w:val="es-ES_tradnl"/>
        </w:rPr>
        <w:t xml:space="preserve">son insumos que contienen información relevante para la toma de decisiones, </w:t>
      </w:r>
      <w:r w:rsidRPr="00D630E1">
        <w:rPr>
          <w:rFonts w:ascii="Times New Roman" w:hAnsi="Times New Roman"/>
          <w:sz w:val="24"/>
          <w:szCs w:val="24"/>
          <w:lang w:val="es-ES_tradnl"/>
        </w:rPr>
        <w:t xml:space="preserve">y de esta </w:t>
      </w:r>
      <w:r>
        <w:rPr>
          <w:rFonts w:ascii="Times New Roman" w:hAnsi="Times New Roman"/>
          <w:sz w:val="24"/>
          <w:szCs w:val="24"/>
          <w:lang w:val="es-ES_tradnl"/>
        </w:rPr>
        <w:t>información</w:t>
      </w:r>
      <w:r w:rsidRPr="00D630E1">
        <w:rPr>
          <w:rFonts w:ascii="Times New Roman" w:hAnsi="Times New Roman"/>
          <w:sz w:val="24"/>
          <w:szCs w:val="24"/>
          <w:lang w:val="es-ES_tradnl"/>
        </w:rPr>
        <w:t xml:space="preserve"> se pueden sobreponer a través de sistemas digitales SIG existentes, para valorar como los elementos sociales participan dentro del espacio. Es a partir de esta idea que se propone el llevar la cartografía a las personas que asisten a las actividades participativas, y hacerlas participes informando, identificando, localizando y priorizando acciones para el territorio.</w:t>
      </w:r>
      <w:r w:rsidRPr="009D0C2B">
        <w:rPr>
          <w:rFonts w:ascii="Times New Roman" w:hAnsi="Times New Roman"/>
          <w:bCs/>
          <w:sz w:val="24"/>
          <w:szCs w:val="24"/>
          <w:lang w:val="es-ES_tradnl"/>
        </w:rPr>
        <w:t xml:space="preserve"> </w:t>
      </w:r>
    </w:p>
    <w:p w:rsidR="00E943EB" w:rsidRPr="009D0C2B" w:rsidRDefault="00E943EB" w:rsidP="0067776F">
      <w:pPr>
        <w:numPr>
          <w:ilvl w:val="0"/>
          <w:numId w:val="37"/>
        </w:numPr>
        <w:jc w:val="both"/>
        <w:rPr>
          <w:rFonts w:ascii="Times New Roman" w:hAnsi="Times New Roman"/>
          <w:sz w:val="24"/>
          <w:szCs w:val="24"/>
        </w:rPr>
      </w:pPr>
      <w:r w:rsidRPr="009D0C2B">
        <w:rPr>
          <w:rFonts w:ascii="Times New Roman" w:hAnsi="Times New Roman"/>
          <w:b/>
          <w:sz w:val="24"/>
          <w:szCs w:val="24"/>
        </w:rPr>
        <w:t>Elementos de riesgo antrópico</w:t>
      </w:r>
      <w:r w:rsidRPr="009D0C2B">
        <w:rPr>
          <w:rFonts w:ascii="Times New Roman" w:hAnsi="Times New Roman"/>
          <w:sz w:val="24"/>
          <w:szCs w:val="24"/>
        </w:rPr>
        <w:t xml:space="preserve"> e insumos georreferenciados a partir de  fuentes primarias como talleres participativos, investigaciones municipales, trabajo de campo de equipo planificador</w:t>
      </w:r>
      <w:r>
        <w:rPr>
          <w:rFonts w:ascii="Times New Roman" w:hAnsi="Times New Roman"/>
          <w:sz w:val="24"/>
          <w:szCs w:val="24"/>
        </w:rPr>
        <w:t>,</w:t>
      </w:r>
      <w:r w:rsidRPr="009D0C2B">
        <w:rPr>
          <w:rFonts w:ascii="Times New Roman" w:hAnsi="Times New Roman"/>
          <w:bCs/>
          <w:sz w:val="24"/>
          <w:szCs w:val="24"/>
          <w:lang w:val="es-ES_tradnl"/>
        </w:rPr>
        <w:t xml:space="preserve"> </w:t>
      </w:r>
      <w:r w:rsidRPr="00D630E1">
        <w:rPr>
          <w:rFonts w:ascii="Times New Roman" w:hAnsi="Times New Roman"/>
          <w:bCs/>
          <w:sz w:val="24"/>
          <w:szCs w:val="24"/>
          <w:lang w:val="es-ES_tradnl"/>
        </w:rPr>
        <w:t>datos sociodemográficos del INEC.</w:t>
      </w:r>
    </w:p>
    <w:p w:rsidR="00E943EB" w:rsidRDefault="00E943EB" w:rsidP="0067776F">
      <w:pPr>
        <w:numPr>
          <w:ilvl w:val="0"/>
          <w:numId w:val="37"/>
        </w:numPr>
        <w:jc w:val="both"/>
        <w:rPr>
          <w:rFonts w:ascii="Times New Roman" w:hAnsi="Times New Roman"/>
          <w:bCs/>
          <w:sz w:val="24"/>
          <w:szCs w:val="24"/>
          <w:lang w:val="es-ES_tradnl"/>
        </w:rPr>
      </w:pPr>
      <w:r w:rsidRPr="009D0C2B">
        <w:rPr>
          <w:rFonts w:ascii="Times New Roman" w:hAnsi="Times New Roman"/>
          <w:b/>
          <w:sz w:val="24"/>
          <w:szCs w:val="24"/>
        </w:rPr>
        <w:t>Legislación territorial</w:t>
      </w:r>
      <w:r w:rsidRPr="009D0C2B">
        <w:rPr>
          <w:rFonts w:ascii="Times New Roman" w:hAnsi="Times New Roman"/>
          <w:sz w:val="24"/>
          <w:szCs w:val="24"/>
        </w:rPr>
        <w:t>: existe una serie de normativas nacionales y especiales que recaen sobre ciertos aspectos específicos como: Zona Marítimo Terrestre, Patrimonio Natural del Estado, Humedales, Ciudades Puerto, protección de nacientes, entre otros, que deben detectarse para formar parte del análisis integral ambiental</w:t>
      </w:r>
      <w:r>
        <w:rPr>
          <w:rFonts w:ascii="Times New Roman" w:hAnsi="Times New Roman"/>
          <w:sz w:val="24"/>
          <w:szCs w:val="24"/>
        </w:rPr>
        <w:t xml:space="preserve"> así como sus usos e irregularidades.</w:t>
      </w:r>
    </w:p>
    <w:p w:rsidR="00E943EB" w:rsidRPr="00D630E1" w:rsidRDefault="00E943EB" w:rsidP="0067776F">
      <w:pPr>
        <w:numPr>
          <w:ilvl w:val="0"/>
          <w:numId w:val="9"/>
        </w:numPr>
        <w:tabs>
          <w:tab w:val="num" w:pos="540"/>
        </w:tabs>
        <w:spacing w:after="200" w:line="276" w:lineRule="auto"/>
        <w:ind w:left="540" w:hanging="540"/>
        <w:jc w:val="both"/>
        <w:rPr>
          <w:rFonts w:ascii="Times New Roman" w:hAnsi="Times New Roman"/>
          <w:bCs/>
          <w:sz w:val="24"/>
          <w:szCs w:val="24"/>
          <w:lang w:val="es-ES_tradnl"/>
        </w:rPr>
      </w:pPr>
      <w:r w:rsidRPr="0048287E">
        <w:rPr>
          <w:rFonts w:ascii="Times New Roman" w:hAnsi="Times New Roman"/>
          <w:b/>
          <w:bCs/>
          <w:sz w:val="24"/>
          <w:szCs w:val="24"/>
          <w:lang w:val="es-ES_tradnl"/>
        </w:rPr>
        <w:t>Información territorial de instituciones presentes en el territorio</w:t>
      </w:r>
      <w:r w:rsidRPr="00D630E1">
        <w:rPr>
          <w:rFonts w:ascii="Times New Roman" w:hAnsi="Times New Roman"/>
          <w:bCs/>
          <w:sz w:val="24"/>
          <w:szCs w:val="24"/>
          <w:lang w:val="es-ES_tradnl"/>
        </w:rPr>
        <w:t>: muchas instituciones para apoyar los procesos de acción propios en distintos territorios disponen de herramientas e investigaciones que pueden colaborar en la suma de los elementos que ejercen una presión sobre el ambiente.  Entre ellos están los Planes de Desarrollo Humano Cantonal, los Planes de Manejo de Residuos Sólidos, los Planes Operativos Anuales o Planes de Mediano Plazo, Planes de Desarrollo Vial, entre muchos otros.</w:t>
      </w:r>
    </w:p>
    <w:p w:rsidR="00E943EB" w:rsidRPr="00D630E1" w:rsidRDefault="00E943EB" w:rsidP="0067776F">
      <w:pPr>
        <w:pStyle w:val="Prrafodelista"/>
        <w:numPr>
          <w:ilvl w:val="2"/>
          <w:numId w:val="16"/>
        </w:numPr>
        <w:jc w:val="both"/>
        <w:rPr>
          <w:rFonts w:ascii="Times New Roman" w:hAnsi="Times New Roman"/>
          <w:b/>
          <w:sz w:val="24"/>
          <w:szCs w:val="24"/>
        </w:rPr>
      </w:pPr>
      <w:r w:rsidRPr="00D630E1">
        <w:rPr>
          <w:rFonts w:ascii="Times New Roman" w:hAnsi="Times New Roman"/>
          <w:b/>
          <w:sz w:val="24"/>
          <w:szCs w:val="24"/>
        </w:rPr>
        <w:t>Proceso de análisis</w:t>
      </w:r>
    </w:p>
    <w:p w:rsidR="00E943EB" w:rsidRPr="00D630E1" w:rsidRDefault="00E943EB" w:rsidP="0067776F">
      <w:pPr>
        <w:jc w:val="both"/>
        <w:rPr>
          <w:rFonts w:ascii="Times New Roman" w:hAnsi="Times New Roman"/>
          <w:bCs/>
          <w:sz w:val="24"/>
          <w:szCs w:val="24"/>
          <w:lang w:val="es-ES_tradnl"/>
        </w:rPr>
      </w:pPr>
      <w:r w:rsidRPr="00D630E1">
        <w:rPr>
          <w:rFonts w:ascii="Times New Roman" w:hAnsi="Times New Roman"/>
          <w:sz w:val="24"/>
          <w:szCs w:val="24"/>
        </w:rPr>
        <w:t>La anterior información se</w:t>
      </w:r>
      <w:r>
        <w:rPr>
          <w:rFonts w:ascii="Times New Roman" w:hAnsi="Times New Roman"/>
          <w:sz w:val="24"/>
          <w:szCs w:val="24"/>
        </w:rPr>
        <w:t xml:space="preserve"> proyecta en un SIG </w:t>
      </w:r>
      <w:r w:rsidRPr="00D630E1">
        <w:rPr>
          <w:rFonts w:ascii="Times New Roman" w:hAnsi="Times New Roman"/>
          <w:sz w:val="24"/>
          <w:szCs w:val="24"/>
        </w:rPr>
        <w:t>para así analizar y obtener el grado de presión antrópica en el entorno natural.</w:t>
      </w:r>
      <w:r>
        <w:rPr>
          <w:rFonts w:ascii="Times New Roman" w:hAnsi="Times New Roman"/>
          <w:sz w:val="24"/>
          <w:szCs w:val="24"/>
        </w:rPr>
        <w:t xml:space="preserve"> En algunos casos </w:t>
      </w:r>
      <w:smartTag w:uri="urn:schemas-microsoft-com:office:smarttags" w:element="PersonName">
        <w:smartTagPr>
          <w:attr w:name="ProductID" w:val="la U.G"/>
        </w:smartTagPr>
        <w:r>
          <w:rPr>
            <w:rFonts w:ascii="Times New Roman" w:hAnsi="Times New Roman"/>
            <w:sz w:val="24"/>
            <w:szCs w:val="24"/>
          </w:rPr>
          <w:t>la U.G</w:t>
        </w:r>
      </w:smartTag>
      <w:r>
        <w:rPr>
          <w:rFonts w:ascii="Times New Roman" w:hAnsi="Times New Roman"/>
          <w:sz w:val="24"/>
          <w:szCs w:val="24"/>
        </w:rPr>
        <w:t xml:space="preserve">.M. representa un área mayor con respecto al problema, pero el espíritu es contar con una unidad mínima que permita identificarlas presiones antrópicas y además de dar una alerta sobre el territorio. </w:t>
      </w:r>
      <w:r w:rsidRPr="00D630E1">
        <w:rPr>
          <w:rFonts w:ascii="Times New Roman" w:hAnsi="Times New Roman"/>
          <w:sz w:val="24"/>
          <w:szCs w:val="24"/>
          <w:lang w:val="es-ES_tradnl"/>
        </w:rPr>
        <w:t xml:space="preserve">El análisis se fundamentará en los siguientes aspectos: </w:t>
      </w:r>
    </w:p>
    <w:p w:rsidR="00E943EB" w:rsidRPr="00D630E1" w:rsidRDefault="00E943EB" w:rsidP="0067776F">
      <w:pPr>
        <w:numPr>
          <w:ilvl w:val="0"/>
          <w:numId w:val="12"/>
        </w:numPr>
        <w:jc w:val="both"/>
        <w:rPr>
          <w:rFonts w:ascii="Times New Roman" w:hAnsi="Times New Roman"/>
          <w:bCs/>
          <w:sz w:val="24"/>
          <w:szCs w:val="24"/>
          <w:lang w:val="es-ES_tradnl"/>
        </w:rPr>
      </w:pPr>
      <w:r w:rsidRPr="00D630E1">
        <w:rPr>
          <w:rFonts w:ascii="Times New Roman" w:hAnsi="Times New Roman"/>
          <w:bCs/>
          <w:sz w:val="24"/>
          <w:szCs w:val="24"/>
          <w:lang w:val="es-ES_tradnl"/>
        </w:rPr>
        <w:t>Acceso, y sobre uso a los servicios básicos: recurso hídrico, agua potable, recolección de residuos sólidos, alumbrado eléctrico, servicios de salud, educación o transporte público.</w:t>
      </w:r>
    </w:p>
    <w:p w:rsidR="00E943EB" w:rsidRPr="00D630E1" w:rsidRDefault="00E943EB" w:rsidP="0067776F">
      <w:pPr>
        <w:numPr>
          <w:ilvl w:val="0"/>
          <w:numId w:val="12"/>
        </w:numPr>
        <w:jc w:val="both"/>
        <w:rPr>
          <w:rFonts w:ascii="Times New Roman" w:hAnsi="Times New Roman"/>
          <w:bCs/>
          <w:sz w:val="24"/>
          <w:szCs w:val="24"/>
          <w:lang w:val="es-ES_tradnl"/>
        </w:rPr>
      </w:pPr>
      <w:r w:rsidRPr="00D630E1">
        <w:rPr>
          <w:rFonts w:ascii="Times New Roman" w:hAnsi="Times New Roman"/>
          <w:bCs/>
          <w:sz w:val="24"/>
          <w:szCs w:val="24"/>
          <w:lang w:val="es-ES_tradnl"/>
        </w:rPr>
        <w:t xml:space="preserve">Acceso y sobre </w:t>
      </w:r>
      <w:r>
        <w:rPr>
          <w:rFonts w:ascii="Times New Roman" w:hAnsi="Times New Roman"/>
          <w:bCs/>
          <w:sz w:val="24"/>
          <w:szCs w:val="24"/>
          <w:lang w:val="es-ES_tradnl"/>
        </w:rPr>
        <w:t>u</w:t>
      </w:r>
      <w:r w:rsidRPr="00D630E1">
        <w:rPr>
          <w:rFonts w:ascii="Times New Roman" w:hAnsi="Times New Roman"/>
          <w:bCs/>
          <w:sz w:val="24"/>
          <w:szCs w:val="24"/>
          <w:lang w:val="es-ES_tradnl"/>
        </w:rPr>
        <w:t>so a recursos naturales</w:t>
      </w:r>
    </w:p>
    <w:p w:rsidR="00E943EB" w:rsidRPr="00D630E1" w:rsidRDefault="00E943EB" w:rsidP="0067776F">
      <w:pPr>
        <w:numPr>
          <w:ilvl w:val="0"/>
          <w:numId w:val="12"/>
        </w:numPr>
        <w:jc w:val="both"/>
        <w:rPr>
          <w:rFonts w:ascii="Times New Roman" w:hAnsi="Times New Roman"/>
          <w:bCs/>
          <w:sz w:val="24"/>
          <w:szCs w:val="24"/>
          <w:lang w:val="es-ES_tradnl"/>
        </w:rPr>
      </w:pPr>
      <w:r w:rsidRPr="00D630E1">
        <w:rPr>
          <w:rFonts w:ascii="Times New Roman" w:hAnsi="Times New Roman"/>
          <w:bCs/>
          <w:sz w:val="24"/>
          <w:szCs w:val="24"/>
          <w:lang w:val="es-ES_tradnl"/>
        </w:rPr>
        <w:t>Tendencias de crecimiento demográfico.</w:t>
      </w:r>
    </w:p>
    <w:p w:rsidR="00E943EB" w:rsidRPr="00D630E1" w:rsidRDefault="00E943EB" w:rsidP="0067776F">
      <w:pPr>
        <w:jc w:val="both"/>
        <w:rPr>
          <w:rFonts w:ascii="Times New Roman" w:hAnsi="Times New Roman"/>
          <w:bCs/>
          <w:sz w:val="24"/>
          <w:szCs w:val="24"/>
          <w:lang w:val="es-ES_tradnl"/>
        </w:rPr>
      </w:pPr>
      <w:r w:rsidRPr="00D630E1">
        <w:rPr>
          <w:rFonts w:ascii="Times New Roman" w:hAnsi="Times New Roman"/>
          <w:bCs/>
          <w:sz w:val="24"/>
          <w:szCs w:val="24"/>
          <w:lang w:val="es-ES_tradnl"/>
        </w:rPr>
        <w:lastRenderedPageBreak/>
        <w:t xml:space="preserve">Para las variables se considerarán indicadores como: calidad del aire, suelo y subsuelo, aguas superficiales y subterráneas, </w:t>
      </w:r>
      <w:r>
        <w:rPr>
          <w:rFonts w:ascii="Times New Roman" w:hAnsi="Times New Roman"/>
          <w:bCs/>
          <w:sz w:val="24"/>
          <w:szCs w:val="24"/>
          <w:lang w:val="es-ES_tradnl"/>
        </w:rPr>
        <w:t xml:space="preserve">servicios públicos y </w:t>
      </w:r>
      <w:r w:rsidRPr="00D630E1">
        <w:rPr>
          <w:rFonts w:ascii="Times New Roman" w:hAnsi="Times New Roman"/>
          <w:bCs/>
          <w:sz w:val="24"/>
          <w:szCs w:val="24"/>
          <w:lang w:val="es-ES_tradnl"/>
        </w:rPr>
        <w:t>factor biotopo. Algunas de las condiciones que llegan a identificar el indicador se pueden ver en el Anexo 1.</w:t>
      </w:r>
    </w:p>
    <w:p w:rsidR="00E943EB" w:rsidRPr="00D630E1" w:rsidRDefault="00E943EB" w:rsidP="0067776F">
      <w:pPr>
        <w:jc w:val="both"/>
        <w:rPr>
          <w:rFonts w:ascii="Times New Roman" w:hAnsi="Times New Roman"/>
          <w:bCs/>
          <w:sz w:val="24"/>
          <w:szCs w:val="24"/>
          <w:lang w:val="es-ES_tradnl"/>
        </w:rPr>
      </w:pPr>
      <w:r w:rsidRPr="00D630E1">
        <w:rPr>
          <w:rFonts w:ascii="Times New Roman" w:hAnsi="Times New Roman"/>
          <w:bCs/>
          <w:sz w:val="24"/>
          <w:szCs w:val="24"/>
          <w:lang w:val="es-ES_tradnl"/>
        </w:rPr>
        <w:t>Estos indicadores serán valorizados por el equipo planificador según lo encontrado en el proceso participativo y lo solicitado en la descripción por el Cuadro 2. Así se conforma la cartografía final e iniciar el proceso de análisis espacial de los resultados.</w:t>
      </w:r>
    </w:p>
    <w:p w:rsidR="00E943EB" w:rsidRPr="00D630E1" w:rsidRDefault="00E943EB" w:rsidP="0067776F">
      <w:pPr>
        <w:jc w:val="both"/>
        <w:rPr>
          <w:rFonts w:ascii="Times New Roman" w:hAnsi="Times New Roman"/>
          <w:bCs/>
          <w:sz w:val="24"/>
          <w:szCs w:val="24"/>
          <w:lang w:val="es-ES_tradnl"/>
        </w:rPr>
      </w:pPr>
    </w:p>
    <w:p w:rsidR="00E943EB" w:rsidRPr="00D630E1" w:rsidRDefault="00E943EB" w:rsidP="0067776F">
      <w:pPr>
        <w:jc w:val="both"/>
        <w:rPr>
          <w:rFonts w:ascii="Times New Roman" w:hAnsi="Times New Roman"/>
          <w:b/>
          <w:sz w:val="24"/>
          <w:szCs w:val="24"/>
        </w:rPr>
      </w:pPr>
      <w:r w:rsidRPr="00D630E1">
        <w:rPr>
          <w:rFonts w:ascii="Times New Roman" w:hAnsi="Times New Roman"/>
          <w:b/>
          <w:color w:val="2E5394"/>
          <w:sz w:val="24"/>
          <w:szCs w:val="24"/>
          <w:lang w:val="es-ES_tradnl"/>
        </w:rPr>
        <w:t xml:space="preserve">Cuadro 2. </w:t>
      </w:r>
      <w:r w:rsidRPr="00D630E1">
        <w:rPr>
          <w:rFonts w:ascii="Times New Roman" w:hAnsi="Times New Roman"/>
          <w:i/>
          <w:iCs/>
          <w:sz w:val="24"/>
          <w:szCs w:val="24"/>
          <w:lang w:val="es-ES_tradnl"/>
        </w:rPr>
        <w:t>Valoración según grado de presión ambiental para los indicadores</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1617"/>
        <w:gridCol w:w="5359"/>
      </w:tblGrid>
      <w:tr w:rsidR="00E943EB" w:rsidRPr="0049076D" w:rsidTr="009A7B11">
        <w:trPr>
          <w:trHeight w:val="120"/>
          <w:jc w:val="center"/>
        </w:trPr>
        <w:tc>
          <w:tcPr>
            <w:tcW w:w="1744" w:type="dxa"/>
            <w:vAlign w:val="center"/>
          </w:tcPr>
          <w:p w:rsidR="00E943EB" w:rsidRPr="00D630E1" w:rsidRDefault="00E943EB" w:rsidP="009A7B11">
            <w:pPr>
              <w:jc w:val="center"/>
              <w:rPr>
                <w:rFonts w:ascii="Times New Roman" w:hAnsi="Times New Roman"/>
                <w:b/>
                <w:color w:val="000000"/>
                <w:sz w:val="24"/>
                <w:szCs w:val="24"/>
                <w:lang w:val="en-US" w:eastAsia="es-CR"/>
              </w:rPr>
            </w:pPr>
            <w:r w:rsidRPr="00D630E1">
              <w:rPr>
                <w:rFonts w:ascii="Times New Roman" w:hAnsi="Times New Roman"/>
                <w:b/>
                <w:color w:val="000000"/>
                <w:sz w:val="24"/>
                <w:szCs w:val="24"/>
                <w:lang w:val="en-US" w:eastAsia="es-CR"/>
              </w:rPr>
              <w:t>Indicador</w:t>
            </w:r>
          </w:p>
        </w:tc>
        <w:tc>
          <w:tcPr>
            <w:tcW w:w="1617" w:type="dxa"/>
            <w:vAlign w:val="center"/>
          </w:tcPr>
          <w:p w:rsidR="00E943EB" w:rsidRPr="00D630E1" w:rsidRDefault="00E943EB" w:rsidP="009A7B11">
            <w:pPr>
              <w:jc w:val="center"/>
              <w:rPr>
                <w:rFonts w:ascii="Times New Roman" w:hAnsi="Times New Roman"/>
                <w:b/>
                <w:sz w:val="24"/>
                <w:szCs w:val="24"/>
                <w:lang w:val="es-ES_tradnl"/>
              </w:rPr>
            </w:pPr>
            <w:r w:rsidRPr="00D630E1">
              <w:rPr>
                <w:rFonts w:ascii="Times New Roman" w:hAnsi="Times New Roman"/>
                <w:b/>
                <w:sz w:val="24"/>
                <w:szCs w:val="24"/>
                <w:lang w:val="es-ES_tradnl"/>
              </w:rPr>
              <w:t>Índice y</w:t>
            </w:r>
          </w:p>
          <w:p w:rsidR="00E943EB" w:rsidRPr="00D630E1" w:rsidRDefault="00E943EB" w:rsidP="009A7B11">
            <w:pPr>
              <w:jc w:val="center"/>
              <w:rPr>
                <w:rFonts w:ascii="Times New Roman" w:hAnsi="Times New Roman"/>
                <w:b/>
                <w:sz w:val="24"/>
                <w:szCs w:val="24"/>
                <w:lang w:val="es-ES_tradnl"/>
              </w:rPr>
            </w:pPr>
            <w:r w:rsidRPr="00D630E1">
              <w:rPr>
                <w:rFonts w:ascii="Times New Roman" w:hAnsi="Times New Roman"/>
                <w:b/>
                <w:sz w:val="24"/>
                <w:szCs w:val="24"/>
                <w:lang w:val="es-ES_tradnl"/>
              </w:rPr>
              <w:t>Valor</w:t>
            </w:r>
          </w:p>
        </w:tc>
        <w:tc>
          <w:tcPr>
            <w:tcW w:w="5359" w:type="dxa"/>
            <w:vAlign w:val="center"/>
          </w:tcPr>
          <w:p w:rsidR="00E943EB" w:rsidRPr="00D630E1" w:rsidRDefault="00E943EB" w:rsidP="009A7B11">
            <w:pPr>
              <w:jc w:val="center"/>
              <w:rPr>
                <w:rFonts w:ascii="Times New Roman" w:hAnsi="Times New Roman"/>
                <w:b/>
                <w:sz w:val="24"/>
                <w:szCs w:val="24"/>
                <w:lang w:val="es-ES_tradnl"/>
              </w:rPr>
            </w:pPr>
            <w:r>
              <w:rPr>
                <w:rFonts w:ascii="Times New Roman" w:hAnsi="Times New Roman"/>
                <w:b/>
                <w:sz w:val="24"/>
                <w:szCs w:val="24"/>
                <w:lang w:val="es-ES_tradnl"/>
              </w:rPr>
              <w:t>Descripción del indicador encontrado</w:t>
            </w:r>
          </w:p>
        </w:tc>
      </w:tr>
      <w:tr w:rsidR="00E943EB" w:rsidRPr="0049076D" w:rsidTr="009A7B11">
        <w:trPr>
          <w:trHeight w:val="375"/>
          <w:jc w:val="center"/>
        </w:trPr>
        <w:tc>
          <w:tcPr>
            <w:tcW w:w="1744" w:type="dxa"/>
            <w:vMerge w:val="restart"/>
            <w:vAlign w:val="center"/>
          </w:tcPr>
          <w:p w:rsidR="00E943EB" w:rsidRPr="00D630E1" w:rsidRDefault="00E943EB" w:rsidP="009A7B11">
            <w:pPr>
              <w:spacing w:after="0" w:line="240" w:lineRule="auto"/>
              <w:jc w:val="center"/>
              <w:rPr>
                <w:rFonts w:ascii="Times New Roman" w:hAnsi="Times New Roman"/>
                <w:b/>
                <w:color w:val="000000"/>
                <w:sz w:val="24"/>
                <w:szCs w:val="24"/>
                <w:lang w:val="es-ES_tradnl" w:eastAsia="es-CR"/>
              </w:rPr>
            </w:pPr>
            <w:r w:rsidRPr="00D630E1">
              <w:rPr>
                <w:rFonts w:ascii="Times New Roman" w:hAnsi="Times New Roman"/>
                <w:b/>
                <w:color w:val="000000"/>
                <w:sz w:val="24"/>
                <w:szCs w:val="24"/>
                <w:lang w:val="es-ES_tradnl" w:eastAsia="es-CR"/>
              </w:rPr>
              <w:t>Calidad del servicios, Calidad del aire, Suelo y subsuelo, Aguas superficiales y subterráneas, Factor biotopo</w:t>
            </w:r>
          </w:p>
          <w:p w:rsidR="00E943EB" w:rsidRPr="00D630E1" w:rsidRDefault="00E943EB" w:rsidP="009A7B11">
            <w:pPr>
              <w:jc w:val="center"/>
              <w:rPr>
                <w:rFonts w:ascii="Times New Roman" w:hAnsi="Times New Roman"/>
                <w:b/>
                <w:color w:val="000000"/>
                <w:sz w:val="24"/>
                <w:szCs w:val="24"/>
                <w:lang w:val="es-ES_tradnl" w:eastAsia="es-CR"/>
              </w:rPr>
            </w:pPr>
          </w:p>
        </w:tc>
        <w:tc>
          <w:tcPr>
            <w:tcW w:w="1617" w:type="dxa"/>
            <w:shd w:val="clear" w:color="auto" w:fill="CCFF99"/>
            <w:vAlign w:val="center"/>
          </w:tcPr>
          <w:p w:rsidR="00E943EB" w:rsidRPr="00D630E1" w:rsidRDefault="00E943EB" w:rsidP="009A7B11">
            <w:pPr>
              <w:jc w:val="center"/>
              <w:rPr>
                <w:rFonts w:ascii="Times New Roman" w:hAnsi="Times New Roman"/>
                <w:b/>
                <w:sz w:val="24"/>
                <w:szCs w:val="24"/>
                <w:lang w:val="es-ES_tradnl"/>
              </w:rPr>
            </w:pPr>
            <w:r w:rsidRPr="00D630E1">
              <w:rPr>
                <w:rFonts w:ascii="Times New Roman" w:hAnsi="Times New Roman"/>
                <w:b/>
                <w:sz w:val="24"/>
                <w:szCs w:val="24"/>
                <w:lang w:val="es-ES_tradnl"/>
              </w:rPr>
              <w:t>Bajo</w:t>
            </w:r>
          </w:p>
          <w:p w:rsidR="00E943EB" w:rsidRPr="00D630E1" w:rsidRDefault="00E943EB" w:rsidP="009A7B11">
            <w:pPr>
              <w:jc w:val="center"/>
              <w:rPr>
                <w:rFonts w:ascii="Times New Roman" w:hAnsi="Times New Roman"/>
                <w:b/>
                <w:sz w:val="24"/>
                <w:szCs w:val="24"/>
                <w:lang w:val="es-ES_tradnl"/>
              </w:rPr>
            </w:pPr>
            <w:r w:rsidRPr="00D630E1">
              <w:rPr>
                <w:rFonts w:ascii="Times New Roman" w:hAnsi="Times New Roman"/>
                <w:b/>
                <w:sz w:val="24"/>
                <w:szCs w:val="24"/>
                <w:lang w:val="es-ES_tradnl"/>
              </w:rPr>
              <w:t>1</w:t>
            </w:r>
          </w:p>
        </w:tc>
        <w:tc>
          <w:tcPr>
            <w:tcW w:w="5359" w:type="dxa"/>
          </w:tcPr>
          <w:p w:rsidR="00E943EB" w:rsidRPr="00D630E1" w:rsidRDefault="00E943EB" w:rsidP="009A7B11">
            <w:pPr>
              <w:rPr>
                <w:rFonts w:ascii="Times New Roman" w:hAnsi="Times New Roman"/>
                <w:sz w:val="24"/>
                <w:szCs w:val="24"/>
                <w:lang w:val="es-ES_tradnl"/>
              </w:rPr>
            </w:pPr>
            <w:r w:rsidRPr="00D630E1">
              <w:rPr>
                <w:rFonts w:ascii="Times New Roman" w:hAnsi="Times New Roman"/>
                <w:sz w:val="24"/>
                <w:szCs w:val="24"/>
                <w:lang w:val="es-ES_tradnl"/>
              </w:rPr>
              <w:t xml:space="preserve">No existe alguna afectación particular sobre el recurso. </w:t>
            </w:r>
          </w:p>
          <w:p w:rsidR="00E943EB" w:rsidRPr="00D630E1" w:rsidRDefault="00E943EB" w:rsidP="009A7B11">
            <w:pPr>
              <w:rPr>
                <w:rFonts w:ascii="Times New Roman" w:hAnsi="Times New Roman"/>
                <w:sz w:val="24"/>
                <w:szCs w:val="24"/>
                <w:lang w:val="es-ES_tradnl"/>
              </w:rPr>
            </w:pPr>
            <w:r w:rsidRPr="00D630E1">
              <w:rPr>
                <w:rFonts w:ascii="Times New Roman" w:hAnsi="Times New Roman"/>
                <w:sz w:val="24"/>
                <w:szCs w:val="24"/>
                <w:lang w:val="es-ES_tradnl"/>
              </w:rPr>
              <w:t>Se mantienen los estándares nacionales de calidad de la actividad sobre el recurso.</w:t>
            </w:r>
          </w:p>
          <w:p w:rsidR="00E943EB" w:rsidRPr="00D630E1" w:rsidRDefault="00E943EB" w:rsidP="009A7B11">
            <w:pPr>
              <w:rPr>
                <w:rFonts w:ascii="Times New Roman" w:hAnsi="Times New Roman"/>
                <w:sz w:val="24"/>
                <w:szCs w:val="24"/>
                <w:lang w:val="es-ES_tradnl"/>
              </w:rPr>
            </w:pPr>
            <w:r>
              <w:rPr>
                <w:rFonts w:ascii="Times New Roman" w:hAnsi="Times New Roman"/>
                <w:sz w:val="24"/>
                <w:szCs w:val="24"/>
                <w:lang w:val="es-ES_tradnl"/>
              </w:rPr>
              <w:t xml:space="preserve">Excelente acceso al recurso de una manera sostenible. </w:t>
            </w:r>
          </w:p>
          <w:p w:rsidR="00E943EB" w:rsidRPr="00D630E1" w:rsidRDefault="00E943EB" w:rsidP="009A7B11">
            <w:pPr>
              <w:rPr>
                <w:rFonts w:ascii="Times New Roman" w:hAnsi="Times New Roman"/>
                <w:sz w:val="24"/>
                <w:szCs w:val="24"/>
                <w:lang w:val="es-ES_tradnl"/>
              </w:rPr>
            </w:pPr>
            <w:r>
              <w:rPr>
                <w:rFonts w:ascii="Times New Roman" w:hAnsi="Times New Roman"/>
                <w:sz w:val="24"/>
                <w:szCs w:val="24"/>
                <w:lang w:val="es-ES_tradnl"/>
              </w:rPr>
              <w:t>Baja demanda de recursos.</w:t>
            </w:r>
          </w:p>
        </w:tc>
      </w:tr>
      <w:tr w:rsidR="00E943EB" w:rsidRPr="0049076D" w:rsidTr="009A7B11">
        <w:trPr>
          <w:trHeight w:val="270"/>
          <w:jc w:val="center"/>
        </w:trPr>
        <w:tc>
          <w:tcPr>
            <w:tcW w:w="1744" w:type="dxa"/>
            <w:vMerge/>
            <w:vAlign w:val="center"/>
          </w:tcPr>
          <w:p w:rsidR="00E943EB" w:rsidRPr="00D630E1" w:rsidRDefault="00E943EB" w:rsidP="009A7B11">
            <w:pPr>
              <w:jc w:val="center"/>
              <w:rPr>
                <w:rFonts w:ascii="Times New Roman" w:hAnsi="Times New Roman"/>
                <w:b/>
                <w:sz w:val="24"/>
                <w:szCs w:val="24"/>
                <w:lang w:val="es-ES_tradnl"/>
              </w:rPr>
            </w:pPr>
          </w:p>
        </w:tc>
        <w:tc>
          <w:tcPr>
            <w:tcW w:w="1617" w:type="dxa"/>
            <w:shd w:val="clear" w:color="auto" w:fill="FFFF99"/>
            <w:vAlign w:val="center"/>
          </w:tcPr>
          <w:p w:rsidR="00E943EB" w:rsidRPr="00D630E1" w:rsidRDefault="00E943EB" w:rsidP="009A7B11">
            <w:pPr>
              <w:jc w:val="center"/>
              <w:rPr>
                <w:rFonts w:ascii="Times New Roman" w:hAnsi="Times New Roman"/>
                <w:b/>
                <w:sz w:val="24"/>
                <w:szCs w:val="24"/>
                <w:lang w:val="es-ES_tradnl"/>
              </w:rPr>
            </w:pPr>
            <w:r w:rsidRPr="00D630E1">
              <w:rPr>
                <w:rFonts w:ascii="Times New Roman" w:hAnsi="Times New Roman"/>
                <w:b/>
                <w:sz w:val="24"/>
                <w:szCs w:val="24"/>
                <w:lang w:val="es-ES_tradnl"/>
              </w:rPr>
              <w:t>Moderado</w:t>
            </w:r>
          </w:p>
        </w:tc>
        <w:tc>
          <w:tcPr>
            <w:tcW w:w="5359" w:type="dxa"/>
          </w:tcPr>
          <w:p w:rsidR="00E943EB" w:rsidRPr="00D630E1" w:rsidRDefault="00E943EB" w:rsidP="009A7B11">
            <w:pPr>
              <w:rPr>
                <w:rFonts w:ascii="Times New Roman" w:hAnsi="Times New Roman"/>
                <w:sz w:val="24"/>
                <w:szCs w:val="24"/>
                <w:lang w:val="es-ES_tradnl"/>
              </w:rPr>
            </w:pPr>
            <w:r w:rsidRPr="00D630E1">
              <w:rPr>
                <w:rFonts w:ascii="Times New Roman" w:hAnsi="Times New Roman"/>
                <w:sz w:val="24"/>
                <w:szCs w:val="24"/>
                <w:lang w:val="es-ES_tradnl"/>
              </w:rPr>
              <w:t xml:space="preserve">Existe afectación, pero se cuenta con planes de manejo y control de seguridad ambiental. </w:t>
            </w:r>
          </w:p>
          <w:p w:rsidR="00E943EB" w:rsidRPr="00D630E1" w:rsidRDefault="00E943EB" w:rsidP="009A7B11">
            <w:pPr>
              <w:rPr>
                <w:rFonts w:ascii="Times New Roman" w:hAnsi="Times New Roman"/>
                <w:sz w:val="24"/>
                <w:szCs w:val="24"/>
                <w:lang w:val="es-ES_tradnl"/>
              </w:rPr>
            </w:pPr>
            <w:r w:rsidRPr="00D630E1">
              <w:rPr>
                <w:rFonts w:ascii="Times New Roman" w:hAnsi="Times New Roman"/>
                <w:sz w:val="24"/>
                <w:szCs w:val="24"/>
                <w:lang w:val="es-ES_tradnl"/>
              </w:rPr>
              <w:t>Se incumplen los estándares nacionales de calidad de la actividad sobre el recurso.</w:t>
            </w:r>
          </w:p>
          <w:p w:rsidR="00E943EB" w:rsidRPr="00D630E1" w:rsidRDefault="00E943EB" w:rsidP="009A7B11">
            <w:pPr>
              <w:rPr>
                <w:rFonts w:ascii="Times New Roman" w:hAnsi="Times New Roman"/>
                <w:sz w:val="24"/>
                <w:szCs w:val="24"/>
                <w:lang w:val="es-ES_tradnl"/>
              </w:rPr>
            </w:pPr>
            <w:r w:rsidRPr="00D630E1">
              <w:rPr>
                <w:rFonts w:ascii="Times New Roman" w:hAnsi="Times New Roman"/>
                <w:sz w:val="24"/>
                <w:szCs w:val="24"/>
                <w:lang w:val="es-ES_tradnl"/>
              </w:rPr>
              <w:t>Buen acceso al recurso</w:t>
            </w:r>
          </w:p>
          <w:p w:rsidR="00E943EB" w:rsidRPr="00D630E1" w:rsidRDefault="00E943EB" w:rsidP="009A7B11">
            <w:pPr>
              <w:rPr>
                <w:rFonts w:ascii="Times New Roman" w:hAnsi="Times New Roman"/>
                <w:sz w:val="24"/>
                <w:szCs w:val="24"/>
                <w:lang w:val="es-ES_tradnl"/>
              </w:rPr>
            </w:pPr>
            <w:r>
              <w:rPr>
                <w:rFonts w:ascii="Times New Roman" w:hAnsi="Times New Roman"/>
                <w:sz w:val="24"/>
                <w:szCs w:val="24"/>
                <w:lang w:val="es-ES_tradnl"/>
              </w:rPr>
              <w:t>Incremento de demanda.</w:t>
            </w:r>
          </w:p>
          <w:p w:rsidR="00E943EB" w:rsidRPr="00D630E1" w:rsidRDefault="00E943EB" w:rsidP="009A7B11">
            <w:pPr>
              <w:rPr>
                <w:rFonts w:ascii="Times New Roman" w:hAnsi="Times New Roman"/>
                <w:sz w:val="24"/>
                <w:szCs w:val="24"/>
                <w:lang w:val="es-ES_tradnl"/>
              </w:rPr>
            </w:pPr>
            <w:r>
              <w:rPr>
                <w:rFonts w:ascii="Times New Roman" w:hAnsi="Times New Roman"/>
                <w:sz w:val="24"/>
                <w:szCs w:val="24"/>
                <w:lang w:val="es-ES_tradnl"/>
              </w:rPr>
              <w:t>Existen grupos organizados trabajando en la problemática al igual que instituciones.</w:t>
            </w:r>
          </w:p>
        </w:tc>
      </w:tr>
      <w:tr w:rsidR="00E943EB" w:rsidRPr="0049076D" w:rsidTr="009A7B11">
        <w:trPr>
          <w:trHeight w:val="465"/>
          <w:jc w:val="center"/>
        </w:trPr>
        <w:tc>
          <w:tcPr>
            <w:tcW w:w="1744" w:type="dxa"/>
            <w:vMerge/>
            <w:vAlign w:val="center"/>
          </w:tcPr>
          <w:p w:rsidR="00E943EB" w:rsidRPr="00D630E1" w:rsidRDefault="00E943EB" w:rsidP="009A7B11">
            <w:pPr>
              <w:jc w:val="center"/>
              <w:rPr>
                <w:rFonts w:ascii="Times New Roman" w:hAnsi="Times New Roman"/>
                <w:b/>
                <w:sz w:val="24"/>
                <w:szCs w:val="24"/>
                <w:lang w:val="es-ES_tradnl"/>
              </w:rPr>
            </w:pPr>
          </w:p>
        </w:tc>
        <w:tc>
          <w:tcPr>
            <w:tcW w:w="1617" w:type="dxa"/>
            <w:shd w:val="clear" w:color="auto" w:fill="FF9900"/>
            <w:vAlign w:val="center"/>
          </w:tcPr>
          <w:p w:rsidR="00E943EB" w:rsidRPr="00D630E1" w:rsidRDefault="00E943EB" w:rsidP="009A7B11">
            <w:pPr>
              <w:jc w:val="center"/>
              <w:rPr>
                <w:rFonts w:ascii="Times New Roman" w:hAnsi="Times New Roman"/>
                <w:b/>
                <w:sz w:val="24"/>
                <w:szCs w:val="24"/>
                <w:lang w:val="es-ES_tradnl"/>
              </w:rPr>
            </w:pPr>
            <w:r w:rsidRPr="00D630E1">
              <w:rPr>
                <w:rFonts w:ascii="Times New Roman" w:hAnsi="Times New Roman"/>
                <w:b/>
                <w:sz w:val="24"/>
                <w:szCs w:val="24"/>
                <w:lang w:val="es-ES_tradnl"/>
              </w:rPr>
              <w:t>Elevado</w:t>
            </w:r>
          </w:p>
        </w:tc>
        <w:tc>
          <w:tcPr>
            <w:tcW w:w="5359" w:type="dxa"/>
          </w:tcPr>
          <w:p w:rsidR="00E943EB" w:rsidRPr="00D630E1" w:rsidRDefault="00E943EB" w:rsidP="009A7B11">
            <w:pPr>
              <w:rPr>
                <w:rFonts w:ascii="Times New Roman" w:hAnsi="Times New Roman"/>
                <w:sz w:val="24"/>
                <w:szCs w:val="24"/>
                <w:lang w:val="es-ES_tradnl"/>
              </w:rPr>
            </w:pPr>
            <w:r w:rsidRPr="00D630E1">
              <w:rPr>
                <w:rFonts w:ascii="Times New Roman" w:hAnsi="Times New Roman"/>
                <w:sz w:val="24"/>
                <w:szCs w:val="24"/>
                <w:lang w:val="es-ES_tradnl"/>
              </w:rPr>
              <w:t xml:space="preserve">Condición de sobreuso. </w:t>
            </w:r>
          </w:p>
          <w:p w:rsidR="00E943EB" w:rsidRPr="00D630E1" w:rsidRDefault="00E943EB" w:rsidP="009A7B11">
            <w:pPr>
              <w:rPr>
                <w:rFonts w:ascii="Times New Roman" w:hAnsi="Times New Roman"/>
                <w:sz w:val="24"/>
                <w:szCs w:val="24"/>
                <w:lang w:val="es-ES_tradnl"/>
              </w:rPr>
            </w:pPr>
            <w:r w:rsidRPr="00D630E1">
              <w:rPr>
                <w:rFonts w:ascii="Times New Roman" w:hAnsi="Times New Roman"/>
                <w:sz w:val="24"/>
                <w:szCs w:val="24"/>
                <w:lang w:val="es-ES_tradnl"/>
              </w:rPr>
              <w:t>Existe presión de la población por el recurso.</w:t>
            </w:r>
          </w:p>
          <w:p w:rsidR="00E943EB" w:rsidRPr="00D630E1" w:rsidRDefault="00E943EB" w:rsidP="009A7B11">
            <w:pPr>
              <w:rPr>
                <w:rFonts w:ascii="Times New Roman" w:hAnsi="Times New Roman"/>
                <w:sz w:val="24"/>
                <w:szCs w:val="24"/>
                <w:lang w:val="es-ES_tradnl"/>
              </w:rPr>
            </w:pPr>
            <w:r>
              <w:rPr>
                <w:rFonts w:ascii="Times New Roman" w:hAnsi="Times New Roman"/>
                <w:sz w:val="24"/>
                <w:szCs w:val="24"/>
                <w:lang w:val="es-ES_tradnl"/>
              </w:rPr>
              <w:t>Se limita el acceso al recurso.</w:t>
            </w:r>
          </w:p>
          <w:p w:rsidR="00E943EB" w:rsidRPr="00D630E1" w:rsidRDefault="00E943EB" w:rsidP="009A7B11">
            <w:pPr>
              <w:rPr>
                <w:rFonts w:ascii="Times New Roman" w:hAnsi="Times New Roman"/>
                <w:sz w:val="24"/>
                <w:szCs w:val="24"/>
                <w:lang w:val="es-ES_tradnl"/>
              </w:rPr>
            </w:pPr>
            <w:r>
              <w:rPr>
                <w:rFonts w:ascii="Times New Roman" w:hAnsi="Times New Roman"/>
                <w:sz w:val="24"/>
                <w:szCs w:val="24"/>
                <w:lang w:val="es-ES_tradnl"/>
              </w:rPr>
              <w:t xml:space="preserve">Se cuenta con planes de manejo sin embargo no se cumplen al 100%. </w:t>
            </w:r>
          </w:p>
          <w:p w:rsidR="00E943EB" w:rsidRPr="00D630E1" w:rsidRDefault="00E943EB" w:rsidP="009A7B11">
            <w:pPr>
              <w:rPr>
                <w:rFonts w:ascii="Times New Roman" w:hAnsi="Times New Roman"/>
                <w:sz w:val="24"/>
                <w:szCs w:val="24"/>
                <w:lang w:val="es-ES_tradnl"/>
              </w:rPr>
            </w:pPr>
            <w:r>
              <w:rPr>
                <w:rFonts w:ascii="Times New Roman" w:hAnsi="Times New Roman"/>
                <w:sz w:val="24"/>
                <w:szCs w:val="24"/>
                <w:lang w:val="es-ES_tradnl"/>
              </w:rPr>
              <w:t xml:space="preserve">Existe una tendencia a crecimiento demográfico y por tanto de presión sobre el recurso pero con cierto </w:t>
            </w:r>
            <w:r>
              <w:rPr>
                <w:rFonts w:ascii="Times New Roman" w:hAnsi="Times New Roman"/>
                <w:sz w:val="24"/>
                <w:szCs w:val="24"/>
                <w:lang w:val="es-ES_tradnl"/>
              </w:rPr>
              <w:lastRenderedPageBreak/>
              <w:t>control.</w:t>
            </w:r>
          </w:p>
        </w:tc>
      </w:tr>
      <w:tr w:rsidR="00E943EB" w:rsidRPr="0049076D" w:rsidTr="009A7B11">
        <w:trPr>
          <w:trHeight w:val="495"/>
          <w:jc w:val="center"/>
        </w:trPr>
        <w:tc>
          <w:tcPr>
            <w:tcW w:w="1744" w:type="dxa"/>
            <w:vMerge/>
            <w:vAlign w:val="center"/>
          </w:tcPr>
          <w:p w:rsidR="00E943EB" w:rsidRPr="00D630E1" w:rsidRDefault="00E943EB" w:rsidP="009A7B11">
            <w:pPr>
              <w:jc w:val="center"/>
              <w:rPr>
                <w:rFonts w:ascii="Times New Roman" w:hAnsi="Times New Roman"/>
                <w:b/>
                <w:sz w:val="24"/>
                <w:szCs w:val="24"/>
                <w:lang w:val="es-ES_tradnl"/>
              </w:rPr>
            </w:pPr>
          </w:p>
        </w:tc>
        <w:tc>
          <w:tcPr>
            <w:tcW w:w="1617" w:type="dxa"/>
            <w:shd w:val="clear" w:color="auto" w:fill="FF0000"/>
            <w:vAlign w:val="center"/>
          </w:tcPr>
          <w:p w:rsidR="00E943EB" w:rsidRPr="00D630E1" w:rsidRDefault="00E943EB" w:rsidP="009A7B11">
            <w:pPr>
              <w:jc w:val="center"/>
              <w:rPr>
                <w:rFonts w:ascii="Times New Roman" w:hAnsi="Times New Roman"/>
                <w:b/>
                <w:sz w:val="24"/>
                <w:szCs w:val="24"/>
                <w:lang w:val="es-ES_tradnl"/>
              </w:rPr>
            </w:pPr>
            <w:r w:rsidRPr="00D630E1">
              <w:rPr>
                <w:rFonts w:ascii="Times New Roman" w:hAnsi="Times New Roman"/>
                <w:b/>
                <w:sz w:val="24"/>
                <w:szCs w:val="24"/>
                <w:lang w:val="es-ES_tradnl"/>
              </w:rPr>
              <w:t xml:space="preserve">Muy </w:t>
            </w:r>
            <w:r>
              <w:rPr>
                <w:rFonts w:ascii="Times New Roman" w:hAnsi="Times New Roman"/>
                <w:b/>
                <w:sz w:val="24"/>
                <w:szCs w:val="24"/>
                <w:lang w:val="es-ES_tradnl"/>
              </w:rPr>
              <w:t>Elevado</w:t>
            </w:r>
          </w:p>
        </w:tc>
        <w:tc>
          <w:tcPr>
            <w:tcW w:w="5359" w:type="dxa"/>
          </w:tcPr>
          <w:p w:rsidR="00E943EB" w:rsidRPr="00D630E1" w:rsidRDefault="00E943EB" w:rsidP="009A7B11">
            <w:pPr>
              <w:rPr>
                <w:rFonts w:ascii="Times New Roman" w:hAnsi="Times New Roman"/>
                <w:sz w:val="24"/>
                <w:szCs w:val="24"/>
                <w:lang w:val="es-ES_tradnl"/>
              </w:rPr>
            </w:pPr>
            <w:r w:rsidRPr="00D630E1">
              <w:rPr>
                <w:rFonts w:ascii="Times New Roman" w:hAnsi="Times New Roman"/>
                <w:sz w:val="24"/>
                <w:szCs w:val="24"/>
                <w:lang w:val="es-ES_tradnl"/>
              </w:rPr>
              <w:t xml:space="preserve">Condición de sobre uso </w:t>
            </w:r>
          </w:p>
          <w:p w:rsidR="00E943EB" w:rsidRPr="00D630E1" w:rsidRDefault="00E943EB" w:rsidP="009A7B11">
            <w:pPr>
              <w:rPr>
                <w:rFonts w:ascii="Times New Roman" w:hAnsi="Times New Roman"/>
                <w:sz w:val="24"/>
                <w:szCs w:val="24"/>
                <w:lang w:val="es-ES_tradnl"/>
              </w:rPr>
            </w:pPr>
            <w:r w:rsidRPr="00D630E1">
              <w:rPr>
                <w:rFonts w:ascii="Times New Roman" w:hAnsi="Times New Roman"/>
                <w:sz w:val="24"/>
                <w:szCs w:val="24"/>
                <w:lang w:val="es-ES_tradnl"/>
              </w:rPr>
              <w:t>Disminuye la capacidad de acceso al recurso</w:t>
            </w:r>
          </w:p>
          <w:p w:rsidR="00E943EB" w:rsidRPr="00D630E1" w:rsidRDefault="00E943EB" w:rsidP="009A7B11">
            <w:pPr>
              <w:rPr>
                <w:rFonts w:ascii="Times New Roman" w:hAnsi="Times New Roman"/>
                <w:sz w:val="24"/>
                <w:szCs w:val="24"/>
                <w:lang w:val="es-ES_tradnl"/>
              </w:rPr>
            </w:pPr>
            <w:r>
              <w:rPr>
                <w:rFonts w:ascii="Times New Roman" w:hAnsi="Times New Roman"/>
                <w:sz w:val="24"/>
                <w:szCs w:val="24"/>
                <w:lang w:val="es-ES_tradnl"/>
              </w:rPr>
              <w:t xml:space="preserve">Existencia de un área afectada </w:t>
            </w:r>
          </w:p>
          <w:p w:rsidR="00E943EB" w:rsidRPr="00D630E1" w:rsidRDefault="00E943EB" w:rsidP="009A7B11">
            <w:pPr>
              <w:rPr>
                <w:rFonts w:ascii="Times New Roman" w:hAnsi="Times New Roman"/>
                <w:sz w:val="24"/>
                <w:szCs w:val="24"/>
                <w:lang w:val="es-ES_tradnl"/>
              </w:rPr>
            </w:pPr>
            <w:r>
              <w:rPr>
                <w:rFonts w:ascii="Times New Roman" w:hAnsi="Times New Roman"/>
                <w:sz w:val="24"/>
                <w:szCs w:val="24"/>
                <w:lang w:val="es-ES_tradnl"/>
              </w:rPr>
              <w:t>Crecimiento sin control de la demanda del recurso.</w:t>
            </w:r>
          </w:p>
        </w:tc>
      </w:tr>
    </w:tbl>
    <w:p w:rsidR="00E943EB" w:rsidRPr="0067776F" w:rsidRDefault="00E943EB" w:rsidP="0067776F">
      <w:pPr>
        <w:spacing w:before="120" w:after="120" w:line="276" w:lineRule="auto"/>
        <w:jc w:val="center"/>
        <w:rPr>
          <w:rFonts w:ascii="Times New Roman" w:hAnsi="Times New Roman"/>
          <w:i/>
          <w:sz w:val="24"/>
          <w:szCs w:val="24"/>
          <w:lang w:val="es-ES_tradnl"/>
        </w:rPr>
      </w:pPr>
      <w:r w:rsidRPr="0067776F">
        <w:rPr>
          <w:rFonts w:ascii="Times New Roman" w:hAnsi="Times New Roman"/>
          <w:i/>
          <w:sz w:val="24"/>
          <w:szCs w:val="24"/>
          <w:lang w:val="es-ES_tradnl"/>
        </w:rPr>
        <w:t>Fuente: Elaboración propia.</w:t>
      </w:r>
    </w:p>
    <w:p w:rsidR="00E943EB" w:rsidRPr="00D630E1" w:rsidRDefault="00E943EB" w:rsidP="0067776F">
      <w:pPr>
        <w:jc w:val="both"/>
        <w:rPr>
          <w:rFonts w:ascii="Times New Roman" w:hAnsi="Times New Roman"/>
          <w:sz w:val="24"/>
          <w:szCs w:val="24"/>
        </w:rPr>
      </w:pPr>
      <w:r w:rsidRPr="00D630E1">
        <w:rPr>
          <w:rFonts w:ascii="Times New Roman" w:hAnsi="Times New Roman"/>
          <w:sz w:val="24"/>
          <w:szCs w:val="24"/>
        </w:rPr>
        <w:t xml:space="preserve">Con los datos anteriores </w:t>
      </w:r>
      <w:r w:rsidRPr="00D630E1">
        <w:rPr>
          <w:rFonts w:ascii="Times New Roman" w:hAnsi="Times New Roman"/>
          <w:b/>
          <w:sz w:val="24"/>
          <w:szCs w:val="24"/>
        </w:rPr>
        <w:t>se genera el mapa para conocer por U.G.M. o predio catastral la presión ambiental que genera el factor antrópico en el ambiente.</w:t>
      </w:r>
    </w:p>
    <w:p w:rsidR="00E943EB" w:rsidRPr="00D630E1" w:rsidRDefault="00E943EB" w:rsidP="0067776F">
      <w:pPr>
        <w:jc w:val="both"/>
        <w:rPr>
          <w:rFonts w:ascii="Times New Roman" w:hAnsi="Times New Roman"/>
          <w:sz w:val="24"/>
          <w:szCs w:val="24"/>
          <w:lang w:val="es-ES_tradnl"/>
        </w:rPr>
      </w:pPr>
      <w:r>
        <w:rPr>
          <w:rFonts w:ascii="Times New Roman" w:hAnsi="Times New Roman"/>
          <w:bCs/>
          <w:sz w:val="24"/>
          <w:szCs w:val="24"/>
          <w:lang w:val="es-ES_tradnl"/>
        </w:rPr>
        <w:t xml:space="preserve">De esta forma a través de la cartografía señalada se deben </w:t>
      </w:r>
      <w:r>
        <w:rPr>
          <w:rFonts w:ascii="Times New Roman" w:hAnsi="Times New Roman"/>
          <w:b/>
          <w:bCs/>
          <w:sz w:val="24"/>
          <w:szCs w:val="24"/>
          <w:lang w:val="es-ES_tradnl"/>
        </w:rPr>
        <w:t>establecer los condicionantes en cuanto medidas de mitigación o las gestiones de adaptación</w:t>
      </w:r>
      <w:r>
        <w:rPr>
          <w:rFonts w:ascii="Times New Roman" w:hAnsi="Times New Roman"/>
          <w:bCs/>
          <w:sz w:val="24"/>
          <w:szCs w:val="24"/>
          <w:lang w:val="es-ES_tradnl"/>
        </w:rPr>
        <w:t xml:space="preserve"> que se llevan a la etapa de planificación y gestión de la presente guía.</w:t>
      </w:r>
    </w:p>
    <w:p w:rsidR="00E943EB" w:rsidRPr="00D630E1" w:rsidRDefault="00E943EB" w:rsidP="0067776F">
      <w:pPr>
        <w:pStyle w:val="Prrafodelista"/>
        <w:numPr>
          <w:ilvl w:val="2"/>
          <w:numId w:val="16"/>
        </w:numPr>
        <w:jc w:val="both"/>
        <w:rPr>
          <w:rFonts w:ascii="Times New Roman" w:hAnsi="Times New Roman"/>
          <w:b/>
          <w:sz w:val="24"/>
          <w:szCs w:val="24"/>
        </w:rPr>
      </w:pPr>
      <w:r w:rsidRPr="00D630E1">
        <w:rPr>
          <w:rFonts w:ascii="Times New Roman" w:hAnsi="Times New Roman"/>
          <w:b/>
          <w:sz w:val="24"/>
          <w:szCs w:val="24"/>
        </w:rPr>
        <w:t>Tabla síntesis</w:t>
      </w:r>
    </w:p>
    <w:p w:rsidR="00E943EB" w:rsidRPr="00D630E1" w:rsidRDefault="00E943EB" w:rsidP="0067776F">
      <w:pPr>
        <w:spacing w:before="120" w:after="120" w:line="276" w:lineRule="auto"/>
        <w:jc w:val="both"/>
        <w:rPr>
          <w:rFonts w:ascii="Times New Roman" w:hAnsi="Times New Roman"/>
          <w:sz w:val="24"/>
          <w:szCs w:val="24"/>
          <w:lang w:val="es-ES_tradnl"/>
        </w:rPr>
      </w:pPr>
      <w:r w:rsidRPr="00D630E1">
        <w:rPr>
          <w:rFonts w:ascii="Times New Roman" w:hAnsi="Times New Roman"/>
          <w:sz w:val="24"/>
          <w:szCs w:val="24"/>
          <w:lang w:val="es-ES_tradnl"/>
        </w:rPr>
        <w:t>Se debe llenar por parte del equipo planificador y según los datos adquiridos en el proceso anterior. El siguiente cuadro únicamente se completa con aquellos índices que se obtuvieron como de medio a alto.</w:t>
      </w:r>
    </w:p>
    <w:p w:rsidR="00E943EB" w:rsidRPr="00D630E1" w:rsidRDefault="00E943EB" w:rsidP="0067776F">
      <w:pPr>
        <w:rPr>
          <w:rFonts w:ascii="Times New Roman" w:hAnsi="Times New Roman"/>
          <w:sz w:val="24"/>
          <w:szCs w:val="24"/>
          <w:lang w:val="es-ES_tradnl"/>
        </w:rPr>
      </w:pPr>
      <w:r w:rsidRPr="00D630E1">
        <w:rPr>
          <w:rFonts w:ascii="Times New Roman" w:hAnsi="Times New Roman"/>
          <w:b/>
          <w:color w:val="2E5394"/>
          <w:sz w:val="24"/>
          <w:szCs w:val="24"/>
          <w:lang w:val="es-ES_tradnl"/>
        </w:rPr>
        <w:t xml:space="preserve">Tabla 2. </w:t>
      </w:r>
      <w:r w:rsidRPr="00D630E1">
        <w:rPr>
          <w:rFonts w:ascii="Times New Roman" w:hAnsi="Times New Roman"/>
          <w:i/>
          <w:iCs/>
          <w:sz w:val="24"/>
          <w:szCs w:val="24"/>
          <w:lang w:val="es-ES_tradnl"/>
        </w:rPr>
        <w:t>Síntesis de la presión ambiental antrópica en el territorio</w:t>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0"/>
        <w:gridCol w:w="1915"/>
        <w:gridCol w:w="1451"/>
        <w:gridCol w:w="1625"/>
        <w:gridCol w:w="3049"/>
      </w:tblGrid>
      <w:tr w:rsidR="00E943EB" w:rsidRPr="0049076D" w:rsidTr="0048287E">
        <w:trPr>
          <w:trHeight w:val="300"/>
        </w:trPr>
        <w:tc>
          <w:tcPr>
            <w:tcW w:w="1510" w:type="dxa"/>
            <w:vMerge w:val="restart"/>
            <w:shd w:val="clear" w:color="auto" w:fill="99CCFF"/>
            <w:vAlign w:val="center"/>
          </w:tcPr>
          <w:p w:rsidR="00E943EB" w:rsidRPr="00D630E1" w:rsidRDefault="00E943EB" w:rsidP="0048287E">
            <w:pPr>
              <w:spacing w:before="100" w:beforeAutospacing="1" w:after="100" w:afterAutospacing="1" w:line="240" w:lineRule="auto"/>
              <w:jc w:val="center"/>
              <w:rPr>
                <w:rFonts w:ascii="Times New Roman" w:hAnsi="Times New Roman"/>
                <w:b/>
                <w:bCs/>
                <w:color w:val="000000"/>
                <w:sz w:val="24"/>
                <w:szCs w:val="24"/>
                <w:lang w:val="es-ES_tradnl" w:eastAsia="es-ES_tradnl"/>
              </w:rPr>
            </w:pPr>
            <w:r w:rsidRPr="00D630E1">
              <w:rPr>
                <w:rFonts w:ascii="Times New Roman" w:hAnsi="Times New Roman"/>
                <w:b/>
                <w:bCs/>
                <w:color w:val="000000"/>
                <w:sz w:val="24"/>
                <w:szCs w:val="24"/>
                <w:lang w:val="es-ES_tradnl" w:eastAsia="es-ES_tradnl"/>
              </w:rPr>
              <w:t>Afectación</w:t>
            </w:r>
          </w:p>
        </w:tc>
        <w:tc>
          <w:tcPr>
            <w:tcW w:w="3366" w:type="dxa"/>
            <w:gridSpan w:val="2"/>
            <w:vMerge w:val="restart"/>
            <w:shd w:val="clear" w:color="auto" w:fill="99CCFF"/>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b/>
                <w:bCs/>
                <w:color w:val="000000"/>
                <w:sz w:val="24"/>
                <w:szCs w:val="24"/>
                <w:lang w:val="es-ES_tradnl" w:eastAsia="es-ES_tradnl"/>
              </w:rPr>
              <w:t>Sitio / situación</w:t>
            </w:r>
          </w:p>
        </w:tc>
        <w:tc>
          <w:tcPr>
            <w:tcW w:w="4674" w:type="dxa"/>
            <w:gridSpan w:val="2"/>
            <w:shd w:val="clear" w:color="auto" w:fill="99CCFF"/>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b/>
                <w:bCs/>
                <w:color w:val="000000"/>
                <w:sz w:val="24"/>
                <w:szCs w:val="24"/>
                <w:lang w:val="es-ES_tradnl" w:eastAsia="es-ES_tradnl"/>
              </w:rPr>
              <w:t>Presión Antrópica</w:t>
            </w:r>
          </w:p>
        </w:tc>
      </w:tr>
      <w:tr w:rsidR="00E943EB" w:rsidRPr="0049076D" w:rsidTr="0048287E">
        <w:trPr>
          <w:trHeight w:val="300"/>
        </w:trPr>
        <w:tc>
          <w:tcPr>
            <w:tcW w:w="1510" w:type="dxa"/>
            <w:vMerge/>
            <w:vAlign w:val="center"/>
          </w:tcPr>
          <w:p w:rsidR="00E943EB" w:rsidRPr="00374903" w:rsidRDefault="00E943EB" w:rsidP="0048287E">
            <w:pPr>
              <w:spacing w:after="0" w:line="240" w:lineRule="auto"/>
              <w:jc w:val="center"/>
              <w:rPr>
                <w:rFonts w:ascii="Times New Roman" w:hAnsi="Times New Roman"/>
                <w:sz w:val="24"/>
                <w:szCs w:val="24"/>
                <w:lang w:val="es-ES_tradnl" w:eastAsia="es-ES_tradnl"/>
              </w:rPr>
            </w:pPr>
          </w:p>
        </w:tc>
        <w:tc>
          <w:tcPr>
            <w:tcW w:w="3366" w:type="dxa"/>
            <w:gridSpan w:val="2"/>
            <w:vMerge/>
            <w:vAlign w:val="center"/>
          </w:tcPr>
          <w:p w:rsidR="00E943EB" w:rsidRPr="00374903" w:rsidRDefault="00E943EB" w:rsidP="0048287E">
            <w:pPr>
              <w:spacing w:after="0" w:line="240" w:lineRule="auto"/>
              <w:jc w:val="center"/>
              <w:rPr>
                <w:rFonts w:ascii="Times New Roman" w:hAnsi="Times New Roman"/>
                <w:sz w:val="24"/>
                <w:szCs w:val="24"/>
                <w:lang w:val="es-ES_tradnl" w:eastAsia="es-ES_tradnl"/>
              </w:rPr>
            </w:pPr>
          </w:p>
        </w:tc>
        <w:tc>
          <w:tcPr>
            <w:tcW w:w="1625" w:type="dxa"/>
            <w:shd w:val="clear" w:color="auto" w:fill="CCFFFF"/>
            <w:noWrap/>
            <w:tcMar>
              <w:top w:w="0" w:type="dxa"/>
              <w:left w:w="70" w:type="dxa"/>
              <w:bottom w:w="0" w:type="dxa"/>
              <w:right w:w="70" w:type="dxa"/>
            </w:tcMar>
            <w:vAlign w:val="center"/>
          </w:tcPr>
          <w:p w:rsidR="00E943EB" w:rsidRPr="00374903" w:rsidRDefault="00E943EB" w:rsidP="0048287E">
            <w:pPr>
              <w:spacing w:before="100" w:beforeAutospacing="1" w:after="100" w:afterAutospacing="1" w:line="240" w:lineRule="auto"/>
              <w:jc w:val="center"/>
              <w:rPr>
                <w:rFonts w:ascii="Times New Roman" w:hAnsi="Times New Roman"/>
                <w:b/>
                <w:sz w:val="24"/>
                <w:szCs w:val="24"/>
                <w:lang w:val="es-ES_tradnl" w:eastAsia="es-ES_tradnl"/>
              </w:rPr>
            </w:pPr>
            <w:r w:rsidRPr="00374903">
              <w:rPr>
                <w:rFonts w:ascii="Times New Roman" w:hAnsi="Times New Roman"/>
                <w:b/>
                <w:color w:val="000000"/>
                <w:sz w:val="24"/>
                <w:szCs w:val="24"/>
                <w:lang w:val="es-ES_tradnl" w:eastAsia="es-ES_tradnl"/>
              </w:rPr>
              <w:t>Índice</w:t>
            </w:r>
          </w:p>
        </w:tc>
        <w:tc>
          <w:tcPr>
            <w:tcW w:w="3049" w:type="dxa"/>
            <w:shd w:val="clear" w:color="auto" w:fill="CCFFFF"/>
            <w:noWrap/>
            <w:tcMar>
              <w:top w:w="0" w:type="dxa"/>
              <w:left w:w="70" w:type="dxa"/>
              <w:bottom w:w="0" w:type="dxa"/>
              <w:right w:w="70" w:type="dxa"/>
            </w:tcMar>
            <w:vAlign w:val="center"/>
          </w:tcPr>
          <w:p w:rsidR="00E943EB" w:rsidRPr="00374903" w:rsidRDefault="00E943EB" w:rsidP="0048287E">
            <w:pPr>
              <w:spacing w:before="100" w:beforeAutospacing="1" w:after="100" w:afterAutospacing="1" w:line="240" w:lineRule="auto"/>
              <w:jc w:val="center"/>
              <w:rPr>
                <w:rFonts w:ascii="Times New Roman" w:hAnsi="Times New Roman"/>
                <w:b/>
                <w:sz w:val="24"/>
                <w:szCs w:val="24"/>
                <w:lang w:val="es-ES_tradnl" w:eastAsia="es-ES_tradnl"/>
              </w:rPr>
            </w:pPr>
            <w:r w:rsidRPr="00374903">
              <w:rPr>
                <w:rFonts w:ascii="Times New Roman" w:hAnsi="Times New Roman"/>
                <w:b/>
                <w:color w:val="000000"/>
                <w:sz w:val="24"/>
                <w:szCs w:val="24"/>
                <w:lang w:val="es-ES_tradnl" w:eastAsia="es-ES_tradnl"/>
              </w:rPr>
              <w:t>Datos técnicos</w:t>
            </w:r>
          </w:p>
        </w:tc>
      </w:tr>
      <w:tr w:rsidR="00E943EB" w:rsidRPr="0049076D" w:rsidTr="0048287E">
        <w:trPr>
          <w:trHeight w:val="1785"/>
        </w:trPr>
        <w:tc>
          <w:tcPr>
            <w:tcW w:w="1510" w:type="dxa"/>
            <w:shd w:val="clear" w:color="auto" w:fill="99CCFF"/>
            <w:vAlign w:val="center"/>
          </w:tcPr>
          <w:p w:rsidR="00E943EB" w:rsidRPr="00D630E1" w:rsidRDefault="00E943EB" w:rsidP="0048287E">
            <w:pPr>
              <w:spacing w:before="100" w:beforeAutospacing="1" w:after="100" w:afterAutospacing="1" w:line="240" w:lineRule="auto"/>
              <w:jc w:val="center"/>
              <w:rPr>
                <w:rFonts w:ascii="Times New Roman" w:hAnsi="Times New Roman"/>
                <w:i/>
                <w:color w:val="000000"/>
                <w:sz w:val="24"/>
                <w:szCs w:val="24"/>
                <w:lang w:val="es-ES_tradnl" w:eastAsia="es-ES_tradnl"/>
              </w:rPr>
            </w:pPr>
            <w:r w:rsidRPr="00D630E1">
              <w:rPr>
                <w:rFonts w:ascii="Times New Roman" w:hAnsi="Times New Roman"/>
                <w:i/>
                <w:color w:val="000000"/>
                <w:sz w:val="24"/>
                <w:szCs w:val="24"/>
                <w:lang w:val="es-ES_tradnl" w:eastAsia="es-ES_tradnl"/>
              </w:rPr>
              <w:t>Indicador ambiental</w:t>
            </w:r>
          </w:p>
        </w:tc>
        <w:tc>
          <w:tcPr>
            <w:tcW w:w="1915" w:type="dxa"/>
            <w:shd w:val="clear" w:color="auto" w:fill="99CCFF"/>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i/>
                <w:sz w:val="24"/>
                <w:szCs w:val="24"/>
                <w:lang w:val="es-ES_tradnl" w:eastAsia="es-ES_tradnl"/>
              </w:rPr>
            </w:pPr>
            <w:r w:rsidRPr="00D630E1">
              <w:rPr>
                <w:rFonts w:ascii="Times New Roman" w:hAnsi="Times New Roman"/>
                <w:i/>
                <w:color w:val="000000"/>
                <w:sz w:val="24"/>
                <w:szCs w:val="24"/>
                <w:lang w:val="es-ES_tradnl" w:eastAsia="es-ES_tradnl"/>
              </w:rPr>
              <w:t>Calle, barrio, sitio,</w:t>
            </w:r>
          </w:p>
        </w:tc>
        <w:tc>
          <w:tcPr>
            <w:tcW w:w="1451" w:type="dxa"/>
            <w:shd w:val="clear" w:color="auto" w:fill="99CCFF"/>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i/>
                <w:sz w:val="24"/>
                <w:szCs w:val="24"/>
                <w:lang w:val="es-ES_tradnl" w:eastAsia="es-ES_tradnl"/>
              </w:rPr>
            </w:pPr>
            <w:r w:rsidRPr="00D630E1">
              <w:rPr>
                <w:rFonts w:ascii="Times New Roman" w:hAnsi="Times New Roman"/>
                <w:i/>
                <w:color w:val="000000"/>
                <w:sz w:val="24"/>
                <w:szCs w:val="24"/>
                <w:lang w:val="es-ES_tradnl" w:eastAsia="es-ES_tradnl"/>
              </w:rPr>
              <w:t>Identificar la actividad</w:t>
            </w:r>
          </w:p>
        </w:tc>
        <w:tc>
          <w:tcPr>
            <w:tcW w:w="1625" w:type="dxa"/>
            <w:shd w:val="clear" w:color="auto" w:fill="99CCFF"/>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i/>
                <w:sz w:val="24"/>
                <w:szCs w:val="24"/>
                <w:lang w:val="es-ES_tradnl" w:eastAsia="es-ES_tradnl"/>
              </w:rPr>
            </w:pPr>
            <w:r w:rsidRPr="00524D28">
              <w:rPr>
                <w:rFonts w:ascii="Times New Roman" w:hAnsi="Times New Roman"/>
                <w:i/>
                <w:color w:val="000000"/>
                <w:sz w:val="24"/>
                <w:szCs w:val="24"/>
                <w:lang w:val="es-ES_tradnl" w:eastAsia="es-ES_tradnl"/>
              </w:rPr>
              <w:t>Bajo – Moderado – Elevado – Muy Elevado</w:t>
            </w:r>
          </w:p>
        </w:tc>
        <w:tc>
          <w:tcPr>
            <w:tcW w:w="3049" w:type="dxa"/>
            <w:shd w:val="clear" w:color="auto" w:fill="99CCFF"/>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i/>
                <w:sz w:val="24"/>
                <w:szCs w:val="24"/>
                <w:lang w:val="es-ES_tradnl" w:eastAsia="es-ES_tradnl"/>
              </w:rPr>
            </w:pPr>
            <w:r w:rsidRPr="00D630E1">
              <w:rPr>
                <w:rFonts w:ascii="Times New Roman" w:hAnsi="Times New Roman"/>
                <w:i/>
                <w:color w:val="000000"/>
                <w:sz w:val="24"/>
                <w:szCs w:val="24"/>
                <w:lang w:val="es-ES_tradnl" w:eastAsia="es-ES_tradnl"/>
              </w:rPr>
              <w:t>Justificación: En razón de los indicadores sobre los factores de: calidad del aire, suelo y subsuelo, aguas superficiales y subterránea; afectación a biotopos</w:t>
            </w:r>
          </w:p>
        </w:tc>
      </w:tr>
      <w:tr w:rsidR="00E943EB" w:rsidRPr="0049076D" w:rsidTr="0048287E">
        <w:trPr>
          <w:trHeight w:val="300"/>
        </w:trPr>
        <w:tc>
          <w:tcPr>
            <w:tcW w:w="1510" w:type="dxa"/>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rPr>
            </w:pPr>
            <w:r w:rsidRPr="00D630E1">
              <w:rPr>
                <w:rFonts w:ascii="Times New Roman" w:hAnsi="Times New Roman"/>
                <w:sz w:val="24"/>
                <w:szCs w:val="24"/>
                <w:lang w:val="es-ES_tradnl"/>
              </w:rPr>
              <w:t>Calidad del aire</w:t>
            </w:r>
          </w:p>
        </w:tc>
        <w:tc>
          <w:tcPr>
            <w:tcW w:w="1915"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rPr>
              <w:t>Comunidad las Brisas - 002</w:t>
            </w:r>
          </w:p>
        </w:tc>
        <w:tc>
          <w:tcPr>
            <w:tcW w:w="1451"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Alta densidad</w:t>
            </w:r>
          </w:p>
        </w:tc>
        <w:tc>
          <w:tcPr>
            <w:tcW w:w="1625" w:type="dxa"/>
            <w:shd w:val="clear" w:color="auto" w:fill="CCFF66"/>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b/>
                <w:sz w:val="24"/>
                <w:szCs w:val="24"/>
                <w:lang w:val="es-ES_tradnl" w:eastAsia="es-ES_tradnl"/>
              </w:rPr>
            </w:pPr>
            <w:r w:rsidRPr="00D630E1">
              <w:rPr>
                <w:rFonts w:ascii="Times New Roman" w:hAnsi="Times New Roman"/>
                <w:b/>
                <w:color w:val="000000"/>
                <w:sz w:val="24"/>
                <w:szCs w:val="24"/>
                <w:lang w:val="es-ES_tradnl" w:eastAsia="es-ES_tradnl"/>
              </w:rPr>
              <w:t>Bajo</w:t>
            </w:r>
          </w:p>
        </w:tc>
        <w:tc>
          <w:tcPr>
            <w:tcW w:w="3049"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Existen suficientes recursos</w:t>
            </w:r>
          </w:p>
        </w:tc>
      </w:tr>
      <w:tr w:rsidR="00E943EB" w:rsidRPr="0049076D" w:rsidTr="0048287E">
        <w:trPr>
          <w:trHeight w:val="300"/>
        </w:trPr>
        <w:tc>
          <w:tcPr>
            <w:tcW w:w="1510" w:type="dxa"/>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rPr>
            </w:pPr>
            <w:r w:rsidRPr="00D630E1">
              <w:rPr>
                <w:rFonts w:ascii="Times New Roman" w:hAnsi="Times New Roman"/>
                <w:sz w:val="24"/>
                <w:szCs w:val="24"/>
                <w:lang w:val="es-ES_tradnl"/>
              </w:rPr>
              <w:t>Suelo y subsuelo</w:t>
            </w:r>
          </w:p>
        </w:tc>
        <w:tc>
          <w:tcPr>
            <w:tcW w:w="1915"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rPr>
              <w:t>Acceso electricidad - 005</w:t>
            </w:r>
          </w:p>
        </w:tc>
        <w:tc>
          <w:tcPr>
            <w:tcW w:w="1451"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Baja densidad</w:t>
            </w:r>
          </w:p>
        </w:tc>
        <w:tc>
          <w:tcPr>
            <w:tcW w:w="1625" w:type="dxa"/>
            <w:shd w:val="clear" w:color="auto" w:fill="FFFF99"/>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b/>
                <w:sz w:val="24"/>
                <w:szCs w:val="24"/>
                <w:lang w:val="es-ES_tradnl" w:eastAsia="es-ES_tradnl"/>
              </w:rPr>
            </w:pPr>
            <w:r w:rsidRPr="00D630E1">
              <w:rPr>
                <w:rFonts w:ascii="Times New Roman" w:hAnsi="Times New Roman"/>
                <w:b/>
                <w:color w:val="000000"/>
                <w:sz w:val="24"/>
                <w:szCs w:val="24"/>
                <w:lang w:val="es-ES_tradnl" w:eastAsia="es-ES_tradnl"/>
              </w:rPr>
              <w:t>M</w:t>
            </w:r>
            <w:r>
              <w:rPr>
                <w:rFonts w:ascii="Times New Roman" w:hAnsi="Times New Roman"/>
                <w:b/>
                <w:color w:val="000000"/>
                <w:sz w:val="24"/>
                <w:szCs w:val="24"/>
                <w:lang w:val="es-ES_tradnl" w:eastAsia="es-ES_tradnl"/>
              </w:rPr>
              <w:t>oderado</w:t>
            </w:r>
          </w:p>
        </w:tc>
        <w:tc>
          <w:tcPr>
            <w:tcW w:w="3049"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El crecimiento no es acelerado y se cuentan con planes de crecimiento</w:t>
            </w:r>
          </w:p>
        </w:tc>
      </w:tr>
      <w:tr w:rsidR="00E943EB" w:rsidRPr="0049076D" w:rsidTr="0048287E">
        <w:trPr>
          <w:trHeight w:val="300"/>
        </w:trPr>
        <w:tc>
          <w:tcPr>
            <w:tcW w:w="1510" w:type="dxa"/>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rPr>
            </w:pPr>
            <w:r w:rsidRPr="00D630E1">
              <w:rPr>
                <w:rFonts w:ascii="Times New Roman" w:hAnsi="Times New Roman"/>
                <w:sz w:val="24"/>
                <w:szCs w:val="24"/>
                <w:lang w:val="es-ES_tradnl"/>
              </w:rPr>
              <w:t>Suelo y subsuelo</w:t>
            </w:r>
          </w:p>
        </w:tc>
        <w:tc>
          <w:tcPr>
            <w:tcW w:w="1915"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rPr>
              <w:t>Acceso educación - 002</w:t>
            </w:r>
          </w:p>
        </w:tc>
        <w:tc>
          <w:tcPr>
            <w:tcW w:w="1451"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Zona mixta</w:t>
            </w:r>
          </w:p>
        </w:tc>
        <w:tc>
          <w:tcPr>
            <w:tcW w:w="1625" w:type="dxa"/>
            <w:shd w:val="clear" w:color="auto" w:fill="FFFF99"/>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b/>
                <w:sz w:val="24"/>
                <w:szCs w:val="24"/>
                <w:lang w:val="es-ES_tradnl" w:eastAsia="es-ES_tradnl"/>
              </w:rPr>
            </w:pPr>
            <w:r w:rsidRPr="00D630E1">
              <w:rPr>
                <w:rFonts w:ascii="Times New Roman" w:hAnsi="Times New Roman"/>
                <w:b/>
                <w:color w:val="000000"/>
                <w:sz w:val="24"/>
                <w:szCs w:val="24"/>
                <w:lang w:val="es-ES_tradnl" w:eastAsia="es-ES_tradnl"/>
              </w:rPr>
              <w:t>M</w:t>
            </w:r>
            <w:r>
              <w:rPr>
                <w:rFonts w:ascii="Times New Roman" w:hAnsi="Times New Roman"/>
                <w:b/>
                <w:color w:val="000000"/>
                <w:sz w:val="24"/>
                <w:szCs w:val="24"/>
                <w:lang w:val="es-ES_tradnl" w:eastAsia="es-ES_tradnl"/>
              </w:rPr>
              <w:t>oderado</w:t>
            </w:r>
          </w:p>
        </w:tc>
        <w:tc>
          <w:tcPr>
            <w:tcW w:w="3049"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Cada vez existe menos demanda de matricula</w:t>
            </w:r>
          </w:p>
        </w:tc>
      </w:tr>
      <w:tr w:rsidR="00E943EB" w:rsidRPr="0049076D" w:rsidTr="0048287E">
        <w:trPr>
          <w:trHeight w:val="300"/>
        </w:trPr>
        <w:tc>
          <w:tcPr>
            <w:tcW w:w="1510" w:type="dxa"/>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rPr>
            </w:pPr>
            <w:r w:rsidRPr="00D630E1">
              <w:rPr>
                <w:rFonts w:ascii="Times New Roman" w:hAnsi="Times New Roman"/>
                <w:sz w:val="24"/>
                <w:szCs w:val="24"/>
                <w:lang w:val="es-ES_tradnl"/>
              </w:rPr>
              <w:t>Suelo y subsuelo</w:t>
            </w:r>
          </w:p>
        </w:tc>
        <w:tc>
          <w:tcPr>
            <w:tcW w:w="1915"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sz w:val="24"/>
                <w:szCs w:val="24"/>
                <w:lang w:val="es-ES_tradnl"/>
              </w:rPr>
              <w:t>Acceso vivienda - 005</w:t>
            </w:r>
          </w:p>
        </w:tc>
        <w:tc>
          <w:tcPr>
            <w:tcW w:w="1451"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Residencial</w:t>
            </w:r>
          </w:p>
        </w:tc>
        <w:tc>
          <w:tcPr>
            <w:tcW w:w="1625" w:type="dxa"/>
            <w:shd w:val="clear" w:color="auto" w:fill="FF9900"/>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b/>
                <w:color w:val="000000"/>
                <w:sz w:val="24"/>
                <w:szCs w:val="24"/>
                <w:lang w:val="es-ES_tradnl" w:eastAsia="es-ES_tradnl"/>
              </w:rPr>
            </w:pPr>
            <w:r>
              <w:rPr>
                <w:rFonts w:ascii="Times New Roman" w:hAnsi="Times New Roman"/>
                <w:b/>
                <w:color w:val="000000"/>
                <w:sz w:val="24"/>
                <w:szCs w:val="24"/>
                <w:lang w:val="es-ES_tradnl" w:eastAsia="es-ES_tradnl"/>
              </w:rPr>
              <w:t>Elevado</w:t>
            </w:r>
          </w:p>
        </w:tc>
        <w:tc>
          <w:tcPr>
            <w:tcW w:w="3049"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Es poca la construcción de nuevas viviendas</w:t>
            </w:r>
          </w:p>
        </w:tc>
      </w:tr>
      <w:tr w:rsidR="00E943EB" w:rsidRPr="0049076D" w:rsidTr="0048287E">
        <w:trPr>
          <w:trHeight w:val="300"/>
        </w:trPr>
        <w:tc>
          <w:tcPr>
            <w:tcW w:w="1510" w:type="dxa"/>
            <w:vAlign w:val="center"/>
          </w:tcPr>
          <w:p w:rsidR="00E943EB" w:rsidRPr="00D630E1" w:rsidRDefault="00E943EB" w:rsidP="0048287E">
            <w:pPr>
              <w:spacing w:before="100" w:beforeAutospacing="1" w:after="100" w:afterAutospacing="1" w:line="240" w:lineRule="auto"/>
              <w:jc w:val="center"/>
              <w:rPr>
                <w:rFonts w:ascii="Times New Roman" w:hAnsi="Times New Roman"/>
                <w:sz w:val="24"/>
                <w:szCs w:val="24"/>
                <w:lang w:val="es-ES_tradnl"/>
              </w:rPr>
            </w:pPr>
            <w:r w:rsidRPr="00D630E1">
              <w:rPr>
                <w:rFonts w:ascii="Times New Roman" w:hAnsi="Times New Roman"/>
                <w:sz w:val="24"/>
                <w:szCs w:val="24"/>
                <w:lang w:val="es-ES_tradnl"/>
              </w:rPr>
              <w:t>Afectación a biotopos</w:t>
            </w:r>
          </w:p>
        </w:tc>
        <w:tc>
          <w:tcPr>
            <w:tcW w:w="1915"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sz w:val="24"/>
                <w:szCs w:val="24"/>
                <w:lang w:val="es-ES_tradnl"/>
              </w:rPr>
              <w:t>Acceso seguro social - 006</w:t>
            </w:r>
          </w:p>
        </w:tc>
        <w:tc>
          <w:tcPr>
            <w:tcW w:w="1451"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Agrícola</w:t>
            </w:r>
          </w:p>
        </w:tc>
        <w:tc>
          <w:tcPr>
            <w:tcW w:w="1625" w:type="dxa"/>
            <w:shd w:val="clear" w:color="auto" w:fill="CCFF66"/>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b/>
                <w:sz w:val="24"/>
                <w:szCs w:val="24"/>
                <w:lang w:val="es-ES_tradnl" w:eastAsia="es-ES_tradnl"/>
              </w:rPr>
            </w:pPr>
            <w:r w:rsidRPr="00D630E1">
              <w:rPr>
                <w:rFonts w:ascii="Times New Roman" w:hAnsi="Times New Roman"/>
                <w:b/>
                <w:color w:val="000000"/>
                <w:sz w:val="24"/>
                <w:szCs w:val="24"/>
                <w:lang w:val="es-ES_tradnl" w:eastAsia="es-ES_tradnl"/>
              </w:rPr>
              <w:t>Bajo</w:t>
            </w:r>
          </w:p>
        </w:tc>
        <w:tc>
          <w:tcPr>
            <w:tcW w:w="3049" w:type="dxa"/>
            <w:noWrap/>
            <w:tcMar>
              <w:top w:w="0" w:type="dxa"/>
              <w:left w:w="70" w:type="dxa"/>
              <w:bottom w:w="0" w:type="dxa"/>
              <w:right w:w="70" w:type="dxa"/>
            </w:tcMar>
            <w:vAlign w:val="center"/>
          </w:tcPr>
          <w:p w:rsidR="00E943EB" w:rsidRPr="00D630E1" w:rsidRDefault="00E943EB" w:rsidP="0048287E">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Aumento de actividad agrícola de extensión</w:t>
            </w:r>
          </w:p>
        </w:tc>
      </w:tr>
    </w:tbl>
    <w:p w:rsidR="00E943EB" w:rsidRDefault="00E943EB" w:rsidP="0067776F">
      <w:pPr>
        <w:spacing w:before="120" w:after="120" w:line="276" w:lineRule="auto"/>
        <w:jc w:val="center"/>
        <w:rPr>
          <w:rFonts w:ascii="Times New Roman" w:hAnsi="Times New Roman"/>
          <w:i/>
          <w:sz w:val="24"/>
          <w:szCs w:val="24"/>
          <w:lang w:val="es-ES_tradnl"/>
        </w:rPr>
      </w:pPr>
      <w:r w:rsidRPr="0067776F">
        <w:rPr>
          <w:rFonts w:ascii="Times New Roman" w:hAnsi="Times New Roman"/>
          <w:i/>
          <w:sz w:val="24"/>
          <w:szCs w:val="24"/>
          <w:lang w:val="es-ES_tradnl"/>
        </w:rPr>
        <w:t>Fuente: Elaboración propia.</w:t>
      </w:r>
    </w:p>
    <w:p w:rsidR="00E943EB" w:rsidRPr="00A35DC0" w:rsidRDefault="00E943EB" w:rsidP="00A35DC0">
      <w:pPr>
        <w:spacing w:before="120" w:after="120" w:line="276" w:lineRule="auto"/>
        <w:rPr>
          <w:rFonts w:ascii="Times New Roman" w:hAnsi="Times New Roman"/>
          <w:sz w:val="24"/>
          <w:szCs w:val="24"/>
          <w:lang w:val="es-ES_tradnl"/>
        </w:rPr>
      </w:pPr>
      <w:r>
        <w:rPr>
          <w:rFonts w:ascii="Times New Roman" w:hAnsi="Times New Roman"/>
          <w:i/>
          <w:sz w:val="24"/>
          <w:szCs w:val="24"/>
          <w:lang w:val="es-ES_tradnl"/>
        </w:rPr>
        <w:br w:type="page"/>
      </w:r>
      <w:r>
        <w:rPr>
          <w:rFonts w:ascii="Times New Roman" w:hAnsi="Times New Roman"/>
          <w:sz w:val="24"/>
          <w:szCs w:val="24"/>
          <w:lang w:val="es-ES_tradnl"/>
        </w:rPr>
        <w:lastRenderedPageBreak/>
        <w:t xml:space="preserve">Un ejemplo es la Figura 3, en donde se coloca un posible resultado para la cartografía esperada de presión ambiental, en el se podría hacer una lectura espacial donde se pueden ubicar los U.G.M. con mayor o menor grado de presión antrópica sobre el ambiente, en específico de las cinco categorías identificadas: </w:t>
      </w:r>
      <w:r w:rsidRPr="00D630E1">
        <w:rPr>
          <w:rFonts w:ascii="Times New Roman" w:hAnsi="Times New Roman"/>
          <w:bCs/>
          <w:sz w:val="24"/>
          <w:szCs w:val="24"/>
          <w:lang w:val="es-ES_tradnl"/>
        </w:rPr>
        <w:t xml:space="preserve">calidad del aire, suelo y subsuelo, aguas superficiales y subterráneas, </w:t>
      </w:r>
      <w:r>
        <w:rPr>
          <w:rFonts w:ascii="Times New Roman" w:hAnsi="Times New Roman"/>
          <w:bCs/>
          <w:sz w:val="24"/>
          <w:szCs w:val="24"/>
          <w:lang w:val="es-ES_tradnl"/>
        </w:rPr>
        <w:t xml:space="preserve">servicios públicos y </w:t>
      </w:r>
      <w:r w:rsidRPr="00D630E1">
        <w:rPr>
          <w:rFonts w:ascii="Times New Roman" w:hAnsi="Times New Roman"/>
          <w:bCs/>
          <w:sz w:val="24"/>
          <w:szCs w:val="24"/>
          <w:lang w:val="es-ES_tradnl"/>
        </w:rPr>
        <w:t>factor biotopo</w:t>
      </w:r>
      <w:r>
        <w:rPr>
          <w:rFonts w:ascii="Times New Roman" w:hAnsi="Times New Roman"/>
          <w:bCs/>
          <w:sz w:val="24"/>
          <w:szCs w:val="24"/>
          <w:lang w:val="es-ES_tradnl"/>
        </w:rPr>
        <w:t>.</w:t>
      </w:r>
    </w:p>
    <w:p w:rsidR="00E943EB" w:rsidRDefault="00E943EB" w:rsidP="00853101">
      <w:pPr>
        <w:tabs>
          <w:tab w:val="left" w:pos="425"/>
        </w:tabs>
        <w:jc w:val="both"/>
        <w:rPr>
          <w:rFonts w:ascii="Times New Roman" w:hAnsi="Times New Roman"/>
          <w:b/>
          <w:sz w:val="24"/>
          <w:szCs w:val="24"/>
          <w:lang w:val="es-ES_tradnl"/>
        </w:rPr>
      </w:pPr>
      <w:r w:rsidRPr="00D630E1">
        <w:rPr>
          <w:rFonts w:ascii="Times New Roman" w:hAnsi="Times New Roman"/>
          <w:b/>
          <w:color w:val="2E5394"/>
          <w:sz w:val="24"/>
          <w:szCs w:val="24"/>
          <w:lang w:val="es-ES_tradnl"/>
        </w:rPr>
        <w:t xml:space="preserve">Figura </w:t>
      </w:r>
      <w:r>
        <w:rPr>
          <w:rFonts w:ascii="Times New Roman" w:hAnsi="Times New Roman"/>
          <w:b/>
          <w:color w:val="2E5394"/>
          <w:sz w:val="24"/>
          <w:szCs w:val="24"/>
          <w:lang w:val="es-ES_tradnl"/>
        </w:rPr>
        <w:t>3</w:t>
      </w:r>
      <w:r w:rsidRPr="00D630E1">
        <w:rPr>
          <w:rFonts w:ascii="Times New Roman" w:hAnsi="Times New Roman"/>
          <w:b/>
          <w:color w:val="2E5394"/>
          <w:sz w:val="24"/>
          <w:szCs w:val="24"/>
          <w:lang w:val="es-ES_tradnl"/>
        </w:rPr>
        <w:t>.</w:t>
      </w:r>
      <w:r w:rsidRPr="00D630E1">
        <w:rPr>
          <w:rFonts w:ascii="Times New Roman" w:hAnsi="Times New Roman"/>
          <w:i/>
          <w:sz w:val="24"/>
          <w:szCs w:val="24"/>
          <w:lang w:val="es-ES_tradnl"/>
        </w:rPr>
        <w:t xml:space="preserve"> </w:t>
      </w:r>
      <w:r>
        <w:rPr>
          <w:rFonts w:ascii="Times New Roman" w:hAnsi="Times New Roman"/>
          <w:b/>
          <w:sz w:val="24"/>
          <w:szCs w:val="24"/>
          <w:lang w:val="es-ES_tradnl"/>
        </w:rPr>
        <w:t>Cartografía resultante para presión antrópica sobre el ambiente</w:t>
      </w:r>
    </w:p>
    <w:p w:rsidR="00E943EB" w:rsidRDefault="00E943EB" w:rsidP="00853101">
      <w:pPr>
        <w:tabs>
          <w:tab w:val="left" w:pos="425"/>
        </w:tabs>
        <w:jc w:val="both"/>
        <w:rPr>
          <w:rFonts w:ascii="Times New Roman" w:hAnsi="Times New Roman"/>
          <w:b/>
          <w:sz w:val="24"/>
          <w:szCs w:val="24"/>
          <w:lang w:val="es-ES_tradnl"/>
        </w:rPr>
      </w:pPr>
    </w:p>
    <w:p w:rsidR="00E943EB" w:rsidRDefault="00E943EB" w:rsidP="00853101">
      <w:pPr>
        <w:tabs>
          <w:tab w:val="left" w:pos="425"/>
        </w:tabs>
        <w:jc w:val="both"/>
        <w:rPr>
          <w:rFonts w:ascii="Times New Roman" w:hAnsi="Times New Roman"/>
          <w:b/>
          <w:sz w:val="24"/>
          <w:szCs w:val="24"/>
          <w:lang w:val="es-ES_tradnl"/>
        </w:rPr>
      </w:pPr>
    </w:p>
    <w:p w:rsidR="00E943EB" w:rsidRDefault="000B2C44" w:rsidP="00853101">
      <w:pPr>
        <w:tabs>
          <w:tab w:val="left" w:pos="425"/>
        </w:tabs>
        <w:jc w:val="both"/>
        <w:rPr>
          <w:rFonts w:ascii="Times New Roman" w:hAnsi="Times New Roman"/>
          <w:noProof/>
          <w:sz w:val="24"/>
          <w:szCs w:val="24"/>
          <w:lang w:val="es-ES_tradnl" w:eastAsia="es-ES_tradnl"/>
        </w:rPr>
      </w:pPr>
      <w:r>
        <w:rPr>
          <w:noProof/>
          <w:lang w:eastAsia="es-CR"/>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1130300</wp:posOffset>
                </wp:positionV>
                <wp:extent cx="1028700" cy="833120"/>
                <wp:effectExtent l="9525" t="6350" r="9525" b="825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833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13741"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9pt" to="3in,1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"/>
            </w:pict>
          </mc:Fallback>
        </mc:AlternateContent>
      </w:r>
      <w:r>
        <w:rPr>
          <w:noProof/>
          <w:lang w:eastAsia="es-CR"/>
        </w:rPr>
        <mc:AlternateContent>
          <mc:Choice Requires="wps">
            <w:drawing>
              <wp:anchor distT="0" distB="0" distL="114300" distR="114300" simplePos="0" relativeHeight="251656192" behindDoc="0" locked="0" layoutInCell="1" allowOverlap="1">
                <wp:simplePos x="0" y="0"/>
                <wp:positionH relativeFrom="column">
                  <wp:posOffset>1714500</wp:posOffset>
                </wp:positionH>
                <wp:positionV relativeFrom="paragraph">
                  <wp:posOffset>2534920</wp:posOffset>
                </wp:positionV>
                <wp:extent cx="1028700" cy="995680"/>
                <wp:effectExtent l="9525" t="10795" r="9525" b="1270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995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24D29"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99.6pt" to="3in,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"/>
            </w:pict>
          </mc:Fallback>
        </mc:AlternateContent>
      </w:r>
      <w:r>
        <w:rPr>
          <w:noProof/>
          <w:lang w:eastAsia="es-CR"/>
        </w:rPr>
        <w:drawing>
          <wp:anchor distT="0" distB="0" distL="114300" distR="114300" simplePos="0" relativeHeight="251655168" behindDoc="0" locked="0" layoutInCell="1" allowOverlap="1">
            <wp:simplePos x="0" y="0"/>
            <wp:positionH relativeFrom="column">
              <wp:posOffset>2628900</wp:posOffset>
            </wp:positionH>
            <wp:positionV relativeFrom="paragraph">
              <wp:posOffset>1016000</wp:posOffset>
            </wp:positionV>
            <wp:extent cx="3895725" cy="2747010"/>
            <wp:effectExtent l="0" t="0" r="9525" b="0"/>
            <wp:wrapNone/>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5725" cy="27470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lang w:eastAsia="es-CR"/>
        </w:rPr>
        <w:drawing>
          <wp:inline distT="0" distB="0" distL="0" distR="0">
            <wp:extent cx="4152900" cy="53244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5324475"/>
                    </a:xfrm>
                    <a:prstGeom prst="rect">
                      <a:avLst/>
                    </a:prstGeom>
                    <a:noFill/>
                    <a:ln>
                      <a:noFill/>
                    </a:ln>
                  </pic:spPr>
                </pic:pic>
              </a:graphicData>
            </a:graphic>
          </wp:inline>
        </w:drawing>
      </w:r>
      <w:r w:rsidR="00E943EB" w:rsidRPr="009E0A3F" w:rsidDel="00647262">
        <w:rPr>
          <w:rFonts w:ascii="Times New Roman" w:hAnsi="Times New Roman"/>
          <w:noProof/>
          <w:sz w:val="24"/>
          <w:szCs w:val="24"/>
          <w:lang w:val="es-ES_tradnl" w:eastAsia="es-ES_tradnl"/>
        </w:rPr>
        <w:t xml:space="preserve"> </w:t>
      </w:r>
    </w:p>
    <w:p w:rsidR="00E943EB" w:rsidRDefault="00E943EB" w:rsidP="00853101">
      <w:pPr>
        <w:spacing w:before="120" w:after="120" w:line="276" w:lineRule="auto"/>
        <w:jc w:val="center"/>
        <w:rPr>
          <w:rFonts w:ascii="Times New Roman" w:hAnsi="Times New Roman"/>
          <w:i/>
          <w:sz w:val="24"/>
          <w:szCs w:val="24"/>
          <w:lang w:val="es-ES_tradnl"/>
        </w:rPr>
      </w:pPr>
      <w:r w:rsidRPr="0067776F">
        <w:rPr>
          <w:rFonts w:ascii="Times New Roman" w:hAnsi="Times New Roman"/>
          <w:i/>
          <w:sz w:val="24"/>
          <w:szCs w:val="24"/>
          <w:lang w:val="es-ES_tradnl"/>
        </w:rPr>
        <w:t>Fuente: Elaboración propia.</w:t>
      </w:r>
    </w:p>
    <w:p w:rsidR="00E943EB" w:rsidRDefault="00E943EB" w:rsidP="00853101">
      <w:pPr>
        <w:tabs>
          <w:tab w:val="left" w:pos="425"/>
        </w:tabs>
        <w:jc w:val="both"/>
        <w:rPr>
          <w:rFonts w:ascii="Times New Roman" w:hAnsi="Times New Roman"/>
          <w:noProof/>
          <w:sz w:val="24"/>
          <w:szCs w:val="24"/>
          <w:lang w:val="es-ES_tradnl" w:eastAsia="es-ES_tradnl"/>
        </w:rPr>
      </w:pPr>
      <w:r>
        <w:rPr>
          <w:rFonts w:ascii="Times New Roman" w:hAnsi="Times New Roman"/>
          <w:noProof/>
          <w:sz w:val="24"/>
          <w:szCs w:val="24"/>
          <w:lang w:val="es-ES_tradnl" w:eastAsia="es-ES_tradnl"/>
        </w:rPr>
        <w:br w:type="page"/>
      </w:r>
    </w:p>
    <w:p w:rsidR="00E943EB" w:rsidRPr="00D630E1" w:rsidRDefault="00E943EB" w:rsidP="0067776F">
      <w:pPr>
        <w:spacing w:before="120" w:after="120" w:line="276" w:lineRule="auto"/>
        <w:jc w:val="both"/>
        <w:rPr>
          <w:rFonts w:ascii="Times New Roman" w:hAnsi="Times New Roman"/>
          <w:sz w:val="24"/>
          <w:szCs w:val="24"/>
          <w:lang w:val="es-ES_tradnl"/>
        </w:rPr>
      </w:pPr>
    </w:p>
    <w:p w:rsidR="00E943EB" w:rsidRPr="00D630E1" w:rsidRDefault="00E943EB" w:rsidP="002914A0">
      <w:pPr>
        <w:pStyle w:val="Prrafodelista"/>
        <w:numPr>
          <w:ilvl w:val="1"/>
          <w:numId w:val="16"/>
        </w:numPr>
        <w:jc w:val="both"/>
        <w:rPr>
          <w:rFonts w:ascii="Times New Roman" w:hAnsi="Times New Roman"/>
          <w:b/>
          <w:sz w:val="24"/>
          <w:szCs w:val="24"/>
        </w:rPr>
      </w:pPr>
      <w:r w:rsidRPr="00D630E1">
        <w:rPr>
          <w:rFonts w:ascii="Times New Roman" w:hAnsi="Times New Roman"/>
          <w:b/>
          <w:sz w:val="24"/>
          <w:szCs w:val="24"/>
        </w:rPr>
        <w:t>Procedimiento para identificar la exposición  del componente social ante las amenazas naturales.</w:t>
      </w:r>
    </w:p>
    <w:p w:rsidR="00E943EB" w:rsidRPr="00D630E1" w:rsidRDefault="00E943EB" w:rsidP="009C1A88">
      <w:pPr>
        <w:jc w:val="both"/>
        <w:rPr>
          <w:rFonts w:ascii="Times New Roman" w:hAnsi="Times New Roman"/>
          <w:sz w:val="24"/>
          <w:szCs w:val="24"/>
          <w:lang w:val="es-ES_tradnl" w:eastAsia="es-ES_tradnl"/>
        </w:rPr>
      </w:pPr>
      <w:r>
        <w:rPr>
          <w:rFonts w:ascii="Times New Roman" w:hAnsi="Times New Roman"/>
          <w:sz w:val="24"/>
          <w:szCs w:val="24"/>
          <w:lang w:val="es-ES_tradnl" w:eastAsia="es-ES_tradnl"/>
        </w:rPr>
        <w:t>Para lograr construir la cartografía deseada e</w:t>
      </w:r>
      <w:r w:rsidRPr="00D630E1">
        <w:rPr>
          <w:rFonts w:ascii="Times New Roman" w:hAnsi="Times New Roman"/>
          <w:sz w:val="24"/>
          <w:szCs w:val="24"/>
          <w:lang w:val="es-ES_tradnl" w:eastAsia="es-ES_tradnl"/>
        </w:rPr>
        <w:t>s necesario adquirir una precisión suficiente que permita a los usuarios tomar decisiones con una confianza razonable con respecto a la integridad de la información reportada.</w:t>
      </w:r>
      <w:r>
        <w:rPr>
          <w:rFonts w:ascii="Times New Roman" w:hAnsi="Times New Roman"/>
          <w:sz w:val="24"/>
          <w:szCs w:val="24"/>
          <w:lang w:val="es-ES_tradnl" w:eastAsia="es-ES_tradnl"/>
        </w:rPr>
        <w:t xml:space="preserve">  Para ello es necesario utilizar cierta información como se describe a detalle en la sección introductoria, que permita dicha detalle y que además esté a disposición institucional.</w:t>
      </w:r>
    </w:p>
    <w:p w:rsidR="00E943EB" w:rsidRPr="00D630E1" w:rsidRDefault="00E943EB" w:rsidP="009D0C2B">
      <w:pPr>
        <w:numPr>
          <w:ilvl w:val="0"/>
          <w:numId w:val="37"/>
        </w:numPr>
        <w:jc w:val="both"/>
        <w:rPr>
          <w:rFonts w:ascii="Times New Roman" w:hAnsi="Times New Roman"/>
          <w:bCs/>
          <w:sz w:val="24"/>
          <w:szCs w:val="24"/>
          <w:lang w:val="es-ES_tradnl"/>
        </w:rPr>
      </w:pPr>
      <w:r w:rsidRPr="009D0C2B">
        <w:rPr>
          <w:rFonts w:ascii="Times New Roman" w:hAnsi="Times New Roman"/>
          <w:b/>
          <w:bCs/>
          <w:sz w:val="24"/>
          <w:szCs w:val="24"/>
          <w:lang w:val="es-ES_tradnl"/>
        </w:rPr>
        <w:t>Cartografía del territorio de uso de la tierra actual:</w:t>
      </w:r>
      <w:r>
        <w:rPr>
          <w:rFonts w:ascii="Times New Roman" w:hAnsi="Times New Roman"/>
          <w:bCs/>
          <w:sz w:val="24"/>
          <w:szCs w:val="24"/>
          <w:lang w:val="es-ES_tradnl"/>
        </w:rPr>
        <w:t xml:space="preserve"> </w:t>
      </w:r>
      <w:r w:rsidRPr="00D630E1">
        <w:rPr>
          <w:rFonts w:ascii="Times New Roman" w:hAnsi="Times New Roman"/>
          <w:sz w:val="24"/>
          <w:szCs w:val="24"/>
          <w:lang w:val="es-ES_tradnl"/>
        </w:rPr>
        <w:t>Considerar el mapa de uso de la tierra</w:t>
      </w:r>
      <w:r>
        <w:rPr>
          <w:rFonts w:ascii="Times New Roman" w:hAnsi="Times New Roman"/>
          <w:sz w:val="24"/>
          <w:szCs w:val="24"/>
          <w:lang w:val="es-ES_tradnl"/>
        </w:rPr>
        <w:t>. Se recomienda utilizar una categorización de las actividades identificadas en las siguiente 9 categorías: Bosque Secundario, Chaparral, Cuerpos de Agua, Cultivos Anuales, Cultivos permanentes, Humedal, Mixto, Urbano, Terreno descubierto, Pastos y Plantación Forestal.</w:t>
      </w:r>
    </w:p>
    <w:p w:rsidR="00E943EB" w:rsidRPr="00D630E1" w:rsidRDefault="00E943EB" w:rsidP="00F85E74">
      <w:pPr>
        <w:pStyle w:val="Prrafodelista"/>
        <w:numPr>
          <w:ilvl w:val="0"/>
          <w:numId w:val="11"/>
        </w:numPr>
        <w:jc w:val="both"/>
        <w:rPr>
          <w:rFonts w:ascii="Times New Roman" w:hAnsi="Times New Roman"/>
          <w:b/>
          <w:sz w:val="24"/>
          <w:szCs w:val="24"/>
        </w:rPr>
      </w:pPr>
      <w:r w:rsidRPr="009D0C2B">
        <w:rPr>
          <w:rFonts w:ascii="Times New Roman" w:hAnsi="Times New Roman"/>
          <w:b/>
          <w:bCs/>
          <w:sz w:val="24"/>
          <w:szCs w:val="24"/>
          <w:lang w:val="es-ES_tradnl"/>
        </w:rPr>
        <w:t>Cartografía unificada de Amenazas identificadas en el territorio:</w:t>
      </w:r>
      <w:r w:rsidRPr="00D630E1">
        <w:rPr>
          <w:rFonts w:ascii="Times New Roman" w:hAnsi="Times New Roman"/>
          <w:bCs/>
          <w:sz w:val="24"/>
          <w:szCs w:val="24"/>
          <w:lang w:val="es-ES_tradnl"/>
        </w:rPr>
        <w:t xml:space="preserve"> esta información se obtiene de la integración de las amenazas identificadas en el territorio y que forma parte del factor Amenazas Naturales de esta metodología.</w:t>
      </w:r>
    </w:p>
    <w:p w:rsidR="00E943EB" w:rsidRPr="00D630E1" w:rsidRDefault="00E943EB" w:rsidP="0015142D">
      <w:pPr>
        <w:pStyle w:val="Prrafodelista"/>
        <w:rPr>
          <w:rFonts w:ascii="Times New Roman" w:hAnsi="Times New Roman"/>
          <w:b/>
          <w:sz w:val="24"/>
          <w:szCs w:val="24"/>
        </w:rPr>
      </w:pPr>
    </w:p>
    <w:p w:rsidR="00E943EB" w:rsidRPr="00D630E1" w:rsidRDefault="00E943EB" w:rsidP="007D3423">
      <w:pPr>
        <w:pStyle w:val="Prrafodelista"/>
        <w:numPr>
          <w:ilvl w:val="0"/>
          <w:numId w:val="11"/>
        </w:numPr>
        <w:jc w:val="both"/>
        <w:rPr>
          <w:rFonts w:ascii="Times New Roman" w:hAnsi="Times New Roman"/>
          <w:b/>
          <w:sz w:val="24"/>
          <w:szCs w:val="24"/>
        </w:rPr>
      </w:pPr>
      <w:r w:rsidRPr="009D0C2B">
        <w:rPr>
          <w:rFonts w:ascii="Times New Roman" w:hAnsi="Times New Roman"/>
          <w:b/>
          <w:sz w:val="24"/>
          <w:szCs w:val="24"/>
          <w:lang w:val="es-ES_tradnl"/>
        </w:rPr>
        <w:t>Información de datos históricas:</w:t>
      </w:r>
      <w:r w:rsidRPr="00D630E1">
        <w:rPr>
          <w:rFonts w:ascii="Times New Roman" w:hAnsi="Times New Roman"/>
          <w:sz w:val="24"/>
          <w:szCs w:val="24"/>
          <w:lang w:val="es-ES_tradnl"/>
        </w:rPr>
        <w:t xml:space="preserve"> Permite la proyección de datos socioeconómicos los cuales son vinculantes y complementarios al análisis de la cartografía resultante. Esto sería posible con la ayuda de tablas y gráficos que hacen referencia a sitios del área de estudio y en donde se pueden expresar y comparar espacialmente valores de proyección a 30 años para datos </w:t>
      </w:r>
      <w:r>
        <w:rPr>
          <w:rFonts w:ascii="Times New Roman" w:hAnsi="Times New Roman"/>
          <w:sz w:val="24"/>
          <w:szCs w:val="24"/>
          <w:lang w:val="es-ES_tradnl"/>
        </w:rPr>
        <w:t>de</w:t>
      </w:r>
      <w:r w:rsidRPr="00D630E1">
        <w:rPr>
          <w:rFonts w:ascii="Times New Roman" w:hAnsi="Times New Roman"/>
          <w:sz w:val="24"/>
          <w:szCs w:val="24"/>
          <w:lang w:val="es-ES_tradnl"/>
        </w:rPr>
        <w:t>: crecimiento de población, ocupación, población económicamente activa y contexto histórico de uso, entre otros.</w:t>
      </w:r>
    </w:p>
    <w:p w:rsidR="00E943EB" w:rsidRPr="00D630E1" w:rsidRDefault="00E943EB" w:rsidP="002914A0">
      <w:pPr>
        <w:pStyle w:val="Prrafodelista"/>
        <w:rPr>
          <w:rFonts w:ascii="Times New Roman" w:hAnsi="Times New Roman"/>
          <w:b/>
          <w:sz w:val="24"/>
          <w:szCs w:val="24"/>
        </w:rPr>
      </w:pPr>
    </w:p>
    <w:p w:rsidR="00E943EB" w:rsidRPr="00D630E1" w:rsidRDefault="00E943EB" w:rsidP="002914A0">
      <w:pPr>
        <w:pStyle w:val="Prrafodelista"/>
        <w:numPr>
          <w:ilvl w:val="2"/>
          <w:numId w:val="16"/>
        </w:numPr>
        <w:jc w:val="both"/>
        <w:rPr>
          <w:rFonts w:ascii="Times New Roman" w:hAnsi="Times New Roman"/>
          <w:b/>
          <w:sz w:val="24"/>
          <w:szCs w:val="24"/>
        </w:rPr>
      </w:pPr>
      <w:r w:rsidRPr="00D630E1">
        <w:rPr>
          <w:rFonts w:ascii="Times New Roman" w:hAnsi="Times New Roman"/>
          <w:b/>
          <w:sz w:val="24"/>
          <w:szCs w:val="24"/>
        </w:rPr>
        <w:t>Proceso de análisis</w:t>
      </w:r>
    </w:p>
    <w:p w:rsidR="00E943EB" w:rsidRPr="00D630E1" w:rsidRDefault="00E943EB" w:rsidP="00A439B1">
      <w:pPr>
        <w:spacing w:before="120" w:after="120" w:line="276" w:lineRule="auto"/>
        <w:jc w:val="both"/>
        <w:rPr>
          <w:rFonts w:ascii="Times New Roman" w:hAnsi="Times New Roman"/>
          <w:sz w:val="24"/>
          <w:szCs w:val="24"/>
          <w:lang w:val="es-ES_tradnl"/>
        </w:rPr>
      </w:pPr>
      <w:r w:rsidRPr="00D630E1">
        <w:rPr>
          <w:rFonts w:ascii="Times New Roman" w:hAnsi="Times New Roman"/>
          <w:sz w:val="24"/>
          <w:szCs w:val="24"/>
          <w:lang w:val="es-ES_tradnl"/>
        </w:rPr>
        <w:t xml:space="preserve">La anterior información se sobrepone, para así analizar y obtener el grado de exposición a partir del tipo de amenaza y su cercanía al uso y a la población. </w:t>
      </w:r>
    </w:p>
    <w:p w:rsidR="00E943EB" w:rsidRPr="00D630E1" w:rsidRDefault="00E943EB" w:rsidP="00A439B1">
      <w:pPr>
        <w:jc w:val="both"/>
        <w:rPr>
          <w:rFonts w:ascii="Times New Roman" w:hAnsi="Times New Roman"/>
          <w:sz w:val="24"/>
          <w:szCs w:val="24"/>
          <w:lang w:val="es-ES_tradnl"/>
        </w:rPr>
      </w:pPr>
      <w:r w:rsidRPr="00D630E1">
        <w:rPr>
          <w:rFonts w:ascii="Times New Roman" w:hAnsi="Times New Roman"/>
          <w:sz w:val="24"/>
          <w:szCs w:val="24"/>
          <w:lang w:val="es-ES_tradnl"/>
        </w:rPr>
        <w:t xml:space="preserve">El análisis se fundamentará en los siguientes aspectos: </w:t>
      </w:r>
    </w:p>
    <w:p w:rsidR="00E943EB" w:rsidRPr="00D630E1" w:rsidRDefault="00E943EB" w:rsidP="00A439B1">
      <w:pPr>
        <w:numPr>
          <w:ilvl w:val="0"/>
          <w:numId w:val="13"/>
        </w:numPr>
        <w:ind w:left="714" w:hanging="357"/>
        <w:jc w:val="both"/>
        <w:rPr>
          <w:rFonts w:ascii="Times New Roman" w:hAnsi="Times New Roman"/>
          <w:bCs/>
          <w:sz w:val="24"/>
          <w:szCs w:val="24"/>
          <w:lang w:val="es-ES_tradnl"/>
        </w:rPr>
      </w:pPr>
      <w:r w:rsidRPr="00D630E1">
        <w:rPr>
          <w:rFonts w:ascii="Times New Roman" w:hAnsi="Times New Roman"/>
          <w:bCs/>
          <w:sz w:val="24"/>
          <w:szCs w:val="24"/>
          <w:lang w:val="es-ES_tradnl"/>
        </w:rPr>
        <w:t xml:space="preserve">Exposición del </w:t>
      </w:r>
      <w:r>
        <w:rPr>
          <w:rFonts w:ascii="Times New Roman" w:hAnsi="Times New Roman"/>
          <w:bCs/>
          <w:sz w:val="24"/>
          <w:szCs w:val="24"/>
          <w:lang w:val="es-ES_tradnl"/>
        </w:rPr>
        <w:t>u</w:t>
      </w:r>
      <w:r w:rsidRPr="00D630E1">
        <w:rPr>
          <w:rFonts w:ascii="Times New Roman" w:hAnsi="Times New Roman"/>
          <w:bCs/>
          <w:sz w:val="24"/>
          <w:szCs w:val="24"/>
          <w:lang w:val="es-ES_tradnl"/>
        </w:rPr>
        <w:t>so de la tierra actual a partir del tipo de amenaza.</w:t>
      </w:r>
    </w:p>
    <w:p w:rsidR="00E943EB" w:rsidRPr="00D630E1" w:rsidRDefault="00E943EB" w:rsidP="00A439B1">
      <w:pPr>
        <w:numPr>
          <w:ilvl w:val="0"/>
          <w:numId w:val="13"/>
        </w:numPr>
        <w:ind w:left="714" w:hanging="357"/>
        <w:jc w:val="both"/>
        <w:rPr>
          <w:rFonts w:ascii="Times New Roman" w:hAnsi="Times New Roman"/>
          <w:bCs/>
          <w:sz w:val="24"/>
          <w:szCs w:val="24"/>
          <w:lang w:val="es-ES_tradnl"/>
        </w:rPr>
      </w:pPr>
      <w:r>
        <w:rPr>
          <w:rFonts w:ascii="Times New Roman" w:hAnsi="Times New Roman"/>
          <w:bCs/>
          <w:sz w:val="24"/>
          <w:szCs w:val="24"/>
          <w:lang w:val="es-ES_tradnl"/>
        </w:rPr>
        <w:t>CD</w:t>
      </w:r>
      <w:r w:rsidRPr="00D630E1">
        <w:rPr>
          <w:rFonts w:ascii="Times New Roman" w:hAnsi="Times New Roman"/>
          <w:bCs/>
          <w:sz w:val="24"/>
          <w:szCs w:val="24"/>
          <w:lang w:val="es-ES_tradnl"/>
        </w:rPr>
        <w:t>apacidad de gestión ante amenazas naturales</w:t>
      </w:r>
    </w:p>
    <w:p w:rsidR="00E943EB" w:rsidRPr="00D630E1" w:rsidRDefault="00E943EB" w:rsidP="00A439B1">
      <w:pPr>
        <w:numPr>
          <w:ilvl w:val="0"/>
          <w:numId w:val="14"/>
        </w:numPr>
        <w:ind w:left="714" w:hanging="357"/>
        <w:jc w:val="both"/>
        <w:rPr>
          <w:rFonts w:ascii="Times New Roman" w:hAnsi="Times New Roman"/>
          <w:bCs/>
          <w:sz w:val="24"/>
          <w:szCs w:val="24"/>
          <w:lang w:val="es-ES_tradnl"/>
        </w:rPr>
      </w:pPr>
      <w:r w:rsidRPr="00D630E1">
        <w:rPr>
          <w:rFonts w:ascii="Times New Roman" w:hAnsi="Times New Roman"/>
          <w:bCs/>
          <w:sz w:val="24"/>
          <w:szCs w:val="24"/>
          <w:lang w:val="es-ES_tradnl"/>
        </w:rPr>
        <w:t xml:space="preserve">Cercanía de la (s) amenaza (s) en el territorio según uso y a la población. </w:t>
      </w:r>
    </w:p>
    <w:p w:rsidR="00E943EB" w:rsidRPr="00D630E1" w:rsidRDefault="00E943EB" w:rsidP="00A439B1">
      <w:pPr>
        <w:numPr>
          <w:ilvl w:val="0"/>
          <w:numId w:val="15"/>
        </w:numPr>
        <w:ind w:left="714" w:hanging="357"/>
        <w:jc w:val="both"/>
        <w:rPr>
          <w:rFonts w:ascii="Times New Roman" w:hAnsi="Times New Roman"/>
          <w:bCs/>
          <w:sz w:val="24"/>
          <w:szCs w:val="24"/>
          <w:lang w:val="es-ES_tradnl"/>
        </w:rPr>
      </w:pPr>
      <w:r w:rsidRPr="00D630E1">
        <w:rPr>
          <w:rFonts w:ascii="Times New Roman" w:hAnsi="Times New Roman"/>
          <w:bCs/>
          <w:sz w:val="24"/>
          <w:szCs w:val="24"/>
          <w:lang w:val="es-ES_tradnl"/>
        </w:rPr>
        <w:t>Uso conforme / Uso no conforme</w:t>
      </w:r>
    </w:p>
    <w:p w:rsidR="00E943EB" w:rsidRPr="00D630E1" w:rsidRDefault="00E943EB" w:rsidP="000F666C">
      <w:pPr>
        <w:jc w:val="both"/>
        <w:rPr>
          <w:rFonts w:ascii="Times New Roman" w:hAnsi="Times New Roman"/>
          <w:bCs/>
          <w:sz w:val="24"/>
          <w:szCs w:val="24"/>
          <w:lang w:val="es-ES_tradnl"/>
        </w:rPr>
      </w:pPr>
      <w:r w:rsidRPr="00D630E1">
        <w:rPr>
          <w:rFonts w:ascii="Times New Roman" w:hAnsi="Times New Roman"/>
          <w:sz w:val="24"/>
          <w:szCs w:val="24"/>
          <w:lang w:val="es-ES_tradnl"/>
        </w:rPr>
        <w:t>De esta forma se puede identificar cuáles son los elementos sociales como población o actividades económicas de mayor por amenazas natural, estableciendo el grado de exposición  antrópico según el cuadro 1.</w:t>
      </w:r>
      <w:r w:rsidRPr="00D630E1">
        <w:rPr>
          <w:rFonts w:ascii="Times New Roman" w:hAnsi="Times New Roman"/>
          <w:bCs/>
          <w:sz w:val="24"/>
          <w:szCs w:val="24"/>
          <w:lang w:val="es-ES_tradnl"/>
        </w:rPr>
        <w:t xml:space="preserve"> Así se conforma la cartografía final e iniciar el proceso de análisis espacial de los resultados.</w:t>
      </w:r>
    </w:p>
    <w:p w:rsidR="00E943EB" w:rsidRPr="00D630E1" w:rsidRDefault="00E943EB" w:rsidP="00292BE2">
      <w:pPr>
        <w:rPr>
          <w:rFonts w:ascii="Times New Roman" w:hAnsi="Times New Roman"/>
          <w:sz w:val="24"/>
          <w:szCs w:val="24"/>
          <w:lang w:val="es-ES_tradnl"/>
        </w:rPr>
      </w:pPr>
      <w:r w:rsidRPr="00D630E1">
        <w:rPr>
          <w:rFonts w:ascii="Times New Roman" w:hAnsi="Times New Roman"/>
          <w:b/>
          <w:color w:val="2E5394"/>
          <w:sz w:val="24"/>
          <w:szCs w:val="24"/>
          <w:lang w:val="es-ES_tradnl"/>
        </w:rPr>
        <w:t xml:space="preserve">Cuadro 1. </w:t>
      </w:r>
      <w:r w:rsidRPr="00D630E1">
        <w:rPr>
          <w:rFonts w:ascii="Times New Roman" w:hAnsi="Times New Roman"/>
          <w:i/>
          <w:iCs/>
          <w:sz w:val="24"/>
          <w:szCs w:val="24"/>
          <w:lang w:val="es-ES_tradnl"/>
        </w:rPr>
        <w:t>Valoración según color para grado de exposición  antrópico</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6976"/>
      </w:tblGrid>
      <w:tr w:rsidR="00E943EB" w:rsidRPr="0049076D" w:rsidTr="003A74D0">
        <w:trPr>
          <w:jc w:val="center"/>
        </w:trPr>
        <w:tc>
          <w:tcPr>
            <w:tcW w:w="1744" w:type="dxa"/>
            <w:shd w:val="clear" w:color="auto" w:fill="ADF092"/>
            <w:vAlign w:val="center"/>
          </w:tcPr>
          <w:p w:rsidR="00E943EB" w:rsidRPr="00D630E1" w:rsidRDefault="00E943EB" w:rsidP="00292BE2">
            <w:pPr>
              <w:jc w:val="center"/>
              <w:rPr>
                <w:rFonts w:ascii="Times New Roman" w:hAnsi="Times New Roman"/>
                <w:b/>
                <w:bCs/>
                <w:sz w:val="24"/>
                <w:szCs w:val="24"/>
                <w:lang w:val="en-US"/>
              </w:rPr>
            </w:pPr>
            <w:r w:rsidRPr="00D630E1">
              <w:rPr>
                <w:rFonts w:ascii="Times New Roman" w:hAnsi="Times New Roman"/>
                <w:b/>
                <w:sz w:val="24"/>
                <w:szCs w:val="24"/>
                <w:lang w:val="en-US"/>
              </w:rPr>
              <w:lastRenderedPageBreak/>
              <w:t>Bajo</w:t>
            </w:r>
          </w:p>
        </w:tc>
        <w:tc>
          <w:tcPr>
            <w:tcW w:w="6976" w:type="dxa"/>
          </w:tcPr>
          <w:p w:rsidR="00E943EB" w:rsidRPr="00D630E1" w:rsidRDefault="00E943EB" w:rsidP="00292BE2">
            <w:pPr>
              <w:rPr>
                <w:rFonts w:ascii="Times New Roman" w:hAnsi="Times New Roman"/>
                <w:sz w:val="24"/>
                <w:szCs w:val="24"/>
                <w:lang w:val="es-ES_tradnl"/>
              </w:rPr>
            </w:pPr>
            <w:r>
              <w:rPr>
                <w:rFonts w:ascii="Times New Roman" w:hAnsi="Times New Roman"/>
                <w:sz w:val="24"/>
                <w:szCs w:val="24"/>
                <w:lang w:val="es-ES_tradnl"/>
              </w:rPr>
              <w:t>Baja o nula cercanía a una amenaza.</w:t>
            </w:r>
          </w:p>
          <w:p w:rsidR="00E943EB" w:rsidRPr="00374903" w:rsidRDefault="00E943EB" w:rsidP="00292BE2">
            <w:pPr>
              <w:keepNext/>
              <w:spacing w:before="240"/>
              <w:rPr>
                <w:rFonts w:ascii="Times New Roman" w:hAnsi="Times New Roman"/>
                <w:sz w:val="24"/>
                <w:szCs w:val="24"/>
                <w:lang w:val="es-ES_tradnl"/>
              </w:rPr>
            </w:pPr>
            <w:r>
              <w:rPr>
                <w:rFonts w:ascii="Times New Roman" w:hAnsi="Times New Roman"/>
                <w:sz w:val="24"/>
                <w:szCs w:val="24"/>
                <w:lang w:val="es-ES_tradnl"/>
              </w:rPr>
              <w:t xml:space="preserve">Baja exposición al elemento.  </w:t>
            </w:r>
          </w:p>
          <w:p w:rsidR="00E943EB" w:rsidRPr="00374903" w:rsidRDefault="00E943EB" w:rsidP="00292BE2">
            <w:pPr>
              <w:keepNext/>
              <w:spacing w:before="240"/>
              <w:rPr>
                <w:rFonts w:ascii="Times New Roman" w:hAnsi="Times New Roman"/>
                <w:sz w:val="24"/>
                <w:szCs w:val="24"/>
                <w:lang w:val="es-ES_tradnl"/>
              </w:rPr>
            </w:pPr>
            <w:r>
              <w:rPr>
                <w:rFonts w:ascii="Times New Roman" w:hAnsi="Times New Roman"/>
                <w:sz w:val="24"/>
                <w:szCs w:val="24"/>
                <w:lang w:val="es-ES_tradnl"/>
              </w:rPr>
              <w:t>Identificadas las amenazas y cubiertas bajo medidas de mitigación</w:t>
            </w:r>
          </w:p>
          <w:p w:rsidR="00E943EB" w:rsidRPr="00374903" w:rsidRDefault="00E943EB" w:rsidP="00292BE2">
            <w:pPr>
              <w:keepNext/>
              <w:spacing w:before="240"/>
              <w:rPr>
                <w:rFonts w:ascii="Times New Roman" w:hAnsi="Times New Roman"/>
                <w:sz w:val="24"/>
                <w:szCs w:val="24"/>
                <w:lang w:val="es-ES_tradnl"/>
              </w:rPr>
            </w:pPr>
            <w:r>
              <w:rPr>
                <w:rFonts w:ascii="Times New Roman" w:hAnsi="Times New Roman"/>
                <w:sz w:val="24"/>
                <w:szCs w:val="24"/>
                <w:lang w:val="es-ES_tradnl"/>
              </w:rPr>
              <w:t>Uso con poca participación permanente de grupos humanos.</w:t>
            </w:r>
          </w:p>
        </w:tc>
      </w:tr>
      <w:tr w:rsidR="00E943EB" w:rsidRPr="0049076D" w:rsidTr="003A74D0">
        <w:trPr>
          <w:jc w:val="center"/>
        </w:trPr>
        <w:tc>
          <w:tcPr>
            <w:tcW w:w="1744" w:type="dxa"/>
            <w:shd w:val="clear" w:color="auto" w:fill="FFFF99"/>
            <w:vAlign w:val="center"/>
          </w:tcPr>
          <w:p w:rsidR="00E943EB" w:rsidRPr="00D630E1" w:rsidRDefault="00E943EB" w:rsidP="00292BE2">
            <w:pPr>
              <w:jc w:val="center"/>
              <w:rPr>
                <w:rFonts w:ascii="Times New Roman" w:hAnsi="Times New Roman"/>
                <w:b/>
                <w:bCs/>
                <w:sz w:val="24"/>
                <w:szCs w:val="24"/>
                <w:lang w:val="es-ES_tradnl"/>
              </w:rPr>
            </w:pPr>
            <w:r w:rsidRPr="00D630E1">
              <w:rPr>
                <w:rFonts w:ascii="Times New Roman" w:hAnsi="Times New Roman"/>
                <w:b/>
                <w:sz w:val="24"/>
                <w:szCs w:val="24"/>
                <w:lang w:val="es-ES_tradnl"/>
              </w:rPr>
              <w:t>Moderado</w:t>
            </w:r>
          </w:p>
        </w:tc>
        <w:tc>
          <w:tcPr>
            <w:tcW w:w="6976" w:type="dxa"/>
          </w:tcPr>
          <w:p w:rsidR="00E943EB" w:rsidRPr="00D630E1" w:rsidRDefault="00E943EB" w:rsidP="00292BE2">
            <w:pPr>
              <w:rPr>
                <w:rFonts w:ascii="Times New Roman" w:hAnsi="Times New Roman"/>
                <w:sz w:val="24"/>
                <w:szCs w:val="24"/>
                <w:lang w:val="es-ES_tradnl"/>
              </w:rPr>
            </w:pPr>
            <w:r w:rsidRPr="00D630E1">
              <w:rPr>
                <w:rFonts w:ascii="Times New Roman" w:hAnsi="Times New Roman"/>
                <w:sz w:val="24"/>
                <w:szCs w:val="24"/>
                <w:lang w:val="es-ES_tradnl"/>
              </w:rPr>
              <w:t>Condiciones similares al verde pero con valores más altos en cercanía a amenazas</w:t>
            </w:r>
            <w:r>
              <w:rPr>
                <w:rFonts w:ascii="Times New Roman" w:hAnsi="Times New Roman"/>
                <w:sz w:val="24"/>
                <w:szCs w:val="24"/>
                <w:lang w:val="es-ES_tradnl"/>
              </w:rPr>
              <w:t>.</w:t>
            </w:r>
          </w:p>
          <w:p w:rsidR="00E943EB" w:rsidRPr="00D630E1" w:rsidRDefault="00E943EB" w:rsidP="00292BE2">
            <w:pPr>
              <w:rPr>
                <w:rFonts w:ascii="Times New Roman" w:hAnsi="Times New Roman"/>
                <w:sz w:val="24"/>
                <w:szCs w:val="24"/>
                <w:lang w:val="es-ES_tradnl"/>
              </w:rPr>
            </w:pPr>
            <w:r w:rsidRPr="00D630E1">
              <w:rPr>
                <w:rFonts w:ascii="Times New Roman" w:hAnsi="Times New Roman"/>
                <w:sz w:val="24"/>
                <w:szCs w:val="24"/>
                <w:lang w:val="es-ES_tradnl"/>
              </w:rPr>
              <w:t xml:space="preserve">Se tienen identificada la amenaza sobre usos agrícolas </w:t>
            </w:r>
            <w:r>
              <w:rPr>
                <w:rFonts w:ascii="Times New Roman" w:hAnsi="Times New Roman"/>
                <w:sz w:val="24"/>
                <w:szCs w:val="24"/>
                <w:lang w:val="es-ES_tradnl"/>
              </w:rPr>
              <w:t xml:space="preserve">o mixtos </w:t>
            </w:r>
            <w:r w:rsidRPr="00D630E1">
              <w:rPr>
                <w:rFonts w:ascii="Times New Roman" w:hAnsi="Times New Roman"/>
                <w:sz w:val="24"/>
                <w:szCs w:val="24"/>
                <w:lang w:val="es-ES_tradnl"/>
              </w:rPr>
              <w:t xml:space="preserve">y de bajo impacto, y con planes de manejo y/o emergencia. </w:t>
            </w:r>
          </w:p>
          <w:p w:rsidR="00E943EB" w:rsidRPr="00374903" w:rsidRDefault="00E943EB" w:rsidP="00292BE2">
            <w:pPr>
              <w:keepNext/>
              <w:spacing w:before="240"/>
              <w:rPr>
                <w:rFonts w:ascii="Times New Roman" w:hAnsi="Times New Roman"/>
                <w:sz w:val="24"/>
                <w:szCs w:val="24"/>
                <w:lang w:val="es-ES_tradnl"/>
              </w:rPr>
            </w:pPr>
            <w:r>
              <w:rPr>
                <w:rFonts w:ascii="Times New Roman" w:hAnsi="Times New Roman"/>
                <w:sz w:val="24"/>
                <w:szCs w:val="24"/>
                <w:lang w:val="es-ES_tradnl"/>
              </w:rPr>
              <w:t xml:space="preserve">Capacidades medias de gestión por las condiciones presentes en la infraestructura y accesibilidad a servicios públicos. </w:t>
            </w:r>
          </w:p>
          <w:p w:rsidR="00E943EB" w:rsidRPr="00374903" w:rsidRDefault="00E943EB" w:rsidP="00292BE2">
            <w:pPr>
              <w:keepNext/>
              <w:spacing w:before="240"/>
              <w:rPr>
                <w:rFonts w:ascii="Times New Roman" w:hAnsi="Times New Roman"/>
                <w:sz w:val="24"/>
                <w:szCs w:val="24"/>
                <w:lang w:val="es-ES_tradnl"/>
              </w:rPr>
            </w:pPr>
            <w:r>
              <w:rPr>
                <w:rFonts w:ascii="Times New Roman" w:hAnsi="Times New Roman"/>
                <w:sz w:val="24"/>
                <w:szCs w:val="24"/>
                <w:lang w:val="es-ES_tradnl"/>
              </w:rPr>
              <w:t>Usos públicos expuestos en áreas de amenaza.</w:t>
            </w:r>
          </w:p>
        </w:tc>
      </w:tr>
      <w:tr w:rsidR="00E943EB" w:rsidRPr="0049076D" w:rsidTr="003A74D0">
        <w:trPr>
          <w:jc w:val="center"/>
        </w:trPr>
        <w:tc>
          <w:tcPr>
            <w:tcW w:w="1744" w:type="dxa"/>
            <w:shd w:val="clear" w:color="auto" w:fill="FF9900"/>
            <w:vAlign w:val="center"/>
          </w:tcPr>
          <w:p w:rsidR="00E943EB" w:rsidRPr="00D630E1" w:rsidRDefault="00E943EB" w:rsidP="00292BE2">
            <w:pPr>
              <w:jc w:val="center"/>
              <w:rPr>
                <w:rFonts w:ascii="Times New Roman" w:hAnsi="Times New Roman"/>
                <w:b/>
                <w:bCs/>
                <w:sz w:val="24"/>
                <w:szCs w:val="24"/>
                <w:lang w:val="es-ES_tradnl"/>
              </w:rPr>
            </w:pPr>
            <w:r w:rsidRPr="00D630E1">
              <w:rPr>
                <w:rFonts w:ascii="Times New Roman" w:hAnsi="Times New Roman"/>
                <w:b/>
                <w:sz w:val="24"/>
                <w:szCs w:val="24"/>
                <w:lang w:val="es-ES_tradnl"/>
              </w:rPr>
              <w:t>Elevado</w:t>
            </w:r>
          </w:p>
        </w:tc>
        <w:tc>
          <w:tcPr>
            <w:tcW w:w="6976" w:type="dxa"/>
          </w:tcPr>
          <w:p w:rsidR="00E943EB" w:rsidRPr="00D630E1" w:rsidRDefault="00E943EB" w:rsidP="00292BE2">
            <w:pPr>
              <w:rPr>
                <w:rFonts w:ascii="Times New Roman" w:hAnsi="Times New Roman"/>
                <w:sz w:val="24"/>
                <w:szCs w:val="24"/>
                <w:lang w:val="es-ES_tradnl"/>
              </w:rPr>
            </w:pPr>
            <w:r w:rsidRPr="00D630E1">
              <w:rPr>
                <w:rFonts w:ascii="Times New Roman" w:hAnsi="Times New Roman"/>
                <w:sz w:val="24"/>
                <w:szCs w:val="24"/>
                <w:lang w:val="es-ES_tradnl"/>
              </w:rPr>
              <w:t xml:space="preserve">Presenta condiciones de exposición y cercanía sobre la amenaza similares al rojo </w:t>
            </w:r>
          </w:p>
          <w:p w:rsidR="00E943EB" w:rsidRDefault="00E943EB" w:rsidP="00292BE2">
            <w:pPr>
              <w:keepNext/>
              <w:spacing w:before="240"/>
              <w:rPr>
                <w:rFonts w:ascii="Times New Roman" w:hAnsi="Times New Roman"/>
                <w:sz w:val="24"/>
                <w:szCs w:val="24"/>
                <w:lang w:val="es-ES_tradnl"/>
              </w:rPr>
            </w:pPr>
            <w:r>
              <w:rPr>
                <w:rFonts w:ascii="Times New Roman" w:hAnsi="Times New Roman"/>
                <w:sz w:val="24"/>
                <w:szCs w:val="24"/>
                <w:lang w:val="es-ES_tradnl"/>
              </w:rPr>
              <w:t>Baja capacidad de gestión. Por tanto un área con poca capacidad de respuesta social.</w:t>
            </w:r>
          </w:p>
          <w:p w:rsidR="00E943EB" w:rsidRPr="00374903" w:rsidRDefault="00E943EB" w:rsidP="00292BE2">
            <w:pPr>
              <w:keepNext/>
              <w:spacing w:before="240"/>
              <w:rPr>
                <w:rFonts w:ascii="Times New Roman" w:hAnsi="Times New Roman"/>
                <w:sz w:val="24"/>
                <w:szCs w:val="24"/>
                <w:lang w:val="es-ES_tradnl"/>
              </w:rPr>
            </w:pPr>
            <w:r>
              <w:rPr>
                <w:rFonts w:ascii="Times New Roman" w:hAnsi="Times New Roman"/>
                <w:sz w:val="24"/>
                <w:szCs w:val="24"/>
                <w:lang w:val="es-ES_tradnl"/>
              </w:rPr>
              <w:t>Terrenos descubiertos o áreas de uso mixto en cercanía de un área de impacto de amenaza.</w:t>
            </w:r>
          </w:p>
        </w:tc>
      </w:tr>
      <w:tr w:rsidR="00E943EB" w:rsidRPr="0049076D" w:rsidTr="003A74D0">
        <w:trPr>
          <w:jc w:val="center"/>
        </w:trPr>
        <w:tc>
          <w:tcPr>
            <w:tcW w:w="1744" w:type="dxa"/>
            <w:shd w:val="clear" w:color="auto" w:fill="FF0000"/>
            <w:vAlign w:val="center"/>
          </w:tcPr>
          <w:p w:rsidR="00E943EB" w:rsidRPr="00D630E1" w:rsidRDefault="00E943EB" w:rsidP="00463059">
            <w:pPr>
              <w:jc w:val="center"/>
              <w:rPr>
                <w:rFonts w:ascii="Times New Roman" w:hAnsi="Times New Roman"/>
                <w:b/>
                <w:bCs/>
                <w:sz w:val="24"/>
                <w:szCs w:val="24"/>
                <w:lang w:val="es-ES_tradnl"/>
              </w:rPr>
            </w:pPr>
            <w:r w:rsidRPr="00D630E1">
              <w:rPr>
                <w:rFonts w:ascii="Times New Roman" w:hAnsi="Times New Roman"/>
                <w:b/>
                <w:sz w:val="24"/>
                <w:szCs w:val="24"/>
                <w:lang w:val="es-ES_tradnl"/>
              </w:rPr>
              <w:t>Muy elevado</w:t>
            </w:r>
          </w:p>
        </w:tc>
        <w:tc>
          <w:tcPr>
            <w:tcW w:w="6976" w:type="dxa"/>
          </w:tcPr>
          <w:p w:rsidR="00E943EB" w:rsidRPr="00D630E1" w:rsidRDefault="00E943EB" w:rsidP="00292BE2">
            <w:pPr>
              <w:rPr>
                <w:rFonts w:ascii="Times New Roman" w:hAnsi="Times New Roman"/>
                <w:sz w:val="24"/>
                <w:szCs w:val="24"/>
                <w:lang w:val="es-ES_tradnl"/>
              </w:rPr>
            </w:pPr>
            <w:r>
              <w:rPr>
                <w:rFonts w:ascii="Times New Roman" w:hAnsi="Times New Roman"/>
                <w:sz w:val="24"/>
                <w:szCs w:val="24"/>
                <w:lang w:val="es-ES_tradnl"/>
              </w:rPr>
              <w:t xml:space="preserve">Población urbana </w:t>
            </w:r>
            <w:r w:rsidRPr="00D630E1">
              <w:rPr>
                <w:rFonts w:ascii="Times New Roman" w:hAnsi="Times New Roman"/>
                <w:sz w:val="24"/>
                <w:szCs w:val="24"/>
                <w:lang w:val="es-ES_tradnl"/>
              </w:rPr>
              <w:t xml:space="preserve">Presenta condiciones de exposición y cercanía sobre la amenaza </w:t>
            </w:r>
          </w:p>
          <w:p w:rsidR="00E943EB" w:rsidRPr="00374903" w:rsidRDefault="00E943EB" w:rsidP="00292BE2">
            <w:pPr>
              <w:keepNext/>
              <w:spacing w:before="240"/>
              <w:rPr>
                <w:rFonts w:ascii="Times New Roman" w:hAnsi="Times New Roman"/>
                <w:sz w:val="24"/>
                <w:szCs w:val="24"/>
                <w:lang w:val="es-ES_tradnl"/>
              </w:rPr>
            </w:pPr>
            <w:r>
              <w:rPr>
                <w:rFonts w:ascii="Times New Roman" w:hAnsi="Times New Roman"/>
                <w:sz w:val="24"/>
                <w:szCs w:val="24"/>
                <w:lang w:val="es-ES_tradnl"/>
              </w:rPr>
              <w:t xml:space="preserve">Este color refleja las condiciones de  mayor exposición y cercanía con la amenaza. </w:t>
            </w:r>
          </w:p>
          <w:p w:rsidR="00E943EB" w:rsidRPr="00374903" w:rsidRDefault="00E943EB" w:rsidP="00463059">
            <w:pPr>
              <w:keepNext/>
              <w:spacing w:before="240"/>
              <w:rPr>
                <w:rFonts w:ascii="Times New Roman" w:hAnsi="Times New Roman"/>
                <w:sz w:val="24"/>
                <w:szCs w:val="24"/>
                <w:lang w:val="es-ES_tradnl"/>
              </w:rPr>
            </w:pPr>
            <w:r>
              <w:rPr>
                <w:rFonts w:ascii="Times New Roman" w:hAnsi="Times New Roman"/>
                <w:sz w:val="24"/>
                <w:szCs w:val="24"/>
                <w:lang w:val="es-ES_tradnl"/>
              </w:rPr>
              <w:t xml:space="preserve">Y además, representa bajas capacidades de gestión social. </w:t>
            </w:r>
          </w:p>
        </w:tc>
      </w:tr>
    </w:tbl>
    <w:p w:rsidR="00E943EB" w:rsidRPr="0067776F" w:rsidRDefault="00E943EB" w:rsidP="0067776F">
      <w:pPr>
        <w:jc w:val="center"/>
        <w:rPr>
          <w:rFonts w:ascii="Times New Roman" w:hAnsi="Times New Roman"/>
          <w:i/>
        </w:rPr>
      </w:pPr>
      <w:r w:rsidRPr="0067776F">
        <w:rPr>
          <w:rFonts w:ascii="Times New Roman" w:hAnsi="Times New Roman"/>
          <w:i/>
        </w:rPr>
        <w:t>Fuente: elaboración propia.</w:t>
      </w:r>
    </w:p>
    <w:p w:rsidR="00E943EB" w:rsidRPr="00D630E1" w:rsidRDefault="00E943EB" w:rsidP="000F666C">
      <w:pPr>
        <w:jc w:val="both"/>
        <w:rPr>
          <w:rFonts w:ascii="Times New Roman" w:hAnsi="Times New Roman"/>
          <w:sz w:val="24"/>
          <w:szCs w:val="24"/>
        </w:rPr>
      </w:pPr>
      <w:r w:rsidRPr="00D630E1">
        <w:rPr>
          <w:rFonts w:ascii="Times New Roman" w:hAnsi="Times New Roman"/>
          <w:sz w:val="24"/>
          <w:szCs w:val="24"/>
        </w:rPr>
        <w:t xml:space="preserve">Con los datos anteriores se genera el mapa: </w:t>
      </w:r>
      <w:r w:rsidRPr="00D630E1">
        <w:rPr>
          <w:rFonts w:ascii="Times New Roman" w:hAnsi="Times New Roman"/>
          <w:b/>
          <w:sz w:val="24"/>
          <w:szCs w:val="24"/>
        </w:rPr>
        <w:t>“Condición de exposición del componente antrópico ante los Amenazas Naturales”.</w:t>
      </w:r>
    </w:p>
    <w:p w:rsidR="00E943EB" w:rsidRPr="00D630E1" w:rsidRDefault="00E943EB" w:rsidP="002914A0">
      <w:pPr>
        <w:jc w:val="both"/>
        <w:rPr>
          <w:rFonts w:ascii="Times New Roman" w:hAnsi="Times New Roman"/>
          <w:bCs/>
          <w:sz w:val="24"/>
          <w:szCs w:val="24"/>
          <w:lang w:val="es-ES_tradnl"/>
        </w:rPr>
      </w:pPr>
      <w:r w:rsidRPr="00D630E1">
        <w:rPr>
          <w:rFonts w:ascii="Times New Roman" w:hAnsi="Times New Roman"/>
          <w:bCs/>
          <w:sz w:val="24"/>
          <w:szCs w:val="24"/>
          <w:lang w:val="es-ES_tradnl"/>
        </w:rPr>
        <w:t xml:space="preserve">De esta forma a través de la cartografía señalada se deben </w:t>
      </w:r>
      <w:r w:rsidRPr="00D630E1">
        <w:rPr>
          <w:rFonts w:ascii="Times New Roman" w:hAnsi="Times New Roman"/>
          <w:b/>
          <w:bCs/>
          <w:sz w:val="24"/>
          <w:szCs w:val="24"/>
          <w:lang w:val="es-ES_tradnl"/>
        </w:rPr>
        <w:t>establecer los condicionantes en cuanto medidas de mitigación o las gestiones de adaptación</w:t>
      </w:r>
      <w:r w:rsidRPr="00D630E1">
        <w:rPr>
          <w:rFonts w:ascii="Times New Roman" w:hAnsi="Times New Roman"/>
          <w:bCs/>
          <w:sz w:val="24"/>
          <w:szCs w:val="24"/>
          <w:lang w:val="es-ES_tradnl"/>
        </w:rPr>
        <w:t xml:space="preserve"> que se llevan a la etapa de planificación y gestión de la presente guía.</w:t>
      </w:r>
    </w:p>
    <w:p w:rsidR="00E943EB" w:rsidRPr="00D630E1" w:rsidRDefault="00E943EB" w:rsidP="002914A0">
      <w:pPr>
        <w:pStyle w:val="Prrafodelista"/>
        <w:numPr>
          <w:ilvl w:val="2"/>
          <w:numId w:val="16"/>
        </w:numPr>
        <w:jc w:val="both"/>
        <w:rPr>
          <w:rFonts w:ascii="Times New Roman" w:hAnsi="Times New Roman"/>
          <w:b/>
          <w:sz w:val="24"/>
          <w:szCs w:val="24"/>
        </w:rPr>
      </w:pPr>
      <w:r w:rsidRPr="00D630E1">
        <w:rPr>
          <w:rFonts w:ascii="Times New Roman" w:hAnsi="Times New Roman"/>
          <w:b/>
          <w:sz w:val="24"/>
          <w:szCs w:val="24"/>
        </w:rPr>
        <w:t xml:space="preserve">Tabla síntesis </w:t>
      </w:r>
    </w:p>
    <w:p w:rsidR="00E943EB" w:rsidRPr="00D630E1" w:rsidRDefault="00E943EB" w:rsidP="002914A0">
      <w:pPr>
        <w:jc w:val="both"/>
        <w:rPr>
          <w:rFonts w:ascii="Times New Roman" w:hAnsi="Times New Roman"/>
          <w:sz w:val="24"/>
          <w:szCs w:val="24"/>
          <w:lang w:val="es-ES_tradnl"/>
        </w:rPr>
      </w:pPr>
      <w:r w:rsidRPr="00D630E1">
        <w:rPr>
          <w:rFonts w:ascii="Times New Roman" w:hAnsi="Times New Roman"/>
          <w:sz w:val="24"/>
          <w:szCs w:val="24"/>
          <w:lang w:val="es-ES_tradnl"/>
        </w:rPr>
        <w:t>Se debe llenar por parte del equipo planificador y según los datos adquiridos en el proceso anterior.</w:t>
      </w:r>
    </w:p>
    <w:p w:rsidR="00E943EB" w:rsidRPr="00D630E1" w:rsidRDefault="00E943EB" w:rsidP="008923D3">
      <w:pPr>
        <w:rPr>
          <w:rFonts w:ascii="Times New Roman" w:hAnsi="Times New Roman"/>
          <w:b/>
          <w:sz w:val="24"/>
          <w:szCs w:val="24"/>
        </w:rPr>
      </w:pPr>
      <w:r w:rsidRPr="00D630E1">
        <w:rPr>
          <w:rFonts w:ascii="Times New Roman" w:hAnsi="Times New Roman"/>
          <w:b/>
          <w:color w:val="2E5394"/>
          <w:sz w:val="24"/>
          <w:szCs w:val="24"/>
          <w:lang w:val="es-ES_tradnl"/>
        </w:rPr>
        <w:lastRenderedPageBreak/>
        <w:t xml:space="preserve">Tabla 1. </w:t>
      </w:r>
      <w:r w:rsidRPr="00D630E1">
        <w:rPr>
          <w:rFonts w:ascii="Times New Roman" w:hAnsi="Times New Roman"/>
          <w:i/>
          <w:iCs/>
          <w:sz w:val="24"/>
          <w:szCs w:val="24"/>
          <w:lang w:val="es-ES_tradnl"/>
        </w:rPr>
        <w:t xml:space="preserve">Síntesis de la condición de riesgo antrópico ante las </w:t>
      </w:r>
      <w:r>
        <w:rPr>
          <w:rFonts w:ascii="Times New Roman" w:hAnsi="Times New Roman"/>
          <w:i/>
          <w:iCs/>
          <w:sz w:val="24"/>
          <w:szCs w:val="24"/>
          <w:lang w:val="es-ES_tradnl"/>
        </w:rPr>
        <w:t>a</w:t>
      </w:r>
      <w:r w:rsidRPr="00D630E1">
        <w:rPr>
          <w:rFonts w:ascii="Times New Roman" w:hAnsi="Times New Roman"/>
          <w:i/>
          <w:iCs/>
          <w:sz w:val="24"/>
          <w:szCs w:val="24"/>
          <w:lang w:val="es-ES_tradnl"/>
        </w:rPr>
        <w:t xml:space="preserve">menazas </w:t>
      </w:r>
      <w:r>
        <w:rPr>
          <w:rFonts w:ascii="Times New Roman" w:hAnsi="Times New Roman"/>
          <w:i/>
          <w:iCs/>
          <w:sz w:val="24"/>
          <w:szCs w:val="24"/>
          <w:lang w:val="es-ES_tradnl"/>
        </w:rPr>
        <w:t>n</w:t>
      </w:r>
      <w:r w:rsidRPr="00D630E1">
        <w:rPr>
          <w:rFonts w:ascii="Times New Roman" w:hAnsi="Times New Roman"/>
          <w:i/>
          <w:iCs/>
          <w:sz w:val="24"/>
          <w:szCs w:val="24"/>
          <w:lang w:val="es-ES_tradnl"/>
        </w:rPr>
        <w:t xml:space="preserve">aturales </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0"/>
        <w:gridCol w:w="1510"/>
        <w:gridCol w:w="1209"/>
        <w:gridCol w:w="1640"/>
        <w:gridCol w:w="2550"/>
        <w:gridCol w:w="2036"/>
      </w:tblGrid>
      <w:tr w:rsidR="00E943EB" w:rsidRPr="0049076D" w:rsidTr="00F631CD">
        <w:trPr>
          <w:trHeight w:val="300"/>
          <w:jc w:val="center"/>
        </w:trPr>
        <w:tc>
          <w:tcPr>
            <w:tcW w:w="1510" w:type="dxa"/>
            <w:vMerge w:val="restart"/>
            <w:shd w:val="clear" w:color="auto" w:fill="99CCFF"/>
            <w:vAlign w:val="center"/>
          </w:tcPr>
          <w:p w:rsidR="00E943EB" w:rsidRPr="00F3681C" w:rsidRDefault="00E943EB" w:rsidP="00F631CD">
            <w:pPr>
              <w:spacing w:before="100" w:beforeAutospacing="1" w:after="100" w:afterAutospacing="1"/>
              <w:jc w:val="center"/>
              <w:rPr>
                <w:rFonts w:ascii="Times New Roman" w:hAnsi="Times New Roman"/>
                <w:b/>
                <w:sz w:val="24"/>
                <w:szCs w:val="24"/>
                <w:lang w:val="es-ES_tradnl" w:eastAsia="es-ES_tradnl"/>
              </w:rPr>
            </w:pPr>
            <w:r w:rsidRPr="00F3681C">
              <w:rPr>
                <w:rFonts w:ascii="Times New Roman" w:hAnsi="Times New Roman"/>
                <w:b/>
                <w:bCs/>
                <w:color w:val="000000"/>
                <w:sz w:val="24"/>
                <w:szCs w:val="24"/>
                <w:lang w:val="es-ES_tradnl" w:eastAsia="es-ES_tradnl"/>
              </w:rPr>
              <w:t xml:space="preserve">Uso: </w:t>
            </w:r>
            <w:r w:rsidRPr="00F3681C">
              <w:rPr>
                <w:rFonts w:ascii="Times New Roman" w:hAnsi="Times New Roman"/>
                <w:i/>
                <w:color w:val="000000"/>
                <w:sz w:val="24"/>
                <w:szCs w:val="24"/>
                <w:lang w:val="es-ES_tradnl" w:eastAsia="es-ES_tradnl"/>
              </w:rPr>
              <w:t>Actividades presentes en el territorio.</w:t>
            </w:r>
          </w:p>
        </w:tc>
        <w:tc>
          <w:tcPr>
            <w:tcW w:w="1510" w:type="dxa"/>
            <w:vMerge w:val="restart"/>
            <w:shd w:val="clear" w:color="auto" w:fill="99CCFF"/>
            <w:vAlign w:val="center"/>
          </w:tcPr>
          <w:p w:rsidR="00E943EB" w:rsidRPr="00D630E1" w:rsidRDefault="00E943EB" w:rsidP="00F631CD">
            <w:pPr>
              <w:spacing w:before="100" w:beforeAutospacing="1" w:after="100" w:afterAutospacing="1" w:line="240" w:lineRule="auto"/>
              <w:jc w:val="center"/>
              <w:rPr>
                <w:rFonts w:ascii="Times New Roman" w:hAnsi="Times New Roman"/>
                <w:b/>
                <w:bCs/>
                <w:color w:val="000000"/>
                <w:sz w:val="24"/>
                <w:szCs w:val="24"/>
                <w:lang w:val="es-ES_tradnl" w:eastAsia="es-ES_tradnl"/>
              </w:rPr>
            </w:pPr>
            <w:r w:rsidRPr="00D630E1">
              <w:rPr>
                <w:rFonts w:ascii="Times New Roman" w:hAnsi="Times New Roman"/>
                <w:b/>
                <w:bCs/>
                <w:color w:val="000000"/>
                <w:sz w:val="24"/>
                <w:szCs w:val="24"/>
                <w:lang w:val="es-ES_tradnl" w:eastAsia="es-ES_tradnl"/>
              </w:rPr>
              <w:t>Amenaza natural identificada</w:t>
            </w:r>
          </w:p>
          <w:p w:rsidR="00E943EB" w:rsidRPr="00D630E1" w:rsidRDefault="00E943EB" w:rsidP="00F631CD">
            <w:pPr>
              <w:spacing w:before="100" w:beforeAutospacing="1" w:after="100" w:afterAutospacing="1" w:line="240" w:lineRule="auto"/>
              <w:jc w:val="center"/>
              <w:rPr>
                <w:rFonts w:ascii="Times New Roman" w:hAnsi="Times New Roman"/>
                <w:b/>
                <w:bCs/>
                <w:color w:val="000000"/>
                <w:sz w:val="24"/>
                <w:szCs w:val="24"/>
                <w:lang w:val="es-ES_tradnl" w:eastAsia="es-ES_tradnl"/>
              </w:rPr>
            </w:pPr>
          </w:p>
        </w:tc>
        <w:tc>
          <w:tcPr>
            <w:tcW w:w="1209" w:type="dxa"/>
            <w:vMerge w:val="restart"/>
            <w:shd w:val="clear" w:color="auto" w:fill="99CCFF"/>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b/>
                <w:bCs/>
                <w:color w:val="000000"/>
                <w:sz w:val="24"/>
                <w:szCs w:val="24"/>
                <w:lang w:val="es-ES_tradnl" w:eastAsia="es-ES_tradnl"/>
              </w:rPr>
              <w:t>Segmento Censal</w:t>
            </w:r>
          </w:p>
        </w:tc>
        <w:tc>
          <w:tcPr>
            <w:tcW w:w="4190" w:type="dxa"/>
            <w:gridSpan w:val="2"/>
            <w:shd w:val="clear" w:color="auto" w:fill="99CCFF"/>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b/>
                <w:bCs/>
                <w:color w:val="000000"/>
                <w:sz w:val="24"/>
                <w:szCs w:val="24"/>
                <w:lang w:val="es-ES_tradnl" w:eastAsia="es-ES_tradnl"/>
              </w:rPr>
              <w:t>Exposición  Antrópica</w:t>
            </w:r>
          </w:p>
        </w:tc>
        <w:tc>
          <w:tcPr>
            <w:tcW w:w="2036" w:type="dxa"/>
            <w:vMerge w:val="restart"/>
            <w:shd w:val="clear" w:color="auto" w:fill="99CCFF"/>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b/>
                <w:bCs/>
                <w:color w:val="000000"/>
                <w:sz w:val="24"/>
                <w:szCs w:val="24"/>
                <w:lang w:val="es-ES_tradnl" w:eastAsia="es-ES_tradnl"/>
              </w:rPr>
              <w:t>Proyección</w:t>
            </w:r>
          </w:p>
        </w:tc>
      </w:tr>
      <w:tr w:rsidR="00E943EB" w:rsidRPr="0049076D" w:rsidTr="00F631CD">
        <w:trPr>
          <w:trHeight w:val="300"/>
          <w:jc w:val="center"/>
        </w:trPr>
        <w:tc>
          <w:tcPr>
            <w:tcW w:w="1510" w:type="dxa"/>
            <w:vMerge/>
            <w:vAlign w:val="center"/>
          </w:tcPr>
          <w:p w:rsidR="00E943EB" w:rsidRDefault="00E943EB" w:rsidP="008465CE">
            <w:pPr>
              <w:spacing w:before="100" w:beforeAutospacing="1" w:after="100" w:afterAutospacing="1"/>
              <w:jc w:val="center"/>
              <w:rPr>
                <w:rFonts w:ascii="Times New Roman" w:hAnsi="Times New Roman"/>
                <w:sz w:val="24"/>
                <w:szCs w:val="24"/>
                <w:lang w:val="es-ES_tradnl" w:eastAsia="es-ES_tradnl"/>
              </w:rPr>
            </w:pPr>
          </w:p>
        </w:tc>
        <w:tc>
          <w:tcPr>
            <w:tcW w:w="1510" w:type="dxa"/>
            <w:vMerge/>
            <w:vAlign w:val="center"/>
          </w:tcPr>
          <w:p w:rsidR="00E943EB" w:rsidRPr="00374903"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p>
        </w:tc>
        <w:tc>
          <w:tcPr>
            <w:tcW w:w="1209" w:type="dxa"/>
            <w:vMerge/>
            <w:vAlign w:val="center"/>
          </w:tcPr>
          <w:p w:rsidR="00E943EB" w:rsidRDefault="00E943EB" w:rsidP="008465CE">
            <w:pPr>
              <w:spacing w:after="0" w:line="240" w:lineRule="auto"/>
              <w:jc w:val="center"/>
              <w:rPr>
                <w:rFonts w:ascii="Times New Roman" w:hAnsi="Times New Roman"/>
                <w:sz w:val="24"/>
                <w:szCs w:val="24"/>
                <w:lang w:val="es-ES_tradnl" w:eastAsia="es-ES_tradnl"/>
              </w:rPr>
            </w:pPr>
          </w:p>
        </w:tc>
        <w:tc>
          <w:tcPr>
            <w:tcW w:w="1640" w:type="dxa"/>
            <w:shd w:val="clear" w:color="auto" w:fill="CCFFFF"/>
            <w:noWrap/>
            <w:tcMar>
              <w:top w:w="0" w:type="dxa"/>
              <w:left w:w="70" w:type="dxa"/>
              <w:bottom w:w="0" w:type="dxa"/>
              <w:right w:w="70" w:type="dxa"/>
            </w:tcMar>
            <w:vAlign w:val="center"/>
          </w:tcPr>
          <w:p w:rsidR="00E943EB" w:rsidRPr="00374903" w:rsidRDefault="00E943EB" w:rsidP="00F631CD">
            <w:pPr>
              <w:spacing w:before="100" w:beforeAutospacing="1" w:after="100" w:afterAutospacing="1" w:line="240" w:lineRule="auto"/>
              <w:jc w:val="center"/>
              <w:rPr>
                <w:rFonts w:ascii="Times New Roman" w:hAnsi="Times New Roman"/>
                <w:b/>
                <w:sz w:val="24"/>
                <w:szCs w:val="24"/>
                <w:lang w:val="es-ES_tradnl" w:eastAsia="es-ES_tradnl"/>
              </w:rPr>
            </w:pPr>
            <w:r w:rsidRPr="00374903">
              <w:rPr>
                <w:rFonts w:ascii="Times New Roman" w:hAnsi="Times New Roman"/>
                <w:b/>
                <w:color w:val="000000"/>
                <w:sz w:val="24"/>
                <w:szCs w:val="24"/>
                <w:lang w:val="es-ES_tradnl" w:eastAsia="es-ES_tradnl"/>
              </w:rPr>
              <w:t>Índice</w:t>
            </w:r>
          </w:p>
        </w:tc>
        <w:tc>
          <w:tcPr>
            <w:tcW w:w="2550" w:type="dxa"/>
            <w:shd w:val="clear" w:color="auto" w:fill="CCFFFF"/>
            <w:noWrap/>
            <w:tcMar>
              <w:top w:w="0" w:type="dxa"/>
              <w:left w:w="70" w:type="dxa"/>
              <w:bottom w:w="0" w:type="dxa"/>
              <w:right w:w="70" w:type="dxa"/>
            </w:tcMar>
            <w:vAlign w:val="center"/>
          </w:tcPr>
          <w:p w:rsidR="00E943EB" w:rsidRPr="00374903" w:rsidRDefault="00E943EB" w:rsidP="00F631CD">
            <w:pPr>
              <w:spacing w:before="100" w:beforeAutospacing="1" w:after="100" w:afterAutospacing="1" w:line="240" w:lineRule="auto"/>
              <w:jc w:val="center"/>
              <w:rPr>
                <w:rFonts w:ascii="Times New Roman" w:hAnsi="Times New Roman"/>
                <w:b/>
                <w:sz w:val="24"/>
                <w:szCs w:val="24"/>
                <w:lang w:val="es-ES_tradnl" w:eastAsia="es-ES_tradnl"/>
              </w:rPr>
            </w:pPr>
            <w:r w:rsidRPr="00374903">
              <w:rPr>
                <w:rFonts w:ascii="Times New Roman" w:hAnsi="Times New Roman"/>
                <w:b/>
                <w:color w:val="000000"/>
                <w:sz w:val="24"/>
                <w:szCs w:val="24"/>
                <w:lang w:val="es-ES_tradnl" w:eastAsia="es-ES_tradnl"/>
              </w:rPr>
              <w:t>Datos técnicos</w:t>
            </w:r>
          </w:p>
        </w:tc>
        <w:tc>
          <w:tcPr>
            <w:tcW w:w="2036" w:type="dxa"/>
            <w:vMerge/>
            <w:shd w:val="clear" w:color="auto" w:fill="99CCFF"/>
            <w:vAlign w:val="center"/>
          </w:tcPr>
          <w:p w:rsidR="00E943EB" w:rsidRDefault="00E943EB" w:rsidP="008465CE">
            <w:pPr>
              <w:spacing w:after="0" w:line="240" w:lineRule="auto"/>
              <w:jc w:val="center"/>
              <w:rPr>
                <w:rFonts w:ascii="Times New Roman" w:hAnsi="Times New Roman"/>
                <w:sz w:val="24"/>
                <w:szCs w:val="24"/>
                <w:lang w:val="es-ES_tradnl" w:eastAsia="es-ES_tradnl"/>
              </w:rPr>
            </w:pPr>
          </w:p>
        </w:tc>
      </w:tr>
      <w:tr w:rsidR="00E943EB" w:rsidRPr="0049076D" w:rsidTr="00F631CD">
        <w:trPr>
          <w:trHeight w:val="1785"/>
          <w:jc w:val="center"/>
        </w:trPr>
        <w:tc>
          <w:tcPr>
            <w:tcW w:w="1510" w:type="dxa"/>
            <w:vMerge/>
            <w:shd w:val="clear" w:color="auto" w:fill="99CCFF"/>
            <w:vAlign w:val="center"/>
          </w:tcPr>
          <w:p w:rsidR="00E943EB" w:rsidRPr="00D630E1" w:rsidRDefault="00E943EB" w:rsidP="00F631CD">
            <w:pPr>
              <w:spacing w:before="100" w:beforeAutospacing="1" w:after="100" w:afterAutospacing="1" w:line="240" w:lineRule="auto"/>
              <w:jc w:val="center"/>
              <w:rPr>
                <w:rFonts w:ascii="Times New Roman" w:hAnsi="Times New Roman"/>
                <w:i/>
                <w:sz w:val="24"/>
                <w:szCs w:val="24"/>
                <w:lang w:val="es-ES_tradnl" w:eastAsia="es-ES_tradnl"/>
              </w:rPr>
            </w:pPr>
          </w:p>
        </w:tc>
        <w:tc>
          <w:tcPr>
            <w:tcW w:w="1510" w:type="dxa"/>
            <w:vMerge/>
            <w:shd w:val="clear" w:color="auto" w:fill="99CCFF"/>
            <w:vAlign w:val="center"/>
          </w:tcPr>
          <w:p w:rsidR="00E943EB" w:rsidRPr="00D630E1" w:rsidRDefault="00E943EB" w:rsidP="00F631CD">
            <w:pPr>
              <w:spacing w:before="100" w:beforeAutospacing="1" w:after="100" w:afterAutospacing="1" w:line="240" w:lineRule="auto"/>
              <w:jc w:val="center"/>
              <w:rPr>
                <w:rFonts w:ascii="Times New Roman" w:hAnsi="Times New Roman"/>
                <w:i/>
                <w:color w:val="000000"/>
                <w:sz w:val="24"/>
                <w:szCs w:val="24"/>
                <w:lang w:val="es-ES_tradnl" w:eastAsia="es-ES_tradnl"/>
              </w:rPr>
            </w:pPr>
          </w:p>
        </w:tc>
        <w:tc>
          <w:tcPr>
            <w:tcW w:w="1209" w:type="dxa"/>
            <w:shd w:val="clear" w:color="auto" w:fill="99CCFF"/>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i/>
                <w:sz w:val="24"/>
                <w:szCs w:val="24"/>
                <w:lang w:val="es-ES_tradnl" w:eastAsia="es-ES_tradnl"/>
              </w:rPr>
            </w:pPr>
            <w:r w:rsidRPr="00D630E1">
              <w:rPr>
                <w:rFonts w:ascii="Times New Roman" w:hAnsi="Times New Roman"/>
                <w:i/>
                <w:color w:val="000000"/>
                <w:sz w:val="24"/>
                <w:szCs w:val="24"/>
                <w:lang w:val="es-ES_tradnl" w:eastAsia="es-ES_tradnl"/>
              </w:rPr>
              <w:t>Identificar la actividad en el espacio geográfico y enumerar el bloque</w:t>
            </w:r>
          </w:p>
        </w:tc>
        <w:tc>
          <w:tcPr>
            <w:tcW w:w="1640" w:type="dxa"/>
            <w:shd w:val="clear" w:color="auto" w:fill="99CCFF"/>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i/>
                <w:sz w:val="24"/>
                <w:szCs w:val="24"/>
                <w:lang w:val="es-ES_tradnl" w:eastAsia="es-ES_tradnl"/>
              </w:rPr>
            </w:pPr>
            <w:r w:rsidRPr="00524D28">
              <w:rPr>
                <w:rFonts w:ascii="Times New Roman" w:hAnsi="Times New Roman"/>
                <w:i/>
                <w:color w:val="000000"/>
                <w:sz w:val="24"/>
                <w:szCs w:val="24"/>
                <w:lang w:val="es-ES_tradnl" w:eastAsia="es-ES_tradnl"/>
              </w:rPr>
              <w:t>Bajo – Moderado – Elevado – Muy Elevado</w:t>
            </w:r>
          </w:p>
        </w:tc>
        <w:tc>
          <w:tcPr>
            <w:tcW w:w="2550" w:type="dxa"/>
            <w:shd w:val="clear" w:color="auto" w:fill="99CCFF"/>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i/>
                <w:sz w:val="24"/>
                <w:szCs w:val="24"/>
                <w:lang w:val="es-ES_tradnl" w:eastAsia="es-ES_tradnl"/>
              </w:rPr>
            </w:pPr>
            <w:r w:rsidRPr="00D630E1">
              <w:rPr>
                <w:rFonts w:ascii="Times New Roman" w:hAnsi="Times New Roman"/>
                <w:i/>
                <w:color w:val="000000"/>
                <w:sz w:val="24"/>
                <w:szCs w:val="24"/>
                <w:lang w:val="es-ES_tradnl" w:eastAsia="es-ES_tradnl"/>
              </w:rPr>
              <w:t xml:space="preserve">Justificación: En razón de de la amenaza y la actividad humana ( uso de </w:t>
            </w:r>
            <w:r>
              <w:rPr>
                <w:rFonts w:ascii="Times New Roman" w:hAnsi="Times New Roman"/>
                <w:i/>
                <w:color w:val="000000"/>
                <w:sz w:val="24"/>
                <w:szCs w:val="24"/>
                <w:lang w:val="es-ES_tradnl" w:eastAsia="es-ES_tradnl"/>
              </w:rPr>
              <w:t>la tierra y la amenaza</w:t>
            </w:r>
          </w:p>
        </w:tc>
        <w:tc>
          <w:tcPr>
            <w:tcW w:w="2036" w:type="dxa"/>
            <w:shd w:val="clear" w:color="auto" w:fill="99CCFF"/>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i/>
                <w:sz w:val="24"/>
                <w:szCs w:val="24"/>
                <w:lang w:val="es-ES_tradnl" w:eastAsia="es-ES_tradnl"/>
              </w:rPr>
            </w:pPr>
            <w:r w:rsidRPr="00D630E1">
              <w:rPr>
                <w:rFonts w:ascii="Times New Roman" w:hAnsi="Times New Roman"/>
                <w:i/>
                <w:color w:val="000000"/>
                <w:sz w:val="24"/>
                <w:szCs w:val="24"/>
                <w:lang w:val="es-ES_tradnl" w:eastAsia="es-ES_tradnl"/>
              </w:rPr>
              <w:t>Tendencia de la actividad antrópica identificada: crece, crecimiento acelerado, decrece, decrecimiento acelerado, se mantiene</w:t>
            </w:r>
          </w:p>
        </w:tc>
      </w:tr>
      <w:tr w:rsidR="00E943EB" w:rsidRPr="0049076D" w:rsidTr="00F631CD">
        <w:trPr>
          <w:trHeight w:val="614"/>
          <w:jc w:val="center"/>
        </w:trPr>
        <w:tc>
          <w:tcPr>
            <w:tcW w:w="1510" w:type="dxa"/>
            <w:vAlign w:val="center"/>
          </w:tcPr>
          <w:p w:rsidR="00E943EB" w:rsidRPr="00D630E1" w:rsidRDefault="00E943EB" w:rsidP="00F631CD">
            <w:pPr>
              <w:jc w:val="center"/>
              <w:rPr>
                <w:rFonts w:ascii="Times New Roman" w:hAnsi="Times New Roman"/>
                <w:sz w:val="24"/>
                <w:szCs w:val="24"/>
                <w:lang w:val="es-ES_tradnl"/>
              </w:rPr>
            </w:pPr>
            <w:r w:rsidRPr="00D630E1">
              <w:rPr>
                <w:rFonts w:ascii="Times New Roman" w:hAnsi="Times New Roman"/>
                <w:sz w:val="24"/>
                <w:szCs w:val="24"/>
                <w:lang w:val="es-ES_tradnl"/>
              </w:rPr>
              <w:t>Residencial</w:t>
            </w:r>
          </w:p>
        </w:tc>
        <w:tc>
          <w:tcPr>
            <w:tcW w:w="1510" w:type="dxa"/>
            <w:vAlign w:val="center"/>
          </w:tcPr>
          <w:p w:rsidR="00E943EB" w:rsidRPr="00D630E1" w:rsidRDefault="00E943EB" w:rsidP="00F631CD">
            <w:pPr>
              <w:jc w:val="center"/>
              <w:rPr>
                <w:rFonts w:ascii="Times New Roman" w:hAnsi="Times New Roman"/>
                <w:sz w:val="24"/>
                <w:szCs w:val="24"/>
                <w:lang w:val="es-ES_tradnl"/>
              </w:rPr>
            </w:pPr>
            <w:r>
              <w:rPr>
                <w:rFonts w:ascii="Times New Roman" w:hAnsi="Times New Roman"/>
                <w:sz w:val="24"/>
                <w:szCs w:val="24"/>
                <w:lang w:val="es-ES_tradnl"/>
              </w:rPr>
              <w:t>Ceniza</w:t>
            </w:r>
          </w:p>
        </w:tc>
        <w:tc>
          <w:tcPr>
            <w:tcW w:w="1209"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color w:val="000000"/>
                <w:sz w:val="24"/>
                <w:szCs w:val="24"/>
                <w:lang w:val="es-ES_tradnl" w:eastAsia="es-ES_tradnl"/>
              </w:rPr>
              <w:t>005</w:t>
            </w:r>
          </w:p>
        </w:tc>
        <w:tc>
          <w:tcPr>
            <w:tcW w:w="1640" w:type="dxa"/>
            <w:shd w:val="clear" w:color="auto" w:fill="CCFF66"/>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b/>
                <w:sz w:val="24"/>
                <w:szCs w:val="24"/>
                <w:lang w:val="es-ES_tradnl" w:eastAsia="es-ES_tradnl"/>
              </w:rPr>
            </w:pPr>
            <w:r w:rsidRPr="00D630E1">
              <w:rPr>
                <w:rFonts w:ascii="Times New Roman" w:hAnsi="Times New Roman"/>
                <w:b/>
                <w:color w:val="000000"/>
                <w:sz w:val="24"/>
                <w:szCs w:val="24"/>
                <w:lang w:val="es-ES_tradnl" w:eastAsia="es-ES_tradnl"/>
              </w:rPr>
              <w:t>Baj</w:t>
            </w:r>
            <w:r>
              <w:rPr>
                <w:rFonts w:ascii="Times New Roman" w:hAnsi="Times New Roman"/>
                <w:b/>
                <w:color w:val="000000"/>
                <w:sz w:val="24"/>
                <w:szCs w:val="24"/>
                <w:lang w:val="es-ES_tradnl" w:eastAsia="es-ES_tradnl"/>
              </w:rPr>
              <w:t>o</w:t>
            </w:r>
          </w:p>
        </w:tc>
        <w:tc>
          <w:tcPr>
            <w:tcW w:w="2550"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Existe poca infraestructura en ZMT, baja calidad del aire.</w:t>
            </w:r>
          </w:p>
        </w:tc>
        <w:tc>
          <w:tcPr>
            <w:tcW w:w="2036"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Se mantiene</w:t>
            </w:r>
          </w:p>
        </w:tc>
      </w:tr>
      <w:tr w:rsidR="00E943EB" w:rsidRPr="0049076D" w:rsidTr="00F631CD">
        <w:trPr>
          <w:trHeight w:val="730"/>
          <w:jc w:val="center"/>
        </w:trPr>
        <w:tc>
          <w:tcPr>
            <w:tcW w:w="1510" w:type="dxa"/>
            <w:vAlign w:val="center"/>
          </w:tcPr>
          <w:p w:rsidR="00E943EB" w:rsidRPr="00D630E1" w:rsidRDefault="00E943EB" w:rsidP="00F631CD">
            <w:pPr>
              <w:jc w:val="center"/>
              <w:rPr>
                <w:rFonts w:ascii="Times New Roman" w:hAnsi="Times New Roman"/>
                <w:sz w:val="24"/>
                <w:szCs w:val="24"/>
                <w:lang w:val="es-ES_tradnl"/>
              </w:rPr>
            </w:pPr>
            <w:r w:rsidRPr="00D630E1">
              <w:rPr>
                <w:rFonts w:ascii="Times New Roman" w:hAnsi="Times New Roman"/>
                <w:sz w:val="24"/>
                <w:szCs w:val="24"/>
                <w:lang w:val="es-ES_tradnl"/>
              </w:rPr>
              <w:t xml:space="preserve">Cultivo </w:t>
            </w:r>
            <w:r>
              <w:rPr>
                <w:rFonts w:ascii="Times New Roman" w:hAnsi="Times New Roman"/>
                <w:sz w:val="24"/>
                <w:szCs w:val="24"/>
                <w:lang w:val="es-ES_tradnl"/>
              </w:rPr>
              <w:t>Permanente</w:t>
            </w:r>
          </w:p>
        </w:tc>
        <w:tc>
          <w:tcPr>
            <w:tcW w:w="1510" w:type="dxa"/>
            <w:vAlign w:val="center"/>
          </w:tcPr>
          <w:p w:rsidR="00E943EB" w:rsidRPr="00D630E1" w:rsidRDefault="00E943EB" w:rsidP="00F631CD">
            <w:pPr>
              <w:jc w:val="center"/>
              <w:rPr>
                <w:rFonts w:ascii="Times New Roman" w:hAnsi="Times New Roman"/>
                <w:sz w:val="24"/>
                <w:szCs w:val="24"/>
                <w:lang w:val="es-ES_tradnl"/>
              </w:rPr>
            </w:pPr>
            <w:r>
              <w:rPr>
                <w:rFonts w:ascii="Times New Roman" w:hAnsi="Times New Roman"/>
                <w:sz w:val="24"/>
                <w:szCs w:val="24"/>
                <w:lang w:val="es-ES_tradnl"/>
              </w:rPr>
              <w:t>Falla</w:t>
            </w:r>
          </w:p>
        </w:tc>
        <w:tc>
          <w:tcPr>
            <w:tcW w:w="1209"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color w:val="000000"/>
                <w:sz w:val="24"/>
                <w:szCs w:val="24"/>
                <w:lang w:val="es-ES_tradnl" w:eastAsia="es-ES_tradnl"/>
              </w:rPr>
              <w:t>002</w:t>
            </w:r>
          </w:p>
        </w:tc>
        <w:tc>
          <w:tcPr>
            <w:tcW w:w="1640" w:type="dxa"/>
            <w:shd w:val="clear" w:color="auto" w:fill="FFFF99"/>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b/>
                <w:sz w:val="24"/>
                <w:szCs w:val="24"/>
                <w:lang w:val="es-ES_tradnl" w:eastAsia="es-ES_tradnl"/>
              </w:rPr>
            </w:pPr>
            <w:r>
              <w:rPr>
                <w:rFonts w:ascii="Times New Roman" w:hAnsi="Times New Roman"/>
                <w:b/>
                <w:color w:val="000000"/>
                <w:sz w:val="24"/>
                <w:szCs w:val="24"/>
                <w:lang w:val="es-ES_tradnl" w:eastAsia="es-ES_tradnl"/>
              </w:rPr>
              <w:t>Moderado</w:t>
            </w:r>
          </w:p>
        </w:tc>
        <w:tc>
          <w:tcPr>
            <w:tcW w:w="2550"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 xml:space="preserve">Existe presión por </w:t>
            </w:r>
            <w:r>
              <w:rPr>
                <w:rFonts w:ascii="Times New Roman" w:hAnsi="Times New Roman"/>
                <w:sz w:val="24"/>
                <w:szCs w:val="24"/>
                <w:lang w:val="es-ES_tradnl" w:eastAsia="es-ES_tradnl"/>
              </w:rPr>
              <w:t>construcción de residencias</w:t>
            </w:r>
          </w:p>
        </w:tc>
        <w:tc>
          <w:tcPr>
            <w:tcW w:w="2036"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sz w:val="24"/>
                <w:szCs w:val="24"/>
                <w:lang w:val="es-ES_tradnl" w:eastAsia="es-ES_tradnl"/>
              </w:rPr>
              <w:t>Crece</w:t>
            </w:r>
          </w:p>
        </w:tc>
      </w:tr>
      <w:tr w:rsidR="00E943EB" w:rsidRPr="0049076D" w:rsidTr="00F631CD">
        <w:trPr>
          <w:trHeight w:val="581"/>
          <w:jc w:val="center"/>
        </w:trPr>
        <w:tc>
          <w:tcPr>
            <w:tcW w:w="1510" w:type="dxa"/>
            <w:vAlign w:val="center"/>
          </w:tcPr>
          <w:p w:rsidR="00E943EB" w:rsidRPr="00D630E1" w:rsidRDefault="00E943EB" w:rsidP="00F631CD">
            <w:pPr>
              <w:jc w:val="center"/>
              <w:rPr>
                <w:rFonts w:ascii="Times New Roman" w:hAnsi="Times New Roman"/>
                <w:sz w:val="24"/>
                <w:szCs w:val="24"/>
                <w:lang w:val="es-ES_tradnl"/>
              </w:rPr>
            </w:pPr>
            <w:r>
              <w:rPr>
                <w:rFonts w:ascii="Times New Roman" w:hAnsi="Times New Roman"/>
                <w:sz w:val="24"/>
                <w:szCs w:val="24"/>
                <w:lang w:val="es-ES_tradnl"/>
              </w:rPr>
              <w:t>Bosque secundario</w:t>
            </w:r>
          </w:p>
        </w:tc>
        <w:tc>
          <w:tcPr>
            <w:tcW w:w="1510" w:type="dxa"/>
            <w:vAlign w:val="center"/>
          </w:tcPr>
          <w:p w:rsidR="00E943EB" w:rsidRPr="00D630E1" w:rsidRDefault="00E943EB" w:rsidP="00F631CD">
            <w:pPr>
              <w:jc w:val="center"/>
              <w:rPr>
                <w:rFonts w:ascii="Times New Roman" w:hAnsi="Times New Roman"/>
                <w:sz w:val="24"/>
                <w:szCs w:val="24"/>
                <w:lang w:val="es-ES_tradnl"/>
              </w:rPr>
            </w:pPr>
            <w:r w:rsidRPr="00D630E1">
              <w:rPr>
                <w:rFonts w:ascii="Times New Roman" w:hAnsi="Times New Roman"/>
                <w:color w:val="000000"/>
                <w:sz w:val="24"/>
                <w:szCs w:val="24"/>
                <w:lang w:val="es-ES_tradnl" w:eastAsia="es-ES_tradnl"/>
              </w:rPr>
              <w:t>inestabilidad de taludes</w:t>
            </w:r>
          </w:p>
        </w:tc>
        <w:tc>
          <w:tcPr>
            <w:tcW w:w="1209"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color w:val="000000"/>
                <w:sz w:val="24"/>
                <w:szCs w:val="24"/>
                <w:lang w:val="es-ES_tradnl" w:eastAsia="es-ES_tradnl"/>
              </w:rPr>
              <w:t>002</w:t>
            </w:r>
          </w:p>
        </w:tc>
        <w:tc>
          <w:tcPr>
            <w:tcW w:w="1640" w:type="dxa"/>
            <w:shd w:val="clear" w:color="auto" w:fill="FFFF99"/>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b/>
                <w:sz w:val="24"/>
                <w:szCs w:val="24"/>
                <w:lang w:val="es-ES_tradnl" w:eastAsia="es-ES_tradnl"/>
              </w:rPr>
            </w:pPr>
            <w:r>
              <w:rPr>
                <w:rFonts w:ascii="Times New Roman" w:hAnsi="Times New Roman"/>
                <w:b/>
                <w:color w:val="000000"/>
                <w:sz w:val="24"/>
                <w:szCs w:val="24"/>
                <w:lang w:val="es-ES_tradnl" w:eastAsia="es-ES_tradnl"/>
              </w:rPr>
              <w:t>Moderado</w:t>
            </w:r>
          </w:p>
        </w:tc>
        <w:tc>
          <w:tcPr>
            <w:tcW w:w="2550"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color w:val="000000"/>
                <w:sz w:val="24"/>
                <w:szCs w:val="24"/>
                <w:lang w:val="es-ES_tradnl" w:eastAsia="es-ES_tradnl"/>
              </w:rPr>
              <w:t>Presencia de contaminantes sólidos y líquidos en los cauces.</w:t>
            </w:r>
          </w:p>
        </w:tc>
        <w:tc>
          <w:tcPr>
            <w:tcW w:w="2036"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sz w:val="24"/>
                <w:szCs w:val="24"/>
                <w:lang w:val="es-ES_tradnl" w:eastAsia="es-ES_tradnl"/>
              </w:rPr>
            </w:pPr>
            <w:r w:rsidRPr="00D630E1">
              <w:rPr>
                <w:rFonts w:ascii="Times New Roman" w:hAnsi="Times New Roman"/>
                <w:color w:val="000000"/>
                <w:sz w:val="24"/>
                <w:szCs w:val="24"/>
                <w:lang w:val="es-ES_tradnl" w:eastAsia="es-ES_tradnl"/>
              </w:rPr>
              <w:t>Se mantiene</w:t>
            </w:r>
          </w:p>
        </w:tc>
      </w:tr>
      <w:tr w:rsidR="00E943EB" w:rsidRPr="0049076D" w:rsidTr="00F631CD">
        <w:trPr>
          <w:trHeight w:val="300"/>
          <w:jc w:val="center"/>
        </w:trPr>
        <w:tc>
          <w:tcPr>
            <w:tcW w:w="1510" w:type="dxa"/>
            <w:vAlign w:val="center"/>
          </w:tcPr>
          <w:p w:rsidR="00E943EB" w:rsidRPr="00D630E1" w:rsidRDefault="00E943EB" w:rsidP="00F631CD">
            <w:pPr>
              <w:jc w:val="center"/>
              <w:rPr>
                <w:rFonts w:ascii="Times New Roman" w:hAnsi="Times New Roman"/>
                <w:sz w:val="24"/>
                <w:szCs w:val="24"/>
                <w:lang w:val="es-ES_tradnl"/>
              </w:rPr>
            </w:pPr>
            <w:r>
              <w:rPr>
                <w:rFonts w:ascii="Times New Roman" w:hAnsi="Times New Roman"/>
                <w:sz w:val="24"/>
                <w:szCs w:val="24"/>
                <w:lang w:val="es-ES_tradnl"/>
              </w:rPr>
              <w:t>Mixto</w:t>
            </w:r>
          </w:p>
        </w:tc>
        <w:tc>
          <w:tcPr>
            <w:tcW w:w="1510" w:type="dxa"/>
            <w:vAlign w:val="center"/>
          </w:tcPr>
          <w:p w:rsidR="00E943EB" w:rsidRPr="00D630E1" w:rsidRDefault="00E943EB" w:rsidP="00F631CD">
            <w:pPr>
              <w:jc w:val="center"/>
              <w:rPr>
                <w:rFonts w:ascii="Times New Roman" w:hAnsi="Times New Roman"/>
                <w:sz w:val="24"/>
                <w:szCs w:val="24"/>
                <w:lang w:val="es-ES_tradnl"/>
              </w:rPr>
            </w:pPr>
            <w:r w:rsidRPr="00D630E1">
              <w:rPr>
                <w:rFonts w:ascii="Times New Roman" w:hAnsi="Times New Roman"/>
                <w:color w:val="000000"/>
                <w:sz w:val="24"/>
                <w:szCs w:val="24"/>
                <w:lang w:val="es-ES_tradnl" w:eastAsia="es-ES_tradnl"/>
              </w:rPr>
              <w:t>inestabilidad de taludes</w:t>
            </w:r>
          </w:p>
        </w:tc>
        <w:tc>
          <w:tcPr>
            <w:tcW w:w="1209"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001</w:t>
            </w:r>
          </w:p>
        </w:tc>
        <w:tc>
          <w:tcPr>
            <w:tcW w:w="1640" w:type="dxa"/>
            <w:shd w:val="clear" w:color="auto" w:fill="FF9900"/>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b/>
                <w:color w:val="000000"/>
                <w:sz w:val="24"/>
                <w:szCs w:val="24"/>
                <w:lang w:val="es-ES_tradnl" w:eastAsia="es-ES_tradnl"/>
              </w:rPr>
            </w:pPr>
            <w:r>
              <w:rPr>
                <w:rFonts w:ascii="Times New Roman" w:hAnsi="Times New Roman"/>
                <w:b/>
                <w:color w:val="000000"/>
                <w:sz w:val="24"/>
                <w:szCs w:val="24"/>
                <w:lang w:val="es-ES_tradnl" w:eastAsia="es-ES_tradnl"/>
              </w:rPr>
              <w:t>Elevado</w:t>
            </w:r>
          </w:p>
        </w:tc>
        <w:tc>
          <w:tcPr>
            <w:tcW w:w="2550"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Calles de lastre en mal estado.</w:t>
            </w:r>
          </w:p>
        </w:tc>
        <w:tc>
          <w:tcPr>
            <w:tcW w:w="2036"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Crece aceleradamente</w:t>
            </w:r>
          </w:p>
        </w:tc>
      </w:tr>
      <w:tr w:rsidR="00E943EB" w:rsidRPr="0049076D" w:rsidTr="00524D28">
        <w:trPr>
          <w:trHeight w:val="647"/>
          <w:jc w:val="center"/>
        </w:trPr>
        <w:tc>
          <w:tcPr>
            <w:tcW w:w="1510" w:type="dxa"/>
            <w:vAlign w:val="center"/>
          </w:tcPr>
          <w:p w:rsidR="00E943EB" w:rsidRPr="00D630E1" w:rsidRDefault="00E943EB" w:rsidP="00F631CD">
            <w:pPr>
              <w:jc w:val="center"/>
              <w:rPr>
                <w:rFonts w:ascii="Times New Roman" w:hAnsi="Times New Roman"/>
                <w:sz w:val="24"/>
                <w:szCs w:val="24"/>
                <w:lang w:val="es-ES_tradnl"/>
              </w:rPr>
            </w:pPr>
            <w:r w:rsidRPr="00D630E1">
              <w:rPr>
                <w:rFonts w:ascii="Times New Roman" w:hAnsi="Times New Roman"/>
                <w:sz w:val="24"/>
                <w:szCs w:val="24"/>
                <w:lang w:val="es-ES_tradnl"/>
              </w:rPr>
              <w:t>…</w:t>
            </w:r>
          </w:p>
        </w:tc>
        <w:tc>
          <w:tcPr>
            <w:tcW w:w="1510" w:type="dxa"/>
            <w:vAlign w:val="center"/>
          </w:tcPr>
          <w:p w:rsidR="00E943EB" w:rsidRPr="00D630E1" w:rsidRDefault="00E943EB" w:rsidP="00F631CD">
            <w:pPr>
              <w:jc w:val="center"/>
              <w:rPr>
                <w:rFonts w:ascii="Times New Roman" w:hAnsi="Times New Roman"/>
                <w:sz w:val="24"/>
                <w:szCs w:val="24"/>
                <w:lang w:val="es-ES_tradnl"/>
              </w:rPr>
            </w:pPr>
          </w:p>
        </w:tc>
        <w:tc>
          <w:tcPr>
            <w:tcW w:w="1209"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w:t>
            </w:r>
          </w:p>
        </w:tc>
        <w:tc>
          <w:tcPr>
            <w:tcW w:w="1640" w:type="dxa"/>
            <w:shd w:val="clear" w:color="auto" w:fill="FF0000"/>
            <w:noWrap/>
            <w:tcMar>
              <w:top w:w="0" w:type="dxa"/>
              <w:left w:w="70" w:type="dxa"/>
              <w:bottom w:w="0" w:type="dxa"/>
              <w:right w:w="70" w:type="dxa"/>
            </w:tcMar>
            <w:vAlign w:val="center"/>
          </w:tcPr>
          <w:p w:rsidR="00E943EB" w:rsidRPr="00524D28" w:rsidRDefault="00E943EB" w:rsidP="00524D28">
            <w:pPr>
              <w:spacing w:before="100" w:beforeAutospacing="1" w:after="100" w:afterAutospacing="1" w:line="240" w:lineRule="auto"/>
              <w:rPr>
                <w:rFonts w:ascii="Times New Roman" w:hAnsi="Times New Roman"/>
                <w:b/>
                <w:sz w:val="24"/>
                <w:szCs w:val="24"/>
                <w:lang w:val="es-ES_tradnl" w:eastAsia="es-ES_tradnl"/>
              </w:rPr>
            </w:pPr>
            <w:r>
              <w:rPr>
                <w:rFonts w:ascii="Times New Roman" w:hAnsi="Times New Roman"/>
                <w:b/>
                <w:sz w:val="24"/>
                <w:szCs w:val="24"/>
                <w:lang w:val="es-ES_tradnl" w:eastAsia="es-ES_tradnl"/>
              </w:rPr>
              <w:t xml:space="preserve">Muy </w:t>
            </w:r>
            <w:r>
              <w:rPr>
                <w:rFonts w:ascii="Times New Roman" w:hAnsi="Times New Roman"/>
                <w:b/>
                <w:color w:val="000000"/>
                <w:sz w:val="24"/>
                <w:szCs w:val="24"/>
                <w:lang w:val="es-ES_tradnl" w:eastAsia="es-ES_tradnl"/>
              </w:rPr>
              <w:t>Elevado</w:t>
            </w:r>
          </w:p>
        </w:tc>
        <w:tc>
          <w:tcPr>
            <w:tcW w:w="2550"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w:t>
            </w:r>
          </w:p>
        </w:tc>
        <w:tc>
          <w:tcPr>
            <w:tcW w:w="2036" w:type="dxa"/>
            <w:noWrap/>
            <w:tcMar>
              <w:top w:w="0" w:type="dxa"/>
              <w:left w:w="70" w:type="dxa"/>
              <w:bottom w:w="0" w:type="dxa"/>
              <w:right w:w="70" w:type="dxa"/>
            </w:tcMar>
            <w:vAlign w:val="center"/>
          </w:tcPr>
          <w:p w:rsidR="00E943EB" w:rsidRPr="00D630E1" w:rsidRDefault="00E943EB" w:rsidP="00F631CD">
            <w:pPr>
              <w:spacing w:before="100" w:beforeAutospacing="1" w:after="100" w:afterAutospacing="1" w:line="240" w:lineRule="auto"/>
              <w:jc w:val="center"/>
              <w:rPr>
                <w:rFonts w:ascii="Times New Roman" w:hAnsi="Times New Roman"/>
                <w:color w:val="000000"/>
                <w:sz w:val="24"/>
                <w:szCs w:val="24"/>
                <w:lang w:val="es-ES_tradnl" w:eastAsia="es-ES_tradnl"/>
              </w:rPr>
            </w:pPr>
            <w:r w:rsidRPr="00D630E1">
              <w:rPr>
                <w:rFonts w:ascii="Times New Roman" w:hAnsi="Times New Roman"/>
                <w:color w:val="000000"/>
                <w:sz w:val="24"/>
                <w:szCs w:val="24"/>
                <w:lang w:val="es-ES_tradnl" w:eastAsia="es-ES_tradnl"/>
              </w:rPr>
              <w:t>…</w:t>
            </w:r>
          </w:p>
        </w:tc>
      </w:tr>
    </w:tbl>
    <w:p w:rsidR="00E943EB" w:rsidRPr="0067776F" w:rsidRDefault="00E943EB" w:rsidP="0067776F">
      <w:pPr>
        <w:spacing w:before="120" w:after="120" w:line="276" w:lineRule="auto"/>
        <w:jc w:val="center"/>
        <w:rPr>
          <w:rFonts w:ascii="Times New Roman" w:hAnsi="Times New Roman"/>
          <w:i/>
          <w:lang w:val="es-ES_tradnl"/>
        </w:rPr>
      </w:pPr>
      <w:r>
        <w:rPr>
          <w:rFonts w:ascii="Times New Roman" w:hAnsi="Times New Roman"/>
          <w:i/>
          <w:lang w:val="es-ES_tradnl"/>
        </w:rPr>
        <w:t>Fuente: Elaboración propia.</w:t>
      </w:r>
    </w:p>
    <w:p w:rsidR="00E943EB" w:rsidRDefault="00E943EB" w:rsidP="00F22D9E">
      <w:pPr>
        <w:jc w:val="both"/>
        <w:rPr>
          <w:rFonts w:ascii="Times New Roman" w:hAnsi="Times New Roman"/>
          <w:sz w:val="24"/>
          <w:szCs w:val="24"/>
          <w:lang w:val="es-ES_tradnl"/>
        </w:rPr>
      </w:pPr>
      <w:r>
        <w:rPr>
          <w:rFonts w:ascii="Times New Roman" w:hAnsi="Times New Roman"/>
          <w:sz w:val="24"/>
          <w:szCs w:val="24"/>
          <w:lang w:val="es-ES_tradnl"/>
        </w:rPr>
        <w:t>Un ejemplo es la Figura 4, en donde se coloca un posible resultado para la cartografía esperada de exposición ambiental, en el que se podría hacer una lectura espacial sobre los usos  más elevadas, elevadas o moderadas del territorio por exposición a una amenaza. Es a partir de dicho contraste que es posible identificar la cercanía de la amenaza con respecto al uso, colocando sobre todo los usos urbanos y mixtos como de mayor fragilidad frente a amenazas exposición frente a usos agrícolas los cuales se les permite un perímetro mayor de cercanía frente a las amenazas.</w:t>
      </w:r>
    </w:p>
    <w:p w:rsidR="00E943EB" w:rsidRDefault="00E943EB" w:rsidP="00853101">
      <w:pPr>
        <w:tabs>
          <w:tab w:val="left" w:pos="425"/>
        </w:tabs>
        <w:jc w:val="both"/>
        <w:rPr>
          <w:rFonts w:ascii="Times New Roman" w:hAnsi="Times New Roman"/>
          <w:b/>
          <w:sz w:val="24"/>
          <w:szCs w:val="24"/>
          <w:lang w:val="es-ES_tradnl"/>
        </w:rPr>
      </w:pPr>
      <w:r>
        <w:rPr>
          <w:rFonts w:ascii="Times New Roman" w:hAnsi="Times New Roman"/>
          <w:sz w:val="24"/>
          <w:szCs w:val="24"/>
          <w:lang w:val="es-ES_tradnl"/>
        </w:rPr>
        <w:br w:type="page"/>
      </w:r>
      <w:r w:rsidRPr="00D630E1">
        <w:rPr>
          <w:rFonts w:ascii="Times New Roman" w:hAnsi="Times New Roman"/>
          <w:b/>
          <w:color w:val="2E5394"/>
          <w:sz w:val="24"/>
          <w:szCs w:val="24"/>
          <w:lang w:val="es-ES_tradnl"/>
        </w:rPr>
        <w:lastRenderedPageBreak/>
        <w:t xml:space="preserve">Figura </w:t>
      </w:r>
      <w:r>
        <w:rPr>
          <w:rFonts w:ascii="Times New Roman" w:hAnsi="Times New Roman"/>
          <w:b/>
          <w:color w:val="2E5394"/>
          <w:sz w:val="24"/>
          <w:szCs w:val="24"/>
          <w:lang w:val="es-ES_tradnl"/>
        </w:rPr>
        <w:t>4</w:t>
      </w:r>
      <w:r w:rsidRPr="00D630E1">
        <w:rPr>
          <w:rFonts w:ascii="Times New Roman" w:hAnsi="Times New Roman"/>
          <w:b/>
          <w:color w:val="2E5394"/>
          <w:sz w:val="24"/>
          <w:szCs w:val="24"/>
          <w:lang w:val="es-ES_tradnl"/>
        </w:rPr>
        <w:t>.</w:t>
      </w:r>
      <w:r w:rsidRPr="00D630E1">
        <w:rPr>
          <w:rFonts w:ascii="Times New Roman" w:hAnsi="Times New Roman"/>
          <w:i/>
          <w:sz w:val="24"/>
          <w:szCs w:val="24"/>
          <w:lang w:val="es-ES_tradnl"/>
        </w:rPr>
        <w:t xml:space="preserve"> </w:t>
      </w:r>
      <w:r>
        <w:rPr>
          <w:rFonts w:ascii="Times New Roman" w:hAnsi="Times New Roman"/>
          <w:b/>
          <w:sz w:val="24"/>
          <w:szCs w:val="24"/>
          <w:lang w:val="es-ES_tradnl"/>
        </w:rPr>
        <w:t>Cartografía resultante para la exposición antrópica frente a amenazas</w:t>
      </w:r>
    </w:p>
    <w:p w:rsidR="00E943EB" w:rsidRDefault="000B2C44" w:rsidP="00F22D9E">
      <w:pPr>
        <w:jc w:val="both"/>
        <w:rPr>
          <w:rFonts w:ascii="Times New Roman" w:hAnsi="Times New Roman"/>
          <w:b/>
          <w:sz w:val="24"/>
          <w:szCs w:val="24"/>
        </w:rPr>
      </w:pPr>
      <w:r>
        <w:rPr>
          <w:noProof/>
          <w:lang w:eastAsia="es-CR"/>
        </w:rPr>
        <mc:AlternateContent>
          <mc:Choice Requires="wps">
            <w:drawing>
              <wp:anchor distT="0" distB="0" distL="114300" distR="114300" simplePos="0" relativeHeight="251660288" behindDoc="0" locked="0" layoutInCell="1" allowOverlap="1">
                <wp:simplePos x="0" y="0"/>
                <wp:positionH relativeFrom="column">
                  <wp:posOffset>1028700</wp:posOffset>
                </wp:positionH>
                <wp:positionV relativeFrom="paragraph">
                  <wp:posOffset>737870</wp:posOffset>
                </wp:positionV>
                <wp:extent cx="1485900" cy="457200"/>
                <wp:effectExtent l="9525" t="13970" r="9525" b="508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2D390" id="Line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58.1pt" to="198pt,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"/>
            </w:pict>
          </mc:Fallback>
        </mc:AlternateContent>
      </w:r>
      <w:r>
        <w:rPr>
          <w:noProof/>
          <w:lang w:eastAsia="es-CR"/>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1880870</wp:posOffset>
                </wp:positionV>
                <wp:extent cx="1600200" cy="1714500"/>
                <wp:effectExtent l="9525" t="13970" r="9525" b="508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43452"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48.1pt" to="198pt,2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"/>
            </w:pict>
          </mc:Fallback>
        </mc:AlternateContent>
      </w:r>
      <w:r>
        <w:rPr>
          <w:noProof/>
          <w:lang w:eastAsia="es-CR"/>
        </w:rPr>
        <w:drawing>
          <wp:anchor distT="0" distB="0" distL="114300" distR="114300" simplePos="0" relativeHeight="251658240" behindDoc="0" locked="0" layoutInCell="1" allowOverlap="1">
            <wp:simplePos x="0" y="0"/>
            <wp:positionH relativeFrom="column">
              <wp:posOffset>2514600</wp:posOffset>
            </wp:positionH>
            <wp:positionV relativeFrom="paragraph">
              <wp:posOffset>737870</wp:posOffset>
            </wp:positionV>
            <wp:extent cx="4114800" cy="291465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29146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lang w:eastAsia="es-CR"/>
        </w:rPr>
        <w:drawing>
          <wp:inline distT="0" distB="0" distL="0" distR="0">
            <wp:extent cx="5581650" cy="37719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3771900"/>
                    </a:xfrm>
                    <a:prstGeom prst="rect">
                      <a:avLst/>
                    </a:prstGeom>
                    <a:noFill/>
                    <a:ln>
                      <a:noFill/>
                    </a:ln>
                  </pic:spPr>
                </pic:pic>
              </a:graphicData>
            </a:graphic>
          </wp:inline>
        </w:drawing>
      </w:r>
    </w:p>
    <w:p w:rsidR="00E943EB" w:rsidRPr="0067776F" w:rsidRDefault="00E943EB" w:rsidP="008D7BE7">
      <w:pPr>
        <w:spacing w:before="120" w:after="120" w:line="276" w:lineRule="auto"/>
        <w:jc w:val="center"/>
        <w:rPr>
          <w:rFonts w:ascii="Times New Roman" w:hAnsi="Times New Roman"/>
          <w:i/>
          <w:lang w:val="es-ES_tradnl"/>
        </w:rPr>
      </w:pPr>
      <w:r>
        <w:rPr>
          <w:rFonts w:ascii="Times New Roman" w:hAnsi="Times New Roman"/>
          <w:i/>
          <w:lang w:val="es-ES_tradnl"/>
        </w:rPr>
        <w:t>Fuente: Elaboración propia.</w:t>
      </w:r>
    </w:p>
    <w:p w:rsidR="00E943EB" w:rsidRPr="00D630E1" w:rsidRDefault="00E943EB" w:rsidP="00F22D9E">
      <w:pPr>
        <w:jc w:val="both"/>
        <w:rPr>
          <w:rFonts w:ascii="Times New Roman" w:hAnsi="Times New Roman"/>
          <w:b/>
          <w:sz w:val="24"/>
          <w:szCs w:val="24"/>
        </w:rPr>
      </w:pPr>
      <w:r>
        <w:rPr>
          <w:rFonts w:ascii="Times New Roman" w:hAnsi="Times New Roman"/>
          <w:b/>
          <w:sz w:val="24"/>
          <w:szCs w:val="24"/>
        </w:rPr>
        <w:br w:type="page"/>
      </w:r>
    </w:p>
    <w:p w:rsidR="00E943EB" w:rsidRPr="00D630E1" w:rsidRDefault="00E943EB" w:rsidP="00F22D9E">
      <w:pPr>
        <w:jc w:val="both"/>
        <w:rPr>
          <w:rFonts w:ascii="Times New Roman" w:hAnsi="Times New Roman"/>
          <w:b/>
          <w:bCs/>
          <w:sz w:val="24"/>
          <w:szCs w:val="24"/>
          <w:lang w:val="es-ES_tradnl"/>
        </w:rPr>
      </w:pPr>
      <w:r w:rsidRPr="00D630E1">
        <w:rPr>
          <w:rFonts w:ascii="Times New Roman" w:hAnsi="Times New Roman"/>
          <w:b/>
          <w:sz w:val="24"/>
          <w:szCs w:val="24"/>
        </w:rPr>
        <w:lastRenderedPageBreak/>
        <w:t>Anexos 1:</w:t>
      </w:r>
      <w:r w:rsidRPr="00D630E1">
        <w:rPr>
          <w:rFonts w:ascii="Times New Roman" w:hAnsi="Times New Roman"/>
          <w:b/>
          <w:bCs/>
          <w:sz w:val="24"/>
          <w:szCs w:val="24"/>
          <w:lang w:val="es-ES_tradnl"/>
        </w:rPr>
        <w:t xml:space="preserve"> Tabla para datos técnicos de presión ambiental.</w:t>
      </w:r>
    </w:p>
    <w:p w:rsidR="00E943EB" w:rsidRPr="00D630E1" w:rsidRDefault="00E943EB" w:rsidP="00F22D9E">
      <w:pPr>
        <w:jc w:val="both"/>
        <w:rPr>
          <w:rFonts w:ascii="Times New Roman" w:hAnsi="Times New Roman"/>
          <w:b/>
          <w:bCs/>
          <w:sz w:val="24"/>
          <w:szCs w:val="24"/>
          <w:lang w:val="es-ES_tradnl"/>
        </w:rPr>
      </w:pPr>
    </w:p>
    <w:tbl>
      <w:tblPr>
        <w:tblpPr w:leftFromText="141" w:rightFromText="141" w:vertAnchor="text" w:horzAnchor="margin" w:tblpXSpec="center" w:tblpY="-336"/>
        <w:tblW w:w="6910" w:type="dxa"/>
        <w:tblCellMar>
          <w:left w:w="70" w:type="dxa"/>
          <w:right w:w="70" w:type="dxa"/>
        </w:tblCellMar>
        <w:tblLook w:val="00A0" w:firstRow="1" w:lastRow="0" w:firstColumn="1" w:lastColumn="0" w:noHBand="0" w:noVBand="0"/>
      </w:tblPr>
      <w:tblGrid>
        <w:gridCol w:w="1594"/>
        <w:gridCol w:w="1353"/>
        <w:gridCol w:w="3963"/>
      </w:tblGrid>
      <w:tr w:rsidR="00E943EB" w:rsidRPr="0049076D" w:rsidTr="0048287E">
        <w:trPr>
          <w:trHeight w:val="315"/>
        </w:trPr>
        <w:tc>
          <w:tcPr>
            <w:tcW w:w="6910" w:type="dxa"/>
            <w:gridSpan w:val="3"/>
            <w:tcBorders>
              <w:top w:val="nil"/>
              <w:left w:val="nil"/>
              <w:bottom w:val="nil"/>
              <w:right w:val="nil"/>
            </w:tcBorders>
            <w:shd w:val="clear" w:color="auto" w:fill="99CCFF"/>
            <w:noWrap/>
            <w:vAlign w:val="bottom"/>
          </w:tcPr>
          <w:p w:rsidR="00E943EB" w:rsidRPr="00D630E1" w:rsidRDefault="00E943EB" w:rsidP="008A434A">
            <w:pPr>
              <w:spacing w:after="0" w:line="240" w:lineRule="auto"/>
              <w:jc w:val="center"/>
              <w:rPr>
                <w:rFonts w:ascii="Times New Roman" w:hAnsi="Times New Roman"/>
                <w:b/>
                <w:bCs/>
                <w:color w:val="000000"/>
                <w:sz w:val="24"/>
                <w:szCs w:val="24"/>
                <w:lang w:val="en-US" w:eastAsia="es-CR"/>
              </w:rPr>
            </w:pPr>
            <w:r w:rsidRPr="00D630E1">
              <w:rPr>
                <w:rFonts w:ascii="Times New Roman" w:hAnsi="Times New Roman"/>
                <w:b/>
                <w:bCs/>
                <w:color w:val="000000"/>
                <w:sz w:val="24"/>
                <w:szCs w:val="24"/>
                <w:lang w:val="en-US" w:eastAsia="es-CR"/>
              </w:rPr>
              <w:t>DATOS TECNICOS</w:t>
            </w:r>
          </w:p>
        </w:tc>
      </w:tr>
      <w:tr w:rsidR="00E943EB" w:rsidRPr="0049076D" w:rsidTr="0048287E">
        <w:trPr>
          <w:trHeight w:val="600"/>
        </w:trPr>
        <w:tc>
          <w:tcPr>
            <w:tcW w:w="1594" w:type="dxa"/>
            <w:tcBorders>
              <w:top w:val="single" w:sz="8" w:space="0" w:color="auto"/>
              <w:left w:val="single" w:sz="8" w:space="0" w:color="auto"/>
              <w:bottom w:val="single" w:sz="4" w:space="0" w:color="auto"/>
              <w:right w:val="single" w:sz="4" w:space="0" w:color="auto"/>
            </w:tcBorders>
            <w:noWrap/>
            <w:vAlign w:val="center"/>
          </w:tcPr>
          <w:p w:rsidR="00E943EB" w:rsidRPr="00D630E1" w:rsidRDefault="00E943EB" w:rsidP="008A434A">
            <w:pPr>
              <w:jc w:val="center"/>
              <w:rPr>
                <w:rFonts w:ascii="Times New Roman" w:hAnsi="Times New Roman"/>
                <w:b/>
                <w:sz w:val="24"/>
                <w:szCs w:val="24"/>
                <w:lang w:val="en-US"/>
              </w:rPr>
            </w:pPr>
            <w:r w:rsidRPr="00D630E1">
              <w:rPr>
                <w:rFonts w:ascii="Times New Roman" w:hAnsi="Times New Roman"/>
                <w:b/>
                <w:sz w:val="24"/>
                <w:szCs w:val="24"/>
                <w:lang w:val="en-US"/>
              </w:rPr>
              <w:t>Categoría</w:t>
            </w:r>
          </w:p>
        </w:tc>
        <w:tc>
          <w:tcPr>
            <w:tcW w:w="1353" w:type="dxa"/>
            <w:tcBorders>
              <w:top w:val="single" w:sz="8" w:space="0" w:color="auto"/>
              <w:left w:val="single" w:sz="4" w:space="0" w:color="auto"/>
              <w:bottom w:val="single" w:sz="4" w:space="0" w:color="auto"/>
              <w:right w:val="single" w:sz="4" w:space="0" w:color="auto"/>
            </w:tcBorders>
            <w:vAlign w:val="center"/>
          </w:tcPr>
          <w:p w:rsidR="00E943EB" w:rsidRPr="00D630E1" w:rsidRDefault="00E943EB" w:rsidP="008A434A">
            <w:pPr>
              <w:jc w:val="center"/>
              <w:rPr>
                <w:rFonts w:ascii="Times New Roman" w:hAnsi="Times New Roman"/>
                <w:b/>
                <w:sz w:val="24"/>
                <w:szCs w:val="24"/>
                <w:lang w:val="en-US"/>
              </w:rPr>
            </w:pPr>
            <w:r w:rsidRPr="00D630E1">
              <w:rPr>
                <w:rFonts w:ascii="Times New Roman" w:hAnsi="Times New Roman"/>
                <w:b/>
                <w:sz w:val="24"/>
                <w:szCs w:val="24"/>
                <w:lang w:val="en-US"/>
              </w:rPr>
              <w:t>Variable</w:t>
            </w:r>
          </w:p>
        </w:tc>
        <w:tc>
          <w:tcPr>
            <w:tcW w:w="3963" w:type="dxa"/>
            <w:tcBorders>
              <w:top w:val="single" w:sz="8" w:space="0" w:color="auto"/>
              <w:left w:val="single" w:sz="4" w:space="0" w:color="auto"/>
              <w:bottom w:val="single" w:sz="4" w:space="0" w:color="auto"/>
              <w:right w:val="single" w:sz="4" w:space="0" w:color="auto"/>
            </w:tcBorders>
            <w:vAlign w:val="center"/>
          </w:tcPr>
          <w:p w:rsidR="00E943EB" w:rsidRPr="00D630E1" w:rsidRDefault="00E943EB" w:rsidP="008A434A">
            <w:pPr>
              <w:jc w:val="center"/>
              <w:rPr>
                <w:rFonts w:ascii="Times New Roman" w:hAnsi="Times New Roman"/>
                <w:b/>
                <w:sz w:val="24"/>
                <w:szCs w:val="24"/>
                <w:lang w:val="en-US"/>
              </w:rPr>
            </w:pPr>
            <w:r w:rsidRPr="00D630E1">
              <w:rPr>
                <w:rFonts w:ascii="Times New Roman" w:hAnsi="Times New Roman"/>
                <w:b/>
                <w:sz w:val="24"/>
                <w:szCs w:val="24"/>
                <w:lang w:val="en-US"/>
              </w:rPr>
              <w:t>Indicador</w:t>
            </w:r>
          </w:p>
        </w:tc>
      </w:tr>
      <w:tr w:rsidR="00E943EB" w:rsidRPr="0049076D" w:rsidTr="0048287E">
        <w:trPr>
          <w:trHeight w:val="659"/>
        </w:trPr>
        <w:tc>
          <w:tcPr>
            <w:tcW w:w="1594" w:type="dxa"/>
            <w:vMerge w:val="restart"/>
            <w:tcBorders>
              <w:top w:val="single" w:sz="4" w:space="0" w:color="auto"/>
              <w:left w:val="single" w:sz="4" w:space="0" w:color="auto"/>
              <w:right w:val="nil"/>
            </w:tcBorders>
            <w:vAlign w:val="center"/>
          </w:tcPr>
          <w:p w:rsidR="00E943EB" w:rsidRPr="00D630E1" w:rsidRDefault="00E943EB" w:rsidP="008A434A">
            <w:pPr>
              <w:jc w:val="center"/>
              <w:rPr>
                <w:rFonts w:ascii="Times New Roman" w:hAnsi="Times New Roman"/>
                <w:b/>
                <w:bCs/>
                <w:color w:val="000000"/>
                <w:sz w:val="24"/>
                <w:szCs w:val="24"/>
                <w:lang w:val="en-US" w:eastAsia="es-CR"/>
              </w:rPr>
            </w:pPr>
            <w:r w:rsidRPr="00D630E1">
              <w:rPr>
                <w:rFonts w:ascii="Times New Roman" w:hAnsi="Times New Roman"/>
                <w:b/>
                <w:bCs/>
                <w:color w:val="000000"/>
                <w:sz w:val="24"/>
                <w:szCs w:val="24"/>
                <w:lang w:val="en-US" w:eastAsia="es-CR"/>
              </w:rPr>
              <w:t>PRESION ANTROPICA</w:t>
            </w:r>
          </w:p>
        </w:tc>
        <w:tc>
          <w:tcPr>
            <w:tcW w:w="1353" w:type="dxa"/>
            <w:tcBorders>
              <w:top w:val="nil"/>
              <w:left w:val="single" w:sz="4" w:space="0" w:color="auto"/>
              <w:bottom w:val="single" w:sz="4" w:space="0" w:color="auto"/>
              <w:right w:val="single" w:sz="4" w:space="0" w:color="auto"/>
            </w:tcBorders>
            <w:vAlign w:val="center"/>
          </w:tcPr>
          <w:p w:rsidR="00E943EB" w:rsidRPr="00D630E1" w:rsidRDefault="00E943EB" w:rsidP="008A434A">
            <w:pPr>
              <w:spacing w:after="0" w:line="240" w:lineRule="auto"/>
              <w:jc w:val="center"/>
              <w:rPr>
                <w:rFonts w:ascii="Times New Roman" w:hAnsi="Times New Roman"/>
                <w:color w:val="000000"/>
                <w:sz w:val="24"/>
                <w:szCs w:val="24"/>
                <w:lang w:val="en-US" w:eastAsia="es-CR"/>
              </w:rPr>
            </w:pPr>
            <w:r w:rsidRPr="00D630E1">
              <w:rPr>
                <w:rFonts w:ascii="Times New Roman" w:hAnsi="Times New Roman"/>
                <w:color w:val="000000"/>
                <w:sz w:val="24"/>
                <w:szCs w:val="24"/>
                <w:lang w:val="en-US" w:eastAsia="es-CR"/>
              </w:rPr>
              <w:t>calidad del aire</w:t>
            </w:r>
          </w:p>
        </w:tc>
        <w:tc>
          <w:tcPr>
            <w:tcW w:w="3963" w:type="dxa"/>
            <w:tcBorders>
              <w:top w:val="nil"/>
              <w:left w:val="nil"/>
              <w:bottom w:val="single" w:sz="4" w:space="0" w:color="auto"/>
              <w:right w:val="single" w:sz="4" w:space="0" w:color="auto"/>
            </w:tcBorders>
            <w:vAlign w:val="center"/>
          </w:tcPr>
          <w:p w:rsidR="00E943EB" w:rsidRPr="00D630E1" w:rsidRDefault="00E943EB" w:rsidP="008A434A">
            <w:pPr>
              <w:spacing w:after="0" w:line="240" w:lineRule="auto"/>
              <w:jc w:val="center"/>
              <w:rPr>
                <w:rFonts w:ascii="Times New Roman" w:hAnsi="Times New Roman"/>
                <w:color w:val="000000"/>
                <w:sz w:val="24"/>
                <w:szCs w:val="24"/>
                <w:lang w:val="en-US" w:eastAsia="es-CR"/>
              </w:rPr>
            </w:pPr>
            <w:r w:rsidRPr="00D630E1">
              <w:rPr>
                <w:rFonts w:ascii="Times New Roman" w:hAnsi="Times New Roman"/>
                <w:color w:val="000000"/>
                <w:sz w:val="24"/>
                <w:szCs w:val="24"/>
                <w:lang w:val="en-US" w:eastAsia="es-CR"/>
              </w:rPr>
              <w:t xml:space="preserve">ruido, emisiones </w:t>
            </w:r>
          </w:p>
        </w:tc>
      </w:tr>
      <w:tr w:rsidR="00E943EB" w:rsidRPr="0049076D" w:rsidTr="0048287E">
        <w:trPr>
          <w:trHeight w:val="1800"/>
        </w:trPr>
        <w:tc>
          <w:tcPr>
            <w:tcW w:w="1594" w:type="dxa"/>
            <w:vMerge/>
            <w:tcBorders>
              <w:left w:val="single" w:sz="4" w:space="0" w:color="auto"/>
              <w:right w:val="nil"/>
            </w:tcBorders>
            <w:vAlign w:val="center"/>
          </w:tcPr>
          <w:p w:rsidR="00E943EB" w:rsidRPr="008465CE" w:rsidRDefault="00E943EB" w:rsidP="008A434A">
            <w:pPr>
              <w:jc w:val="center"/>
              <w:rPr>
                <w:rFonts w:ascii="Times New Roman" w:hAnsi="Times New Roman"/>
                <w:b/>
                <w:bCs/>
                <w:color w:val="000000"/>
                <w:sz w:val="24"/>
                <w:szCs w:val="24"/>
                <w:lang w:val="es-ES_tradnl" w:eastAsia="es-CR"/>
              </w:rPr>
            </w:pPr>
          </w:p>
        </w:tc>
        <w:tc>
          <w:tcPr>
            <w:tcW w:w="1353" w:type="dxa"/>
            <w:tcBorders>
              <w:top w:val="single" w:sz="4" w:space="0" w:color="auto"/>
              <w:left w:val="single" w:sz="4" w:space="0" w:color="auto"/>
              <w:bottom w:val="single" w:sz="4" w:space="0" w:color="auto"/>
              <w:right w:val="single" w:sz="4" w:space="0" w:color="auto"/>
            </w:tcBorders>
            <w:vAlign w:val="center"/>
          </w:tcPr>
          <w:p w:rsidR="00E943EB" w:rsidRPr="008465CE" w:rsidRDefault="00E943EB" w:rsidP="008A434A">
            <w:pPr>
              <w:spacing w:after="0" w:line="240" w:lineRule="auto"/>
              <w:jc w:val="center"/>
              <w:rPr>
                <w:rFonts w:ascii="Times New Roman" w:hAnsi="Times New Roman"/>
                <w:color w:val="000000"/>
                <w:sz w:val="24"/>
                <w:szCs w:val="24"/>
                <w:lang w:val="en-US" w:eastAsia="es-CR"/>
              </w:rPr>
            </w:pPr>
            <w:r w:rsidRPr="00374903">
              <w:rPr>
                <w:rFonts w:ascii="Times New Roman" w:hAnsi="Times New Roman"/>
                <w:color w:val="000000"/>
                <w:sz w:val="24"/>
                <w:szCs w:val="24"/>
                <w:lang w:val="en-US" w:eastAsia="es-CR"/>
              </w:rPr>
              <w:t>suelo y subsuelo</w:t>
            </w:r>
          </w:p>
        </w:tc>
        <w:tc>
          <w:tcPr>
            <w:tcW w:w="3963" w:type="dxa"/>
            <w:tcBorders>
              <w:top w:val="nil"/>
              <w:left w:val="nil"/>
              <w:bottom w:val="single" w:sz="4" w:space="0" w:color="auto"/>
              <w:right w:val="single" w:sz="4" w:space="0" w:color="auto"/>
            </w:tcBorders>
            <w:vAlign w:val="center"/>
          </w:tcPr>
          <w:p w:rsidR="00E943EB" w:rsidRPr="008465CE" w:rsidRDefault="00E943EB" w:rsidP="008A434A">
            <w:pPr>
              <w:spacing w:after="0" w:line="240" w:lineRule="auto"/>
              <w:rPr>
                <w:rFonts w:ascii="Times New Roman" w:hAnsi="Times New Roman"/>
                <w:color w:val="000000"/>
                <w:sz w:val="24"/>
                <w:szCs w:val="24"/>
                <w:lang w:val="es-ES_tradnl" w:eastAsia="es-CR"/>
              </w:rPr>
            </w:pPr>
            <w:r w:rsidRPr="00374903">
              <w:rPr>
                <w:rFonts w:ascii="Times New Roman" w:hAnsi="Times New Roman"/>
                <w:color w:val="000000"/>
                <w:sz w:val="24"/>
                <w:szCs w:val="24"/>
                <w:lang w:val="es-ES_tradnl" w:eastAsia="es-CR"/>
              </w:rPr>
              <w:t>Impermeabilización y degradación (Tratamiento de aguas, vertidos, fugas de combustible, aguas residuales, tanques sépticos, fertilizantes, u otros contaminantes, podrían, eventualmente, afectar el suelo- subsuelo, por infiltración teniendo en cuenta que estos vertidos  son  continuos) entre otros.</w:t>
            </w:r>
          </w:p>
        </w:tc>
      </w:tr>
      <w:tr w:rsidR="00E943EB" w:rsidRPr="0049076D" w:rsidTr="0048287E">
        <w:trPr>
          <w:trHeight w:val="1200"/>
        </w:trPr>
        <w:tc>
          <w:tcPr>
            <w:tcW w:w="1594" w:type="dxa"/>
            <w:vMerge/>
            <w:tcBorders>
              <w:left w:val="single" w:sz="4" w:space="0" w:color="auto"/>
              <w:right w:val="nil"/>
            </w:tcBorders>
            <w:vAlign w:val="center"/>
          </w:tcPr>
          <w:p w:rsidR="00E943EB" w:rsidRPr="008465CE" w:rsidRDefault="00E943EB" w:rsidP="008A434A">
            <w:pPr>
              <w:spacing w:after="0" w:line="240" w:lineRule="auto"/>
              <w:rPr>
                <w:rFonts w:ascii="Times New Roman" w:hAnsi="Times New Roman"/>
                <w:b/>
                <w:bCs/>
                <w:color w:val="000000"/>
                <w:sz w:val="24"/>
                <w:szCs w:val="24"/>
                <w:lang w:val="es-ES_tradnl" w:eastAsia="es-CR"/>
              </w:rPr>
            </w:pPr>
          </w:p>
        </w:tc>
        <w:tc>
          <w:tcPr>
            <w:tcW w:w="1353" w:type="dxa"/>
            <w:tcBorders>
              <w:top w:val="single" w:sz="4" w:space="0" w:color="auto"/>
              <w:left w:val="single" w:sz="4" w:space="0" w:color="auto"/>
              <w:bottom w:val="nil"/>
              <w:right w:val="single" w:sz="4" w:space="0" w:color="auto"/>
            </w:tcBorders>
            <w:vAlign w:val="center"/>
          </w:tcPr>
          <w:p w:rsidR="00E943EB" w:rsidRPr="008465CE" w:rsidRDefault="00E943EB" w:rsidP="008A434A">
            <w:pPr>
              <w:spacing w:after="0" w:line="240" w:lineRule="auto"/>
              <w:jc w:val="center"/>
              <w:rPr>
                <w:rFonts w:ascii="Times New Roman" w:hAnsi="Times New Roman"/>
                <w:color w:val="000000"/>
                <w:sz w:val="24"/>
                <w:szCs w:val="24"/>
                <w:lang w:val="en-US" w:eastAsia="es-CR"/>
              </w:rPr>
            </w:pPr>
            <w:r w:rsidRPr="00374903">
              <w:rPr>
                <w:rFonts w:ascii="Times New Roman" w:hAnsi="Times New Roman"/>
                <w:color w:val="000000"/>
                <w:sz w:val="24"/>
                <w:szCs w:val="24"/>
                <w:lang w:val="en-US" w:eastAsia="es-CR"/>
              </w:rPr>
              <w:t>aguas superficiales y subterráneas</w:t>
            </w:r>
          </w:p>
        </w:tc>
        <w:tc>
          <w:tcPr>
            <w:tcW w:w="3963" w:type="dxa"/>
            <w:tcBorders>
              <w:top w:val="nil"/>
              <w:left w:val="nil"/>
              <w:bottom w:val="nil"/>
              <w:right w:val="single" w:sz="4" w:space="0" w:color="auto"/>
            </w:tcBorders>
            <w:vAlign w:val="bottom"/>
          </w:tcPr>
          <w:p w:rsidR="00E943EB" w:rsidRPr="008465CE" w:rsidRDefault="00E943EB" w:rsidP="008A434A">
            <w:pPr>
              <w:spacing w:after="0" w:line="240" w:lineRule="auto"/>
              <w:rPr>
                <w:rFonts w:ascii="Times New Roman" w:hAnsi="Times New Roman"/>
                <w:color w:val="000000"/>
                <w:sz w:val="24"/>
                <w:szCs w:val="24"/>
                <w:lang w:val="es-ES_tradnl" w:eastAsia="es-CR"/>
              </w:rPr>
            </w:pPr>
            <w:r w:rsidRPr="00374903">
              <w:rPr>
                <w:rFonts w:ascii="Times New Roman" w:hAnsi="Times New Roman"/>
                <w:color w:val="000000"/>
                <w:sz w:val="24"/>
                <w:szCs w:val="24"/>
                <w:lang w:val="es-ES_tradnl" w:eastAsia="es-CR"/>
              </w:rPr>
              <w:t>fuente de contaminación por desechos líquidos - vertidos de aguas servidas, que afectan directamente a los acuíferos locales, ríos y quebradas; o desechos sólidos</w:t>
            </w:r>
          </w:p>
        </w:tc>
      </w:tr>
      <w:tr w:rsidR="00E943EB" w:rsidRPr="0049076D" w:rsidTr="0048287E">
        <w:trPr>
          <w:trHeight w:val="255"/>
        </w:trPr>
        <w:tc>
          <w:tcPr>
            <w:tcW w:w="1594" w:type="dxa"/>
            <w:vMerge/>
            <w:tcBorders>
              <w:left w:val="single" w:sz="4" w:space="0" w:color="auto"/>
              <w:right w:val="nil"/>
            </w:tcBorders>
            <w:vAlign w:val="center"/>
          </w:tcPr>
          <w:p w:rsidR="00E943EB" w:rsidRPr="008465CE" w:rsidRDefault="00E943EB" w:rsidP="008A434A">
            <w:pPr>
              <w:spacing w:after="0" w:line="240" w:lineRule="auto"/>
              <w:rPr>
                <w:rFonts w:ascii="Times New Roman" w:hAnsi="Times New Roman"/>
                <w:b/>
                <w:bCs/>
                <w:color w:val="000000"/>
                <w:sz w:val="24"/>
                <w:szCs w:val="24"/>
                <w:lang w:val="es-ES_tradnl" w:eastAsia="es-CR"/>
              </w:rPr>
            </w:pPr>
          </w:p>
        </w:tc>
        <w:tc>
          <w:tcPr>
            <w:tcW w:w="1353" w:type="dxa"/>
            <w:tcBorders>
              <w:top w:val="nil"/>
              <w:left w:val="single" w:sz="4" w:space="0" w:color="auto"/>
              <w:bottom w:val="single" w:sz="4" w:space="0" w:color="auto"/>
              <w:right w:val="single" w:sz="4" w:space="0" w:color="auto"/>
            </w:tcBorders>
            <w:vAlign w:val="center"/>
          </w:tcPr>
          <w:p w:rsidR="00E943EB" w:rsidRPr="008465CE" w:rsidRDefault="00E943EB" w:rsidP="008A434A">
            <w:pPr>
              <w:jc w:val="center"/>
              <w:rPr>
                <w:rFonts w:ascii="Times New Roman" w:hAnsi="Times New Roman"/>
                <w:color w:val="000000"/>
                <w:sz w:val="24"/>
                <w:szCs w:val="24"/>
                <w:lang w:val="en-US" w:eastAsia="es-CR"/>
              </w:rPr>
            </w:pPr>
            <w:r w:rsidRPr="00374903">
              <w:rPr>
                <w:rFonts w:ascii="Times New Roman" w:hAnsi="Times New Roman"/>
                <w:color w:val="000000"/>
                <w:sz w:val="24"/>
                <w:szCs w:val="24"/>
                <w:lang w:val="en-US" w:eastAsia="es-CR"/>
              </w:rPr>
              <w:t>Servicios públicos</w:t>
            </w:r>
          </w:p>
        </w:tc>
        <w:tc>
          <w:tcPr>
            <w:tcW w:w="3963" w:type="dxa"/>
            <w:tcBorders>
              <w:top w:val="nil"/>
              <w:left w:val="nil"/>
              <w:bottom w:val="single" w:sz="4" w:space="0" w:color="auto"/>
              <w:right w:val="single" w:sz="4" w:space="0" w:color="auto"/>
            </w:tcBorders>
            <w:vAlign w:val="bottom"/>
          </w:tcPr>
          <w:p w:rsidR="00E943EB" w:rsidRPr="008465CE" w:rsidRDefault="00E943EB" w:rsidP="008A434A">
            <w:pPr>
              <w:rPr>
                <w:rFonts w:ascii="Times New Roman" w:hAnsi="Times New Roman"/>
                <w:color w:val="000000"/>
                <w:sz w:val="24"/>
                <w:szCs w:val="24"/>
                <w:lang w:val="es-ES_tradnl" w:eastAsia="es-CR"/>
              </w:rPr>
            </w:pPr>
            <w:r w:rsidRPr="00374903">
              <w:rPr>
                <w:rFonts w:ascii="Times New Roman" w:hAnsi="Times New Roman"/>
                <w:color w:val="000000"/>
                <w:sz w:val="24"/>
                <w:szCs w:val="24"/>
                <w:lang w:val="es-ES_tradnl" w:eastAsia="es-CR"/>
              </w:rPr>
              <w:t>Existe una presión sobre los servicios básicos para asegurar la subsistencia como el servicio a agua potable, servicio de electricidad, servicio de telefonía y comunicaciones, servicios municipales, servicio de salud, servicio de educación, entre otros.</w:t>
            </w:r>
          </w:p>
        </w:tc>
      </w:tr>
      <w:tr w:rsidR="00E943EB" w:rsidRPr="0049076D" w:rsidTr="0048287E">
        <w:trPr>
          <w:trHeight w:val="930"/>
        </w:trPr>
        <w:tc>
          <w:tcPr>
            <w:tcW w:w="1594" w:type="dxa"/>
            <w:vMerge/>
            <w:tcBorders>
              <w:left w:val="single" w:sz="4" w:space="0" w:color="auto"/>
              <w:bottom w:val="single" w:sz="4" w:space="0" w:color="auto"/>
              <w:right w:val="nil"/>
            </w:tcBorders>
            <w:vAlign w:val="center"/>
          </w:tcPr>
          <w:p w:rsidR="00E943EB" w:rsidRPr="008465CE" w:rsidRDefault="00E943EB" w:rsidP="008A434A">
            <w:pPr>
              <w:spacing w:after="0" w:line="240" w:lineRule="auto"/>
              <w:rPr>
                <w:rFonts w:ascii="Times New Roman" w:hAnsi="Times New Roman"/>
                <w:b/>
                <w:bCs/>
                <w:color w:val="000000"/>
                <w:sz w:val="24"/>
                <w:szCs w:val="24"/>
                <w:lang w:val="es-ES_tradnl" w:eastAsia="es-CR"/>
              </w:rPr>
            </w:pPr>
          </w:p>
        </w:tc>
        <w:tc>
          <w:tcPr>
            <w:tcW w:w="1353" w:type="dxa"/>
            <w:tcBorders>
              <w:top w:val="single" w:sz="4" w:space="0" w:color="auto"/>
              <w:left w:val="single" w:sz="4" w:space="0" w:color="auto"/>
              <w:bottom w:val="single" w:sz="4" w:space="0" w:color="auto"/>
              <w:right w:val="single" w:sz="4" w:space="0" w:color="auto"/>
            </w:tcBorders>
            <w:vAlign w:val="center"/>
          </w:tcPr>
          <w:p w:rsidR="00E943EB" w:rsidRPr="008465CE" w:rsidRDefault="00E943EB" w:rsidP="008A434A">
            <w:pPr>
              <w:jc w:val="center"/>
              <w:rPr>
                <w:rFonts w:ascii="Times New Roman" w:hAnsi="Times New Roman"/>
                <w:color w:val="000000"/>
                <w:sz w:val="24"/>
                <w:szCs w:val="24"/>
                <w:lang w:val="en-US" w:eastAsia="es-CR"/>
              </w:rPr>
            </w:pPr>
            <w:r w:rsidRPr="00374903">
              <w:rPr>
                <w:rFonts w:ascii="Times New Roman" w:hAnsi="Times New Roman"/>
                <w:color w:val="000000"/>
                <w:sz w:val="24"/>
                <w:szCs w:val="24"/>
                <w:lang w:val="en-US" w:eastAsia="es-CR"/>
              </w:rPr>
              <w:t>afectación biotopos</w:t>
            </w:r>
          </w:p>
        </w:tc>
        <w:tc>
          <w:tcPr>
            <w:tcW w:w="3963" w:type="dxa"/>
            <w:tcBorders>
              <w:top w:val="single" w:sz="4" w:space="0" w:color="auto"/>
              <w:left w:val="nil"/>
              <w:bottom w:val="single" w:sz="4" w:space="0" w:color="auto"/>
              <w:right w:val="single" w:sz="4" w:space="0" w:color="auto"/>
            </w:tcBorders>
            <w:vAlign w:val="bottom"/>
          </w:tcPr>
          <w:p w:rsidR="00E943EB" w:rsidRPr="00374903" w:rsidRDefault="00E943EB" w:rsidP="008A434A">
            <w:pPr>
              <w:spacing w:after="0" w:line="240" w:lineRule="auto"/>
              <w:rPr>
                <w:rFonts w:ascii="Times New Roman" w:hAnsi="Times New Roman"/>
                <w:color w:val="000000"/>
                <w:sz w:val="24"/>
                <w:szCs w:val="24"/>
                <w:lang w:val="es-ES_tradnl" w:eastAsia="es-CR"/>
              </w:rPr>
            </w:pPr>
            <w:r w:rsidRPr="00374903">
              <w:rPr>
                <w:rFonts w:ascii="Times New Roman" w:hAnsi="Times New Roman"/>
                <w:color w:val="000000"/>
                <w:sz w:val="24"/>
                <w:szCs w:val="24"/>
                <w:lang w:val="es-ES_tradnl" w:eastAsia="es-CR"/>
              </w:rPr>
              <w:t>Elementos que trascienden la legislación ambiental costarricense.</w:t>
            </w:r>
          </w:p>
          <w:p w:rsidR="00E943EB" w:rsidRPr="008465CE" w:rsidRDefault="00E943EB" w:rsidP="008A434A">
            <w:pPr>
              <w:rPr>
                <w:rFonts w:ascii="Times New Roman" w:hAnsi="Times New Roman"/>
                <w:color w:val="000000"/>
                <w:sz w:val="24"/>
                <w:szCs w:val="24"/>
                <w:lang w:val="es-ES_tradnl" w:eastAsia="es-CR"/>
              </w:rPr>
            </w:pPr>
            <w:r w:rsidRPr="00374903">
              <w:rPr>
                <w:rFonts w:ascii="Times New Roman" w:hAnsi="Times New Roman"/>
                <w:color w:val="000000"/>
                <w:sz w:val="24"/>
                <w:szCs w:val="24"/>
                <w:lang w:val="es-ES_tradnl" w:eastAsia="es-CR"/>
              </w:rPr>
              <w:t>Elementos identificados en este factor.</w:t>
            </w:r>
          </w:p>
        </w:tc>
      </w:tr>
    </w:tbl>
    <w:p w:rsidR="00E943EB" w:rsidRPr="00D630E1" w:rsidRDefault="00E943EB" w:rsidP="00F22D9E">
      <w:pPr>
        <w:jc w:val="both"/>
        <w:rPr>
          <w:rFonts w:ascii="Times New Roman" w:hAnsi="Times New Roman"/>
          <w:b/>
          <w:sz w:val="24"/>
          <w:szCs w:val="24"/>
        </w:rPr>
      </w:pPr>
    </w:p>
    <w:p w:rsidR="00E943EB" w:rsidRPr="00D630E1" w:rsidRDefault="00E943EB" w:rsidP="0041015D">
      <w:pPr>
        <w:jc w:val="both"/>
        <w:rPr>
          <w:rFonts w:ascii="Times New Roman" w:hAnsi="Times New Roman"/>
          <w:b/>
          <w:sz w:val="24"/>
          <w:szCs w:val="24"/>
        </w:rPr>
      </w:pPr>
    </w:p>
    <w:p w:rsidR="00E943EB" w:rsidRPr="00D630E1" w:rsidRDefault="00E943EB" w:rsidP="0041015D">
      <w:pPr>
        <w:jc w:val="both"/>
        <w:rPr>
          <w:rFonts w:ascii="Times New Roman" w:hAnsi="Times New Roman"/>
          <w:b/>
          <w:sz w:val="24"/>
          <w:szCs w:val="24"/>
        </w:rPr>
      </w:pPr>
    </w:p>
    <w:p w:rsidR="00E943EB" w:rsidRPr="00D630E1" w:rsidRDefault="00E943EB" w:rsidP="0041015D">
      <w:pPr>
        <w:jc w:val="both"/>
        <w:rPr>
          <w:rFonts w:ascii="Times New Roman" w:hAnsi="Times New Roman"/>
          <w:b/>
          <w:sz w:val="24"/>
          <w:szCs w:val="24"/>
        </w:rPr>
      </w:pPr>
    </w:p>
    <w:p w:rsidR="00E943EB" w:rsidRPr="00D630E1" w:rsidRDefault="00E943EB" w:rsidP="0041015D">
      <w:pPr>
        <w:jc w:val="both"/>
        <w:rPr>
          <w:rFonts w:ascii="Times New Roman" w:hAnsi="Times New Roman"/>
          <w:b/>
          <w:sz w:val="24"/>
          <w:szCs w:val="24"/>
        </w:rPr>
      </w:pPr>
    </w:p>
    <w:p w:rsidR="00E943EB" w:rsidRPr="00D630E1" w:rsidRDefault="00E943EB" w:rsidP="00D630E1">
      <w:pPr>
        <w:rPr>
          <w:rFonts w:ascii="Times New Roman" w:hAnsi="Times New Roman"/>
          <w:sz w:val="24"/>
          <w:szCs w:val="24"/>
        </w:rPr>
      </w:pPr>
    </w:p>
    <w:p w:rsidR="00E943EB" w:rsidRPr="00D630E1" w:rsidRDefault="00E943EB" w:rsidP="0041015D">
      <w:pPr>
        <w:ind w:left="360"/>
        <w:rPr>
          <w:rFonts w:ascii="Times New Roman" w:hAnsi="Times New Roman"/>
          <w:sz w:val="24"/>
          <w:szCs w:val="24"/>
        </w:rPr>
      </w:pPr>
    </w:p>
    <w:p w:rsidR="00E943EB" w:rsidRPr="00D630E1" w:rsidRDefault="00E943EB" w:rsidP="0041015D">
      <w:pPr>
        <w:ind w:left="360"/>
        <w:rPr>
          <w:rFonts w:ascii="Times New Roman" w:hAnsi="Times New Roman"/>
          <w:sz w:val="24"/>
          <w:szCs w:val="24"/>
        </w:rPr>
      </w:pPr>
    </w:p>
    <w:p w:rsidR="00E943EB" w:rsidRPr="00D630E1" w:rsidRDefault="00E943EB" w:rsidP="0041015D">
      <w:pPr>
        <w:ind w:left="360"/>
        <w:rPr>
          <w:rFonts w:ascii="Times New Roman" w:hAnsi="Times New Roman"/>
          <w:sz w:val="24"/>
          <w:szCs w:val="24"/>
        </w:rPr>
      </w:pPr>
    </w:p>
    <w:p w:rsidR="00E943EB" w:rsidRPr="00D630E1" w:rsidRDefault="00E943EB" w:rsidP="0041015D">
      <w:pPr>
        <w:ind w:left="360"/>
        <w:rPr>
          <w:rFonts w:ascii="Times New Roman" w:hAnsi="Times New Roman"/>
          <w:sz w:val="24"/>
          <w:szCs w:val="24"/>
        </w:rPr>
      </w:pPr>
    </w:p>
    <w:p w:rsidR="00E943EB" w:rsidRPr="00D630E1" w:rsidRDefault="00E943EB" w:rsidP="0041015D">
      <w:pPr>
        <w:ind w:left="360"/>
        <w:rPr>
          <w:rFonts w:ascii="Times New Roman" w:hAnsi="Times New Roman"/>
          <w:sz w:val="24"/>
          <w:szCs w:val="24"/>
        </w:rPr>
      </w:pPr>
    </w:p>
    <w:p w:rsidR="00E943EB" w:rsidRPr="00D630E1" w:rsidRDefault="00E943EB" w:rsidP="0041015D">
      <w:pPr>
        <w:ind w:left="360"/>
        <w:rPr>
          <w:rFonts w:ascii="Times New Roman" w:hAnsi="Times New Roman"/>
          <w:sz w:val="24"/>
          <w:szCs w:val="24"/>
        </w:rPr>
      </w:pPr>
    </w:p>
    <w:p w:rsidR="00E943EB" w:rsidRPr="00D630E1" w:rsidRDefault="00E943EB" w:rsidP="0041015D">
      <w:pPr>
        <w:ind w:left="360"/>
        <w:rPr>
          <w:rFonts w:ascii="Times New Roman" w:hAnsi="Times New Roman"/>
          <w:sz w:val="24"/>
          <w:szCs w:val="24"/>
        </w:rPr>
      </w:pPr>
    </w:p>
    <w:p w:rsidR="00E943EB" w:rsidRPr="00D630E1" w:rsidRDefault="00E943EB" w:rsidP="00F22D9E">
      <w:pPr>
        <w:jc w:val="both"/>
        <w:rPr>
          <w:rFonts w:ascii="Times New Roman" w:hAnsi="Times New Roman"/>
          <w:b/>
          <w:sz w:val="24"/>
          <w:szCs w:val="24"/>
        </w:rPr>
      </w:pPr>
    </w:p>
    <w:p w:rsidR="00E943EB" w:rsidRPr="00D630E1" w:rsidRDefault="00E943EB" w:rsidP="00F22D9E">
      <w:pPr>
        <w:jc w:val="both"/>
        <w:rPr>
          <w:rFonts w:ascii="Times New Roman" w:hAnsi="Times New Roman"/>
          <w:b/>
          <w:sz w:val="24"/>
          <w:szCs w:val="24"/>
        </w:rPr>
      </w:pPr>
    </w:p>
    <w:p w:rsidR="00E943EB" w:rsidRPr="00D630E1" w:rsidRDefault="00E943EB" w:rsidP="00F22D9E">
      <w:pPr>
        <w:jc w:val="both"/>
        <w:rPr>
          <w:rFonts w:ascii="Times New Roman" w:hAnsi="Times New Roman"/>
          <w:b/>
          <w:sz w:val="24"/>
          <w:szCs w:val="24"/>
        </w:rPr>
      </w:pPr>
    </w:p>
    <w:p w:rsidR="00E943EB" w:rsidRPr="00D630E1" w:rsidRDefault="00E943EB" w:rsidP="00F22D9E">
      <w:pPr>
        <w:jc w:val="both"/>
        <w:rPr>
          <w:rFonts w:ascii="Times New Roman" w:hAnsi="Times New Roman"/>
          <w:b/>
          <w:sz w:val="24"/>
          <w:szCs w:val="24"/>
        </w:rPr>
      </w:pPr>
    </w:p>
    <w:p w:rsidR="00E943EB" w:rsidRPr="00D630E1" w:rsidRDefault="00E943EB" w:rsidP="00F22D9E">
      <w:pPr>
        <w:jc w:val="both"/>
        <w:rPr>
          <w:rFonts w:ascii="Times New Roman" w:hAnsi="Times New Roman"/>
          <w:b/>
          <w:sz w:val="24"/>
          <w:szCs w:val="24"/>
        </w:rPr>
      </w:pPr>
    </w:p>
    <w:p w:rsidR="00E943EB" w:rsidRPr="00D630E1" w:rsidRDefault="00E943EB" w:rsidP="007A7357">
      <w:pPr>
        <w:ind w:left="360"/>
        <w:rPr>
          <w:rFonts w:ascii="Times New Roman" w:hAnsi="Times New Roman"/>
          <w:sz w:val="24"/>
          <w:szCs w:val="24"/>
        </w:rPr>
      </w:pPr>
    </w:p>
    <w:p w:rsidR="00E943EB" w:rsidRPr="00D630E1" w:rsidRDefault="00E943EB" w:rsidP="007A7357">
      <w:pPr>
        <w:ind w:left="360"/>
        <w:rPr>
          <w:rFonts w:ascii="Times New Roman" w:hAnsi="Times New Roman"/>
          <w:sz w:val="24"/>
          <w:szCs w:val="24"/>
        </w:rPr>
      </w:pPr>
    </w:p>
    <w:p w:rsidR="00E943EB" w:rsidRDefault="00E943EB" w:rsidP="00D630E1"/>
    <w:p w:rsidR="00E943EB" w:rsidRPr="00D630E1" w:rsidRDefault="00E943EB" w:rsidP="00D630E1"/>
    <w:sectPr w:rsidR="00E943EB" w:rsidRPr="00D630E1" w:rsidSect="00B50F8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FEB" w:rsidRDefault="00D16FEB" w:rsidP="00292BE2">
      <w:pPr>
        <w:spacing w:after="0" w:line="240" w:lineRule="auto"/>
      </w:pPr>
      <w:r>
        <w:separator/>
      </w:r>
    </w:p>
  </w:endnote>
  <w:endnote w:type="continuationSeparator" w:id="0">
    <w:p w:rsidR="00D16FEB" w:rsidRDefault="00D16FEB" w:rsidP="0029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FEB" w:rsidRDefault="00D16FEB" w:rsidP="00292BE2">
      <w:pPr>
        <w:spacing w:after="0" w:line="240" w:lineRule="auto"/>
      </w:pPr>
      <w:r>
        <w:separator/>
      </w:r>
    </w:p>
  </w:footnote>
  <w:footnote w:type="continuationSeparator" w:id="0">
    <w:p w:rsidR="00D16FEB" w:rsidRDefault="00D16FEB" w:rsidP="00292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CD47C5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59E3E4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94CFC3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2DED62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C4811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509D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CB2F5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DC0EB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17480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188B946"/>
    <w:lvl w:ilvl="0">
      <w:start w:val="1"/>
      <w:numFmt w:val="bullet"/>
      <w:lvlText w:val=""/>
      <w:lvlJc w:val="left"/>
      <w:pPr>
        <w:tabs>
          <w:tab w:val="num" w:pos="360"/>
        </w:tabs>
        <w:ind w:left="360" w:hanging="360"/>
      </w:pPr>
      <w:rPr>
        <w:rFonts w:ascii="Symbol" w:hAnsi="Symbol" w:hint="default"/>
      </w:rPr>
    </w:lvl>
  </w:abstractNum>
  <w:abstractNum w:abstractNumId="10">
    <w:nsid w:val="0A2147C0"/>
    <w:multiLevelType w:val="hybridMultilevel"/>
    <w:tmpl w:val="BFF2460C"/>
    <w:lvl w:ilvl="0" w:tplc="140A001B">
      <w:start w:val="1"/>
      <w:numFmt w:val="lowerRoman"/>
      <w:lvlText w:val="%1."/>
      <w:lvlJc w:val="right"/>
      <w:pPr>
        <w:ind w:left="2340" w:hanging="360"/>
      </w:pPr>
      <w:rPr>
        <w:rFonts w:cs="Times New Roman"/>
      </w:rPr>
    </w:lvl>
    <w:lvl w:ilvl="1" w:tplc="140A0019" w:tentative="1">
      <w:start w:val="1"/>
      <w:numFmt w:val="lowerLetter"/>
      <w:lvlText w:val="%2."/>
      <w:lvlJc w:val="left"/>
      <w:pPr>
        <w:ind w:left="3060" w:hanging="360"/>
      </w:pPr>
      <w:rPr>
        <w:rFonts w:cs="Times New Roman"/>
      </w:rPr>
    </w:lvl>
    <w:lvl w:ilvl="2" w:tplc="140A001B" w:tentative="1">
      <w:start w:val="1"/>
      <w:numFmt w:val="lowerRoman"/>
      <w:lvlText w:val="%3."/>
      <w:lvlJc w:val="right"/>
      <w:pPr>
        <w:ind w:left="3780" w:hanging="180"/>
      </w:pPr>
      <w:rPr>
        <w:rFonts w:cs="Times New Roman"/>
      </w:rPr>
    </w:lvl>
    <w:lvl w:ilvl="3" w:tplc="140A000F" w:tentative="1">
      <w:start w:val="1"/>
      <w:numFmt w:val="decimal"/>
      <w:lvlText w:val="%4."/>
      <w:lvlJc w:val="left"/>
      <w:pPr>
        <w:ind w:left="4500" w:hanging="360"/>
      </w:pPr>
      <w:rPr>
        <w:rFonts w:cs="Times New Roman"/>
      </w:rPr>
    </w:lvl>
    <w:lvl w:ilvl="4" w:tplc="140A0019" w:tentative="1">
      <w:start w:val="1"/>
      <w:numFmt w:val="lowerLetter"/>
      <w:lvlText w:val="%5."/>
      <w:lvlJc w:val="left"/>
      <w:pPr>
        <w:ind w:left="5220" w:hanging="360"/>
      </w:pPr>
      <w:rPr>
        <w:rFonts w:cs="Times New Roman"/>
      </w:rPr>
    </w:lvl>
    <w:lvl w:ilvl="5" w:tplc="140A001B" w:tentative="1">
      <w:start w:val="1"/>
      <w:numFmt w:val="lowerRoman"/>
      <w:lvlText w:val="%6."/>
      <w:lvlJc w:val="right"/>
      <w:pPr>
        <w:ind w:left="5940" w:hanging="180"/>
      </w:pPr>
      <w:rPr>
        <w:rFonts w:cs="Times New Roman"/>
      </w:rPr>
    </w:lvl>
    <w:lvl w:ilvl="6" w:tplc="140A000F" w:tentative="1">
      <w:start w:val="1"/>
      <w:numFmt w:val="decimal"/>
      <w:lvlText w:val="%7."/>
      <w:lvlJc w:val="left"/>
      <w:pPr>
        <w:ind w:left="6660" w:hanging="360"/>
      </w:pPr>
      <w:rPr>
        <w:rFonts w:cs="Times New Roman"/>
      </w:rPr>
    </w:lvl>
    <w:lvl w:ilvl="7" w:tplc="140A0019" w:tentative="1">
      <w:start w:val="1"/>
      <w:numFmt w:val="lowerLetter"/>
      <w:lvlText w:val="%8."/>
      <w:lvlJc w:val="left"/>
      <w:pPr>
        <w:ind w:left="7380" w:hanging="360"/>
      </w:pPr>
      <w:rPr>
        <w:rFonts w:cs="Times New Roman"/>
      </w:rPr>
    </w:lvl>
    <w:lvl w:ilvl="8" w:tplc="140A001B" w:tentative="1">
      <w:start w:val="1"/>
      <w:numFmt w:val="lowerRoman"/>
      <w:lvlText w:val="%9."/>
      <w:lvlJc w:val="right"/>
      <w:pPr>
        <w:ind w:left="8100" w:hanging="180"/>
      </w:pPr>
      <w:rPr>
        <w:rFonts w:cs="Times New Roman"/>
      </w:rPr>
    </w:lvl>
  </w:abstractNum>
  <w:abstractNum w:abstractNumId="11">
    <w:nsid w:val="0E086EEA"/>
    <w:multiLevelType w:val="multilevel"/>
    <w:tmpl w:val="B614C250"/>
    <w:lvl w:ilvl="0">
      <w:start w:val="1"/>
      <w:numFmt w:val="lowerRoman"/>
      <w:lvlText w:val="%1."/>
      <w:lvlJc w:val="right"/>
      <w:pPr>
        <w:ind w:left="720" w:hanging="360"/>
      </w:pPr>
      <w:rPr>
        <w:rFonts w:cs="Times New Roman" w:hint="default"/>
      </w:rPr>
    </w:lvl>
    <w:lvl w:ilvl="1">
      <w:start w:val="1"/>
      <w:numFmt w:val="lowerLetter"/>
      <w:lvlText w:val="%2."/>
      <w:lvlJc w:val="left"/>
      <w:pPr>
        <w:ind w:left="1440" w:hanging="360"/>
      </w:pPr>
      <w:rPr>
        <w:rFonts w:cs="Times New Roman" w:hint="default"/>
        <w:b/>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17537B56"/>
    <w:multiLevelType w:val="hybridMultilevel"/>
    <w:tmpl w:val="DCD8E422"/>
    <w:lvl w:ilvl="0" w:tplc="6DACED2A">
      <w:start w:val="1"/>
      <w:numFmt w:val="bullet"/>
      <w:lvlText w:val=""/>
      <w:lvlJc w:val="left"/>
      <w:pPr>
        <w:tabs>
          <w:tab w:val="num" w:pos="719"/>
        </w:tabs>
        <w:ind w:left="719" w:hanging="360"/>
      </w:pPr>
      <w:rPr>
        <w:rFonts w:ascii="Symbol" w:hAnsi="Symbol" w:hint="default"/>
        <w:color w:val="auto"/>
      </w:rPr>
    </w:lvl>
    <w:lvl w:ilvl="1" w:tplc="F7726F7C">
      <w:start w:val="1"/>
      <w:numFmt w:val="decimal"/>
      <w:lvlText w:val="%2."/>
      <w:lvlJc w:val="left"/>
      <w:pPr>
        <w:tabs>
          <w:tab w:val="num" w:pos="1439"/>
        </w:tabs>
        <w:ind w:left="1439" w:hanging="360"/>
      </w:pPr>
      <w:rPr>
        <w:rFonts w:cs="Times New Roman"/>
      </w:rPr>
    </w:lvl>
    <w:lvl w:ilvl="2" w:tplc="7B20DACC" w:tentative="1">
      <w:start w:val="1"/>
      <w:numFmt w:val="decimal"/>
      <w:lvlText w:val="%3."/>
      <w:lvlJc w:val="left"/>
      <w:pPr>
        <w:tabs>
          <w:tab w:val="num" w:pos="2159"/>
        </w:tabs>
        <w:ind w:left="2159" w:hanging="360"/>
      </w:pPr>
      <w:rPr>
        <w:rFonts w:cs="Times New Roman"/>
      </w:rPr>
    </w:lvl>
    <w:lvl w:ilvl="3" w:tplc="74A8D3BC" w:tentative="1">
      <w:start w:val="1"/>
      <w:numFmt w:val="decimal"/>
      <w:lvlText w:val="%4."/>
      <w:lvlJc w:val="left"/>
      <w:pPr>
        <w:tabs>
          <w:tab w:val="num" w:pos="2879"/>
        </w:tabs>
        <w:ind w:left="2879" w:hanging="360"/>
      </w:pPr>
      <w:rPr>
        <w:rFonts w:cs="Times New Roman"/>
      </w:rPr>
    </w:lvl>
    <w:lvl w:ilvl="4" w:tplc="5EF663F8" w:tentative="1">
      <w:start w:val="1"/>
      <w:numFmt w:val="decimal"/>
      <w:lvlText w:val="%5."/>
      <w:lvlJc w:val="left"/>
      <w:pPr>
        <w:tabs>
          <w:tab w:val="num" w:pos="3599"/>
        </w:tabs>
        <w:ind w:left="3599" w:hanging="360"/>
      </w:pPr>
      <w:rPr>
        <w:rFonts w:cs="Times New Roman"/>
      </w:rPr>
    </w:lvl>
    <w:lvl w:ilvl="5" w:tplc="784221AA" w:tentative="1">
      <w:start w:val="1"/>
      <w:numFmt w:val="decimal"/>
      <w:lvlText w:val="%6."/>
      <w:lvlJc w:val="left"/>
      <w:pPr>
        <w:tabs>
          <w:tab w:val="num" w:pos="4319"/>
        </w:tabs>
        <w:ind w:left="4319" w:hanging="360"/>
      </w:pPr>
      <w:rPr>
        <w:rFonts w:cs="Times New Roman"/>
      </w:rPr>
    </w:lvl>
    <w:lvl w:ilvl="6" w:tplc="C50E4DB0" w:tentative="1">
      <w:start w:val="1"/>
      <w:numFmt w:val="decimal"/>
      <w:lvlText w:val="%7."/>
      <w:lvlJc w:val="left"/>
      <w:pPr>
        <w:tabs>
          <w:tab w:val="num" w:pos="5039"/>
        </w:tabs>
        <w:ind w:left="5039" w:hanging="360"/>
      </w:pPr>
      <w:rPr>
        <w:rFonts w:cs="Times New Roman"/>
      </w:rPr>
    </w:lvl>
    <w:lvl w:ilvl="7" w:tplc="E4BA6716" w:tentative="1">
      <w:start w:val="1"/>
      <w:numFmt w:val="decimal"/>
      <w:lvlText w:val="%8."/>
      <w:lvlJc w:val="left"/>
      <w:pPr>
        <w:tabs>
          <w:tab w:val="num" w:pos="5759"/>
        </w:tabs>
        <w:ind w:left="5759" w:hanging="360"/>
      </w:pPr>
      <w:rPr>
        <w:rFonts w:cs="Times New Roman"/>
      </w:rPr>
    </w:lvl>
    <w:lvl w:ilvl="8" w:tplc="49268AC8" w:tentative="1">
      <w:start w:val="1"/>
      <w:numFmt w:val="decimal"/>
      <w:lvlText w:val="%9."/>
      <w:lvlJc w:val="left"/>
      <w:pPr>
        <w:tabs>
          <w:tab w:val="num" w:pos="6479"/>
        </w:tabs>
        <w:ind w:left="6479" w:hanging="360"/>
      </w:pPr>
      <w:rPr>
        <w:rFonts w:cs="Times New Roman"/>
      </w:rPr>
    </w:lvl>
  </w:abstractNum>
  <w:abstractNum w:abstractNumId="13">
    <w:nsid w:val="1C650AD1"/>
    <w:multiLevelType w:val="hybridMultilevel"/>
    <w:tmpl w:val="3488968E"/>
    <w:lvl w:ilvl="0" w:tplc="6DACED2A">
      <w:start w:val="1"/>
      <w:numFmt w:val="bullet"/>
      <w:lvlText w:val=""/>
      <w:lvlJc w:val="left"/>
      <w:pPr>
        <w:tabs>
          <w:tab w:val="num" w:pos="1797"/>
        </w:tabs>
        <w:ind w:left="1797" w:hanging="360"/>
      </w:pPr>
      <w:rPr>
        <w:rFonts w:ascii="Symbol" w:hAnsi="Symbol" w:hint="default"/>
        <w:color w:val="auto"/>
      </w:rPr>
    </w:lvl>
    <w:lvl w:ilvl="1" w:tplc="040A0019" w:tentative="1">
      <w:start w:val="1"/>
      <w:numFmt w:val="lowerLetter"/>
      <w:lvlText w:val="%2."/>
      <w:lvlJc w:val="left"/>
      <w:pPr>
        <w:tabs>
          <w:tab w:val="num" w:pos="2517"/>
        </w:tabs>
        <w:ind w:left="2517" w:hanging="360"/>
      </w:pPr>
      <w:rPr>
        <w:rFonts w:cs="Times New Roman"/>
      </w:rPr>
    </w:lvl>
    <w:lvl w:ilvl="2" w:tplc="040A001B" w:tentative="1">
      <w:start w:val="1"/>
      <w:numFmt w:val="lowerRoman"/>
      <w:lvlText w:val="%3."/>
      <w:lvlJc w:val="right"/>
      <w:pPr>
        <w:tabs>
          <w:tab w:val="num" w:pos="3237"/>
        </w:tabs>
        <w:ind w:left="3237" w:hanging="180"/>
      </w:pPr>
      <w:rPr>
        <w:rFonts w:cs="Times New Roman"/>
      </w:rPr>
    </w:lvl>
    <w:lvl w:ilvl="3" w:tplc="040A000F" w:tentative="1">
      <w:start w:val="1"/>
      <w:numFmt w:val="decimal"/>
      <w:lvlText w:val="%4."/>
      <w:lvlJc w:val="left"/>
      <w:pPr>
        <w:tabs>
          <w:tab w:val="num" w:pos="3957"/>
        </w:tabs>
        <w:ind w:left="3957" w:hanging="360"/>
      </w:pPr>
      <w:rPr>
        <w:rFonts w:cs="Times New Roman"/>
      </w:rPr>
    </w:lvl>
    <w:lvl w:ilvl="4" w:tplc="040A0019" w:tentative="1">
      <w:start w:val="1"/>
      <w:numFmt w:val="lowerLetter"/>
      <w:lvlText w:val="%5."/>
      <w:lvlJc w:val="left"/>
      <w:pPr>
        <w:tabs>
          <w:tab w:val="num" w:pos="4677"/>
        </w:tabs>
        <w:ind w:left="4677" w:hanging="360"/>
      </w:pPr>
      <w:rPr>
        <w:rFonts w:cs="Times New Roman"/>
      </w:rPr>
    </w:lvl>
    <w:lvl w:ilvl="5" w:tplc="040A001B" w:tentative="1">
      <w:start w:val="1"/>
      <w:numFmt w:val="lowerRoman"/>
      <w:lvlText w:val="%6."/>
      <w:lvlJc w:val="right"/>
      <w:pPr>
        <w:tabs>
          <w:tab w:val="num" w:pos="5397"/>
        </w:tabs>
        <w:ind w:left="5397" w:hanging="180"/>
      </w:pPr>
      <w:rPr>
        <w:rFonts w:cs="Times New Roman"/>
      </w:rPr>
    </w:lvl>
    <w:lvl w:ilvl="6" w:tplc="040A000F" w:tentative="1">
      <w:start w:val="1"/>
      <w:numFmt w:val="decimal"/>
      <w:lvlText w:val="%7."/>
      <w:lvlJc w:val="left"/>
      <w:pPr>
        <w:tabs>
          <w:tab w:val="num" w:pos="6117"/>
        </w:tabs>
        <w:ind w:left="6117" w:hanging="360"/>
      </w:pPr>
      <w:rPr>
        <w:rFonts w:cs="Times New Roman"/>
      </w:rPr>
    </w:lvl>
    <w:lvl w:ilvl="7" w:tplc="040A0019" w:tentative="1">
      <w:start w:val="1"/>
      <w:numFmt w:val="lowerLetter"/>
      <w:lvlText w:val="%8."/>
      <w:lvlJc w:val="left"/>
      <w:pPr>
        <w:tabs>
          <w:tab w:val="num" w:pos="6837"/>
        </w:tabs>
        <w:ind w:left="6837" w:hanging="360"/>
      </w:pPr>
      <w:rPr>
        <w:rFonts w:cs="Times New Roman"/>
      </w:rPr>
    </w:lvl>
    <w:lvl w:ilvl="8" w:tplc="040A001B" w:tentative="1">
      <w:start w:val="1"/>
      <w:numFmt w:val="lowerRoman"/>
      <w:lvlText w:val="%9."/>
      <w:lvlJc w:val="right"/>
      <w:pPr>
        <w:tabs>
          <w:tab w:val="num" w:pos="7557"/>
        </w:tabs>
        <w:ind w:left="7557" w:hanging="180"/>
      </w:pPr>
      <w:rPr>
        <w:rFonts w:cs="Times New Roman"/>
      </w:rPr>
    </w:lvl>
  </w:abstractNum>
  <w:abstractNum w:abstractNumId="14">
    <w:nsid w:val="1D684644"/>
    <w:multiLevelType w:val="hybridMultilevel"/>
    <w:tmpl w:val="D548B83A"/>
    <w:lvl w:ilvl="0" w:tplc="8D5456E4">
      <w:start w:val="1"/>
      <w:numFmt w:val="bullet"/>
      <w:lvlText w:val="•"/>
      <w:lvlJc w:val="left"/>
      <w:pPr>
        <w:tabs>
          <w:tab w:val="num" w:pos="720"/>
        </w:tabs>
        <w:ind w:left="720" w:hanging="360"/>
      </w:pPr>
      <w:rPr>
        <w:rFonts w:ascii="Times New Roman" w:hAnsi="Times New Roman" w:hint="default"/>
      </w:rPr>
    </w:lvl>
    <w:lvl w:ilvl="1" w:tplc="8D5456E4">
      <w:start w:val="1"/>
      <w:numFmt w:val="bullet"/>
      <w:lvlText w:val="•"/>
      <w:lvlJc w:val="left"/>
      <w:pPr>
        <w:tabs>
          <w:tab w:val="num" w:pos="720"/>
        </w:tabs>
        <w:ind w:left="720" w:hanging="360"/>
      </w:pPr>
      <w:rPr>
        <w:rFonts w:ascii="Times New Roman" w:hAnsi="Times New Roman" w:hint="default"/>
      </w:rPr>
    </w:lvl>
    <w:lvl w:ilvl="2" w:tplc="96DE33F6" w:tentative="1">
      <w:start w:val="1"/>
      <w:numFmt w:val="bullet"/>
      <w:lvlText w:val="•"/>
      <w:lvlJc w:val="left"/>
      <w:pPr>
        <w:tabs>
          <w:tab w:val="num" w:pos="2160"/>
        </w:tabs>
        <w:ind w:left="2160" w:hanging="360"/>
      </w:pPr>
      <w:rPr>
        <w:rFonts w:ascii="Times New Roman" w:hAnsi="Times New Roman" w:hint="default"/>
      </w:rPr>
    </w:lvl>
    <w:lvl w:ilvl="3" w:tplc="BBBC980C" w:tentative="1">
      <w:start w:val="1"/>
      <w:numFmt w:val="bullet"/>
      <w:lvlText w:val="•"/>
      <w:lvlJc w:val="left"/>
      <w:pPr>
        <w:tabs>
          <w:tab w:val="num" w:pos="2880"/>
        </w:tabs>
        <w:ind w:left="2880" w:hanging="360"/>
      </w:pPr>
      <w:rPr>
        <w:rFonts w:ascii="Times New Roman" w:hAnsi="Times New Roman" w:hint="default"/>
      </w:rPr>
    </w:lvl>
    <w:lvl w:ilvl="4" w:tplc="993C369E" w:tentative="1">
      <w:start w:val="1"/>
      <w:numFmt w:val="bullet"/>
      <w:lvlText w:val="•"/>
      <w:lvlJc w:val="left"/>
      <w:pPr>
        <w:tabs>
          <w:tab w:val="num" w:pos="3600"/>
        </w:tabs>
        <w:ind w:left="3600" w:hanging="360"/>
      </w:pPr>
      <w:rPr>
        <w:rFonts w:ascii="Times New Roman" w:hAnsi="Times New Roman" w:hint="default"/>
      </w:rPr>
    </w:lvl>
    <w:lvl w:ilvl="5" w:tplc="9C002FDA" w:tentative="1">
      <w:start w:val="1"/>
      <w:numFmt w:val="bullet"/>
      <w:lvlText w:val="•"/>
      <w:lvlJc w:val="left"/>
      <w:pPr>
        <w:tabs>
          <w:tab w:val="num" w:pos="4320"/>
        </w:tabs>
        <w:ind w:left="4320" w:hanging="360"/>
      </w:pPr>
      <w:rPr>
        <w:rFonts w:ascii="Times New Roman" w:hAnsi="Times New Roman" w:hint="default"/>
      </w:rPr>
    </w:lvl>
    <w:lvl w:ilvl="6" w:tplc="0A5E1F0A" w:tentative="1">
      <w:start w:val="1"/>
      <w:numFmt w:val="bullet"/>
      <w:lvlText w:val="•"/>
      <w:lvlJc w:val="left"/>
      <w:pPr>
        <w:tabs>
          <w:tab w:val="num" w:pos="5040"/>
        </w:tabs>
        <w:ind w:left="5040" w:hanging="360"/>
      </w:pPr>
      <w:rPr>
        <w:rFonts w:ascii="Times New Roman" w:hAnsi="Times New Roman" w:hint="default"/>
      </w:rPr>
    </w:lvl>
    <w:lvl w:ilvl="7" w:tplc="11F086CA" w:tentative="1">
      <w:start w:val="1"/>
      <w:numFmt w:val="bullet"/>
      <w:lvlText w:val="•"/>
      <w:lvlJc w:val="left"/>
      <w:pPr>
        <w:tabs>
          <w:tab w:val="num" w:pos="5760"/>
        </w:tabs>
        <w:ind w:left="5760" w:hanging="360"/>
      </w:pPr>
      <w:rPr>
        <w:rFonts w:ascii="Times New Roman" w:hAnsi="Times New Roman" w:hint="default"/>
      </w:rPr>
    </w:lvl>
    <w:lvl w:ilvl="8" w:tplc="7A1A9FC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0C604C6"/>
    <w:multiLevelType w:val="hybridMultilevel"/>
    <w:tmpl w:val="7D524F5E"/>
    <w:lvl w:ilvl="0" w:tplc="72D82B48">
      <w:start w:val="1"/>
      <w:numFmt w:val="bullet"/>
      <w:lvlText w:val=""/>
      <w:lvlJc w:val="left"/>
      <w:pPr>
        <w:tabs>
          <w:tab w:val="num" w:pos="360"/>
        </w:tabs>
        <w:ind w:left="360" w:hanging="360"/>
      </w:pPr>
      <w:rPr>
        <w:rFonts w:ascii="Symbol" w:hAnsi="Symbol" w:hint="default"/>
        <w:color w:val="auto"/>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nsid w:val="21365E08"/>
    <w:multiLevelType w:val="multilevel"/>
    <w:tmpl w:val="5764EB7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1CB6C4B"/>
    <w:multiLevelType w:val="hybridMultilevel"/>
    <w:tmpl w:val="A28C59CE"/>
    <w:lvl w:ilvl="0" w:tplc="BAAE525A">
      <w:start w:val="1"/>
      <w:numFmt w:val="bullet"/>
      <w:lvlText w:val="•"/>
      <w:lvlJc w:val="left"/>
      <w:pPr>
        <w:tabs>
          <w:tab w:val="num" w:pos="720"/>
        </w:tabs>
        <w:ind w:left="720" w:hanging="360"/>
      </w:pPr>
      <w:rPr>
        <w:rFonts w:ascii="Times New Roman" w:hAnsi="Times New Roman" w:hint="default"/>
      </w:rPr>
    </w:lvl>
    <w:lvl w:ilvl="1" w:tplc="C1B6FEA0" w:tentative="1">
      <w:start w:val="1"/>
      <w:numFmt w:val="bullet"/>
      <w:lvlText w:val="•"/>
      <w:lvlJc w:val="left"/>
      <w:pPr>
        <w:tabs>
          <w:tab w:val="num" w:pos="1440"/>
        </w:tabs>
        <w:ind w:left="1440" w:hanging="360"/>
      </w:pPr>
      <w:rPr>
        <w:rFonts w:ascii="Times New Roman" w:hAnsi="Times New Roman" w:hint="default"/>
      </w:rPr>
    </w:lvl>
    <w:lvl w:ilvl="2" w:tplc="D26E51F0" w:tentative="1">
      <w:start w:val="1"/>
      <w:numFmt w:val="bullet"/>
      <w:lvlText w:val="•"/>
      <w:lvlJc w:val="left"/>
      <w:pPr>
        <w:tabs>
          <w:tab w:val="num" w:pos="2160"/>
        </w:tabs>
        <w:ind w:left="2160" w:hanging="360"/>
      </w:pPr>
      <w:rPr>
        <w:rFonts w:ascii="Times New Roman" w:hAnsi="Times New Roman" w:hint="default"/>
      </w:rPr>
    </w:lvl>
    <w:lvl w:ilvl="3" w:tplc="EF6ED626" w:tentative="1">
      <w:start w:val="1"/>
      <w:numFmt w:val="bullet"/>
      <w:lvlText w:val="•"/>
      <w:lvlJc w:val="left"/>
      <w:pPr>
        <w:tabs>
          <w:tab w:val="num" w:pos="2880"/>
        </w:tabs>
        <w:ind w:left="2880" w:hanging="360"/>
      </w:pPr>
      <w:rPr>
        <w:rFonts w:ascii="Times New Roman" w:hAnsi="Times New Roman" w:hint="default"/>
      </w:rPr>
    </w:lvl>
    <w:lvl w:ilvl="4" w:tplc="F3E88E54" w:tentative="1">
      <w:start w:val="1"/>
      <w:numFmt w:val="bullet"/>
      <w:lvlText w:val="•"/>
      <w:lvlJc w:val="left"/>
      <w:pPr>
        <w:tabs>
          <w:tab w:val="num" w:pos="3600"/>
        </w:tabs>
        <w:ind w:left="3600" w:hanging="360"/>
      </w:pPr>
      <w:rPr>
        <w:rFonts w:ascii="Times New Roman" w:hAnsi="Times New Roman" w:hint="default"/>
      </w:rPr>
    </w:lvl>
    <w:lvl w:ilvl="5" w:tplc="C5F4BB84" w:tentative="1">
      <w:start w:val="1"/>
      <w:numFmt w:val="bullet"/>
      <w:lvlText w:val="•"/>
      <w:lvlJc w:val="left"/>
      <w:pPr>
        <w:tabs>
          <w:tab w:val="num" w:pos="4320"/>
        </w:tabs>
        <w:ind w:left="4320" w:hanging="360"/>
      </w:pPr>
      <w:rPr>
        <w:rFonts w:ascii="Times New Roman" w:hAnsi="Times New Roman" w:hint="default"/>
      </w:rPr>
    </w:lvl>
    <w:lvl w:ilvl="6" w:tplc="40845E98" w:tentative="1">
      <w:start w:val="1"/>
      <w:numFmt w:val="bullet"/>
      <w:lvlText w:val="•"/>
      <w:lvlJc w:val="left"/>
      <w:pPr>
        <w:tabs>
          <w:tab w:val="num" w:pos="5040"/>
        </w:tabs>
        <w:ind w:left="5040" w:hanging="360"/>
      </w:pPr>
      <w:rPr>
        <w:rFonts w:ascii="Times New Roman" w:hAnsi="Times New Roman" w:hint="default"/>
      </w:rPr>
    </w:lvl>
    <w:lvl w:ilvl="7" w:tplc="4F4464E4" w:tentative="1">
      <w:start w:val="1"/>
      <w:numFmt w:val="bullet"/>
      <w:lvlText w:val="•"/>
      <w:lvlJc w:val="left"/>
      <w:pPr>
        <w:tabs>
          <w:tab w:val="num" w:pos="5760"/>
        </w:tabs>
        <w:ind w:left="5760" w:hanging="360"/>
      </w:pPr>
      <w:rPr>
        <w:rFonts w:ascii="Times New Roman" w:hAnsi="Times New Roman" w:hint="default"/>
      </w:rPr>
    </w:lvl>
    <w:lvl w:ilvl="8" w:tplc="D7740D0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AE93FDE"/>
    <w:multiLevelType w:val="hybridMultilevel"/>
    <w:tmpl w:val="DDEE8856"/>
    <w:lvl w:ilvl="0" w:tplc="6DACED2A">
      <w:start w:val="1"/>
      <w:numFmt w:val="bullet"/>
      <w:lvlText w:val=""/>
      <w:lvlJc w:val="left"/>
      <w:pPr>
        <w:tabs>
          <w:tab w:val="num" w:pos="360"/>
        </w:tabs>
        <w:ind w:left="360" w:hanging="360"/>
      </w:pPr>
      <w:rPr>
        <w:rFonts w:ascii="Symbol" w:hAnsi="Symbol" w:hint="default"/>
        <w:color w:val="auto"/>
      </w:rPr>
    </w:lvl>
    <w:lvl w:ilvl="1" w:tplc="040A0003" w:tentative="1">
      <w:start w:val="1"/>
      <w:numFmt w:val="bullet"/>
      <w:lvlText w:val="o"/>
      <w:lvlJc w:val="left"/>
      <w:pPr>
        <w:tabs>
          <w:tab w:val="num" w:pos="1440"/>
        </w:tabs>
        <w:ind w:left="1440" w:hanging="360"/>
      </w:pPr>
      <w:rPr>
        <w:rFonts w:ascii="Courier New" w:hAnsi="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9">
    <w:nsid w:val="3C6F1BFD"/>
    <w:multiLevelType w:val="multilevel"/>
    <w:tmpl w:val="B9184F4C"/>
    <w:lvl w:ilvl="0">
      <w:start w:val="3"/>
      <w:numFmt w:val="decimal"/>
      <w:lvlText w:val="%1."/>
      <w:lvlJc w:val="left"/>
      <w:pPr>
        <w:ind w:left="360" w:hanging="36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442C09AE"/>
    <w:multiLevelType w:val="hybridMultilevel"/>
    <w:tmpl w:val="837A814C"/>
    <w:lvl w:ilvl="0" w:tplc="140A0019">
      <w:start w:val="1"/>
      <w:numFmt w:val="lowerLetter"/>
      <w:lvlText w:val="%1."/>
      <w:lvlJc w:val="left"/>
      <w:pPr>
        <w:ind w:left="720" w:hanging="360"/>
      </w:pPr>
      <w:rPr>
        <w:rFonts w:cs="Times New Roman" w:hint="default"/>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21">
    <w:nsid w:val="4D673627"/>
    <w:multiLevelType w:val="hybridMultilevel"/>
    <w:tmpl w:val="663EBB88"/>
    <w:lvl w:ilvl="0" w:tplc="12FA5206">
      <w:start w:val="3"/>
      <w:numFmt w:val="bullet"/>
      <w:lvlText w:val="-"/>
      <w:lvlJc w:val="left"/>
      <w:pPr>
        <w:ind w:left="360" w:hanging="360"/>
      </w:pPr>
      <w:rPr>
        <w:rFonts w:ascii="Times New Roman" w:eastAsia="Times New Roman" w:hAnsi="Times New Roman" w:hint="default"/>
        <w:b w:val="0"/>
      </w:rPr>
    </w:lvl>
    <w:lvl w:ilvl="1" w:tplc="140A0003" w:tentative="1">
      <w:start w:val="1"/>
      <w:numFmt w:val="bullet"/>
      <w:lvlText w:val="o"/>
      <w:lvlJc w:val="left"/>
      <w:pPr>
        <w:ind w:left="1080" w:hanging="360"/>
      </w:pPr>
      <w:rPr>
        <w:rFonts w:ascii="Courier New" w:hAnsi="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2">
    <w:nsid w:val="4FC57C85"/>
    <w:multiLevelType w:val="multilevel"/>
    <w:tmpl w:val="9BD4818E"/>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eastAsia="Times New Roman" w:cs="Times New Roman" w:hint="default"/>
      </w:rPr>
    </w:lvl>
    <w:lvl w:ilvl="2">
      <w:start w:val="1"/>
      <w:numFmt w:val="decimal"/>
      <w:isLgl/>
      <w:lvlText w:val="%1.%2.%3"/>
      <w:lvlJc w:val="left"/>
      <w:pPr>
        <w:ind w:left="720" w:hanging="720"/>
      </w:pPr>
      <w:rPr>
        <w:rFonts w:eastAsia="Times New Roman" w:cs="Times New Roman" w:hint="default"/>
      </w:rPr>
    </w:lvl>
    <w:lvl w:ilvl="3">
      <w:start w:val="1"/>
      <w:numFmt w:val="decimal"/>
      <w:isLgl/>
      <w:lvlText w:val="%1.%2.%3.%4"/>
      <w:lvlJc w:val="left"/>
      <w:pPr>
        <w:ind w:left="720" w:hanging="720"/>
      </w:pPr>
      <w:rPr>
        <w:rFonts w:eastAsia="Times New Roman" w:cs="Times New Roman" w:hint="default"/>
      </w:rPr>
    </w:lvl>
    <w:lvl w:ilvl="4">
      <w:start w:val="1"/>
      <w:numFmt w:val="decimal"/>
      <w:isLgl/>
      <w:lvlText w:val="%1.%2.%3.%4.%5"/>
      <w:lvlJc w:val="left"/>
      <w:pPr>
        <w:ind w:left="1080" w:hanging="1080"/>
      </w:pPr>
      <w:rPr>
        <w:rFonts w:eastAsia="Times New Roman" w:cs="Times New Roman" w:hint="default"/>
      </w:rPr>
    </w:lvl>
    <w:lvl w:ilvl="5">
      <w:start w:val="1"/>
      <w:numFmt w:val="decimal"/>
      <w:isLgl/>
      <w:lvlText w:val="%1.%2.%3.%4.%5.%6"/>
      <w:lvlJc w:val="left"/>
      <w:pPr>
        <w:ind w:left="1080" w:hanging="1080"/>
      </w:pPr>
      <w:rPr>
        <w:rFonts w:eastAsia="Times New Roman" w:cs="Times New Roman" w:hint="default"/>
      </w:rPr>
    </w:lvl>
    <w:lvl w:ilvl="6">
      <w:start w:val="1"/>
      <w:numFmt w:val="decimal"/>
      <w:isLgl/>
      <w:lvlText w:val="%1.%2.%3.%4.%5.%6.%7"/>
      <w:lvlJc w:val="left"/>
      <w:pPr>
        <w:ind w:left="1440" w:hanging="1440"/>
      </w:pPr>
      <w:rPr>
        <w:rFonts w:eastAsia="Times New Roman" w:cs="Times New Roman" w:hint="default"/>
      </w:rPr>
    </w:lvl>
    <w:lvl w:ilvl="7">
      <w:start w:val="1"/>
      <w:numFmt w:val="decimal"/>
      <w:isLgl/>
      <w:lvlText w:val="%1.%2.%3.%4.%5.%6.%7.%8"/>
      <w:lvlJc w:val="left"/>
      <w:pPr>
        <w:ind w:left="1440" w:hanging="1440"/>
      </w:pPr>
      <w:rPr>
        <w:rFonts w:eastAsia="Times New Roman" w:cs="Times New Roman" w:hint="default"/>
      </w:rPr>
    </w:lvl>
    <w:lvl w:ilvl="8">
      <w:start w:val="1"/>
      <w:numFmt w:val="decimal"/>
      <w:isLgl/>
      <w:lvlText w:val="%1.%2.%3.%4.%5.%6.%7.%8.%9"/>
      <w:lvlJc w:val="left"/>
      <w:pPr>
        <w:ind w:left="1800" w:hanging="1800"/>
      </w:pPr>
      <w:rPr>
        <w:rFonts w:eastAsia="Times New Roman" w:cs="Times New Roman" w:hint="default"/>
      </w:rPr>
    </w:lvl>
  </w:abstractNum>
  <w:abstractNum w:abstractNumId="23">
    <w:nsid w:val="52194D20"/>
    <w:multiLevelType w:val="hybridMultilevel"/>
    <w:tmpl w:val="311A3BB6"/>
    <w:lvl w:ilvl="0" w:tplc="37F2C4EC">
      <w:start w:val="1"/>
      <w:numFmt w:val="bullet"/>
      <w:lvlText w:val="•"/>
      <w:lvlJc w:val="left"/>
      <w:pPr>
        <w:tabs>
          <w:tab w:val="num" w:pos="720"/>
        </w:tabs>
        <w:ind w:left="720" w:hanging="360"/>
      </w:pPr>
      <w:rPr>
        <w:rFonts w:ascii="Times New Roman" w:hAnsi="Times New Roman" w:hint="default"/>
      </w:rPr>
    </w:lvl>
    <w:lvl w:ilvl="1" w:tplc="2CBCAA30" w:tentative="1">
      <w:start w:val="1"/>
      <w:numFmt w:val="bullet"/>
      <w:lvlText w:val="•"/>
      <w:lvlJc w:val="left"/>
      <w:pPr>
        <w:tabs>
          <w:tab w:val="num" w:pos="1440"/>
        </w:tabs>
        <w:ind w:left="1440" w:hanging="360"/>
      </w:pPr>
      <w:rPr>
        <w:rFonts w:ascii="Times New Roman" w:hAnsi="Times New Roman" w:hint="default"/>
      </w:rPr>
    </w:lvl>
    <w:lvl w:ilvl="2" w:tplc="70C245B0" w:tentative="1">
      <w:start w:val="1"/>
      <w:numFmt w:val="bullet"/>
      <w:lvlText w:val="•"/>
      <w:lvlJc w:val="left"/>
      <w:pPr>
        <w:tabs>
          <w:tab w:val="num" w:pos="2160"/>
        </w:tabs>
        <w:ind w:left="2160" w:hanging="360"/>
      </w:pPr>
      <w:rPr>
        <w:rFonts w:ascii="Times New Roman" w:hAnsi="Times New Roman" w:hint="default"/>
      </w:rPr>
    </w:lvl>
    <w:lvl w:ilvl="3" w:tplc="DD1C2056" w:tentative="1">
      <w:start w:val="1"/>
      <w:numFmt w:val="bullet"/>
      <w:lvlText w:val="•"/>
      <w:lvlJc w:val="left"/>
      <w:pPr>
        <w:tabs>
          <w:tab w:val="num" w:pos="2880"/>
        </w:tabs>
        <w:ind w:left="2880" w:hanging="360"/>
      </w:pPr>
      <w:rPr>
        <w:rFonts w:ascii="Times New Roman" w:hAnsi="Times New Roman" w:hint="default"/>
      </w:rPr>
    </w:lvl>
    <w:lvl w:ilvl="4" w:tplc="CC960A64" w:tentative="1">
      <w:start w:val="1"/>
      <w:numFmt w:val="bullet"/>
      <w:lvlText w:val="•"/>
      <w:lvlJc w:val="left"/>
      <w:pPr>
        <w:tabs>
          <w:tab w:val="num" w:pos="3600"/>
        </w:tabs>
        <w:ind w:left="3600" w:hanging="360"/>
      </w:pPr>
      <w:rPr>
        <w:rFonts w:ascii="Times New Roman" w:hAnsi="Times New Roman" w:hint="default"/>
      </w:rPr>
    </w:lvl>
    <w:lvl w:ilvl="5" w:tplc="022C8EAC" w:tentative="1">
      <w:start w:val="1"/>
      <w:numFmt w:val="bullet"/>
      <w:lvlText w:val="•"/>
      <w:lvlJc w:val="left"/>
      <w:pPr>
        <w:tabs>
          <w:tab w:val="num" w:pos="4320"/>
        </w:tabs>
        <w:ind w:left="4320" w:hanging="360"/>
      </w:pPr>
      <w:rPr>
        <w:rFonts w:ascii="Times New Roman" w:hAnsi="Times New Roman" w:hint="default"/>
      </w:rPr>
    </w:lvl>
    <w:lvl w:ilvl="6" w:tplc="E0387EF4" w:tentative="1">
      <w:start w:val="1"/>
      <w:numFmt w:val="bullet"/>
      <w:lvlText w:val="•"/>
      <w:lvlJc w:val="left"/>
      <w:pPr>
        <w:tabs>
          <w:tab w:val="num" w:pos="5040"/>
        </w:tabs>
        <w:ind w:left="5040" w:hanging="360"/>
      </w:pPr>
      <w:rPr>
        <w:rFonts w:ascii="Times New Roman" w:hAnsi="Times New Roman" w:hint="default"/>
      </w:rPr>
    </w:lvl>
    <w:lvl w:ilvl="7" w:tplc="FCD66C1E" w:tentative="1">
      <w:start w:val="1"/>
      <w:numFmt w:val="bullet"/>
      <w:lvlText w:val="•"/>
      <w:lvlJc w:val="left"/>
      <w:pPr>
        <w:tabs>
          <w:tab w:val="num" w:pos="5760"/>
        </w:tabs>
        <w:ind w:left="5760" w:hanging="360"/>
      </w:pPr>
      <w:rPr>
        <w:rFonts w:ascii="Times New Roman" w:hAnsi="Times New Roman" w:hint="default"/>
      </w:rPr>
    </w:lvl>
    <w:lvl w:ilvl="8" w:tplc="1F88192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2F54D78"/>
    <w:multiLevelType w:val="multilevel"/>
    <w:tmpl w:val="4E849416"/>
    <w:lvl w:ilvl="0">
      <w:start w:val="1"/>
      <w:numFmt w:val="bullet"/>
      <w:lvlText w:val=""/>
      <w:lvlJc w:val="left"/>
      <w:pPr>
        <w:tabs>
          <w:tab w:val="num" w:pos="360"/>
        </w:tabs>
        <w:ind w:left="360" w:hanging="360"/>
      </w:pPr>
      <w:rPr>
        <w:rFonts w:ascii="Symbol" w:hAnsi="Symbol" w:hint="default"/>
        <w:color w:val="auto"/>
      </w:rPr>
    </w:lvl>
    <w:lvl w:ilvl="1">
      <w:start w:val="1"/>
      <w:numFmt w:val="decimal"/>
      <w:isLgl/>
      <w:lvlText w:val="%1.%2"/>
      <w:lvlJc w:val="left"/>
      <w:pPr>
        <w:ind w:left="360" w:hanging="360"/>
      </w:pPr>
      <w:rPr>
        <w:rFonts w:eastAsia="Times New Roman" w:cs="Times New Roman" w:hint="default"/>
      </w:rPr>
    </w:lvl>
    <w:lvl w:ilvl="2">
      <w:start w:val="1"/>
      <w:numFmt w:val="decimal"/>
      <w:isLgl/>
      <w:lvlText w:val="%1.%2.%3"/>
      <w:lvlJc w:val="left"/>
      <w:pPr>
        <w:ind w:left="720" w:hanging="720"/>
      </w:pPr>
      <w:rPr>
        <w:rFonts w:eastAsia="Times New Roman" w:cs="Times New Roman" w:hint="default"/>
      </w:rPr>
    </w:lvl>
    <w:lvl w:ilvl="3">
      <w:start w:val="1"/>
      <w:numFmt w:val="decimal"/>
      <w:isLgl/>
      <w:lvlText w:val="%1.%2.%3.%4"/>
      <w:lvlJc w:val="left"/>
      <w:pPr>
        <w:ind w:left="720" w:hanging="720"/>
      </w:pPr>
      <w:rPr>
        <w:rFonts w:eastAsia="Times New Roman" w:cs="Times New Roman" w:hint="default"/>
      </w:rPr>
    </w:lvl>
    <w:lvl w:ilvl="4">
      <w:start w:val="1"/>
      <w:numFmt w:val="decimal"/>
      <w:isLgl/>
      <w:lvlText w:val="%1.%2.%3.%4.%5"/>
      <w:lvlJc w:val="left"/>
      <w:pPr>
        <w:ind w:left="1080" w:hanging="1080"/>
      </w:pPr>
      <w:rPr>
        <w:rFonts w:eastAsia="Times New Roman" w:cs="Times New Roman" w:hint="default"/>
      </w:rPr>
    </w:lvl>
    <w:lvl w:ilvl="5">
      <w:start w:val="1"/>
      <w:numFmt w:val="decimal"/>
      <w:isLgl/>
      <w:lvlText w:val="%1.%2.%3.%4.%5.%6"/>
      <w:lvlJc w:val="left"/>
      <w:pPr>
        <w:ind w:left="1080" w:hanging="1080"/>
      </w:pPr>
      <w:rPr>
        <w:rFonts w:eastAsia="Times New Roman" w:cs="Times New Roman" w:hint="default"/>
      </w:rPr>
    </w:lvl>
    <w:lvl w:ilvl="6">
      <w:start w:val="1"/>
      <w:numFmt w:val="decimal"/>
      <w:isLgl/>
      <w:lvlText w:val="%1.%2.%3.%4.%5.%6.%7"/>
      <w:lvlJc w:val="left"/>
      <w:pPr>
        <w:ind w:left="1440" w:hanging="1440"/>
      </w:pPr>
      <w:rPr>
        <w:rFonts w:eastAsia="Times New Roman" w:cs="Times New Roman" w:hint="default"/>
      </w:rPr>
    </w:lvl>
    <w:lvl w:ilvl="7">
      <w:start w:val="1"/>
      <w:numFmt w:val="decimal"/>
      <w:isLgl/>
      <w:lvlText w:val="%1.%2.%3.%4.%5.%6.%7.%8"/>
      <w:lvlJc w:val="left"/>
      <w:pPr>
        <w:ind w:left="1440" w:hanging="1440"/>
      </w:pPr>
      <w:rPr>
        <w:rFonts w:eastAsia="Times New Roman" w:cs="Times New Roman" w:hint="default"/>
      </w:rPr>
    </w:lvl>
    <w:lvl w:ilvl="8">
      <w:start w:val="1"/>
      <w:numFmt w:val="decimal"/>
      <w:isLgl/>
      <w:lvlText w:val="%1.%2.%3.%4.%5.%6.%7.%8.%9"/>
      <w:lvlJc w:val="left"/>
      <w:pPr>
        <w:ind w:left="1800" w:hanging="1800"/>
      </w:pPr>
      <w:rPr>
        <w:rFonts w:eastAsia="Times New Roman" w:cs="Times New Roman" w:hint="default"/>
      </w:rPr>
    </w:lvl>
  </w:abstractNum>
  <w:abstractNum w:abstractNumId="25">
    <w:nsid w:val="54631F43"/>
    <w:multiLevelType w:val="hybridMultilevel"/>
    <w:tmpl w:val="2D6872BC"/>
    <w:lvl w:ilvl="0" w:tplc="02F26B0E">
      <w:start w:val="1"/>
      <w:numFmt w:val="bullet"/>
      <w:lvlText w:val="•"/>
      <w:lvlJc w:val="left"/>
      <w:pPr>
        <w:tabs>
          <w:tab w:val="num" w:pos="720"/>
        </w:tabs>
        <w:ind w:left="720" w:hanging="360"/>
      </w:pPr>
      <w:rPr>
        <w:rFonts w:ascii="Times New Roman" w:hAnsi="Times New Roman" w:hint="default"/>
      </w:rPr>
    </w:lvl>
    <w:lvl w:ilvl="1" w:tplc="52A86900" w:tentative="1">
      <w:start w:val="1"/>
      <w:numFmt w:val="bullet"/>
      <w:lvlText w:val="•"/>
      <w:lvlJc w:val="left"/>
      <w:pPr>
        <w:tabs>
          <w:tab w:val="num" w:pos="1440"/>
        </w:tabs>
        <w:ind w:left="1440" w:hanging="360"/>
      </w:pPr>
      <w:rPr>
        <w:rFonts w:ascii="Times New Roman" w:hAnsi="Times New Roman" w:hint="default"/>
      </w:rPr>
    </w:lvl>
    <w:lvl w:ilvl="2" w:tplc="B09C045E" w:tentative="1">
      <w:start w:val="1"/>
      <w:numFmt w:val="bullet"/>
      <w:lvlText w:val="•"/>
      <w:lvlJc w:val="left"/>
      <w:pPr>
        <w:tabs>
          <w:tab w:val="num" w:pos="2160"/>
        </w:tabs>
        <w:ind w:left="2160" w:hanging="360"/>
      </w:pPr>
      <w:rPr>
        <w:rFonts w:ascii="Times New Roman" w:hAnsi="Times New Roman" w:hint="default"/>
      </w:rPr>
    </w:lvl>
    <w:lvl w:ilvl="3" w:tplc="F1A27572" w:tentative="1">
      <w:start w:val="1"/>
      <w:numFmt w:val="bullet"/>
      <w:lvlText w:val="•"/>
      <w:lvlJc w:val="left"/>
      <w:pPr>
        <w:tabs>
          <w:tab w:val="num" w:pos="2880"/>
        </w:tabs>
        <w:ind w:left="2880" w:hanging="360"/>
      </w:pPr>
      <w:rPr>
        <w:rFonts w:ascii="Times New Roman" w:hAnsi="Times New Roman" w:hint="default"/>
      </w:rPr>
    </w:lvl>
    <w:lvl w:ilvl="4" w:tplc="0A269152" w:tentative="1">
      <w:start w:val="1"/>
      <w:numFmt w:val="bullet"/>
      <w:lvlText w:val="•"/>
      <w:lvlJc w:val="left"/>
      <w:pPr>
        <w:tabs>
          <w:tab w:val="num" w:pos="3600"/>
        </w:tabs>
        <w:ind w:left="3600" w:hanging="360"/>
      </w:pPr>
      <w:rPr>
        <w:rFonts w:ascii="Times New Roman" w:hAnsi="Times New Roman" w:hint="default"/>
      </w:rPr>
    </w:lvl>
    <w:lvl w:ilvl="5" w:tplc="7EE49424" w:tentative="1">
      <w:start w:val="1"/>
      <w:numFmt w:val="bullet"/>
      <w:lvlText w:val="•"/>
      <w:lvlJc w:val="left"/>
      <w:pPr>
        <w:tabs>
          <w:tab w:val="num" w:pos="4320"/>
        </w:tabs>
        <w:ind w:left="4320" w:hanging="360"/>
      </w:pPr>
      <w:rPr>
        <w:rFonts w:ascii="Times New Roman" w:hAnsi="Times New Roman" w:hint="default"/>
      </w:rPr>
    </w:lvl>
    <w:lvl w:ilvl="6" w:tplc="A1188A74" w:tentative="1">
      <w:start w:val="1"/>
      <w:numFmt w:val="bullet"/>
      <w:lvlText w:val="•"/>
      <w:lvlJc w:val="left"/>
      <w:pPr>
        <w:tabs>
          <w:tab w:val="num" w:pos="5040"/>
        </w:tabs>
        <w:ind w:left="5040" w:hanging="360"/>
      </w:pPr>
      <w:rPr>
        <w:rFonts w:ascii="Times New Roman" w:hAnsi="Times New Roman" w:hint="default"/>
      </w:rPr>
    </w:lvl>
    <w:lvl w:ilvl="7" w:tplc="2BE2F67A" w:tentative="1">
      <w:start w:val="1"/>
      <w:numFmt w:val="bullet"/>
      <w:lvlText w:val="•"/>
      <w:lvlJc w:val="left"/>
      <w:pPr>
        <w:tabs>
          <w:tab w:val="num" w:pos="5760"/>
        </w:tabs>
        <w:ind w:left="5760" w:hanging="360"/>
      </w:pPr>
      <w:rPr>
        <w:rFonts w:ascii="Times New Roman" w:hAnsi="Times New Roman" w:hint="default"/>
      </w:rPr>
    </w:lvl>
    <w:lvl w:ilvl="8" w:tplc="2ACC17F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4BA2B70"/>
    <w:multiLevelType w:val="hybridMultilevel"/>
    <w:tmpl w:val="314EE5E2"/>
    <w:lvl w:ilvl="0" w:tplc="6DACED2A">
      <w:start w:val="1"/>
      <w:numFmt w:val="bullet"/>
      <w:lvlText w:val=""/>
      <w:lvlJc w:val="left"/>
      <w:pPr>
        <w:tabs>
          <w:tab w:val="num" w:pos="360"/>
        </w:tabs>
        <w:ind w:left="360" w:hanging="360"/>
      </w:pPr>
      <w:rPr>
        <w:rFonts w:ascii="Symbol" w:hAnsi="Symbol" w:hint="default"/>
        <w:color w:val="auto"/>
      </w:rPr>
    </w:lvl>
    <w:lvl w:ilvl="1" w:tplc="040A0003" w:tentative="1">
      <w:start w:val="1"/>
      <w:numFmt w:val="bullet"/>
      <w:lvlText w:val="o"/>
      <w:lvlJc w:val="left"/>
      <w:pPr>
        <w:tabs>
          <w:tab w:val="num" w:pos="1440"/>
        </w:tabs>
        <w:ind w:left="1440" w:hanging="360"/>
      </w:pPr>
      <w:rPr>
        <w:rFonts w:ascii="Courier New" w:hAnsi="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7">
    <w:nsid w:val="5AB068FE"/>
    <w:multiLevelType w:val="multilevel"/>
    <w:tmpl w:val="9BD4818E"/>
    <w:lvl w:ilvl="0">
      <w:start w:val="1"/>
      <w:numFmt w:val="decimal"/>
      <w:lvlText w:val="%1."/>
      <w:lvlJc w:val="left"/>
      <w:pPr>
        <w:ind w:left="1068" w:hanging="360"/>
      </w:pPr>
      <w:rPr>
        <w:rFonts w:cs="Times New Roman" w:hint="default"/>
      </w:rPr>
    </w:lvl>
    <w:lvl w:ilvl="1">
      <w:start w:val="1"/>
      <w:numFmt w:val="decimal"/>
      <w:isLgl/>
      <w:lvlText w:val="%1.%2"/>
      <w:lvlJc w:val="left"/>
      <w:pPr>
        <w:ind w:left="1068" w:hanging="360"/>
      </w:pPr>
      <w:rPr>
        <w:rFonts w:eastAsia="Times New Roman" w:cs="Times New Roman" w:hint="default"/>
      </w:rPr>
    </w:lvl>
    <w:lvl w:ilvl="2">
      <w:start w:val="1"/>
      <w:numFmt w:val="decimal"/>
      <w:isLgl/>
      <w:lvlText w:val="%1.%2.%3"/>
      <w:lvlJc w:val="left"/>
      <w:pPr>
        <w:ind w:left="1428" w:hanging="720"/>
      </w:pPr>
      <w:rPr>
        <w:rFonts w:eastAsia="Times New Roman" w:cs="Times New Roman" w:hint="default"/>
      </w:rPr>
    </w:lvl>
    <w:lvl w:ilvl="3">
      <w:start w:val="1"/>
      <w:numFmt w:val="decimal"/>
      <w:isLgl/>
      <w:lvlText w:val="%1.%2.%3.%4"/>
      <w:lvlJc w:val="left"/>
      <w:pPr>
        <w:ind w:left="1428" w:hanging="720"/>
      </w:pPr>
      <w:rPr>
        <w:rFonts w:eastAsia="Times New Roman" w:cs="Times New Roman" w:hint="default"/>
      </w:rPr>
    </w:lvl>
    <w:lvl w:ilvl="4">
      <w:start w:val="1"/>
      <w:numFmt w:val="decimal"/>
      <w:isLgl/>
      <w:lvlText w:val="%1.%2.%3.%4.%5"/>
      <w:lvlJc w:val="left"/>
      <w:pPr>
        <w:ind w:left="1788" w:hanging="1080"/>
      </w:pPr>
      <w:rPr>
        <w:rFonts w:eastAsia="Times New Roman" w:cs="Times New Roman" w:hint="default"/>
      </w:rPr>
    </w:lvl>
    <w:lvl w:ilvl="5">
      <w:start w:val="1"/>
      <w:numFmt w:val="decimal"/>
      <w:isLgl/>
      <w:lvlText w:val="%1.%2.%3.%4.%5.%6"/>
      <w:lvlJc w:val="left"/>
      <w:pPr>
        <w:ind w:left="1788" w:hanging="1080"/>
      </w:pPr>
      <w:rPr>
        <w:rFonts w:eastAsia="Times New Roman" w:cs="Times New Roman" w:hint="default"/>
      </w:rPr>
    </w:lvl>
    <w:lvl w:ilvl="6">
      <w:start w:val="1"/>
      <w:numFmt w:val="decimal"/>
      <w:isLgl/>
      <w:lvlText w:val="%1.%2.%3.%4.%5.%6.%7"/>
      <w:lvlJc w:val="left"/>
      <w:pPr>
        <w:ind w:left="2148" w:hanging="1440"/>
      </w:pPr>
      <w:rPr>
        <w:rFonts w:eastAsia="Times New Roman" w:cs="Times New Roman" w:hint="default"/>
      </w:rPr>
    </w:lvl>
    <w:lvl w:ilvl="7">
      <w:start w:val="1"/>
      <w:numFmt w:val="decimal"/>
      <w:isLgl/>
      <w:lvlText w:val="%1.%2.%3.%4.%5.%6.%7.%8"/>
      <w:lvlJc w:val="left"/>
      <w:pPr>
        <w:ind w:left="2148" w:hanging="1440"/>
      </w:pPr>
      <w:rPr>
        <w:rFonts w:eastAsia="Times New Roman" w:cs="Times New Roman" w:hint="default"/>
      </w:rPr>
    </w:lvl>
    <w:lvl w:ilvl="8">
      <w:start w:val="1"/>
      <w:numFmt w:val="decimal"/>
      <w:isLgl/>
      <w:lvlText w:val="%1.%2.%3.%4.%5.%6.%7.%8.%9"/>
      <w:lvlJc w:val="left"/>
      <w:pPr>
        <w:ind w:left="2508" w:hanging="1800"/>
      </w:pPr>
      <w:rPr>
        <w:rFonts w:eastAsia="Times New Roman" w:cs="Times New Roman" w:hint="default"/>
      </w:rPr>
    </w:lvl>
  </w:abstractNum>
  <w:abstractNum w:abstractNumId="28">
    <w:nsid w:val="5B3412E3"/>
    <w:multiLevelType w:val="multilevel"/>
    <w:tmpl w:val="9BD4818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29">
    <w:nsid w:val="672B2FA1"/>
    <w:multiLevelType w:val="hybridMultilevel"/>
    <w:tmpl w:val="C3204222"/>
    <w:lvl w:ilvl="0" w:tplc="140A001B">
      <w:start w:val="1"/>
      <w:numFmt w:val="lowerRoman"/>
      <w:lvlText w:val="%1."/>
      <w:lvlJc w:val="right"/>
      <w:pPr>
        <w:ind w:left="2340" w:hanging="360"/>
      </w:pPr>
      <w:rPr>
        <w:rFonts w:cs="Times New Roman"/>
      </w:rPr>
    </w:lvl>
    <w:lvl w:ilvl="1" w:tplc="140A0019" w:tentative="1">
      <w:start w:val="1"/>
      <w:numFmt w:val="lowerLetter"/>
      <w:lvlText w:val="%2."/>
      <w:lvlJc w:val="left"/>
      <w:pPr>
        <w:ind w:left="3060" w:hanging="360"/>
      </w:pPr>
      <w:rPr>
        <w:rFonts w:cs="Times New Roman"/>
      </w:rPr>
    </w:lvl>
    <w:lvl w:ilvl="2" w:tplc="140A001B" w:tentative="1">
      <w:start w:val="1"/>
      <w:numFmt w:val="lowerRoman"/>
      <w:lvlText w:val="%3."/>
      <w:lvlJc w:val="right"/>
      <w:pPr>
        <w:ind w:left="3780" w:hanging="180"/>
      </w:pPr>
      <w:rPr>
        <w:rFonts w:cs="Times New Roman"/>
      </w:rPr>
    </w:lvl>
    <w:lvl w:ilvl="3" w:tplc="140A000F" w:tentative="1">
      <w:start w:val="1"/>
      <w:numFmt w:val="decimal"/>
      <w:lvlText w:val="%4."/>
      <w:lvlJc w:val="left"/>
      <w:pPr>
        <w:ind w:left="4500" w:hanging="360"/>
      </w:pPr>
      <w:rPr>
        <w:rFonts w:cs="Times New Roman"/>
      </w:rPr>
    </w:lvl>
    <w:lvl w:ilvl="4" w:tplc="140A0019" w:tentative="1">
      <w:start w:val="1"/>
      <w:numFmt w:val="lowerLetter"/>
      <w:lvlText w:val="%5."/>
      <w:lvlJc w:val="left"/>
      <w:pPr>
        <w:ind w:left="5220" w:hanging="360"/>
      </w:pPr>
      <w:rPr>
        <w:rFonts w:cs="Times New Roman"/>
      </w:rPr>
    </w:lvl>
    <w:lvl w:ilvl="5" w:tplc="140A001B" w:tentative="1">
      <w:start w:val="1"/>
      <w:numFmt w:val="lowerRoman"/>
      <w:lvlText w:val="%6."/>
      <w:lvlJc w:val="right"/>
      <w:pPr>
        <w:ind w:left="5940" w:hanging="180"/>
      </w:pPr>
      <w:rPr>
        <w:rFonts w:cs="Times New Roman"/>
      </w:rPr>
    </w:lvl>
    <w:lvl w:ilvl="6" w:tplc="140A000F" w:tentative="1">
      <w:start w:val="1"/>
      <w:numFmt w:val="decimal"/>
      <w:lvlText w:val="%7."/>
      <w:lvlJc w:val="left"/>
      <w:pPr>
        <w:ind w:left="6660" w:hanging="360"/>
      </w:pPr>
      <w:rPr>
        <w:rFonts w:cs="Times New Roman"/>
      </w:rPr>
    </w:lvl>
    <w:lvl w:ilvl="7" w:tplc="140A0019" w:tentative="1">
      <w:start w:val="1"/>
      <w:numFmt w:val="lowerLetter"/>
      <w:lvlText w:val="%8."/>
      <w:lvlJc w:val="left"/>
      <w:pPr>
        <w:ind w:left="7380" w:hanging="360"/>
      </w:pPr>
      <w:rPr>
        <w:rFonts w:cs="Times New Roman"/>
      </w:rPr>
    </w:lvl>
    <w:lvl w:ilvl="8" w:tplc="140A001B" w:tentative="1">
      <w:start w:val="1"/>
      <w:numFmt w:val="lowerRoman"/>
      <w:lvlText w:val="%9."/>
      <w:lvlJc w:val="right"/>
      <w:pPr>
        <w:ind w:left="8100" w:hanging="180"/>
      </w:pPr>
      <w:rPr>
        <w:rFonts w:cs="Times New Roman"/>
      </w:rPr>
    </w:lvl>
  </w:abstractNum>
  <w:abstractNum w:abstractNumId="30">
    <w:nsid w:val="6DB03E7D"/>
    <w:multiLevelType w:val="multilevel"/>
    <w:tmpl w:val="9BD4818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31">
    <w:nsid w:val="6F6F3882"/>
    <w:multiLevelType w:val="hybridMultilevel"/>
    <w:tmpl w:val="EF0C3F60"/>
    <w:lvl w:ilvl="0" w:tplc="9126FF46">
      <w:start w:val="1"/>
      <w:numFmt w:val="lowerLetter"/>
      <w:lvlText w:val="%1."/>
      <w:lvlJc w:val="left"/>
      <w:pPr>
        <w:ind w:left="720" w:hanging="360"/>
      </w:pPr>
      <w:rPr>
        <w:rFonts w:ascii="Arial" w:hAnsi="Arial" w:cs="Arial" w:hint="default"/>
        <w:b w:val="0"/>
        <w:sz w:val="22"/>
      </w:rPr>
    </w:lvl>
    <w:lvl w:ilvl="1" w:tplc="140A0019">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32">
    <w:nsid w:val="71F50C31"/>
    <w:multiLevelType w:val="multilevel"/>
    <w:tmpl w:val="9BD4818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33">
    <w:nsid w:val="749F42D5"/>
    <w:multiLevelType w:val="multilevel"/>
    <w:tmpl w:val="9BD4818E"/>
    <w:lvl w:ilvl="0">
      <w:start w:val="1"/>
      <w:numFmt w:val="decimal"/>
      <w:lvlText w:val="%1."/>
      <w:lvlJc w:val="left"/>
      <w:pPr>
        <w:ind w:left="1068" w:hanging="360"/>
      </w:pPr>
      <w:rPr>
        <w:rFonts w:cs="Times New Roman" w:hint="default"/>
      </w:rPr>
    </w:lvl>
    <w:lvl w:ilvl="1">
      <w:start w:val="1"/>
      <w:numFmt w:val="decimal"/>
      <w:isLgl/>
      <w:lvlText w:val="%1.%2"/>
      <w:lvlJc w:val="left"/>
      <w:pPr>
        <w:ind w:left="1068" w:hanging="360"/>
      </w:pPr>
      <w:rPr>
        <w:rFonts w:eastAsia="Times New Roman" w:cs="Times New Roman" w:hint="default"/>
      </w:rPr>
    </w:lvl>
    <w:lvl w:ilvl="2">
      <w:start w:val="1"/>
      <w:numFmt w:val="decimal"/>
      <w:isLgl/>
      <w:lvlText w:val="%1.%2.%3"/>
      <w:lvlJc w:val="left"/>
      <w:pPr>
        <w:ind w:left="1428" w:hanging="720"/>
      </w:pPr>
      <w:rPr>
        <w:rFonts w:eastAsia="Times New Roman" w:cs="Times New Roman" w:hint="default"/>
      </w:rPr>
    </w:lvl>
    <w:lvl w:ilvl="3">
      <w:start w:val="1"/>
      <w:numFmt w:val="decimal"/>
      <w:isLgl/>
      <w:lvlText w:val="%1.%2.%3.%4"/>
      <w:lvlJc w:val="left"/>
      <w:pPr>
        <w:ind w:left="1428" w:hanging="720"/>
      </w:pPr>
      <w:rPr>
        <w:rFonts w:eastAsia="Times New Roman" w:cs="Times New Roman" w:hint="default"/>
      </w:rPr>
    </w:lvl>
    <w:lvl w:ilvl="4">
      <w:start w:val="1"/>
      <w:numFmt w:val="decimal"/>
      <w:isLgl/>
      <w:lvlText w:val="%1.%2.%3.%4.%5"/>
      <w:lvlJc w:val="left"/>
      <w:pPr>
        <w:ind w:left="1788" w:hanging="1080"/>
      </w:pPr>
      <w:rPr>
        <w:rFonts w:eastAsia="Times New Roman" w:cs="Times New Roman" w:hint="default"/>
      </w:rPr>
    </w:lvl>
    <w:lvl w:ilvl="5">
      <w:start w:val="1"/>
      <w:numFmt w:val="decimal"/>
      <w:isLgl/>
      <w:lvlText w:val="%1.%2.%3.%4.%5.%6"/>
      <w:lvlJc w:val="left"/>
      <w:pPr>
        <w:ind w:left="1788" w:hanging="1080"/>
      </w:pPr>
      <w:rPr>
        <w:rFonts w:eastAsia="Times New Roman" w:cs="Times New Roman" w:hint="default"/>
      </w:rPr>
    </w:lvl>
    <w:lvl w:ilvl="6">
      <w:start w:val="1"/>
      <w:numFmt w:val="decimal"/>
      <w:isLgl/>
      <w:lvlText w:val="%1.%2.%3.%4.%5.%6.%7"/>
      <w:lvlJc w:val="left"/>
      <w:pPr>
        <w:ind w:left="2148" w:hanging="1440"/>
      </w:pPr>
      <w:rPr>
        <w:rFonts w:eastAsia="Times New Roman" w:cs="Times New Roman" w:hint="default"/>
      </w:rPr>
    </w:lvl>
    <w:lvl w:ilvl="7">
      <w:start w:val="1"/>
      <w:numFmt w:val="decimal"/>
      <w:isLgl/>
      <w:lvlText w:val="%1.%2.%3.%4.%5.%6.%7.%8"/>
      <w:lvlJc w:val="left"/>
      <w:pPr>
        <w:ind w:left="2148" w:hanging="1440"/>
      </w:pPr>
      <w:rPr>
        <w:rFonts w:eastAsia="Times New Roman" w:cs="Times New Roman" w:hint="default"/>
      </w:rPr>
    </w:lvl>
    <w:lvl w:ilvl="8">
      <w:start w:val="1"/>
      <w:numFmt w:val="decimal"/>
      <w:isLgl/>
      <w:lvlText w:val="%1.%2.%3.%4.%5.%6.%7.%8.%9"/>
      <w:lvlJc w:val="left"/>
      <w:pPr>
        <w:ind w:left="2508" w:hanging="1800"/>
      </w:pPr>
      <w:rPr>
        <w:rFonts w:eastAsia="Times New Roman" w:cs="Times New Roman" w:hint="default"/>
      </w:rPr>
    </w:lvl>
  </w:abstractNum>
  <w:abstractNum w:abstractNumId="34">
    <w:nsid w:val="7772181E"/>
    <w:multiLevelType w:val="multilevel"/>
    <w:tmpl w:val="9BD4818E"/>
    <w:lvl w:ilvl="0">
      <w:start w:val="1"/>
      <w:numFmt w:val="decimal"/>
      <w:lvlText w:val="%1."/>
      <w:lvlJc w:val="left"/>
      <w:pPr>
        <w:ind w:left="1068" w:hanging="360"/>
      </w:pPr>
      <w:rPr>
        <w:rFonts w:cs="Times New Roman" w:hint="default"/>
      </w:rPr>
    </w:lvl>
    <w:lvl w:ilvl="1">
      <w:start w:val="1"/>
      <w:numFmt w:val="decimal"/>
      <w:isLgl/>
      <w:lvlText w:val="%1.%2"/>
      <w:lvlJc w:val="left"/>
      <w:pPr>
        <w:ind w:left="1068" w:hanging="360"/>
      </w:pPr>
      <w:rPr>
        <w:rFonts w:eastAsia="Times New Roman" w:cs="Times New Roman" w:hint="default"/>
      </w:rPr>
    </w:lvl>
    <w:lvl w:ilvl="2">
      <w:start w:val="1"/>
      <w:numFmt w:val="decimal"/>
      <w:isLgl/>
      <w:lvlText w:val="%1.%2.%3"/>
      <w:lvlJc w:val="left"/>
      <w:pPr>
        <w:ind w:left="1428" w:hanging="720"/>
      </w:pPr>
      <w:rPr>
        <w:rFonts w:eastAsia="Times New Roman" w:cs="Times New Roman" w:hint="default"/>
      </w:rPr>
    </w:lvl>
    <w:lvl w:ilvl="3">
      <w:start w:val="1"/>
      <w:numFmt w:val="decimal"/>
      <w:isLgl/>
      <w:lvlText w:val="%1.%2.%3.%4"/>
      <w:lvlJc w:val="left"/>
      <w:pPr>
        <w:ind w:left="1428" w:hanging="720"/>
      </w:pPr>
      <w:rPr>
        <w:rFonts w:eastAsia="Times New Roman" w:cs="Times New Roman" w:hint="default"/>
      </w:rPr>
    </w:lvl>
    <w:lvl w:ilvl="4">
      <w:start w:val="1"/>
      <w:numFmt w:val="decimal"/>
      <w:isLgl/>
      <w:lvlText w:val="%1.%2.%3.%4.%5"/>
      <w:lvlJc w:val="left"/>
      <w:pPr>
        <w:ind w:left="1788" w:hanging="1080"/>
      </w:pPr>
      <w:rPr>
        <w:rFonts w:eastAsia="Times New Roman" w:cs="Times New Roman" w:hint="default"/>
      </w:rPr>
    </w:lvl>
    <w:lvl w:ilvl="5">
      <w:start w:val="1"/>
      <w:numFmt w:val="decimal"/>
      <w:isLgl/>
      <w:lvlText w:val="%1.%2.%3.%4.%5.%6"/>
      <w:lvlJc w:val="left"/>
      <w:pPr>
        <w:ind w:left="1788" w:hanging="1080"/>
      </w:pPr>
      <w:rPr>
        <w:rFonts w:eastAsia="Times New Roman" w:cs="Times New Roman" w:hint="default"/>
      </w:rPr>
    </w:lvl>
    <w:lvl w:ilvl="6">
      <w:start w:val="1"/>
      <w:numFmt w:val="decimal"/>
      <w:isLgl/>
      <w:lvlText w:val="%1.%2.%3.%4.%5.%6.%7"/>
      <w:lvlJc w:val="left"/>
      <w:pPr>
        <w:ind w:left="2148" w:hanging="1440"/>
      </w:pPr>
      <w:rPr>
        <w:rFonts w:eastAsia="Times New Roman" w:cs="Times New Roman" w:hint="default"/>
      </w:rPr>
    </w:lvl>
    <w:lvl w:ilvl="7">
      <w:start w:val="1"/>
      <w:numFmt w:val="decimal"/>
      <w:isLgl/>
      <w:lvlText w:val="%1.%2.%3.%4.%5.%6.%7.%8"/>
      <w:lvlJc w:val="left"/>
      <w:pPr>
        <w:ind w:left="2148" w:hanging="1440"/>
      </w:pPr>
      <w:rPr>
        <w:rFonts w:eastAsia="Times New Roman" w:cs="Times New Roman" w:hint="default"/>
      </w:rPr>
    </w:lvl>
    <w:lvl w:ilvl="8">
      <w:start w:val="1"/>
      <w:numFmt w:val="decimal"/>
      <w:isLgl/>
      <w:lvlText w:val="%1.%2.%3.%4.%5.%6.%7.%8.%9"/>
      <w:lvlJc w:val="left"/>
      <w:pPr>
        <w:ind w:left="2508" w:hanging="1800"/>
      </w:pPr>
      <w:rPr>
        <w:rFonts w:eastAsia="Times New Roman" w:cs="Times New Roman" w:hint="default"/>
      </w:rPr>
    </w:lvl>
  </w:abstractNum>
  <w:abstractNum w:abstractNumId="35">
    <w:nsid w:val="7EA6027E"/>
    <w:multiLevelType w:val="multilevel"/>
    <w:tmpl w:val="9BD4818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36">
    <w:nsid w:val="7F2C1D75"/>
    <w:multiLevelType w:val="multilevel"/>
    <w:tmpl w:val="9BD4818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num w:numId="1">
    <w:abstractNumId w:val="11"/>
  </w:num>
  <w:num w:numId="2">
    <w:abstractNumId w:val="15"/>
  </w:num>
  <w:num w:numId="3">
    <w:abstractNumId w:val="20"/>
  </w:num>
  <w:num w:numId="4">
    <w:abstractNumId w:val="18"/>
  </w:num>
  <w:num w:numId="5">
    <w:abstractNumId w:val="16"/>
  </w:num>
  <w:num w:numId="6">
    <w:abstractNumId w:val="10"/>
  </w:num>
  <w:num w:numId="7">
    <w:abstractNumId w:val="29"/>
  </w:num>
  <w:num w:numId="8">
    <w:abstractNumId w:val="19"/>
  </w:num>
  <w:num w:numId="9">
    <w:abstractNumId w:val="13"/>
  </w:num>
  <w:num w:numId="10">
    <w:abstractNumId w:val="12"/>
  </w:num>
  <w:num w:numId="11">
    <w:abstractNumId w:val="21"/>
  </w:num>
  <w:num w:numId="12">
    <w:abstractNumId w:val="14"/>
  </w:num>
  <w:num w:numId="13">
    <w:abstractNumId w:val="23"/>
  </w:num>
  <w:num w:numId="14">
    <w:abstractNumId w:val="17"/>
  </w:num>
  <w:num w:numId="15">
    <w:abstractNumId w:val="25"/>
  </w:num>
  <w:num w:numId="16">
    <w:abstractNumId w:val="35"/>
  </w:num>
  <w:num w:numId="17">
    <w:abstractNumId w:val="30"/>
  </w:num>
  <w:num w:numId="18">
    <w:abstractNumId w:val="34"/>
  </w:num>
  <w:num w:numId="19">
    <w:abstractNumId w:val="22"/>
  </w:num>
  <w:num w:numId="20">
    <w:abstractNumId w:val="33"/>
  </w:num>
  <w:num w:numId="21">
    <w:abstractNumId w:val="36"/>
  </w:num>
  <w:num w:numId="22">
    <w:abstractNumId w:val="27"/>
  </w:num>
  <w:num w:numId="23">
    <w:abstractNumId w:val="28"/>
  </w:num>
  <w:num w:numId="24">
    <w:abstractNumId w:val="32"/>
  </w:num>
  <w:num w:numId="25">
    <w:abstractNumId w:val="31"/>
  </w:num>
  <w:num w:numId="26">
    <w:abstractNumId w:val="24"/>
  </w:num>
  <w:num w:numId="27">
    <w:abstractNumId w:val="8"/>
  </w:num>
  <w:num w:numId="28">
    <w:abstractNumId w:val="3"/>
  </w:num>
  <w:num w:numId="29">
    <w:abstractNumId w:val="2"/>
  </w:num>
  <w:num w:numId="30">
    <w:abstractNumId w:val="1"/>
  </w:num>
  <w:num w:numId="31">
    <w:abstractNumId w:val="0"/>
  </w:num>
  <w:num w:numId="32">
    <w:abstractNumId w:val="9"/>
  </w:num>
  <w:num w:numId="33">
    <w:abstractNumId w:val="7"/>
  </w:num>
  <w:num w:numId="34">
    <w:abstractNumId w:val="6"/>
  </w:num>
  <w:num w:numId="35">
    <w:abstractNumId w:val="5"/>
  </w:num>
  <w:num w:numId="36">
    <w:abstractNumId w:val="4"/>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7D3"/>
    <w:rsid w:val="0005282E"/>
    <w:rsid w:val="00062FF4"/>
    <w:rsid w:val="00071A73"/>
    <w:rsid w:val="000B2933"/>
    <w:rsid w:val="000B2C44"/>
    <w:rsid w:val="000D0C8A"/>
    <w:rsid w:val="000E31AA"/>
    <w:rsid w:val="000E3FBC"/>
    <w:rsid w:val="000F666C"/>
    <w:rsid w:val="00137DCB"/>
    <w:rsid w:val="001429C2"/>
    <w:rsid w:val="00143F48"/>
    <w:rsid w:val="0015142D"/>
    <w:rsid w:val="001609E8"/>
    <w:rsid w:val="001A17D8"/>
    <w:rsid w:val="001A6C3E"/>
    <w:rsid w:val="001D67DD"/>
    <w:rsid w:val="001F6C72"/>
    <w:rsid w:val="00211D51"/>
    <w:rsid w:val="00222B4E"/>
    <w:rsid w:val="002738FA"/>
    <w:rsid w:val="00275FB5"/>
    <w:rsid w:val="002914A0"/>
    <w:rsid w:val="00292BE2"/>
    <w:rsid w:val="00294318"/>
    <w:rsid w:val="002A0816"/>
    <w:rsid w:val="002B5F56"/>
    <w:rsid w:val="002D211E"/>
    <w:rsid w:val="002D3AFE"/>
    <w:rsid w:val="002D44B4"/>
    <w:rsid w:val="00303170"/>
    <w:rsid w:val="0032143F"/>
    <w:rsid w:val="003230B1"/>
    <w:rsid w:val="00347E84"/>
    <w:rsid w:val="003679E1"/>
    <w:rsid w:val="00374903"/>
    <w:rsid w:val="00375A58"/>
    <w:rsid w:val="00396305"/>
    <w:rsid w:val="003A4958"/>
    <w:rsid w:val="003A74D0"/>
    <w:rsid w:val="003E7616"/>
    <w:rsid w:val="0041015D"/>
    <w:rsid w:val="0042004C"/>
    <w:rsid w:val="00425F4C"/>
    <w:rsid w:val="00441CBF"/>
    <w:rsid w:val="00463059"/>
    <w:rsid w:val="00471917"/>
    <w:rsid w:val="0048287E"/>
    <w:rsid w:val="0049076D"/>
    <w:rsid w:val="00494C16"/>
    <w:rsid w:val="004A153E"/>
    <w:rsid w:val="004C4371"/>
    <w:rsid w:val="004D3973"/>
    <w:rsid w:val="004E68CA"/>
    <w:rsid w:val="004F5AC9"/>
    <w:rsid w:val="00524D28"/>
    <w:rsid w:val="00545777"/>
    <w:rsid w:val="0057311E"/>
    <w:rsid w:val="005755E2"/>
    <w:rsid w:val="00575B59"/>
    <w:rsid w:val="00582624"/>
    <w:rsid w:val="005D2402"/>
    <w:rsid w:val="005F2E96"/>
    <w:rsid w:val="00600633"/>
    <w:rsid w:val="00622F2E"/>
    <w:rsid w:val="00626066"/>
    <w:rsid w:val="00647262"/>
    <w:rsid w:val="00651FE1"/>
    <w:rsid w:val="006616D6"/>
    <w:rsid w:val="00671DB5"/>
    <w:rsid w:val="0067776F"/>
    <w:rsid w:val="006B2515"/>
    <w:rsid w:val="006B4AA6"/>
    <w:rsid w:val="006D3E25"/>
    <w:rsid w:val="00706514"/>
    <w:rsid w:val="00706B01"/>
    <w:rsid w:val="007473F5"/>
    <w:rsid w:val="00753028"/>
    <w:rsid w:val="00767360"/>
    <w:rsid w:val="007745C9"/>
    <w:rsid w:val="0078019A"/>
    <w:rsid w:val="007A7357"/>
    <w:rsid w:val="007A7FCE"/>
    <w:rsid w:val="007B7A38"/>
    <w:rsid w:val="007D3423"/>
    <w:rsid w:val="0080084B"/>
    <w:rsid w:val="008465CE"/>
    <w:rsid w:val="00853101"/>
    <w:rsid w:val="008923D3"/>
    <w:rsid w:val="008A434A"/>
    <w:rsid w:val="008B4F2E"/>
    <w:rsid w:val="008C3581"/>
    <w:rsid w:val="008C44FD"/>
    <w:rsid w:val="008D7BE7"/>
    <w:rsid w:val="009075DB"/>
    <w:rsid w:val="009107A8"/>
    <w:rsid w:val="0095352C"/>
    <w:rsid w:val="009A10C8"/>
    <w:rsid w:val="009A7B11"/>
    <w:rsid w:val="009C1A88"/>
    <w:rsid w:val="009D0C2B"/>
    <w:rsid w:val="009E0A3F"/>
    <w:rsid w:val="009F7757"/>
    <w:rsid w:val="00A109A0"/>
    <w:rsid w:val="00A35DC0"/>
    <w:rsid w:val="00A439B1"/>
    <w:rsid w:val="00A65EA1"/>
    <w:rsid w:val="00A74C26"/>
    <w:rsid w:val="00A76A85"/>
    <w:rsid w:val="00A9247A"/>
    <w:rsid w:val="00B06DB2"/>
    <w:rsid w:val="00B50F8A"/>
    <w:rsid w:val="00B867D3"/>
    <w:rsid w:val="00BA6325"/>
    <w:rsid w:val="00BB5E82"/>
    <w:rsid w:val="00BD0ED5"/>
    <w:rsid w:val="00BE47EF"/>
    <w:rsid w:val="00C23594"/>
    <w:rsid w:val="00C31F4E"/>
    <w:rsid w:val="00C32718"/>
    <w:rsid w:val="00C80C3E"/>
    <w:rsid w:val="00CB6BF1"/>
    <w:rsid w:val="00CE70A3"/>
    <w:rsid w:val="00CF05FF"/>
    <w:rsid w:val="00D07A62"/>
    <w:rsid w:val="00D16FEB"/>
    <w:rsid w:val="00D630E1"/>
    <w:rsid w:val="00D63970"/>
    <w:rsid w:val="00D6596C"/>
    <w:rsid w:val="00D71C48"/>
    <w:rsid w:val="00DC7FE4"/>
    <w:rsid w:val="00DE61EA"/>
    <w:rsid w:val="00DF5792"/>
    <w:rsid w:val="00E41E41"/>
    <w:rsid w:val="00E50FAF"/>
    <w:rsid w:val="00E5186A"/>
    <w:rsid w:val="00E92428"/>
    <w:rsid w:val="00E943EB"/>
    <w:rsid w:val="00E94938"/>
    <w:rsid w:val="00E959C7"/>
    <w:rsid w:val="00ED0085"/>
    <w:rsid w:val="00EF1F90"/>
    <w:rsid w:val="00EF5003"/>
    <w:rsid w:val="00EF7C98"/>
    <w:rsid w:val="00F22D9E"/>
    <w:rsid w:val="00F3681C"/>
    <w:rsid w:val="00F631CD"/>
    <w:rsid w:val="00F8108A"/>
    <w:rsid w:val="00F85E74"/>
    <w:rsid w:val="00F97EED"/>
    <w:rsid w:val="00FC38C0"/>
    <w:rsid w:val="00FD5BF0"/>
    <w:rsid w:val="00FD6DD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docId w15:val="{B2A7B95E-8E5F-40C6-929B-183F20CF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7D3"/>
    <w:pPr>
      <w:spacing w:after="160" w:line="259" w:lineRule="auto"/>
    </w:pPr>
    <w:rPr>
      <w:lang w:val="es-C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867D3"/>
    <w:pPr>
      <w:ind w:left="720"/>
      <w:contextualSpacing/>
    </w:pPr>
  </w:style>
  <w:style w:type="paragraph" w:styleId="Textocomentario">
    <w:name w:val="annotation text"/>
    <w:basedOn w:val="Normal"/>
    <w:link w:val="TextocomentarioCar"/>
    <w:uiPriority w:val="99"/>
    <w:rsid w:val="00B867D3"/>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B867D3"/>
    <w:rPr>
      <w:rFonts w:cs="Times New Roman"/>
      <w:sz w:val="20"/>
      <w:szCs w:val="20"/>
    </w:rPr>
  </w:style>
  <w:style w:type="character" w:styleId="Refdecomentario">
    <w:name w:val="annotation reference"/>
    <w:basedOn w:val="Fuentedeprrafopredeter"/>
    <w:uiPriority w:val="99"/>
    <w:semiHidden/>
    <w:rsid w:val="00B867D3"/>
    <w:rPr>
      <w:rFonts w:cs="Times New Roman"/>
      <w:sz w:val="16"/>
    </w:rPr>
  </w:style>
  <w:style w:type="paragraph" w:styleId="Textodeglobo">
    <w:name w:val="Balloon Text"/>
    <w:basedOn w:val="Normal"/>
    <w:link w:val="TextodegloboCar"/>
    <w:uiPriority w:val="99"/>
    <w:semiHidden/>
    <w:rsid w:val="00B867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B867D3"/>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rsid w:val="00471917"/>
    <w:rPr>
      <w:b/>
      <w:bCs/>
    </w:rPr>
  </w:style>
  <w:style w:type="character" w:customStyle="1" w:styleId="AsuntodelcomentarioCar">
    <w:name w:val="Asunto del comentario Car"/>
    <w:basedOn w:val="TextocomentarioCar"/>
    <w:link w:val="Asuntodelcomentario"/>
    <w:uiPriority w:val="99"/>
    <w:semiHidden/>
    <w:locked/>
    <w:rsid w:val="00471917"/>
    <w:rPr>
      <w:rFonts w:cs="Times New Roman"/>
      <w:b/>
      <w:bCs/>
      <w:sz w:val="20"/>
      <w:szCs w:val="20"/>
    </w:rPr>
  </w:style>
  <w:style w:type="paragraph" w:styleId="Encabezado">
    <w:name w:val="header"/>
    <w:basedOn w:val="Normal"/>
    <w:link w:val="EncabezadoCar"/>
    <w:uiPriority w:val="99"/>
    <w:rsid w:val="00292B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292BE2"/>
    <w:rPr>
      <w:rFonts w:cs="Times New Roman"/>
    </w:rPr>
  </w:style>
  <w:style w:type="paragraph" w:styleId="Piedepgina">
    <w:name w:val="footer"/>
    <w:basedOn w:val="Normal"/>
    <w:link w:val="PiedepginaCar"/>
    <w:uiPriority w:val="99"/>
    <w:rsid w:val="00292B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292BE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2798</Words>
  <Characters>15395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1</vt:lpstr>
    </vt:vector>
  </TitlesOfParts>
  <Company>Toshiba</Company>
  <LinksUpToDate>false</LinksUpToDate>
  <CharactersWithSpaces>18157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Gabriela Quirós Quesada</dc:creator>
  <cp:lastModifiedBy>Javier Saborío</cp:lastModifiedBy>
  <cp:revision>2</cp:revision>
  <dcterms:created xsi:type="dcterms:W3CDTF">2018-05-09T18:01:00Z</dcterms:created>
  <dcterms:modified xsi:type="dcterms:W3CDTF">2018-05-09T18:01:00Z</dcterms:modified>
</cp:coreProperties>
</file>